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B642C" w14:textId="50D19FFF" w:rsidR="00B40819" w:rsidRDefault="00B40819" w:rsidP="00B40819">
      <w:pPr>
        <w:rPr>
          <w:rFonts w:asciiTheme="minorHAnsi" w:eastAsiaTheme="majorEastAsia" w:hAnsiTheme="minorHAnsi" w:cstheme="majorBidi"/>
          <w:b/>
          <w:bCs/>
          <w:caps/>
          <w:color w:val="0070C0"/>
          <w:kern w:val="32"/>
        </w:rPr>
      </w:pPr>
      <w:bookmarkStart w:id="0" w:name="_Toc419874078"/>
      <w:r w:rsidRPr="00225529">
        <w:rPr>
          <w:rFonts w:asciiTheme="minorHAnsi" w:eastAsiaTheme="majorEastAsia" w:hAnsiTheme="minorHAnsi" w:cstheme="majorBidi"/>
          <w:b/>
          <w:bCs/>
          <w:caps/>
          <w:color w:val="0070C0"/>
          <w:kern w:val="32"/>
        </w:rPr>
        <w:t>EXPOSURE CHARACTERIZATION</w:t>
      </w:r>
      <w:r>
        <w:rPr>
          <w:rFonts w:asciiTheme="minorHAnsi" w:eastAsiaTheme="majorEastAsia" w:hAnsiTheme="minorHAnsi" w:cstheme="majorBidi"/>
          <w:b/>
          <w:bCs/>
          <w:caps/>
          <w:color w:val="0070C0"/>
          <w:kern w:val="32"/>
        </w:rPr>
        <w:t xml:space="preserve"> for Diazinon</w:t>
      </w:r>
    </w:p>
    <w:p w14:paraId="50049F81" w14:textId="13602C85" w:rsidR="00081BFF" w:rsidRDefault="00081BFF"/>
    <w:sdt>
      <w:sdtPr>
        <w:rPr>
          <w:rFonts w:ascii="Times New Roman" w:hAnsi="Times New Roman"/>
          <w:b w:val="0"/>
          <w:bCs w:val="0"/>
          <w:color w:val="auto"/>
          <w:sz w:val="24"/>
          <w:szCs w:val="24"/>
        </w:rPr>
        <w:id w:val="-59945490"/>
        <w:docPartObj>
          <w:docPartGallery w:val="Table of Contents"/>
          <w:docPartUnique/>
        </w:docPartObj>
      </w:sdtPr>
      <w:sdtEndPr>
        <w:rPr>
          <w:noProof/>
        </w:rPr>
      </w:sdtEndPr>
      <w:sdtContent>
        <w:p w14:paraId="25CECAB0" w14:textId="39AED69F" w:rsidR="00B40819" w:rsidRPr="00E106C6" w:rsidRDefault="00B40819" w:rsidP="00B40819">
          <w:pPr>
            <w:pStyle w:val="TOCHeading"/>
            <w:numPr>
              <w:ilvl w:val="0"/>
              <w:numId w:val="0"/>
            </w:numPr>
            <w:rPr>
              <w:rFonts w:asciiTheme="minorHAnsi" w:hAnsiTheme="minorHAnsi"/>
            </w:rPr>
          </w:pPr>
          <w:r w:rsidRPr="00E106C6">
            <w:rPr>
              <w:rFonts w:asciiTheme="minorHAnsi" w:hAnsiTheme="minorHAnsi"/>
            </w:rPr>
            <w:t>Contents</w:t>
          </w:r>
        </w:p>
        <w:p w14:paraId="3AB267A4" w14:textId="0C3BEB52" w:rsidR="00A90267" w:rsidRDefault="00B40819">
          <w:pPr>
            <w:pStyle w:val="TOC1"/>
            <w:tabs>
              <w:tab w:val="left" w:pos="480"/>
              <w:tab w:val="right" w:leader="dot" w:pos="9350"/>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71887726" w:history="1">
            <w:r w:rsidR="00A90267" w:rsidRPr="00583A91">
              <w:rPr>
                <w:rStyle w:val="Hyperlink"/>
                <w:rFonts w:eastAsiaTheme="majorEastAsia"/>
                <w:noProof/>
              </w:rPr>
              <w:t>1</w:t>
            </w:r>
            <w:r w:rsidR="00A90267">
              <w:rPr>
                <w:rFonts w:asciiTheme="minorHAnsi" w:eastAsiaTheme="minorEastAsia" w:hAnsiTheme="minorHAnsi" w:cstheme="minorBidi"/>
                <w:noProof/>
                <w:szCs w:val="22"/>
              </w:rPr>
              <w:tab/>
            </w:r>
            <w:r w:rsidR="00A90267" w:rsidRPr="00583A91">
              <w:rPr>
                <w:rStyle w:val="Hyperlink"/>
                <w:rFonts w:eastAsiaTheme="majorEastAsia"/>
                <w:noProof/>
              </w:rPr>
              <w:t>Environmental Transport and Fate Characterization</w:t>
            </w:r>
            <w:r w:rsidR="00A90267">
              <w:rPr>
                <w:noProof/>
                <w:webHidden/>
              </w:rPr>
              <w:tab/>
            </w:r>
            <w:r w:rsidR="00A90267">
              <w:rPr>
                <w:noProof/>
                <w:webHidden/>
              </w:rPr>
              <w:fldChar w:fldCharType="begin"/>
            </w:r>
            <w:r w:rsidR="00A90267">
              <w:rPr>
                <w:noProof/>
                <w:webHidden/>
              </w:rPr>
              <w:instrText xml:space="preserve"> PAGEREF _Toc471887726 \h </w:instrText>
            </w:r>
            <w:r w:rsidR="00A90267">
              <w:rPr>
                <w:noProof/>
                <w:webHidden/>
              </w:rPr>
            </w:r>
            <w:r w:rsidR="00A90267">
              <w:rPr>
                <w:noProof/>
                <w:webHidden/>
              </w:rPr>
              <w:fldChar w:fldCharType="separate"/>
            </w:r>
            <w:r w:rsidR="00A90267">
              <w:rPr>
                <w:noProof/>
                <w:webHidden/>
              </w:rPr>
              <w:t>3</w:t>
            </w:r>
            <w:r w:rsidR="00A90267">
              <w:rPr>
                <w:noProof/>
                <w:webHidden/>
              </w:rPr>
              <w:fldChar w:fldCharType="end"/>
            </w:r>
          </w:hyperlink>
        </w:p>
        <w:p w14:paraId="693ED86A" w14:textId="3365749D" w:rsidR="00A90267" w:rsidRDefault="00A90267">
          <w:pPr>
            <w:pStyle w:val="TOC1"/>
            <w:tabs>
              <w:tab w:val="left" w:pos="480"/>
              <w:tab w:val="right" w:leader="dot" w:pos="9350"/>
            </w:tabs>
            <w:rPr>
              <w:rFonts w:asciiTheme="minorHAnsi" w:eastAsiaTheme="minorEastAsia" w:hAnsiTheme="minorHAnsi" w:cstheme="minorBidi"/>
              <w:noProof/>
              <w:szCs w:val="22"/>
            </w:rPr>
          </w:pPr>
          <w:hyperlink w:anchor="_Toc471887727" w:history="1">
            <w:r w:rsidRPr="00583A91">
              <w:rPr>
                <w:rStyle w:val="Hyperlink"/>
                <w:rFonts w:eastAsiaTheme="majorEastAsia"/>
                <w:noProof/>
              </w:rPr>
              <w:t>2</w:t>
            </w:r>
            <w:r>
              <w:rPr>
                <w:rFonts w:asciiTheme="minorHAnsi" w:eastAsiaTheme="minorEastAsia" w:hAnsiTheme="minorHAnsi" w:cstheme="minorBidi"/>
                <w:noProof/>
                <w:szCs w:val="22"/>
              </w:rPr>
              <w:tab/>
            </w:r>
            <w:r w:rsidRPr="00583A91">
              <w:rPr>
                <w:rStyle w:val="Hyperlink"/>
                <w:rFonts w:eastAsiaTheme="majorEastAsia"/>
                <w:noProof/>
              </w:rPr>
              <w:t>Measures of Aquatic Exposure</w:t>
            </w:r>
            <w:r>
              <w:rPr>
                <w:noProof/>
                <w:webHidden/>
              </w:rPr>
              <w:tab/>
            </w:r>
            <w:r>
              <w:rPr>
                <w:noProof/>
                <w:webHidden/>
              </w:rPr>
              <w:fldChar w:fldCharType="begin"/>
            </w:r>
            <w:r>
              <w:rPr>
                <w:noProof/>
                <w:webHidden/>
              </w:rPr>
              <w:instrText xml:space="preserve"> PAGEREF _Toc471887727 \h </w:instrText>
            </w:r>
            <w:r>
              <w:rPr>
                <w:noProof/>
                <w:webHidden/>
              </w:rPr>
            </w:r>
            <w:r>
              <w:rPr>
                <w:noProof/>
                <w:webHidden/>
              </w:rPr>
              <w:fldChar w:fldCharType="separate"/>
            </w:r>
            <w:r>
              <w:rPr>
                <w:noProof/>
                <w:webHidden/>
              </w:rPr>
              <w:t>8</w:t>
            </w:r>
            <w:r>
              <w:rPr>
                <w:noProof/>
                <w:webHidden/>
              </w:rPr>
              <w:fldChar w:fldCharType="end"/>
            </w:r>
          </w:hyperlink>
        </w:p>
        <w:p w14:paraId="2B01528B" w14:textId="092E2D64"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28" w:history="1">
            <w:r w:rsidRPr="00583A91">
              <w:rPr>
                <w:rStyle w:val="Hyperlink"/>
                <w:rFonts w:eastAsiaTheme="majorEastAsia"/>
                <w:noProof/>
              </w:rPr>
              <w:t>2.1</w:t>
            </w:r>
            <w:r>
              <w:rPr>
                <w:rFonts w:asciiTheme="minorHAnsi" w:eastAsiaTheme="minorEastAsia" w:hAnsiTheme="minorHAnsi" w:cstheme="minorBidi"/>
                <w:noProof/>
                <w:sz w:val="22"/>
                <w:szCs w:val="22"/>
              </w:rPr>
              <w:tab/>
            </w:r>
            <w:r w:rsidRPr="00583A91">
              <w:rPr>
                <w:rStyle w:val="Hyperlink"/>
                <w:rFonts w:eastAsiaTheme="majorEastAsia"/>
                <w:noProof/>
              </w:rPr>
              <w:t>Aquatic Exposure Models</w:t>
            </w:r>
            <w:r>
              <w:rPr>
                <w:noProof/>
                <w:webHidden/>
              </w:rPr>
              <w:tab/>
            </w:r>
            <w:r>
              <w:rPr>
                <w:noProof/>
                <w:webHidden/>
              </w:rPr>
              <w:fldChar w:fldCharType="begin"/>
            </w:r>
            <w:r>
              <w:rPr>
                <w:noProof/>
                <w:webHidden/>
              </w:rPr>
              <w:instrText xml:space="preserve"> PAGEREF _Toc471887728 \h </w:instrText>
            </w:r>
            <w:r>
              <w:rPr>
                <w:noProof/>
                <w:webHidden/>
              </w:rPr>
            </w:r>
            <w:r>
              <w:rPr>
                <w:noProof/>
                <w:webHidden/>
              </w:rPr>
              <w:fldChar w:fldCharType="separate"/>
            </w:r>
            <w:r>
              <w:rPr>
                <w:noProof/>
                <w:webHidden/>
              </w:rPr>
              <w:t>8</w:t>
            </w:r>
            <w:r>
              <w:rPr>
                <w:noProof/>
                <w:webHidden/>
              </w:rPr>
              <w:fldChar w:fldCharType="end"/>
            </w:r>
          </w:hyperlink>
        </w:p>
        <w:p w14:paraId="6CC877E2" w14:textId="3D6F185D"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29" w:history="1">
            <w:r w:rsidRPr="00583A91">
              <w:rPr>
                <w:rStyle w:val="Hyperlink"/>
                <w:rFonts w:eastAsiaTheme="majorEastAsia"/>
                <w:noProof/>
              </w:rPr>
              <w:t>2.2</w:t>
            </w:r>
            <w:r>
              <w:rPr>
                <w:rFonts w:asciiTheme="minorHAnsi" w:eastAsiaTheme="minorEastAsia" w:hAnsiTheme="minorHAnsi" w:cstheme="minorBidi"/>
                <w:noProof/>
                <w:sz w:val="22"/>
                <w:szCs w:val="22"/>
              </w:rPr>
              <w:tab/>
            </w:r>
            <w:r w:rsidRPr="00583A91">
              <w:rPr>
                <w:rStyle w:val="Hyperlink"/>
                <w:rFonts w:eastAsiaTheme="majorEastAsia"/>
                <w:noProof/>
              </w:rPr>
              <w:t>HUC and Use Site Crosswalk</w:t>
            </w:r>
            <w:r>
              <w:rPr>
                <w:noProof/>
                <w:webHidden/>
              </w:rPr>
              <w:tab/>
            </w:r>
            <w:r>
              <w:rPr>
                <w:noProof/>
                <w:webHidden/>
              </w:rPr>
              <w:fldChar w:fldCharType="begin"/>
            </w:r>
            <w:r>
              <w:rPr>
                <w:noProof/>
                <w:webHidden/>
              </w:rPr>
              <w:instrText xml:space="preserve"> PAGEREF _Toc471887729 \h </w:instrText>
            </w:r>
            <w:r>
              <w:rPr>
                <w:noProof/>
                <w:webHidden/>
              </w:rPr>
            </w:r>
            <w:r>
              <w:rPr>
                <w:noProof/>
                <w:webHidden/>
              </w:rPr>
              <w:fldChar w:fldCharType="separate"/>
            </w:r>
            <w:r>
              <w:rPr>
                <w:noProof/>
                <w:webHidden/>
              </w:rPr>
              <w:t>11</w:t>
            </w:r>
            <w:r>
              <w:rPr>
                <w:noProof/>
                <w:webHidden/>
              </w:rPr>
              <w:fldChar w:fldCharType="end"/>
            </w:r>
          </w:hyperlink>
        </w:p>
        <w:p w14:paraId="61AC0DB0" w14:textId="640ECFD7"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30" w:history="1">
            <w:r w:rsidRPr="00583A91">
              <w:rPr>
                <w:rStyle w:val="Hyperlink"/>
                <w:rFonts w:eastAsiaTheme="majorEastAsia"/>
                <w:noProof/>
              </w:rPr>
              <w:t>2.3</w:t>
            </w:r>
            <w:r>
              <w:rPr>
                <w:rFonts w:asciiTheme="minorHAnsi" w:eastAsiaTheme="minorEastAsia" w:hAnsiTheme="minorHAnsi" w:cstheme="minorBidi"/>
                <w:noProof/>
                <w:sz w:val="22"/>
                <w:szCs w:val="22"/>
              </w:rPr>
              <w:tab/>
            </w:r>
            <w:r w:rsidRPr="00583A91">
              <w:rPr>
                <w:rStyle w:val="Hyperlink"/>
                <w:rFonts w:eastAsiaTheme="majorEastAsia"/>
                <w:noProof/>
              </w:rPr>
              <w:t>Scenario Selection</w:t>
            </w:r>
            <w:r>
              <w:rPr>
                <w:noProof/>
                <w:webHidden/>
              </w:rPr>
              <w:tab/>
            </w:r>
            <w:r>
              <w:rPr>
                <w:noProof/>
                <w:webHidden/>
              </w:rPr>
              <w:fldChar w:fldCharType="begin"/>
            </w:r>
            <w:r>
              <w:rPr>
                <w:noProof/>
                <w:webHidden/>
              </w:rPr>
              <w:instrText xml:space="preserve"> PAGEREF _Toc471887730 \h </w:instrText>
            </w:r>
            <w:r>
              <w:rPr>
                <w:noProof/>
                <w:webHidden/>
              </w:rPr>
            </w:r>
            <w:r>
              <w:rPr>
                <w:noProof/>
                <w:webHidden/>
              </w:rPr>
              <w:fldChar w:fldCharType="separate"/>
            </w:r>
            <w:r>
              <w:rPr>
                <w:noProof/>
                <w:webHidden/>
              </w:rPr>
              <w:t>11</w:t>
            </w:r>
            <w:r>
              <w:rPr>
                <w:noProof/>
                <w:webHidden/>
              </w:rPr>
              <w:fldChar w:fldCharType="end"/>
            </w:r>
          </w:hyperlink>
        </w:p>
        <w:p w14:paraId="20960B0E" w14:textId="6ED285E8"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31" w:history="1">
            <w:r w:rsidRPr="00583A91">
              <w:rPr>
                <w:rStyle w:val="Hyperlink"/>
                <w:rFonts w:eastAsiaTheme="majorEastAsia"/>
                <w:noProof/>
              </w:rPr>
              <w:t>2.4</w:t>
            </w:r>
            <w:r>
              <w:rPr>
                <w:rFonts w:asciiTheme="minorHAnsi" w:eastAsiaTheme="minorEastAsia" w:hAnsiTheme="minorHAnsi" w:cstheme="minorBidi"/>
                <w:noProof/>
                <w:sz w:val="22"/>
                <w:szCs w:val="22"/>
              </w:rPr>
              <w:tab/>
            </w:r>
            <w:r w:rsidRPr="00583A91">
              <w:rPr>
                <w:rStyle w:val="Hyperlink"/>
                <w:rFonts w:eastAsiaTheme="majorEastAsia"/>
                <w:noProof/>
              </w:rPr>
              <w:t>Application Practices</w:t>
            </w:r>
            <w:r>
              <w:rPr>
                <w:noProof/>
                <w:webHidden/>
              </w:rPr>
              <w:tab/>
            </w:r>
            <w:r>
              <w:rPr>
                <w:noProof/>
                <w:webHidden/>
              </w:rPr>
              <w:fldChar w:fldCharType="begin"/>
            </w:r>
            <w:r>
              <w:rPr>
                <w:noProof/>
                <w:webHidden/>
              </w:rPr>
              <w:instrText xml:space="preserve"> PAGEREF _Toc471887731 \h </w:instrText>
            </w:r>
            <w:r>
              <w:rPr>
                <w:noProof/>
                <w:webHidden/>
              </w:rPr>
            </w:r>
            <w:r>
              <w:rPr>
                <w:noProof/>
                <w:webHidden/>
              </w:rPr>
              <w:fldChar w:fldCharType="separate"/>
            </w:r>
            <w:r>
              <w:rPr>
                <w:noProof/>
                <w:webHidden/>
              </w:rPr>
              <w:t>11</w:t>
            </w:r>
            <w:r>
              <w:rPr>
                <w:noProof/>
                <w:webHidden/>
              </w:rPr>
              <w:fldChar w:fldCharType="end"/>
            </w:r>
          </w:hyperlink>
        </w:p>
        <w:p w14:paraId="3732E410" w14:textId="2DBB8938" w:rsidR="00A90267" w:rsidRDefault="00A90267">
          <w:pPr>
            <w:pStyle w:val="TOC3"/>
            <w:tabs>
              <w:tab w:val="left" w:pos="1320"/>
            </w:tabs>
            <w:rPr>
              <w:rFonts w:asciiTheme="minorHAnsi" w:eastAsiaTheme="minorEastAsia" w:hAnsiTheme="minorHAnsi" w:cstheme="minorBidi"/>
              <w:noProof/>
              <w:sz w:val="22"/>
              <w:szCs w:val="22"/>
            </w:rPr>
          </w:pPr>
          <w:hyperlink w:anchor="_Toc471887732" w:history="1">
            <w:r w:rsidRPr="00583A91">
              <w:rPr>
                <w:rStyle w:val="Hyperlink"/>
                <w:rFonts w:eastAsiaTheme="majorEastAsia"/>
                <w:noProof/>
              </w:rPr>
              <w:t>2.4.1</w:t>
            </w:r>
            <w:r>
              <w:rPr>
                <w:rFonts w:asciiTheme="minorHAnsi" w:eastAsiaTheme="minorEastAsia" w:hAnsiTheme="minorHAnsi" w:cstheme="minorBidi"/>
                <w:noProof/>
                <w:sz w:val="22"/>
                <w:szCs w:val="22"/>
              </w:rPr>
              <w:tab/>
            </w:r>
            <w:r w:rsidRPr="00583A91">
              <w:rPr>
                <w:rStyle w:val="Hyperlink"/>
                <w:rFonts w:eastAsiaTheme="majorEastAsia"/>
                <w:noProof/>
              </w:rPr>
              <w:t>Application Method</w:t>
            </w:r>
            <w:r>
              <w:rPr>
                <w:noProof/>
                <w:webHidden/>
              </w:rPr>
              <w:tab/>
            </w:r>
            <w:r>
              <w:rPr>
                <w:noProof/>
                <w:webHidden/>
              </w:rPr>
              <w:fldChar w:fldCharType="begin"/>
            </w:r>
            <w:r>
              <w:rPr>
                <w:noProof/>
                <w:webHidden/>
              </w:rPr>
              <w:instrText xml:space="preserve"> PAGEREF _Toc471887732 \h </w:instrText>
            </w:r>
            <w:r>
              <w:rPr>
                <w:noProof/>
                <w:webHidden/>
              </w:rPr>
            </w:r>
            <w:r>
              <w:rPr>
                <w:noProof/>
                <w:webHidden/>
              </w:rPr>
              <w:fldChar w:fldCharType="separate"/>
            </w:r>
            <w:r>
              <w:rPr>
                <w:noProof/>
                <w:webHidden/>
              </w:rPr>
              <w:t>11</w:t>
            </w:r>
            <w:r>
              <w:rPr>
                <w:noProof/>
                <w:webHidden/>
              </w:rPr>
              <w:fldChar w:fldCharType="end"/>
            </w:r>
          </w:hyperlink>
        </w:p>
        <w:p w14:paraId="36641AB2" w14:textId="664E4E75" w:rsidR="00A90267" w:rsidRDefault="00A90267">
          <w:pPr>
            <w:pStyle w:val="TOC3"/>
            <w:tabs>
              <w:tab w:val="left" w:pos="1320"/>
            </w:tabs>
            <w:rPr>
              <w:rFonts w:asciiTheme="minorHAnsi" w:eastAsiaTheme="minorEastAsia" w:hAnsiTheme="minorHAnsi" w:cstheme="minorBidi"/>
              <w:noProof/>
              <w:sz w:val="22"/>
              <w:szCs w:val="22"/>
            </w:rPr>
          </w:pPr>
          <w:hyperlink w:anchor="_Toc471887733" w:history="1">
            <w:r w:rsidRPr="00583A91">
              <w:rPr>
                <w:rStyle w:val="Hyperlink"/>
                <w:rFonts w:eastAsiaTheme="majorEastAsia"/>
                <w:noProof/>
              </w:rPr>
              <w:t>2.4.2</w:t>
            </w:r>
            <w:r>
              <w:rPr>
                <w:rFonts w:asciiTheme="minorHAnsi" w:eastAsiaTheme="minorEastAsia" w:hAnsiTheme="minorHAnsi" w:cstheme="minorBidi"/>
                <w:noProof/>
                <w:sz w:val="22"/>
                <w:szCs w:val="22"/>
              </w:rPr>
              <w:tab/>
            </w:r>
            <w:r w:rsidRPr="00583A91">
              <w:rPr>
                <w:rStyle w:val="Hyperlink"/>
                <w:rFonts w:eastAsiaTheme="majorEastAsia"/>
                <w:noProof/>
              </w:rPr>
              <w:t>Spray Drift</w:t>
            </w:r>
            <w:r>
              <w:rPr>
                <w:noProof/>
                <w:webHidden/>
              </w:rPr>
              <w:tab/>
            </w:r>
            <w:r>
              <w:rPr>
                <w:noProof/>
                <w:webHidden/>
              </w:rPr>
              <w:fldChar w:fldCharType="begin"/>
            </w:r>
            <w:r>
              <w:rPr>
                <w:noProof/>
                <w:webHidden/>
              </w:rPr>
              <w:instrText xml:space="preserve"> PAGEREF _Toc471887733 \h </w:instrText>
            </w:r>
            <w:r>
              <w:rPr>
                <w:noProof/>
                <w:webHidden/>
              </w:rPr>
            </w:r>
            <w:r>
              <w:rPr>
                <w:noProof/>
                <w:webHidden/>
              </w:rPr>
              <w:fldChar w:fldCharType="separate"/>
            </w:r>
            <w:r>
              <w:rPr>
                <w:noProof/>
                <w:webHidden/>
              </w:rPr>
              <w:t>11</w:t>
            </w:r>
            <w:r>
              <w:rPr>
                <w:noProof/>
                <w:webHidden/>
              </w:rPr>
              <w:fldChar w:fldCharType="end"/>
            </w:r>
          </w:hyperlink>
        </w:p>
        <w:p w14:paraId="3960F32F" w14:textId="33336BA2" w:rsidR="00A90267" w:rsidRDefault="00A90267">
          <w:pPr>
            <w:pStyle w:val="TOC3"/>
            <w:tabs>
              <w:tab w:val="left" w:pos="1320"/>
            </w:tabs>
            <w:rPr>
              <w:rFonts w:asciiTheme="minorHAnsi" w:eastAsiaTheme="minorEastAsia" w:hAnsiTheme="minorHAnsi" w:cstheme="minorBidi"/>
              <w:noProof/>
              <w:sz w:val="22"/>
              <w:szCs w:val="22"/>
            </w:rPr>
          </w:pPr>
          <w:hyperlink w:anchor="_Toc471887734" w:history="1">
            <w:r w:rsidRPr="00583A91">
              <w:rPr>
                <w:rStyle w:val="Hyperlink"/>
                <w:rFonts w:eastAsiaTheme="majorEastAsia"/>
                <w:noProof/>
              </w:rPr>
              <w:t>2.4.3</w:t>
            </w:r>
            <w:r>
              <w:rPr>
                <w:rFonts w:asciiTheme="minorHAnsi" w:eastAsiaTheme="minorEastAsia" w:hAnsiTheme="minorHAnsi" w:cstheme="minorBidi"/>
                <w:noProof/>
                <w:sz w:val="22"/>
                <w:szCs w:val="22"/>
              </w:rPr>
              <w:tab/>
            </w:r>
            <w:r w:rsidRPr="00583A91">
              <w:rPr>
                <w:rStyle w:val="Hyperlink"/>
                <w:rFonts w:eastAsiaTheme="majorEastAsia"/>
                <w:noProof/>
              </w:rPr>
              <w:t>Application Timing</w:t>
            </w:r>
            <w:r>
              <w:rPr>
                <w:noProof/>
                <w:webHidden/>
              </w:rPr>
              <w:tab/>
            </w:r>
            <w:r>
              <w:rPr>
                <w:noProof/>
                <w:webHidden/>
              </w:rPr>
              <w:fldChar w:fldCharType="begin"/>
            </w:r>
            <w:r>
              <w:rPr>
                <w:noProof/>
                <w:webHidden/>
              </w:rPr>
              <w:instrText xml:space="preserve"> PAGEREF _Toc471887734 \h </w:instrText>
            </w:r>
            <w:r>
              <w:rPr>
                <w:noProof/>
                <w:webHidden/>
              </w:rPr>
            </w:r>
            <w:r>
              <w:rPr>
                <w:noProof/>
                <w:webHidden/>
              </w:rPr>
              <w:fldChar w:fldCharType="separate"/>
            </w:r>
            <w:r>
              <w:rPr>
                <w:noProof/>
                <w:webHidden/>
              </w:rPr>
              <w:t>12</w:t>
            </w:r>
            <w:r>
              <w:rPr>
                <w:noProof/>
                <w:webHidden/>
              </w:rPr>
              <w:fldChar w:fldCharType="end"/>
            </w:r>
          </w:hyperlink>
        </w:p>
        <w:p w14:paraId="575E27B7" w14:textId="314E9F37"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35" w:history="1">
            <w:r w:rsidRPr="00583A91">
              <w:rPr>
                <w:rStyle w:val="Hyperlink"/>
                <w:rFonts w:eastAsiaTheme="majorEastAsia"/>
                <w:noProof/>
              </w:rPr>
              <w:t>2.5</w:t>
            </w:r>
            <w:r>
              <w:rPr>
                <w:rFonts w:asciiTheme="minorHAnsi" w:eastAsiaTheme="minorEastAsia" w:hAnsiTheme="minorHAnsi" w:cstheme="minorBidi"/>
                <w:noProof/>
                <w:sz w:val="22"/>
                <w:szCs w:val="22"/>
              </w:rPr>
              <w:tab/>
            </w:r>
            <w:r w:rsidRPr="00583A91">
              <w:rPr>
                <w:rStyle w:val="Hyperlink"/>
                <w:rFonts w:eastAsiaTheme="majorEastAsia"/>
                <w:noProof/>
              </w:rPr>
              <w:t>Special Agricultural Considerations</w:t>
            </w:r>
            <w:r>
              <w:rPr>
                <w:noProof/>
                <w:webHidden/>
              </w:rPr>
              <w:tab/>
            </w:r>
            <w:r>
              <w:rPr>
                <w:noProof/>
                <w:webHidden/>
              </w:rPr>
              <w:fldChar w:fldCharType="begin"/>
            </w:r>
            <w:r>
              <w:rPr>
                <w:noProof/>
                <w:webHidden/>
              </w:rPr>
              <w:instrText xml:space="preserve"> PAGEREF _Toc471887735 \h </w:instrText>
            </w:r>
            <w:r>
              <w:rPr>
                <w:noProof/>
                <w:webHidden/>
              </w:rPr>
            </w:r>
            <w:r>
              <w:rPr>
                <w:noProof/>
                <w:webHidden/>
              </w:rPr>
              <w:fldChar w:fldCharType="separate"/>
            </w:r>
            <w:r>
              <w:rPr>
                <w:noProof/>
                <w:webHidden/>
              </w:rPr>
              <w:t>13</w:t>
            </w:r>
            <w:r>
              <w:rPr>
                <w:noProof/>
                <w:webHidden/>
              </w:rPr>
              <w:fldChar w:fldCharType="end"/>
            </w:r>
          </w:hyperlink>
        </w:p>
        <w:p w14:paraId="522688EC" w14:textId="0946D2A8" w:rsidR="00A90267" w:rsidRDefault="00A90267">
          <w:pPr>
            <w:pStyle w:val="TOC3"/>
            <w:tabs>
              <w:tab w:val="left" w:pos="1320"/>
            </w:tabs>
            <w:rPr>
              <w:rFonts w:asciiTheme="minorHAnsi" w:eastAsiaTheme="minorEastAsia" w:hAnsiTheme="minorHAnsi" w:cstheme="minorBidi"/>
              <w:noProof/>
              <w:sz w:val="22"/>
              <w:szCs w:val="22"/>
            </w:rPr>
          </w:pPr>
          <w:hyperlink w:anchor="_Toc471887736" w:history="1">
            <w:r w:rsidRPr="00583A91">
              <w:rPr>
                <w:rStyle w:val="Hyperlink"/>
                <w:rFonts w:eastAsiaTheme="majorEastAsia"/>
                <w:noProof/>
              </w:rPr>
              <w:t>2.5.1</w:t>
            </w:r>
            <w:r>
              <w:rPr>
                <w:rFonts w:asciiTheme="minorHAnsi" w:eastAsiaTheme="minorEastAsia" w:hAnsiTheme="minorHAnsi" w:cstheme="minorBidi"/>
                <w:noProof/>
                <w:sz w:val="22"/>
                <w:szCs w:val="22"/>
              </w:rPr>
              <w:tab/>
            </w:r>
            <w:r w:rsidRPr="00583A91">
              <w:rPr>
                <w:rStyle w:val="Hyperlink"/>
                <w:rFonts w:eastAsiaTheme="majorEastAsia"/>
                <w:noProof/>
              </w:rPr>
              <w:t>Multiple Crop-cycles Per Year</w:t>
            </w:r>
            <w:r>
              <w:rPr>
                <w:noProof/>
                <w:webHidden/>
              </w:rPr>
              <w:tab/>
            </w:r>
            <w:r>
              <w:rPr>
                <w:noProof/>
                <w:webHidden/>
              </w:rPr>
              <w:fldChar w:fldCharType="begin"/>
            </w:r>
            <w:r>
              <w:rPr>
                <w:noProof/>
                <w:webHidden/>
              </w:rPr>
              <w:instrText xml:space="preserve"> PAGEREF _Toc471887736 \h </w:instrText>
            </w:r>
            <w:r>
              <w:rPr>
                <w:noProof/>
                <w:webHidden/>
              </w:rPr>
            </w:r>
            <w:r>
              <w:rPr>
                <w:noProof/>
                <w:webHidden/>
              </w:rPr>
              <w:fldChar w:fldCharType="separate"/>
            </w:r>
            <w:r>
              <w:rPr>
                <w:noProof/>
                <w:webHidden/>
              </w:rPr>
              <w:t>13</w:t>
            </w:r>
            <w:r>
              <w:rPr>
                <w:noProof/>
                <w:webHidden/>
              </w:rPr>
              <w:fldChar w:fldCharType="end"/>
            </w:r>
          </w:hyperlink>
        </w:p>
        <w:p w14:paraId="2B5F9FBA" w14:textId="4F3B17E7" w:rsidR="00A90267" w:rsidRDefault="00A90267">
          <w:pPr>
            <w:pStyle w:val="TOC3"/>
            <w:tabs>
              <w:tab w:val="left" w:pos="1320"/>
            </w:tabs>
            <w:rPr>
              <w:rFonts w:asciiTheme="minorHAnsi" w:eastAsiaTheme="minorEastAsia" w:hAnsiTheme="minorHAnsi" w:cstheme="minorBidi"/>
              <w:noProof/>
              <w:sz w:val="22"/>
              <w:szCs w:val="22"/>
            </w:rPr>
          </w:pPr>
          <w:hyperlink w:anchor="_Toc471887737" w:history="1">
            <w:r w:rsidRPr="00583A91">
              <w:rPr>
                <w:rStyle w:val="Hyperlink"/>
                <w:rFonts w:eastAsiaTheme="majorEastAsia"/>
                <w:noProof/>
              </w:rPr>
              <w:t>2.5.2</w:t>
            </w:r>
            <w:r>
              <w:rPr>
                <w:rFonts w:asciiTheme="minorHAnsi" w:eastAsiaTheme="minorEastAsia" w:hAnsiTheme="minorHAnsi" w:cstheme="minorBidi"/>
                <w:noProof/>
                <w:sz w:val="22"/>
                <w:szCs w:val="22"/>
              </w:rPr>
              <w:tab/>
            </w:r>
            <w:r w:rsidRPr="00583A91">
              <w:rPr>
                <w:rStyle w:val="Hyperlink"/>
                <w:rFonts w:eastAsiaTheme="majorEastAsia"/>
                <w:noProof/>
              </w:rPr>
              <w:t>Cranberry Modeling for Surface Water</w:t>
            </w:r>
            <w:r>
              <w:rPr>
                <w:noProof/>
                <w:webHidden/>
              </w:rPr>
              <w:tab/>
            </w:r>
            <w:r>
              <w:rPr>
                <w:noProof/>
                <w:webHidden/>
              </w:rPr>
              <w:fldChar w:fldCharType="begin"/>
            </w:r>
            <w:r>
              <w:rPr>
                <w:noProof/>
                <w:webHidden/>
              </w:rPr>
              <w:instrText xml:space="preserve"> PAGEREF _Toc471887737 \h </w:instrText>
            </w:r>
            <w:r>
              <w:rPr>
                <w:noProof/>
                <w:webHidden/>
              </w:rPr>
            </w:r>
            <w:r>
              <w:rPr>
                <w:noProof/>
                <w:webHidden/>
              </w:rPr>
              <w:fldChar w:fldCharType="separate"/>
            </w:r>
            <w:r>
              <w:rPr>
                <w:noProof/>
                <w:webHidden/>
              </w:rPr>
              <w:t>14</w:t>
            </w:r>
            <w:r>
              <w:rPr>
                <w:noProof/>
                <w:webHidden/>
              </w:rPr>
              <w:fldChar w:fldCharType="end"/>
            </w:r>
          </w:hyperlink>
        </w:p>
        <w:p w14:paraId="0E7F5BD2" w14:textId="362C313F"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38" w:history="1">
            <w:r w:rsidRPr="00583A91">
              <w:rPr>
                <w:rStyle w:val="Hyperlink"/>
                <w:rFonts w:eastAsiaTheme="majorEastAsia"/>
                <w:noProof/>
              </w:rPr>
              <w:t>2.6</w:t>
            </w:r>
            <w:r>
              <w:rPr>
                <w:rFonts w:asciiTheme="minorHAnsi" w:eastAsiaTheme="minorEastAsia" w:hAnsiTheme="minorHAnsi" w:cstheme="minorBidi"/>
                <w:noProof/>
                <w:sz w:val="22"/>
                <w:szCs w:val="22"/>
              </w:rPr>
              <w:tab/>
            </w:r>
            <w:r w:rsidRPr="00583A91">
              <w:rPr>
                <w:rStyle w:val="Hyperlink"/>
                <w:rFonts w:eastAsiaTheme="majorEastAsia"/>
                <w:noProof/>
              </w:rPr>
              <w:t>Non-Agricultural Uses and Considerations</w:t>
            </w:r>
            <w:r>
              <w:rPr>
                <w:noProof/>
                <w:webHidden/>
              </w:rPr>
              <w:tab/>
            </w:r>
            <w:r>
              <w:rPr>
                <w:noProof/>
                <w:webHidden/>
              </w:rPr>
              <w:fldChar w:fldCharType="begin"/>
            </w:r>
            <w:r>
              <w:rPr>
                <w:noProof/>
                <w:webHidden/>
              </w:rPr>
              <w:instrText xml:space="preserve"> PAGEREF _Toc471887738 \h </w:instrText>
            </w:r>
            <w:r>
              <w:rPr>
                <w:noProof/>
                <w:webHidden/>
              </w:rPr>
            </w:r>
            <w:r>
              <w:rPr>
                <w:noProof/>
                <w:webHidden/>
              </w:rPr>
              <w:fldChar w:fldCharType="separate"/>
            </w:r>
            <w:r>
              <w:rPr>
                <w:noProof/>
                <w:webHidden/>
              </w:rPr>
              <w:t>17</w:t>
            </w:r>
            <w:r>
              <w:rPr>
                <w:noProof/>
                <w:webHidden/>
              </w:rPr>
              <w:fldChar w:fldCharType="end"/>
            </w:r>
          </w:hyperlink>
        </w:p>
        <w:p w14:paraId="46F23213" w14:textId="7603F0D6"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39" w:history="1">
            <w:r w:rsidRPr="00583A91">
              <w:rPr>
                <w:rStyle w:val="Hyperlink"/>
                <w:rFonts w:eastAsiaTheme="majorEastAsia"/>
                <w:noProof/>
              </w:rPr>
              <w:t>2.7</w:t>
            </w:r>
            <w:r>
              <w:rPr>
                <w:rFonts w:asciiTheme="minorHAnsi" w:eastAsiaTheme="minorEastAsia" w:hAnsiTheme="minorHAnsi" w:cstheme="minorBidi"/>
                <w:noProof/>
                <w:sz w:val="22"/>
                <w:szCs w:val="22"/>
              </w:rPr>
              <w:tab/>
            </w:r>
            <w:r w:rsidRPr="00583A91">
              <w:rPr>
                <w:rStyle w:val="Hyperlink"/>
                <w:rFonts w:eastAsiaTheme="majorEastAsia"/>
                <w:noProof/>
              </w:rPr>
              <w:t>Aquatic Modeling Input Parameters</w:t>
            </w:r>
            <w:r>
              <w:rPr>
                <w:noProof/>
                <w:webHidden/>
              </w:rPr>
              <w:tab/>
            </w:r>
            <w:r>
              <w:rPr>
                <w:noProof/>
                <w:webHidden/>
              </w:rPr>
              <w:fldChar w:fldCharType="begin"/>
            </w:r>
            <w:r>
              <w:rPr>
                <w:noProof/>
                <w:webHidden/>
              </w:rPr>
              <w:instrText xml:space="preserve"> PAGEREF _Toc471887739 \h </w:instrText>
            </w:r>
            <w:r>
              <w:rPr>
                <w:noProof/>
                <w:webHidden/>
              </w:rPr>
            </w:r>
            <w:r>
              <w:rPr>
                <w:noProof/>
                <w:webHidden/>
              </w:rPr>
              <w:fldChar w:fldCharType="separate"/>
            </w:r>
            <w:r>
              <w:rPr>
                <w:noProof/>
                <w:webHidden/>
              </w:rPr>
              <w:t>17</w:t>
            </w:r>
            <w:r>
              <w:rPr>
                <w:noProof/>
                <w:webHidden/>
              </w:rPr>
              <w:fldChar w:fldCharType="end"/>
            </w:r>
          </w:hyperlink>
        </w:p>
        <w:p w14:paraId="5477D1E0" w14:textId="75A87310"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40" w:history="1">
            <w:r w:rsidRPr="00583A91">
              <w:rPr>
                <w:rStyle w:val="Hyperlink"/>
                <w:rFonts w:eastAsiaTheme="majorEastAsia"/>
                <w:noProof/>
              </w:rPr>
              <w:t>2.8</w:t>
            </w:r>
            <w:r>
              <w:rPr>
                <w:rFonts w:asciiTheme="minorHAnsi" w:eastAsiaTheme="minorEastAsia" w:hAnsiTheme="minorHAnsi" w:cstheme="minorBidi"/>
                <w:noProof/>
                <w:sz w:val="22"/>
                <w:szCs w:val="22"/>
              </w:rPr>
              <w:tab/>
            </w:r>
            <w:r w:rsidRPr="00583A91">
              <w:rPr>
                <w:rStyle w:val="Hyperlink"/>
                <w:rFonts w:eastAsiaTheme="majorEastAsia"/>
                <w:noProof/>
              </w:rPr>
              <w:t>Aquatic Modeling Results</w:t>
            </w:r>
            <w:r>
              <w:rPr>
                <w:noProof/>
                <w:webHidden/>
              </w:rPr>
              <w:tab/>
            </w:r>
            <w:r>
              <w:rPr>
                <w:noProof/>
                <w:webHidden/>
              </w:rPr>
              <w:fldChar w:fldCharType="begin"/>
            </w:r>
            <w:r>
              <w:rPr>
                <w:noProof/>
                <w:webHidden/>
              </w:rPr>
              <w:instrText xml:space="preserve"> PAGEREF _Toc471887740 \h </w:instrText>
            </w:r>
            <w:r>
              <w:rPr>
                <w:noProof/>
                <w:webHidden/>
              </w:rPr>
            </w:r>
            <w:r>
              <w:rPr>
                <w:noProof/>
                <w:webHidden/>
              </w:rPr>
              <w:fldChar w:fldCharType="separate"/>
            </w:r>
            <w:r>
              <w:rPr>
                <w:noProof/>
                <w:webHidden/>
              </w:rPr>
              <w:t>19</w:t>
            </w:r>
            <w:r>
              <w:rPr>
                <w:noProof/>
                <w:webHidden/>
              </w:rPr>
              <w:fldChar w:fldCharType="end"/>
            </w:r>
          </w:hyperlink>
        </w:p>
        <w:p w14:paraId="13BB6973" w14:textId="4C90EA3A"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41" w:history="1">
            <w:r w:rsidRPr="00583A91">
              <w:rPr>
                <w:rStyle w:val="Hyperlink"/>
                <w:rFonts w:eastAsiaTheme="majorEastAsia"/>
                <w:noProof/>
              </w:rPr>
              <w:t>2.9</w:t>
            </w:r>
            <w:r>
              <w:rPr>
                <w:rFonts w:asciiTheme="minorHAnsi" w:eastAsiaTheme="minorEastAsia" w:hAnsiTheme="minorHAnsi" w:cstheme="minorBidi"/>
                <w:noProof/>
                <w:sz w:val="22"/>
                <w:szCs w:val="22"/>
              </w:rPr>
              <w:tab/>
            </w:r>
            <w:r w:rsidRPr="00583A91">
              <w:rPr>
                <w:rStyle w:val="Hyperlink"/>
                <w:rFonts w:eastAsiaTheme="majorEastAsia"/>
                <w:noProof/>
              </w:rPr>
              <w:t>Aquatic Modeling Sensitivity Analysis</w:t>
            </w:r>
            <w:r>
              <w:rPr>
                <w:noProof/>
                <w:webHidden/>
              </w:rPr>
              <w:tab/>
            </w:r>
            <w:r>
              <w:rPr>
                <w:noProof/>
                <w:webHidden/>
              </w:rPr>
              <w:fldChar w:fldCharType="begin"/>
            </w:r>
            <w:r>
              <w:rPr>
                <w:noProof/>
                <w:webHidden/>
              </w:rPr>
              <w:instrText xml:space="preserve"> PAGEREF _Toc471887741 \h </w:instrText>
            </w:r>
            <w:r>
              <w:rPr>
                <w:noProof/>
                <w:webHidden/>
              </w:rPr>
            </w:r>
            <w:r>
              <w:rPr>
                <w:noProof/>
                <w:webHidden/>
              </w:rPr>
              <w:fldChar w:fldCharType="separate"/>
            </w:r>
            <w:r>
              <w:rPr>
                <w:noProof/>
                <w:webHidden/>
              </w:rPr>
              <w:t>23</w:t>
            </w:r>
            <w:r>
              <w:rPr>
                <w:noProof/>
                <w:webHidden/>
              </w:rPr>
              <w:fldChar w:fldCharType="end"/>
            </w:r>
          </w:hyperlink>
        </w:p>
        <w:p w14:paraId="17C929E9" w14:textId="41F9F8EE" w:rsidR="00A90267" w:rsidRDefault="00A90267">
          <w:pPr>
            <w:pStyle w:val="TOC2"/>
            <w:tabs>
              <w:tab w:val="left" w:pos="960"/>
              <w:tab w:val="right" w:leader="dot" w:pos="9350"/>
            </w:tabs>
            <w:rPr>
              <w:rFonts w:asciiTheme="minorHAnsi" w:eastAsiaTheme="minorEastAsia" w:hAnsiTheme="minorHAnsi" w:cstheme="minorBidi"/>
              <w:noProof/>
              <w:sz w:val="22"/>
              <w:szCs w:val="22"/>
            </w:rPr>
          </w:pPr>
          <w:hyperlink w:anchor="_Toc471887742" w:history="1">
            <w:r w:rsidRPr="00583A91">
              <w:rPr>
                <w:rStyle w:val="Hyperlink"/>
                <w:rFonts w:eastAsiaTheme="majorEastAsia"/>
                <w:noProof/>
              </w:rPr>
              <w:t>2.10</w:t>
            </w:r>
            <w:r>
              <w:rPr>
                <w:rFonts w:asciiTheme="minorHAnsi" w:eastAsiaTheme="minorEastAsia" w:hAnsiTheme="minorHAnsi" w:cstheme="minorBidi"/>
                <w:noProof/>
                <w:sz w:val="22"/>
                <w:szCs w:val="22"/>
              </w:rPr>
              <w:tab/>
            </w:r>
            <w:r w:rsidRPr="00583A91">
              <w:rPr>
                <w:rStyle w:val="Hyperlink"/>
                <w:rFonts w:eastAsiaTheme="majorEastAsia"/>
                <w:noProof/>
              </w:rPr>
              <w:t>Available Monitoring Data</w:t>
            </w:r>
            <w:r>
              <w:rPr>
                <w:noProof/>
                <w:webHidden/>
              </w:rPr>
              <w:tab/>
            </w:r>
            <w:r>
              <w:rPr>
                <w:noProof/>
                <w:webHidden/>
              </w:rPr>
              <w:fldChar w:fldCharType="begin"/>
            </w:r>
            <w:r>
              <w:rPr>
                <w:noProof/>
                <w:webHidden/>
              </w:rPr>
              <w:instrText xml:space="preserve"> PAGEREF _Toc471887742 \h </w:instrText>
            </w:r>
            <w:r>
              <w:rPr>
                <w:noProof/>
                <w:webHidden/>
              </w:rPr>
            </w:r>
            <w:r>
              <w:rPr>
                <w:noProof/>
                <w:webHidden/>
              </w:rPr>
              <w:fldChar w:fldCharType="separate"/>
            </w:r>
            <w:r>
              <w:rPr>
                <w:noProof/>
                <w:webHidden/>
              </w:rPr>
              <w:t>32</w:t>
            </w:r>
            <w:r>
              <w:rPr>
                <w:noProof/>
                <w:webHidden/>
              </w:rPr>
              <w:fldChar w:fldCharType="end"/>
            </w:r>
          </w:hyperlink>
        </w:p>
        <w:p w14:paraId="1B598DEA" w14:textId="70350D31" w:rsidR="00A90267" w:rsidRDefault="00A90267">
          <w:pPr>
            <w:pStyle w:val="TOC3"/>
            <w:tabs>
              <w:tab w:val="left" w:pos="1320"/>
            </w:tabs>
            <w:rPr>
              <w:rFonts w:asciiTheme="minorHAnsi" w:eastAsiaTheme="minorEastAsia" w:hAnsiTheme="minorHAnsi" w:cstheme="minorBidi"/>
              <w:noProof/>
              <w:sz w:val="22"/>
              <w:szCs w:val="22"/>
            </w:rPr>
          </w:pPr>
          <w:hyperlink w:anchor="_Toc471887743" w:history="1">
            <w:r w:rsidRPr="00583A91">
              <w:rPr>
                <w:rStyle w:val="Hyperlink"/>
                <w:rFonts w:eastAsiaTheme="majorEastAsia"/>
                <w:noProof/>
              </w:rPr>
              <w:t>2.10.1</w:t>
            </w:r>
            <w:r>
              <w:rPr>
                <w:rFonts w:asciiTheme="minorHAnsi" w:eastAsiaTheme="minorEastAsia" w:hAnsiTheme="minorHAnsi" w:cstheme="minorBidi"/>
                <w:noProof/>
                <w:sz w:val="22"/>
                <w:szCs w:val="22"/>
              </w:rPr>
              <w:tab/>
            </w:r>
            <w:r w:rsidRPr="00583A91">
              <w:rPr>
                <w:rStyle w:val="Hyperlink"/>
                <w:rFonts w:eastAsiaTheme="majorEastAsia"/>
                <w:noProof/>
              </w:rPr>
              <w:t>Field Studies</w:t>
            </w:r>
            <w:r>
              <w:rPr>
                <w:noProof/>
                <w:webHidden/>
              </w:rPr>
              <w:tab/>
            </w:r>
            <w:r>
              <w:rPr>
                <w:noProof/>
                <w:webHidden/>
              </w:rPr>
              <w:fldChar w:fldCharType="begin"/>
            </w:r>
            <w:r>
              <w:rPr>
                <w:noProof/>
                <w:webHidden/>
              </w:rPr>
              <w:instrText xml:space="preserve"> PAGEREF _Toc471887743 \h </w:instrText>
            </w:r>
            <w:r>
              <w:rPr>
                <w:noProof/>
                <w:webHidden/>
              </w:rPr>
            </w:r>
            <w:r>
              <w:rPr>
                <w:noProof/>
                <w:webHidden/>
              </w:rPr>
              <w:fldChar w:fldCharType="separate"/>
            </w:r>
            <w:r>
              <w:rPr>
                <w:noProof/>
                <w:webHidden/>
              </w:rPr>
              <w:t>32</w:t>
            </w:r>
            <w:r>
              <w:rPr>
                <w:noProof/>
                <w:webHidden/>
              </w:rPr>
              <w:fldChar w:fldCharType="end"/>
            </w:r>
          </w:hyperlink>
        </w:p>
        <w:p w14:paraId="55A5FB4F" w14:textId="46CAE200" w:rsidR="00A90267" w:rsidRDefault="00A90267">
          <w:pPr>
            <w:pStyle w:val="TOC3"/>
            <w:tabs>
              <w:tab w:val="left" w:pos="1320"/>
            </w:tabs>
            <w:rPr>
              <w:rFonts w:asciiTheme="minorHAnsi" w:eastAsiaTheme="minorEastAsia" w:hAnsiTheme="minorHAnsi" w:cstheme="minorBidi"/>
              <w:noProof/>
              <w:sz w:val="22"/>
              <w:szCs w:val="22"/>
            </w:rPr>
          </w:pPr>
          <w:hyperlink w:anchor="_Toc471887744" w:history="1">
            <w:r w:rsidRPr="00583A91">
              <w:rPr>
                <w:rStyle w:val="Hyperlink"/>
                <w:rFonts w:eastAsiaTheme="majorEastAsia"/>
                <w:noProof/>
              </w:rPr>
              <w:t>2.10.2</w:t>
            </w:r>
            <w:r>
              <w:rPr>
                <w:rFonts w:asciiTheme="minorHAnsi" w:eastAsiaTheme="minorEastAsia" w:hAnsiTheme="minorHAnsi" w:cstheme="minorBidi"/>
                <w:noProof/>
                <w:sz w:val="22"/>
                <w:szCs w:val="22"/>
              </w:rPr>
              <w:tab/>
            </w:r>
            <w:r w:rsidRPr="00583A91">
              <w:rPr>
                <w:rStyle w:val="Hyperlink"/>
                <w:rFonts w:eastAsiaTheme="majorEastAsia"/>
                <w:noProof/>
              </w:rPr>
              <w:t>General Monitoring Data</w:t>
            </w:r>
            <w:r>
              <w:rPr>
                <w:noProof/>
                <w:webHidden/>
              </w:rPr>
              <w:tab/>
            </w:r>
            <w:r>
              <w:rPr>
                <w:noProof/>
                <w:webHidden/>
              </w:rPr>
              <w:fldChar w:fldCharType="begin"/>
            </w:r>
            <w:r>
              <w:rPr>
                <w:noProof/>
                <w:webHidden/>
              </w:rPr>
              <w:instrText xml:space="preserve"> PAGEREF _Toc471887744 \h </w:instrText>
            </w:r>
            <w:r>
              <w:rPr>
                <w:noProof/>
                <w:webHidden/>
              </w:rPr>
            </w:r>
            <w:r>
              <w:rPr>
                <w:noProof/>
                <w:webHidden/>
              </w:rPr>
              <w:fldChar w:fldCharType="separate"/>
            </w:r>
            <w:r>
              <w:rPr>
                <w:noProof/>
                <w:webHidden/>
              </w:rPr>
              <w:t>32</w:t>
            </w:r>
            <w:r>
              <w:rPr>
                <w:noProof/>
                <w:webHidden/>
              </w:rPr>
              <w:fldChar w:fldCharType="end"/>
            </w:r>
          </w:hyperlink>
        </w:p>
        <w:p w14:paraId="5BA6F378" w14:textId="123C0F58" w:rsidR="00A90267" w:rsidRDefault="00A90267">
          <w:pPr>
            <w:pStyle w:val="TOC2"/>
            <w:tabs>
              <w:tab w:val="left" w:pos="960"/>
              <w:tab w:val="right" w:leader="dot" w:pos="9350"/>
            </w:tabs>
            <w:rPr>
              <w:rFonts w:asciiTheme="minorHAnsi" w:eastAsiaTheme="minorEastAsia" w:hAnsiTheme="minorHAnsi" w:cstheme="minorBidi"/>
              <w:noProof/>
              <w:sz w:val="22"/>
              <w:szCs w:val="22"/>
            </w:rPr>
          </w:pPr>
          <w:hyperlink w:anchor="_Toc471887745" w:history="1">
            <w:r w:rsidRPr="00583A91">
              <w:rPr>
                <w:rStyle w:val="Hyperlink"/>
                <w:rFonts w:eastAsiaTheme="majorEastAsia"/>
                <w:noProof/>
              </w:rPr>
              <w:t>2.11</w:t>
            </w:r>
            <w:r>
              <w:rPr>
                <w:rFonts w:asciiTheme="minorHAnsi" w:eastAsiaTheme="minorEastAsia" w:hAnsiTheme="minorHAnsi" w:cstheme="minorBidi"/>
                <w:noProof/>
                <w:sz w:val="22"/>
                <w:szCs w:val="22"/>
              </w:rPr>
              <w:tab/>
            </w:r>
            <w:r w:rsidRPr="00583A91">
              <w:rPr>
                <w:rStyle w:val="Hyperlink"/>
                <w:rFonts w:eastAsiaTheme="majorEastAsia"/>
                <w:noProof/>
              </w:rPr>
              <w:t>Monitoring Results</w:t>
            </w:r>
            <w:r>
              <w:rPr>
                <w:noProof/>
                <w:webHidden/>
              </w:rPr>
              <w:tab/>
            </w:r>
            <w:r>
              <w:rPr>
                <w:noProof/>
                <w:webHidden/>
              </w:rPr>
              <w:fldChar w:fldCharType="begin"/>
            </w:r>
            <w:r>
              <w:rPr>
                <w:noProof/>
                <w:webHidden/>
              </w:rPr>
              <w:instrText xml:space="preserve"> PAGEREF _Toc471887745 \h </w:instrText>
            </w:r>
            <w:r>
              <w:rPr>
                <w:noProof/>
                <w:webHidden/>
              </w:rPr>
            </w:r>
            <w:r>
              <w:rPr>
                <w:noProof/>
                <w:webHidden/>
              </w:rPr>
              <w:fldChar w:fldCharType="separate"/>
            </w:r>
            <w:r>
              <w:rPr>
                <w:noProof/>
                <w:webHidden/>
              </w:rPr>
              <w:t>45</w:t>
            </w:r>
            <w:r>
              <w:rPr>
                <w:noProof/>
                <w:webHidden/>
              </w:rPr>
              <w:fldChar w:fldCharType="end"/>
            </w:r>
          </w:hyperlink>
        </w:p>
        <w:p w14:paraId="2ED72068" w14:textId="47F8B70D" w:rsidR="00A90267" w:rsidRDefault="00A90267">
          <w:pPr>
            <w:pStyle w:val="TOC3"/>
            <w:tabs>
              <w:tab w:val="left" w:pos="1320"/>
            </w:tabs>
            <w:rPr>
              <w:rFonts w:asciiTheme="minorHAnsi" w:eastAsiaTheme="minorEastAsia" w:hAnsiTheme="minorHAnsi" w:cstheme="minorBidi"/>
              <w:noProof/>
              <w:sz w:val="22"/>
              <w:szCs w:val="22"/>
            </w:rPr>
          </w:pPr>
          <w:hyperlink w:anchor="_Toc471887746" w:history="1">
            <w:r w:rsidRPr="00583A91">
              <w:rPr>
                <w:rStyle w:val="Hyperlink"/>
                <w:rFonts w:eastAsiaTheme="majorEastAsia"/>
                <w:noProof/>
              </w:rPr>
              <w:t>2.11.1</w:t>
            </w:r>
            <w:r>
              <w:rPr>
                <w:rFonts w:asciiTheme="minorHAnsi" w:eastAsiaTheme="minorEastAsia" w:hAnsiTheme="minorHAnsi" w:cstheme="minorBidi"/>
                <w:noProof/>
                <w:sz w:val="22"/>
                <w:szCs w:val="22"/>
              </w:rPr>
              <w:tab/>
            </w:r>
            <w:r w:rsidRPr="00583A91">
              <w:rPr>
                <w:rStyle w:val="Hyperlink"/>
                <w:rFonts w:eastAsiaTheme="majorEastAsia"/>
                <w:noProof/>
              </w:rPr>
              <w:t>WARP Model and Extrapolation of Monitoring Results</w:t>
            </w:r>
            <w:r>
              <w:rPr>
                <w:noProof/>
                <w:webHidden/>
              </w:rPr>
              <w:tab/>
            </w:r>
            <w:r>
              <w:rPr>
                <w:noProof/>
                <w:webHidden/>
              </w:rPr>
              <w:fldChar w:fldCharType="begin"/>
            </w:r>
            <w:r>
              <w:rPr>
                <w:noProof/>
                <w:webHidden/>
              </w:rPr>
              <w:instrText xml:space="preserve"> PAGEREF _Toc471887746 \h </w:instrText>
            </w:r>
            <w:r>
              <w:rPr>
                <w:noProof/>
                <w:webHidden/>
              </w:rPr>
            </w:r>
            <w:r>
              <w:rPr>
                <w:noProof/>
                <w:webHidden/>
              </w:rPr>
              <w:fldChar w:fldCharType="separate"/>
            </w:r>
            <w:r>
              <w:rPr>
                <w:noProof/>
                <w:webHidden/>
              </w:rPr>
              <w:t>45</w:t>
            </w:r>
            <w:r>
              <w:rPr>
                <w:noProof/>
                <w:webHidden/>
              </w:rPr>
              <w:fldChar w:fldCharType="end"/>
            </w:r>
          </w:hyperlink>
        </w:p>
        <w:p w14:paraId="0E02F925" w14:textId="446D9E8E" w:rsidR="00A90267" w:rsidRDefault="00A90267">
          <w:pPr>
            <w:pStyle w:val="TOC2"/>
            <w:tabs>
              <w:tab w:val="left" w:pos="960"/>
              <w:tab w:val="right" w:leader="dot" w:pos="9350"/>
            </w:tabs>
            <w:rPr>
              <w:rFonts w:asciiTheme="minorHAnsi" w:eastAsiaTheme="minorEastAsia" w:hAnsiTheme="minorHAnsi" w:cstheme="minorBidi"/>
              <w:noProof/>
              <w:sz w:val="22"/>
              <w:szCs w:val="22"/>
            </w:rPr>
          </w:pPr>
          <w:hyperlink w:anchor="_Toc471887747" w:history="1">
            <w:r w:rsidRPr="00583A91">
              <w:rPr>
                <w:rStyle w:val="Hyperlink"/>
                <w:rFonts w:eastAsiaTheme="majorEastAsia"/>
                <w:noProof/>
              </w:rPr>
              <w:t>2.12</w:t>
            </w:r>
            <w:r>
              <w:rPr>
                <w:rFonts w:asciiTheme="minorHAnsi" w:eastAsiaTheme="minorEastAsia" w:hAnsiTheme="minorHAnsi" w:cstheme="minorBidi"/>
                <w:noProof/>
                <w:sz w:val="22"/>
                <w:szCs w:val="22"/>
              </w:rPr>
              <w:tab/>
            </w:r>
            <w:r w:rsidRPr="00583A91">
              <w:rPr>
                <w:rStyle w:val="Hyperlink"/>
                <w:rFonts w:eastAsiaTheme="majorEastAsia"/>
                <w:noProof/>
              </w:rPr>
              <w:t>Aquatic Exposure Summary</w:t>
            </w:r>
            <w:r>
              <w:rPr>
                <w:noProof/>
                <w:webHidden/>
              </w:rPr>
              <w:tab/>
            </w:r>
            <w:r>
              <w:rPr>
                <w:noProof/>
                <w:webHidden/>
              </w:rPr>
              <w:fldChar w:fldCharType="begin"/>
            </w:r>
            <w:r>
              <w:rPr>
                <w:noProof/>
                <w:webHidden/>
              </w:rPr>
              <w:instrText xml:space="preserve"> PAGEREF _Toc471887747 \h </w:instrText>
            </w:r>
            <w:r>
              <w:rPr>
                <w:noProof/>
                <w:webHidden/>
              </w:rPr>
            </w:r>
            <w:r>
              <w:rPr>
                <w:noProof/>
                <w:webHidden/>
              </w:rPr>
              <w:fldChar w:fldCharType="separate"/>
            </w:r>
            <w:r>
              <w:rPr>
                <w:noProof/>
                <w:webHidden/>
              </w:rPr>
              <w:t>47</w:t>
            </w:r>
            <w:r>
              <w:rPr>
                <w:noProof/>
                <w:webHidden/>
              </w:rPr>
              <w:fldChar w:fldCharType="end"/>
            </w:r>
          </w:hyperlink>
        </w:p>
        <w:p w14:paraId="231CBF3C" w14:textId="3960573C" w:rsidR="00A90267" w:rsidRDefault="00A90267">
          <w:pPr>
            <w:pStyle w:val="TOC2"/>
            <w:tabs>
              <w:tab w:val="left" w:pos="960"/>
              <w:tab w:val="right" w:leader="dot" w:pos="9350"/>
            </w:tabs>
            <w:rPr>
              <w:rFonts w:asciiTheme="minorHAnsi" w:eastAsiaTheme="minorEastAsia" w:hAnsiTheme="minorHAnsi" w:cstheme="minorBidi"/>
              <w:noProof/>
              <w:sz w:val="22"/>
              <w:szCs w:val="22"/>
            </w:rPr>
          </w:pPr>
          <w:hyperlink w:anchor="_Toc471887748" w:history="1">
            <w:r w:rsidRPr="00583A91">
              <w:rPr>
                <w:rStyle w:val="Hyperlink"/>
                <w:rFonts w:eastAsiaTheme="majorEastAsia"/>
                <w:noProof/>
              </w:rPr>
              <w:t>2.13</w:t>
            </w:r>
            <w:r>
              <w:rPr>
                <w:rFonts w:asciiTheme="minorHAnsi" w:eastAsiaTheme="minorEastAsia" w:hAnsiTheme="minorHAnsi" w:cstheme="minorBidi"/>
                <w:noProof/>
                <w:sz w:val="22"/>
                <w:szCs w:val="22"/>
              </w:rPr>
              <w:tab/>
            </w:r>
            <w:r w:rsidRPr="00583A91">
              <w:rPr>
                <w:rStyle w:val="Hyperlink"/>
                <w:rFonts w:eastAsiaTheme="majorEastAsia"/>
                <w:noProof/>
              </w:rPr>
              <w:t>Uncertainties in Aquatic Modeling and Monitoring Estimates</w:t>
            </w:r>
            <w:r>
              <w:rPr>
                <w:noProof/>
                <w:webHidden/>
              </w:rPr>
              <w:tab/>
            </w:r>
            <w:r>
              <w:rPr>
                <w:noProof/>
                <w:webHidden/>
              </w:rPr>
              <w:fldChar w:fldCharType="begin"/>
            </w:r>
            <w:r>
              <w:rPr>
                <w:noProof/>
                <w:webHidden/>
              </w:rPr>
              <w:instrText xml:space="preserve"> PAGEREF _Toc471887748 \h </w:instrText>
            </w:r>
            <w:r>
              <w:rPr>
                <w:noProof/>
                <w:webHidden/>
              </w:rPr>
            </w:r>
            <w:r>
              <w:rPr>
                <w:noProof/>
                <w:webHidden/>
              </w:rPr>
              <w:fldChar w:fldCharType="separate"/>
            </w:r>
            <w:r>
              <w:rPr>
                <w:noProof/>
                <w:webHidden/>
              </w:rPr>
              <w:t>47</w:t>
            </w:r>
            <w:r>
              <w:rPr>
                <w:noProof/>
                <w:webHidden/>
              </w:rPr>
              <w:fldChar w:fldCharType="end"/>
            </w:r>
          </w:hyperlink>
        </w:p>
        <w:p w14:paraId="20E11C84" w14:textId="3383E03A" w:rsidR="00A90267" w:rsidRDefault="00A90267">
          <w:pPr>
            <w:pStyle w:val="TOC3"/>
            <w:tabs>
              <w:tab w:val="left" w:pos="1320"/>
            </w:tabs>
            <w:rPr>
              <w:rFonts w:asciiTheme="minorHAnsi" w:eastAsiaTheme="minorEastAsia" w:hAnsiTheme="minorHAnsi" w:cstheme="minorBidi"/>
              <w:noProof/>
              <w:sz w:val="22"/>
              <w:szCs w:val="22"/>
            </w:rPr>
          </w:pPr>
          <w:hyperlink w:anchor="_Toc471887749" w:history="1">
            <w:r w:rsidRPr="00583A91">
              <w:rPr>
                <w:rStyle w:val="Hyperlink"/>
                <w:rFonts w:eastAsiaTheme="majorEastAsia"/>
                <w:noProof/>
              </w:rPr>
              <w:t>2.13.1</w:t>
            </w:r>
            <w:r>
              <w:rPr>
                <w:rFonts w:asciiTheme="minorHAnsi" w:eastAsiaTheme="minorEastAsia" w:hAnsiTheme="minorHAnsi" w:cstheme="minorBidi"/>
                <w:noProof/>
                <w:sz w:val="22"/>
                <w:szCs w:val="22"/>
              </w:rPr>
              <w:tab/>
            </w:r>
            <w:r w:rsidRPr="00583A91">
              <w:rPr>
                <w:rStyle w:val="Hyperlink"/>
                <w:rFonts w:eastAsiaTheme="majorEastAsia"/>
                <w:noProof/>
              </w:rPr>
              <w:t>Surface Water Aquatic Modeling</w:t>
            </w:r>
            <w:r>
              <w:rPr>
                <w:noProof/>
                <w:webHidden/>
              </w:rPr>
              <w:tab/>
            </w:r>
            <w:r>
              <w:rPr>
                <w:noProof/>
                <w:webHidden/>
              </w:rPr>
              <w:fldChar w:fldCharType="begin"/>
            </w:r>
            <w:r>
              <w:rPr>
                <w:noProof/>
                <w:webHidden/>
              </w:rPr>
              <w:instrText xml:space="preserve"> PAGEREF _Toc471887749 \h </w:instrText>
            </w:r>
            <w:r>
              <w:rPr>
                <w:noProof/>
                <w:webHidden/>
              </w:rPr>
            </w:r>
            <w:r>
              <w:rPr>
                <w:noProof/>
                <w:webHidden/>
              </w:rPr>
              <w:fldChar w:fldCharType="separate"/>
            </w:r>
            <w:r>
              <w:rPr>
                <w:noProof/>
                <w:webHidden/>
              </w:rPr>
              <w:t>47</w:t>
            </w:r>
            <w:r>
              <w:rPr>
                <w:noProof/>
                <w:webHidden/>
              </w:rPr>
              <w:fldChar w:fldCharType="end"/>
            </w:r>
          </w:hyperlink>
        </w:p>
        <w:p w14:paraId="770FC4DF" w14:textId="08F9EE1B" w:rsidR="00A90267" w:rsidRDefault="00A90267">
          <w:pPr>
            <w:pStyle w:val="TOC1"/>
            <w:tabs>
              <w:tab w:val="left" w:pos="480"/>
              <w:tab w:val="right" w:leader="dot" w:pos="9350"/>
            </w:tabs>
            <w:rPr>
              <w:rFonts w:asciiTheme="minorHAnsi" w:eastAsiaTheme="minorEastAsia" w:hAnsiTheme="minorHAnsi" w:cstheme="minorBidi"/>
              <w:noProof/>
              <w:szCs w:val="22"/>
            </w:rPr>
          </w:pPr>
          <w:hyperlink w:anchor="_Toc471887750" w:history="1">
            <w:r w:rsidRPr="00583A91">
              <w:rPr>
                <w:rStyle w:val="Hyperlink"/>
                <w:rFonts w:eastAsiaTheme="majorEastAsia"/>
                <w:noProof/>
              </w:rPr>
              <w:t>3</w:t>
            </w:r>
            <w:r>
              <w:rPr>
                <w:rFonts w:asciiTheme="minorHAnsi" w:eastAsiaTheme="minorEastAsia" w:hAnsiTheme="minorHAnsi" w:cstheme="minorBidi"/>
                <w:noProof/>
                <w:szCs w:val="22"/>
              </w:rPr>
              <w:tab/>
            </w:r>
            <w:r w:rsidRPr="00583A91">
              <w:rPr>
                <w:rStyle w:val="Hyperlink"/>
                <w:rFonts w:eastAsiaTheme="majorEastAsia"/>
                <w:noProof/>
              </w:rPr>
              <w:t>Measures of terrestrial exposure</w:t>
            </w:r>
            <w:r>
              <w:rPr>
                <w:noProof/>
                <w:webHidden/>
              </w:rPr>
              <w:tab/>
            </w:r>
            <w:r>
              <w:rPr>
                <w:noProof/>
                <w:webHidden/>
              </w:rPr>
              <w:fldChar w:fldCharType="begin"/>
            </w:r>
            <w:r>
              <w:rPr>
                <w:noProof/>
                <w:webHidden/>
              </w:rPr>
              <w:instrText xml:space="preserve"> PAGEREF _Toc471887750 \h </w:instrText>
            </w:r>
            <w:r>
              <w:rPr>
                <w:noProof/>
                <w:webHidden/>
              </w:rPr>
            </w:r>
            <w:r>
              <w:rPr>
                <w:noProof/>
                <w:webHidden/>
              </w:rPr>
              <w:fldChar w:fldCharType="separate"/>
            </w:r>
            <w:r>
              <w:rPr>
                <w:noProof/>
                <w:webHidden/>
              </w:rPr>
              <w:t>50</w:t>
            </w:r>
            <w:r>
              <w:rPr>
                <w:noProof/>
                <w:webHidden/>
              </w:rPr>
              <w:fldChar w:fldCharType="end"/>
            </w:r>
          </w:hyperlink>
        </w:p>
        <w:p w14:paraId="3300A5CF" w14:textId="405A77FB"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51" w:history="1">
            <w:r w:rsidRPr="00583A91">
              <w:rPr>
                <w:rStyle w:val="Hyperlink"/>
                <w:rFonts w:eastAsiaTheme="majorEastAsia"/>
                <w:noProof/>
              </w:rPr>
              <w:t>3.1</w:t>
            </w:r>
            <w:r>
              <w:rPr>
                <w:rFonts w:asciiTheme="minorHAnsi" w:eastAsiaTheme="minorEastAsia" w:hAnsiTheme="minorHAnsi" w:cstheme="minorBidi"/>
                <w:noProof/>
                <w:sz w:val="22"/>
                <w:szCs w:val="22"/>
              </w:rPr>
              <w:tab/>
            </w:r>
            <w:r w:rsidRPr="00583A91">
              <w:rPr>
                <w:rStyle w:val="Hyperlink"/>
                <w:rFonts w:eastAsiaTheme="majorEastAsia"/>
                <w:noProof/>
              </w:rPr>
              <w:t>Introduction</w:t>
            </w:r>
            <w:r>
              <w:rPr>
                <w:noProof/>
                <w:webHidden/>
              </w:rPr>
              <w:tab/>
            </w:r>
            <w:r>
              <w:rPr>
                <w:noProof/>
                <w:webHidden/>
              </w:rPr>
              <w:fldChar w:fldCharType="begin"/>
            </w:r>
            <w:r>
              <w:rPr>
                <w:noProof/>
                <w:webHidden/>
              </w:rPr>
              <w:instrText xml:space="preserve"> PAGEREF _Toc471887751 \h </w:instrText>
            </w:r>
            <w:r>
              <w:rPr>
                <w:noProof/>
                <w:webHidden/>
              </w:rPr>
            </w:r>
            <w:r>
              <w:rPr>
                <w:noProof/>
                <w:webHidden/>
              </w:rPr>
              <w:fldChar w:fldCharType="separate"/>
            </w:r>
            <w:r>
              <w:rPr>
                <w:noProof/>
                <w:webHidden/>
              </w:rPr>
              <w:t>50</w:t>
            </w:r>
            <w:r>
              <w:rPr>
                <w:noProof/>
                <w:webHidden/>
              </w:rPr>
              <w:fldChar w:fldCharType="end"/>
            </w:r>
          </w:hyperlink>
        </w:p>
        <w:p w14:paraId="3AE5C759" w14:textId="560AD2C6"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52" w:history="1">
            <w:r w:rsidRPr="00583A91">
              <w:rPr>
                <w:rStyle w:val="Hyperlink"/>
                <w:rFonts w:eastAsiaTheme="majorEastAsia"/>
                <w:noProof/>
              </w:rPr>
              <w:t>3.2</w:t>
            </w:r>
            <w:r>
              <w:rPr>
                <w:rFonts w:asciiTheme="minorHAnsi" w:eastAsiaTheme="minorEastAsia" w:hAnsiTheme="minorHAnsi" w:cstheme="minorBidi"/>
                <w:noProof/>
                <w:sz w:val="22"/>
                <w:szCs w:val="22"/>
              </w:rPr>
              <w:tab/>
            </w:r>
            <w:r w:rsidRPr="00583A91">
              <w:rPr>
                <w:rStyle w:val="Hyperlink"/>
                <w:rFonts w:eastAsiaTheme="majorEastAsia"/>
                <w:noProof/>
              </w:rPr>
              <w:t>Estimated concentrations in terrestrial food items (mg a.i./kg-food)</w:t>
            </w:r>
            <w:r>
              <w:rPr>
                <w:noProof/>
                <w:webHidden/>
              </w:rPr>
              <w:tab/>
            </w:r>
            <w:r>
              <w:rPr>
                <w:noProof/>
                <w:webHidden/>
              </w:rPr>
              <w:fldChar w:fldCharType="begin"/>
            </w:r>
            <w:r>
              <w:rPr>
                <w:noProof/>
                <w:webHidden/>
              </w:rPr>
              <w:instrText xml:space="preserve"> PAGEREF _Toc471887752 \h </w:instrText>
            </w:r>
            <w:r>
              <w:rPr>
                <w:noProof/>
                <w:webHidden/>
              </w:rPr>
            </w:r>
            <w:r>
              <w:rPr>
                <w:noProof/>
                <w:webHidden/>
              </w:rPr>
              <w:fldChar w:fldCharType="separate"/>
            </w:r>
            <w:r>
              <w:rPr>
                <w:noProof/>
                <w:webHidden/>
              </w:rPr>
              <w:t>51</w:t>
            </w:r>
            <w:r>
              <w:rPr>
                <w:noProof/>
                <w:webHidden/>
              </w:rPr>
              <w:fldChar w:fldCharType="end"/>
            </w:r>
          </w:hyperlink>
        </w:p>
        <w:p w14:paraId="1C1D704F" w14:textId="0C221828" w:rsidR="00A90267" w:rsidRDefault="00A90267">
          <w:pPr>
            <w:pStyle w:val="TOC3"/>
            <w:tabs>
              <w:tab w:val="left" w:pos="1320"/>
            </w:tabs>
            <w:rPr>
              <w:rFonts w:asciiTheme="minorHAnsi" w:eastAsiaTheme="minorEastAsia" w:hAnsiTheme="minorHAnsi" w:cstheme="minorBidi"/>
              <w:noProof/>
              <w:sz w:val="22"/>
              <w:szCs w:val="22"/>
            </w:rPr>
          </w:pPr>
          <w:hyperlink w:anchor="_Toc471887753" w:history="1">
            <w:r w:rsidRPr="00583A91">
              <w:rPr>
                <w:rStyle w:val="Hyperlink"/>
                <w:rFonts w:eastAsiaTheme="majorEastAsia"/>
                <w:noProof/>
              </w:rPr>
              <w:t>3.2.1</w:t>
            </w:r>
            <w:r>
              <w:rPr>
                <w:rFonts w:asciiTheme="minorHAnsi" w:eastAsiaTheme="minorEastAsia" w:hAnsiTheme="minorHAnsi" w:cstheme="minorBidi"/>
                <w:noProof/>
                <w:sz w:val="22"/>
                <w:szCs w:val="22"/>
              </w:rPr>
              <w:tab/>
            </w:r>
            <w:r w:rsidRPr="00583A91">
              <w:rPr>
                <w:rStyle w:val="Hyperlink"/>
                <w:rFonts w:eastAsiaTheme="majorEastAsia"/>
                <w:noProof/>
              </w:rPr>
              <w:t>Terrestrial invertebrates</w:t>
            </w:r>
            <w:r>
              <w:rPr>
                <w:noProof/>
                <w:webHidden/>
              </w:rPr>
              <w:tab/>
            </w:r>
            <w:r>
              <w:rPr>
                <w:noProof/>
                <w:webHidden/>
              </w:rPr>
              <w:fldChar w:fldCharType="begin"/>
            </w:r>
            <w:r>
              <w:rPr>
                <w:noProof/>
                <w:webHidden/>
              </w:rPr>
              <w:instrText xml:space="preserve"> PAGEREF _Toc471887753 \h </w:instrText>
            </w:r>
            <w:r>
              <w:rPr>
                <w:noProof/>
                <w:webHidden/>
              </w:rPr>
            </w:r>
            <w:r>
              <w:rPr>
                <w:noProof/>
                <w:webHidden/>
              </w:rPr>
              <w:fldChar w:fldCharType="separate"/>
            </w:r>
            <w:r>
              <w:rPr>
                <w:noProof/>
                <w:webHidden/>
              </w:rPr>
              <w:t>54</w:t>
            </w:r>
            <w:r>
              <w:rPr>
                <w:noProof/>
                <w:webHidden/>
              </w:rPr>
              <w:fldChar w:fldCharType="end"/>
            </w:r>
          </w:hyperlink>
        </w:p>
        <w:p w14:paraId="306A4B69" w14:textId="68AC73FA" w:rsidR="00A90267" w:rsidRDefault="00A90267">
          <w:pPr>
            <w:pStyle w:val="TOC3"/>
            <w:tabs>
              <w:tab w:val="left" w:pos="1320"/>
            </w:tabs>
            <w:rPr>
              <w:rFonts w:asciiTheme="minorHAnsi" w:eastAsiaTheme="minorEastAsia" w:hAnsiTheme="minorHAnsi" w:cstheme="minorBidi"/>
              <w:noProof/>
              <w:sz w:val="22"/>
              <w:szCs w:val="22"/>
            </w:rPr>
          </w:pPr>
          <w:hyperlink w:anchor="_Toc471887754" w:history="1">
            <w:r w:rsidRPr="00583A91">
              <w:rPr>
                <w:rStyle w:val="Hyperlink"/>
                <w:rFonts w:eastAsiaTheme="majorEastAsia"/>
                <w:noProof/>
              </w:rPr>
              <w:t>3.2.2</w:t>
            </w:r>
            <w:r>
              <w:rPr>
                <w:rFonts w:asciiTheme="minorHAnsi" w:eastAsiaTheme="minorEastAsia" w:hAnsiTheme="minorHAnsi" w:cstheme="minorBidi"/>
                <w:noProof/>
                <w:sz w:val="22"/>
                <w:szCs w:val="22"/>
              </w:rPr>
              <w:tab/>
            </w:r>
            <w:r w:rsidRPr="00583A91">
              <w:rPr>
                <w:rStyle w:val="Hyperlink"/>
                <w:rFonts w:eastAsiaTheme="majorEastAsia"/>
                <w:noProof/>
              </w:rPr>
              <w:t>Terrestrial plants (seeds, fruit, nectar and leaves)</w:t>
            </w:r>
            <w:r>
              <w:rPr>
                <w:noProof/>
                <w:webHidden/>
              </w:rPr>
              <w:tab/>
            </w:r>
            <w:r>
              <w:rPr>
                <w:noProof/>
                <w:webHidden/>
              </w:rPr>
              <w:fldChar w:fldCharType="begin"/>
            </w:r>
            <w:r>
              <w:rPr>
                <w:noProof/>
                <w:webHidden/>
              </w:rPr>
              <w:instrText xml:space="preserve"> PAGEREF _Toc471887754 \h </w:instrText>
            </w:r>
            <w:r>
              <w:rPr>
                <w:noProof/>
                <w:webHidden/>
              </w:rPr>
            </w:r>
            <w:r>
              <w:rPr>
                <w:noProof/>
                <w:webHidden/>
              </w:rPr>
              <w:fldChar w:fldCharType="separate"/>
            </w:r>
            <w:r>
              <w:rPr>
                <w:noProof/>
                <w:webHidden/>
              </w:rPr>
              <w:t>54</w:t>
            </w:r>
            <w:r>
              <w:rPr>
                <w:noProof/>
                <w:webHidden/>
              </w:rPr>
              <w:fldChar w:fldCharType="end"/>
            </w:r>
          </w:hyperlink>
        </w:p>
        <w:p w14:paraId="78DBC445" w14:textId="232DED2E" w:rsidR="00A90267" w:rsidRDefault="00A90267">
          <w:pPr>
            <w:pStyle w:val="TOC3"/>
            <w:tabs>
              <w:tab w:val="left" w:pos="1320"/>
            </w:tabs>
            <w:rPr>
              <w:rFonts w:asciiTheme="minorHAnsi" w:eastAsiaTheme="minorEastAsia" w:hAnsiTheme="minorHAnsi" w:cstheme="minorBidi"/>
              <w:noProof/>
              <w:sz w:val="22"/>
              <w:szCs w:val="22"/>
            </w:rPr>
          </w:pPr>
          <w:hyperlink w:anchor="_Toc471887755" w:history="1">
            <w:r w:rsidRPr="00583A91">
              <w:rPr>
                <w:rStyle w:val="Hyperlink"/>
                <w:rFonts w:eastAsiaTheme="majorEastAsia"/>
                <w:noProof/>
              </w:rPr>
              <w:t>3.2.3</w:t>
            </w:r>
            <w:r>
              <w:rPr>
                <w:rFonts w:asciiTheme="minorHAnsi" w:eastAsiaTheme="minorEastAsia" w:hAnsiTheme="minorHAnsi" w:cstheme="minorBidi"/>
                <w:noProof/>
                <w:sz w:val="22"/>
                <w:szCs w:val="22"/>
              </w:rPr>
              <w:tab/>
            </w:r>
            <w:r w:rsidRPr="00583A91">
              <w:rPr>
                <w:rStyle w:val="Hyperlink"/>
                <w:rFonts w:eastAsiaTheme="majorEastAsia"/>
                <w:noProof/>
              </w:rPr>
              <w:t>Terrestrial vertebrates (birds, mammals, amphibians, reptiles)</w:t>
            </w:r>
            <w:r>
              <w:rPr>
                <w:noProof/>
                <w:webHidden/>
              </w:rPr>
              <w:tab/>
            </w:r>
            <w:r>
              <w:rPr>
                <w:noProof/>
                <w:webHidden/>
              </w:rPr>
              <w:fldChar w:fldCharType="begin"/>
            </w:r>
            <w:r>
              <w:rPr>
                <w:noProof/>
                <w:webHidden/>
              </w:rPr>
              <w:instrText xml:space="preserve"> PAGEREF _Toc471887755 \h </w:instrText>
            </w:r>
            <w:r>
              <w:rPr>
                <w:noProof/>
                <w:webHidden/>
              </w:rPr>
            </w:r>
            <w:r>
              <w:rPr>
                <w:noProof/>
                <w:webHidden/>
              </w:rPr>
              <w:fldChar w:fldCharType="separate"/>
            </w:r>
            <w:r>
              <w:rPr>
                <w:noProof/>
                <w:webHidden/>
              </w:rPr>
              <w:t>57</w:t>
            </w:r>
            <w:r>
              <w:rPr>
                <w:noProof/>
                <w:webHidden/>
              </w:rPr>
              <w:fldChar w:fldCharType="end"/>
            </w:r>
          </w:hyperlink>
        </w:p>
        <w:p w14:paraId="2205960F" w14:textId="55886808" w:rsidR="00A90267" w:rsidRDefault="00A90267">
          <w:pPr>
            <w:pStyle w:val="TOC2"/>
            <w:tabs>
              <w:tab w:val="left" w:pos="792"/>
              <w:tab w:val="right" w:leader="dot" w:pos="9350"/>
            </w:tabs>
            <w:rPr>
              <w:rFonts w:asciiTheme="minorHAnsi" w:eastAsiaTheme="minorEastAsia" w:hAnsiTheme="minorHAnsi" w:cstheme="minorBidi"/>
              <w:noProof/>
              <w:sz w:val="22"/>
              <w:szCs w:val="22"/>
            </w:rPr>
          </w:pPr>
          <w:hyperlink w:anchor="_Toc471887756" w:history="1">
            <w:r w:rsidRPr="00583A91">
              <w:rPr>
                <w:rStyle w:val="Hyperlink"/>
                <w:rFonts w:eastAsiaTheme="majorEastAsia"/>
                <w:noProof/>
              </w:rPr>
              <w:t>3.3</w:t>
            </w:r>
            <w:r>
              <w:rPr>
                <w:rFonts w:asciiTheme="minorHAnsi" w:eastAsiaTheme="minorEastAsia" w:hAnsiTheme="minorHAnsi" w:cstheme="minorBidi"/>
                <w:noProof/>
                <w:sz w:val="22"/>
                <w:szCs w:val="22"/>
              </w:rPr>
              <w:tab/>
            </w:r>
            <w:r w:rsidRPr="00583A91">
              <w:rPr>
                <w:rStyle w:val="Hyperlink"/>
                <w:rFonts w:eastAsiaTheme="majorEastAsia"/>
                <w:noProof/>
              </w:rPr>
              <w:t>Estimated concentrations in aquatic food items (mg a.i./kg-food)</w:t>
            </w:r>
            <w:r>
              <w:rPr>
                <w:noProof/>
                <w:webHidden/>
              </w:rPr>
              <w:tab/>
            </w:r>
            <w:r>
              <w:rPr>
                <w:noProof/>
                <w:webHidden/>
              </w:rPr>
              <w:fldChar w:fldCharType="begin"/>
            </w:r>
            <w:r>
              <w:rPr>
                <w:noProof/>
                <w:webHidden/>
              </w:rPr>
              <w:instrText xml:space="preserve"> PAGEREF _Toc471887756 \h </w:instrText>
            </w:r>
            <w:r>
              <w:rPr>
                <w:noProof/>
                <w:webHidden/>
              </w:rPr>
            </w:r>
            <w:r>
              <w:rPr>
                <w:noProof/>
                <w:webHidden/>
              </w:rPr>
              <w:fldChar w:fldCharType="separate"/>
            </w:r>
            <w:r>
              <w:rPr>
                <w:noProof/>
                <w:webHidden/>
              </w:rPr>
              <w:t>58</w:t>
            </w:r>
            <w:r>
              <w:rPr>
                <w:noProof/>
                <w:webHidden/>
              </w:rPr>
              <w:fldChar w:fldCharType="end"/>
            </w:r>
          </w:hyperlink>
        </w:p>
        <w:p w14:paraId="4B5A9531" w14:textId="79DF6A8C" w:rsidR="00A90267" w:rsidRDefault="00A90267">
          <w:pPr>
            <w:pStyle w:val="TOC3"/>
            <w:tabs>
              <w:tab w:val="left" w:pos="1320"/>
            </w:tabs>
            <w:rPr>
              <w:rFonts w:asciiTheme="minorHAnsi" w:eastAsiaTheme="minorEastAsia" w:hAnsiTheme="minorHAnsi" w:cstheme="minorBidi"/>
              <w:noProof/>
              <w:sz w:val="22"/>
              <w:szCs w:val="22"/>
            </w:rPr>
          </w:pPr>
          <w:hyperlink w:anchor="_Toc471887757" w:history="1">
            <w:r w:rsidRPr="00583A91">
              <w:rPr>
                <w:rStyle w:val="Hyperlink"/>
                <w:rFonts w:eastAsiaTheme="majorEastAsia"/>
                <w:noProof/>
              </w:rPr>
              <w:t>3.3.1</w:t>
            </w:r>
            <w:r>
              <w:rPr>
                <w:rFonts w:asciiTheme="minorHAnsi" w:eastAsiaTheme="minorEastAsia" w:hAnsiTheme="minorHAnsi" w:cstheme="minorBidi"/>
                <w:noProof/>
                <w:sz w:val="22"/>
                <w:szCs w:val="22"/>
              </w:rPr>
              <w:tab/>
            </w:r>
            <w:r w:rsidRPr="00583A91">
              <w:rPr>
                <w:rStyle w:val="Hyperlink"/>
                <w:rFonts w:eastAsiaTheme="majorEastAsia"/>
                <w:noProof/>
              </w:rPr>
              <w:t>Aquatic plants</w:t>
            </w:r>
            <w:r>
              <w:rPr>
                <w:noProof/>
                <w:webHidden/>
              </w:rPr>
              <w:tab/>
            </w:r>
            <w:r>
              <w:rPr>
                <w:noProof/>
                <w:webHidden/>
              </w:rPr>
              <w:fldChar w:fldCharType="begin"/>
            </w:r>
            <w:r>
              <w:rPr>
                <w:noProof/>
                <w:webHidden/>
              </w:rPr>
              <w:instrText xml:space="preserve"> PAGEREF _Toc471887757 \h </w:instrText>
            </w:r>
            <w:r>
              <w:rPr>
                <w:noProof/>
                <w:webHidden/>
              </w:rPr>
            </w:r>
            <w:r>
              <w:rPr>
                <w:noProof/>
                <w:webHidden/>
              </w:rPr>
              <w:fldChar w:fldCharType="separate"/>
            </w:r>
            <w:r>
              <w:rPr>
                <w:noProof/>
                <w:webHidden/>
              </w:rPr>
              <w:t>58</w:t>
            </w:r>
            <w:r>
              <w:rPr>
                <w:noProof/>
                <w:webHidden/>
              </w:rPr>
              <w:fldChar w:fldCharType="end"/>
            </w:r>
          </w:hyperlink>
        </w:p>
        <w:p w14:paraId="6D1A472C" w14:textId="693DFF58" w:rsidR="00A90267" w:rsidRDefault="00A90267">
          <w:pPr>
            <w:pStyle w:val="TOC3"/>
            <w:tabs>
              <w:tab w:val="left" w:pos="1320"/>
            </w:tabs>
            <w:rPr>
              <w:rFonts w:asciiTheme="minorHAnsi" w:eastAsiaTheme="minorEastAsia" w:hAnsiTheme="minorHAnsi" w:cstheme="minorBidi"/>
              <w:noProof/>
              <w:sz w:val="22"/>
              <w:szCs w:val="22"/>
            </w:rPr>
          </w:pPr>
          <w:hyperlink w:anchor="_Toc471887758" w:history="1">
            <w:r w:rsidRPr="00583A91">
              <w:rPr>
                <w:rStyle w:val="Hyperlink"/>
                <w:rFonts w:eastAsiaTheme="majorEastAsia"/>
                <w:noProof/>
              </w:rPr>
              <w:t>3.3.2</w:t>
            </w:r>
            <w:r>
              <w:rPr>
                <w:rFonts w:asciiTheme="minorHAnsi" w:eastAsiaTheme="minorEastAsia" w:hAnsiTheme="minorHAnsi" w:cstheme="minorBidi"/>
                <w:noProof/>
                <w:sz w:val="22"/>
                <w:szCs w:val="22"/>
              </w:rPr>
              <w:tab/>
            </w:r>
            <w:r w:rsidRPr="00583A91">
              <w:rPr>
                <w:rStyle w:val="Hyperlink"/>
                <w:rFonts w:eastAsiaTheme="majorEastAsia"/>
                <w:noProof/>
              </w:rPr>
              <w:t>Aquatic invertebrates</w:t>
            </w:r>
            <w:r>
              <w:rPr>
                <w:noProof/>
                <w:webHidden/>
              </w:rPr>
              <w:tab/>
            </w:r>
            <w:r>
              <w:rPr>
                <w:noProof/>
                <w:webHidden/>
              </w:rPr>
              <w:fldChar w:fldCharType="begin"/>
            </w:r>
            <w:r>
              <w:rPr>
                <w:noProof/>
                <w:webHidden/>
              </w:rPr>
              <w:instrText xml:space="preserve"> PAGEREF _Toc471887758 \h </w:instrText>
            </w:r>
            <w:r>
              <w:rPr>
                <w:noProof/>
                <w:webHidden/>
              </w:rPr>
            </w:r>
            <w:r>
              <w:rPr>
                <w:noProof/>
                <w:webHidden/>
              </w:rPr>
              <w:fldChar w:fldCharType="separate"/>
            </w:r>
            <w:r>
              <w:rPr>
                <w:noProof/>
                <w:webHidden/>
              </w:rPr>
              <w:t>58</w:t>
            </w:r>
            <w:r>
              <w:rPr>
                <w:noProof/>
                <w:webHidden/>
              </w:rPr>
              <w:fldChar w:fldCharType="end"/>
            </w:r>
          </w:hyperlink>
        </w:p>
        <w:p w14:paraId="2429630A" w14:textId="23711929" w:rsidR="00A90267" w:rsidRDefault="00A90267">
          <w:pPr>
            <w:pStyle w:val="TOC3"/>
            <w:tabs>
              <w:tab w:val="left" w:pos="1320"/>
            </w:tabs>
            <w:rPr>
              <w:rFonts w:asciiTheme="minorHAnsi" w:eastAsiaTheme="minorEastAsia" w:hAnsiTheme="minorHAnsi" w:cstheme="minorBidi"/>
              <w:noProof/>
              <w:sz w:val="22"/>
              <w:szCs w:val="22"/>
            </w:rPr>
          </w:pPr>
          <w:hyperlink w:anchor="_Toc471887759" w:history="1">
            <w:r w:rsidRPr="00583A91">
              <w:rPr>
                <w:rStyle w:val="Hyperlink"/>
                <w:rFonts w:eastAsiaTheme="majorEastAsia"/>
                <w:noProof/>
              </w:rPr>
              <w:t>3.3.3</w:t>
            </w:r>
            <w:r>
              <w:rPr>
                <w:rFonts w:asciiTheme="minorHAnsi" w:eastAsiaTheme="minorEastAsia" w:hAnsiTheme="minorHAnsi" w:cstheme="minorBidi"/>
                <w:noProof/>
                <w:sz w:val="22"/>
                <w:szCs w:val="22"/>
              </w:rPr>
              <w:tab/>
            </w:r>
            <w:r w:rsidRPr="00583A91">
              <w:rPr>
                <w:rStyle w:val="Hyperlink"/>
                <w:rFonts w:eastAsiaTheme="majorEastAsia"/>
                <w:noProof/>
              </w:rPr>
              <w:t>Fish</w:t>
            </w:r>
            <w:r>
              <w:rPr>
                <w:noProof/>
                <w:webHidden/>
              </w:rPr>
              <w:tab/>
            </w:r>
            <w:r>
              <w:rPr>
                <w:noProof/>
                <w:webHidden/>
              </w:rPr>
              <w:fldChar w:fldCharType="begin"/>
            </w:r>
            <w:r>
              <w:rPr>
                <w:noProof/>
                <w:webHidden/>
              </w:rPr>
              <w:instrText xml:space="preserve"> PAGEREF _Toc471887759 \h </w:instrText>
            </w:r>
            <w:r>
              <w:rPr>
                <w:noProof/>
                <w:webHidden/>
              </w:rPr>
            </w:r>
            <w:r>
              <w:rPr>
                <w:noProof/>
                <w:webHidden/>
              </w:rPr>
              <w:fldChar w:fldCharType="separate"/>
            </w:r>
            <w:r>
              <w:rPr>
                <w:noProof/>
                <w:webHidden/>
              </w:rPr>
              <w:t>59</w:t>
            </w:r>
            <w:r>
              <w:rPr>
                <w:noProof/>
                <w:webHidden/>
              </w:rPr>
              <w:fldChar w:fldCharType="end"/>
            </w:r>
          </w:hyperlink>
        </w:p>
        <w:p w14:paraId="62C93A71" w14:textId="36752263" w:rsidR="00A90267" w:rsidRDefault="00A90267">
          <w:pPr>
            <w:pStyle w:val="TOC1"/>
            <w:tabs>
              <w:tab w:val="left" w:pos="480"/>
              <w:tab w:val="right" w:leader="dot" w:pos="9350"/>
            </w:tabs>
            <w:rPr>
              <w:rFonts w:asciiTheme="minorHAnsi" w:eastAsiaTheme="minorEastAsia" w:hAnsiTheme="minorHAnsi" w:cstheme="minorBidi"/>
              <w:noProof/>
              <w:szCs w:val="22"/>
            </w:rPr>
          </w:pPr>
          <w:hyperlink w:anchor="_Toc471887760" w:history="1">
            <w:r w:rsidRPr="00583A91">
              <w:rPr>
                <w:rStyle w:val="Hyperlink"/>
                <w:rFonts w:eastAsiaTheme="majorEastAsia"/>
                <w:noProof/>
              </w:rPr>
              <w:t>4</w:t>
            </w:r>
            <w:r>
              <w:rPr>
                <w:rFonts w:asciiTheme="minorHAnsi" w:eastAsiaTheme="minorEastAsia" w:hAnsiTheme="minorHAnsi" w:cstheme="minorBidi"/>
                <w:noProof/>
                <w:szCs w:val="22"/>
              </w:rPr>
              <w:tab/>
            </w:r>
            <w:r w:rsidRPr="00583A91">
              <w:rPr>
                <w:rStyle w:val="Hyperlink"/>
                <w:rFonts w:eastAsiaTheme="majorEastAsia"/>
                <w:noProof/>
              </w:rPr>
              <w:t>Literature Cited</w:t>
            </w:r>
            <w:r>
              <w:rPr>
                <w:noProof/>
                <w:webHidden/>
              </w:rPr>
              <w:tab/>
            </w:r>
            <w:r>
              <w:rPr>
                <w:noProof/>
                <w:webHidden/>
              </w:rPr>
              <w:fldChar w:fldCharType="begin"/>
            </w:r>
            <w:r>
              <w:rPr>
                <w:noProof/>
                <w:webHidden/>
              </w:rPr>
              <w:instrText xml:space="preserve"> PAGEREF _Toc471887760 \h </w:instrText>
            </w:r>
            <w:r>
              <w:rPr>
                <w:noProof/>
                <w:webHidden/>
              </w:rPr>
            </w:r>
            <w:r>
              <w:rPr>
                <w:noProof/>
                <w:webHidden/>
              </w:rPr>
              <w:fldChar w:fldCharType="separate"/>
            </w:r>
            <w:r>
              <w:rPr>
                <w:noProof/>
                <w:webHidden/>
              </w:rPr>
              <w:t>60</w:t>
            </w:r>
            <w:r>
              <w:rPr>
                <w:noProof/>
                <w:webHidden/>
              </w:rPr>
              <w:fldChar w:fldCharType="end"/>
            </w:r>
          </w:hyperlink>
        </w:p>
        <w:p w14:paraId="518F33B5" w14:textId="7F8F6213" w:rsidR="00B40819" w:rsidRDefault="00B40819" w:rsidP="00B40819">
          <w:pPr>
            <w:rPr>
              <w:noProof/>
            </w:rPr>
          </w:pPr>
          <w:r>
            <w:rPr>
              <w:b/>
              <w:bCs/>
              <w:noProof/>
            </w:rPr>
            <w:fldChar w:fldCharType="end"/>
          </w:r>
        </w:p>
      </w:sdtContent>
    </w:sdt>
    <w:p w14:paraId="6B98A3EF" w14:textId="77777777" w:rsidR="00B40819" w:rsidRDefault="00B40819"/>
    <w:p w14:paraId="006BEEB8" w14:textId="77777777" w:rsidR="003D42D0" w:rsidRDefault="003D42D0" w:rsidP="00D97F3E">
      <w:pPr>
        <w:rPr>
          <w:rFonts w:asciiTheme="minorHAnsi" w:hAnsiTheme="minorHAnsi"/>
          <w:sz w:val="22"/>
          <w:szCs w:val="22"/>
        </w:rPr>
      </w:pPr>
    </w:p>
    <w:p w14:paraId="2D15A41F" w14:textId="721EAAB4" w:rsidR="00B92B8A" w:rsidRDefault="00B92B8A" w:rsidP="00611862">
      <w:pPr>
        <w:rPr>
          <w:rFonts w:asciiTheme="minorHAnsi" w:hAnsiTheme="minorHAnsi"/>
          <w:sz w:val="22"/>
          <w:szCs w:val="22"/>
        </w:rPr>
      </w:pPr>
      <w:r w:rsidRPr="00D729F5">
        <w:rPr>
          <w:rFonts w:asciiTheme="minorHAnsi" w:hAnsiTheme="minorHAnsi"/>
          <w:color w:val="0070C0"/>
          <w:sz w:val="28"/>
          <w:szCs w:val="28"/>
        </w:rPr>
        <w:t>Figures</w:t>
      </w:r>
    </w:p>
    <w:p w14:paraId="7A7E7DBD" w14:textId="35B2D9A1" w:rsidR="0045708F" w:rsidRPr="0045708F" w:rsidRDefault="00B92B8A" w:rsidP="00081BFF">
      <w:pPr>
        <w:pStyle w:val="TableofFigures"/>
        <w:tabs>
          <w:tab w:val="right" w:leader="dot" w:pos="9350"/>
        </w:tabs>
        <w:ind w:left="1080" w:hanging="1080"/>
        <w:rPr>
          <w:rFonts w:asciiTheme="minorHAnsi" w:eastAsiaTheme="minorEastAsia" w:hAnsiTheme="minorHAnsi" w:cstheme="minorBidi"/>
          <w:noProof/>
          <w:sz w:val="20"/>
          <w:szCs w:val="22"/>
        </w:rPr>
      </w:pPr>
      <w:r w:rsidRPr="00B92B8A">
        <w:rPr>
          <w:rFonts w:asciiTheme="minorHAnsi" w:hAnsiTheme="minorHAnsi"/>
          <w:sz w:val="22"/>
          <w:szCs w:val="22"/>
        </w:rPr>
        <w:fldChar w:fldCharType="begin"/>
      </w:r>
      <w:r w:rsidRPr="00B92B8A">
        <w:rPr>
          <w:rFonts w:asciiTheme="minorHAnsi" w:hAnsiTheme="minorHAnsi"/>
          <w:sz w:val="22"/>
          <w:szCs w:val="22"/>
        </w:rPr>
        <w:instrText xml:space="preserve"> TOC \h \z \c "Figure" </w:instrText>
      </w:r>
      <w:r w:rsidRPr="00B92B8A">
        <w:rPr>
          <w:rFonts w:asciiTheme="minorHAnsi" w:hAnsiTheme="minorHAnsi"/>
          <w:sz w:val="22"/>
          <w:szCs w:val="22"/>
        </w:rPr>
        <w:fldChar w:fldCharType="separate"/>
      </w:r>
      <w:hyperlink w:anchor="_Toc436743459" w:history="1">
        <w:r w:rsidR="0045708F" w:rsidRPr="0045708F">
          <w:rPr>
            <w:rStyle w:val="Hyperlink"/>
            <w:rFonts w:asciiTheme="minorHAnsi" w:hAnsiTheme="minorHAnsi"/>
            <w:noProof/>
            <w:sz w:val="22"/>
          </w:rPr>
          <w:t>Figure 3-1.  The 21 major hydrologic unit “Water Resource” regions (HUC-2) in the continental United States, overlain on State boundaries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_Toc436743459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10</w:t>
        </w:r>
        <w:r w:rsidR="0045708F" w:rsidRPr="0045708F">
          <w:rPr>
            <w:rFonts w:asciiTheme="minorHAnsi" w:hAnsiTheme="minorHAnsi"/>
            <w:noProof/>
            <w:webHidden/>
            <w:sz w:val="22"/>
          </w:rPr>
          <w:fldChar w:fldCharType="end"/>
        </w:r>
      </w:hyperlink>
    </w:p>
    <w:p w14:paraId="61AAB4F8" w14:textId="3559E449"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0" w:history="1">
        <w:r w:rsidR="0045708F" w:rsidRPr="0045708F">
          <w:rPr>
            <w:rStyle w:val="Hyperlink"/>
            <w:rFonts w:asciiTheme="minorHAnsi" w:hAnsiTheme="minorHAnsi"/>
            <w:noProof/>
            <w:sz w:val="22"/>
          </w:rPr>
          <w:t xml:space="preserve">Figure 3-2.  </w:t>
        </w:r>
        <w:r w:rsidR="0045708F" w:rsidRPr="0045708F">
          <w:rPr>
            <w:rStyle w:val="Hyperlink"/>
            <w:rFonts w:asciiTheme="minorHAnsi" w:eastAsia="Calibri" w:hAnsiTheme="minorHAnsi"/>
            <w:noProof/>
            <w:sz w:val="22"/>
          </w:rPr>
          <w:t xml:space="preserve"> Range of the peak 1-in-15 year EECs for different aquatic bins simulated in the fate inputs sensitivity analysis.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_Toc436743460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28</w:t>
        </w:r>
        <w:r w:rsidR="0045708F" w:rsidRPr="0045708F">
          <w:rPr>
            <w:rFonts w:asciiTheme="minorHAnsi" w:hAnsiTheme="minorHAnsi"/>
            <w:noProof/>
            <w:webHidden/>
            <w:sz w:val="22"/>
          </w:rPr>
          <w:fldChar w:fldCharType="end"/>
        </w:r>
      </w:hyperlink>
    </w:p>
    <w:p w14:paraId="6CED6AED" w14:textId="6EDC9E50"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1" w:history="1">
        <w:r w:rsidR="0045708F" w:rsidRPr="0045708F">
          <w:rPr>
            <w:rStyle w:val="Hyperlink"/>
            <w:rFonts w:asciiTheme="minorHAnsi" w:hAnsiTheme="minorHAnsi"/>
            <w:noProof/>
            <w:sz w:val="22"/>
          </w:rPr>
          <w:t xml:space="preserve">Figure 3-3.  </w:t>
        </w:r>
        <w:r w:rsidR="0045708F" w:rsidRPr="0045708F">
          <w:rPr>
            <w:rStyle w:val="Hyperlink"/>
            <w:rFonts w:asciiTheme="minorHAnsi" w:eastAsia="Calibri" w:hAnsiTheme="minorHAnsi"/>
            <w:noProof/>
            <w:sz w:val="22"/>
          </w:rPr>
          <w:t>Application date sensitivity analysis across aquatic bins (ornamental scenario across all HUC2s)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_Toc436743461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30</w:t>
        </w:r>
        <w:r w:rsidR="0045708F" w:rsidRPr="0045708F">
          <w:rPr>
            <w:rFonts w:asciiTheme="minorHAnsi" w:hAnsiTheme="minorHAnsi"/>
            <w:noProof/>
            <w:webHidden/>
            <w:sz w:val="22"/>
          </w:rPr>
          <w:fldChar w:fldCharType="end"/>
        </w:r>
      </w:hyperlink>
    </w:p>
    <w:p w14:paraId="6B2C0852" w14:textId="73F2B80B"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2" w:history="1">
        <w:r w:rsidR="0045708F" w:rsidRPr="0045708F">
          <w:rPr>
            <w:rStyle w:val="Hyperlink"/>
            <w:rFonts w:asciiTheme="minorHAnsi" w:hAnsiTheme="minorHAnsi"/>
            <w:noProof/>
            <w:sz w:val="22"/>
          </w:rPr>
          <w:t xml:space="preserve">Figure 3-4.  </w:t>
        </w:r>
        <w:r w:rsidR="0045708F" w:rsidRPr="0045708F">
          <w:rPr>
            <w:rStyle w:val="Hyperlink"/>
            <w:rFonts w:asciiTheme="minorHAnsi" w:eastAsia="Calibri" w:hAnsiTheme="minorHAnsi"/>
            <w:noProof/>
            <w:sz w:val="22"/>
          </w:rPr>
          <w:t>Application date sensitivity analysis across selected HUC2 regions (ornamental scenario bin 2)</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_Toc436743462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31</w:t>
        </w:r>
        <w:r w:rsidR="0045708F" w:rsidRPr="0045708F">
          <w:rPr>
            <w:rFonts w:asciiTheme="minorHAnsi" w:hAnsiTheme="minorHAnsi"/>
            <w:noProof/>
            <w:webHidden/>
            <w:sz w:val="22"/>
          </w:rPr>
          <w:fldChar w:fldCharType="end"/>
        </w:r>
      </w:hyperlink>
    </w:p>
    <w:p w14:paraId="1348264E" w14:textId="05F753C7"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3" w:history="1">
        <w:r w:rsidR="0045708F" w:rsidRPr="0045708F">
          <w:rPr>
            <w:rStyle w:val="Hyperlink"/>
            <w:rFonts w:asciiTheme="minorHAnsi" w:hAnsiTheme="minorHAnsi"/>
            <w:noProof/>
            <w:sz w:val="22"/>
          </w:rPr>
          <w:t xml:space="preserve">Figure 3-5.  </w:t>
        </w:r>
        <w:r w:rsidR="0045708F" w:rsidRPr="0045708F">
          <w:rPr>
            <w:rStyle w:val="Hyperlink"/>
            <w:rFonts w:asciiTheme="minorHAnsi" w:hAnsiTheme="minorHAnsi" w:cs="Calibri"/>
            <w:noProof/>
            <w:sz w:val="22"/>
          </w:rPr>
          <w:t>Diazinon concentrations in surface water between 1991 and 2013 based on NAWQA, STORET, and CADPR Data.</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_Toc436743463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35</w:t>
        </w:r>
        <w:r w:rsidR="0045708F" w:rsidRPr="0045708F">
          <w:rPr>
            <w:rFonts w:asciiTheme="minorHAnsi" w:hAnsiTheme="minorHAnsi"/>
            <w:noProof/>
            <w:webHidden/>
            <w:sz w:val="22"/>
          </w:rPr>
          <w:fldChar w:fldCharType="end"/>
        </w:r>
      </w:hyperlink>
    </w:p>
    <w:p w14:paraId="51F24332" w14:textId="2313B984"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4" w:history="1">
        <w:r w:rsidR="0045708F" w:rsidRPr="0045708F">
          <w:rPr>
            <w:rStyle w:val="Hyperlink"/>
            <w:rFonts w:asciiTheme="minorHAnsi" w:hAnsiTheme="minorHAnsi"/>
            <w:noProof/>
            <w:sz w:val="22"/>
          </w:rPr>
          <w:t xml:space="preserve">Figure 3-6.  </w:t>
        </w:r>
        <w:r w:rsidR="0045708F" w:rsidRPr="0045708F">
          <w:rPr>
            <w:rStyle w:val="Hyperlink"/>
            <w:rFonts w:asciiTheme="minorHAnsi" w:hAnsiTheme="minorHAnsi" w:cs="Calibri"/>
            <w:noProof/>
            <w:sz w:val="22"/>
          </w:rPr>
          <w:t>Number of surface water samples collected and analyzed for diazinon</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_Toc436743464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36</w:t>
        </w:r>
        <w:r w:rsidR="0045708F" w:rsidRPr="0045708F">
          <w:rPr>
            <w:rFonts w:asciiTheme="minorHAnsi" w:hAnsiTheme="minorHAnsi"/>
            <w:noProof/>
            <w:webHidden/>
            <w:sz w:val="22"/>
          </w:rPr>
          <w:fldChar w:fldCharType="end"/>
        </w:r>
      </w:hyperlink>
    </w:p>
    <w:p w14:paraId="5608AC3B" w14:textId="13F88EF3"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5" w:history="1">
        <w:r w:rsidR="0045708F" w:rsidRPr="0045708F">
          <w:rPr>
            <w:rStyle w:val="Hyperlink"/>
            <w:rFonts w:asciiTheme="minorHAnsi" w:hAnsiTheme="minorHAnsi"/>
            <w:noProof/>
            <w:sz w:val="22"/>
          </w:rPr>
          <w:t>Figure 3-7</w:t>
        </w:r>
        <w:r w:rsidR="0045708F" w:rsidRPr="0045708F">
          <w:rPr>
            <w:rStyle w:val="Hyperlink"/>
            <w:rFonts w:asciiTheme="minorHAnsi" w:hAnsiTheme="minorHAnsi" w:cs="Calibri"/>
            <w:noProof/>
            <w:sz w:val="22"/>
          </w:rPr>
          <w:t>. Diazinon concentrations in surface water in µg/L (ppb) across the United States based on data obtained from STORET, NAWQA, and CADPR</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_Toc436743465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37</w:t>
        </w:r>
        <w:r w:rsidR="0045708F" w:rsidRPr="0045708F">
          <w:rPr>
            <w:rFonts w:asciiTheme="minorHAnsi" w:hAnsiTheme="minorHAnsi"/>
            <w:noProof/>
            <w:webHidden/>
            <w:sz w:val="22"/>
          </w:rPr>
          <w:fldChar w:fldCharType="end"/>
        </w:r>
      </w:hyperlink>
    </w:p>
    <w:p w14:paraId="25C42FD2" w14:textId="3E1AB5B2"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6" w:history="1">
        <w:r w:rsidR="0045708F" w:rsidRPr="0045708F">
          <w:rPr>
            <w:rStyle w:val="Hyperlink"/>
            <w:rFonts w:asciiTheme="minorHAnsi" w:hAnsiTheme="minorHAnsi"/>
            <w:noProof/>
            <w:sz w:val="22"/>
          </w:rPr>
          <w:t xml:space="preserve">Figure 3-8.  </w:t>
        </w:r>
        <w:r w:rsidR="0045708F" w:rsidRPr="0045708F">
          <w:rPr>
            <w:rStyle w:val="Hyperlink"/>
            <w:rFonts w:asciiTheme="minorHAnsi" w:eastAsia="Calibri" w:hAnsiTheme="minorHAnsi" w:cs="Calibri"/>
            <w:noProof/>
            <w:sz w:val="22"/>
          </w:rPr>
          <w:t>Effect of Pesticide Concentration via Advective Dispersion</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_Toc436743466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49</w:t>
        </w:r>
        <w:r w:rsidR="0045708F" w:rsidRPr="0045708F">
          <w:rPr>
            <w:rFonts w:asciiTheme="minorHAnsi" w:hAnsiTheme="minorHAnsi"/>
            <w:noProof/>
            <w:webHidden/>
            <w:sz w:val="22"/>
          </w:rPr>
          <w:fldChar w:fldCharType="end"/>
        </w:r>
      </w:hyperlink>
    </w:p>
    <w:p w14:paraId="726B63B4" w14:textId="39A7B783"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7" w:history="1">
        <w:r w:rsidR="0045708F" w:rsidRPr="0045708F">
          <w:rPr>
            <w:rStyle w:val="Hyperlink"/>
            <w:rFonts w:asciiTheme="minorHAnsi" w:hAnsiTheme="minorHAnsi"/>
            <w:noProof/>
            <w:sz w:val="22"/>
          </w:rPr>
          <w:t>Figure 3-9.  Mean and upper bound estimated concentrations of diazinon on above ground terrestrial invertebrates.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_Toc436743467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54</w:t>
        </w:r>
        <w:r w:rsidR="0045708F" w:rsidRPr="0045708F">
          <w:rPr>
            <w:rFonts w:asciiTheme="minorHAnsi" w:hAnsiTheme="minorHAnsi"/>
            <w:noProof/>
            <w:webHidden/>
            <w:sz w:val="22"/>
          </w:rPr>
          <w:fldChar w:fldCharType="end"/>
        </w:r>
      </w:hyperlink>
    </w:p>
    <w:p w14:paraId="1CDCD71F" w14:textId="725FA123"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8" w:history="1">
        <w:r w:rsidR="0045708F" w:rsidRPr="0045708F">
          <w:rPr>
            <w:rStyle w:val="Hyperlink"/>
            <w:rFonts w:asciiTheme="minorHAnsi" w:hAnsiTheme="minorHAnsi"/>
            <w:noProof/>
            <w:sz w:val="22"/>
          </w:rPr>
          <w:t>Figure 3-10. Mean and upper bound estimated concentrations of diazinon on seeds and fruit.</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_Toc436743468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55</w:t>
        </w:r>
        <w:r w:rsidR="0045708F" w:rsidRPr="0045708F">
          <w:rPr>
            <w:rFonts w:asciiTheme="minorHAnsi" w:hAnsiTheme="minorHAnsi"/>
            <w:noProof/>
            <w:webHidden/>
            <w:sz w:val="22"/>
          </w:rPr>
          <w:fldChar w:fldCharType="end"/>
        </w:r>
      </w:hyperlink>
    </w:p>
    <w:p w14:paraId="5F3574EF" w14:textId="2122127D"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69" w:history="1">
        <w:r w:rsidR="0045708F" w:rsidRPr="0045708F">
          <w:rPr>
            <w:rStyle w:val="Hyperlink"/>
            <w:rFonts w:asciiTheme="minorHAnsi" w:hAnsiTheme="minorHAnsi"/>
            <w:noProof/>
            <w:sz w:val="22"/>
          </w:rPr>
          <w:t>Figure 3-11.  Mean and upper bound estimated concentrations of diazinon on broadleaves.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_Toc436743469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56</w:t>
        </w:r>
        <w:r w:rsidR="0045708F" w:rsidRPr="0045708F">
          <w:rPr>
            <w:rFonts w:asciiTheme="minorHAnsi" w:hAnsiTheme="minorHAnsi"/>
            <w:noProof/>
            <w:webHidden/>
            <w:sz w:val="22"/>
          </w:rPr>
          <w:fldChar w:fldCharType="end"/>
        </w:r>
      </w:hyperlink>
    </w:p>
    <w:p w14:paraId="20D3E944" w14:textId="770461E2"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70" w:history="1">
        <w:r w:rsidR="0045708F" w:rsidRPr="0045708F">
          <w:rPr>
            <w:rStyle w:val="Hyperlink"/>
            <w:rFonts w:asciiTheme="minorHAnsi" w:hAnsiTheme="minorHAnsi"/>
            <w:noProof/>
            <w:sz w:val="22"/>
          </w:rPr>
          <w:t>Figure 3-12.  Mean and upper bound estimated concentrations of diazinon on grass. Note that tall grass EECs are used as a surrogate for nectar.</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_Toc436743470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57</w:t>
        </w:r>
        <w:r w:rsidR="0045708F" w:rsidRPr="0045708F">
          <w:rPr>
            <w:rFonts w:asciiTheme="minorHAnsi" w:hAnsiTheme="minorHAnsi"/>
            <w:noProof/>
            <w:webHidden/>
            <w:sz w:val="22"/>
          </w:rPr>
          <w:fldChar w:fldCharType="end"/>
        </w:r>
      </w:hyperlink>
    </w:p>
    <w:p w14:paraId="7CA89384" w14:textId="65F458C9"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71" w:history="1">
        <w:r w:rsidR="0045708F" w:rsidRPr="0045708F">
          <w:rPr>
            <w:rStyle w:val="Hyperlink"/>
            <w:rFonts w:asciiTheme="minorHAnsi" w:hAnsiTheme="minorHAnsi"/>
            <w:noProof/>
            <w:sz w:val="22"/>
          </w:rPr>
          <w:t>Figure 3-13. Diazinon concentrations in aquatic plants resulting from bioconcentration different aqueous concentrations.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_Toc436743471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58</w:t>
        </w:r>
        <w:r w:rsidR="0045708F" w:rsidRPr="0045708F">
          <w:rPr>
            <w:rFonts w:asciiTheme="minorHAnsi" w:hAnsiTheme="minorHAnsi"/>
            <w:noProof/>
            <w:webHidden/>
            <w:sz w:val="22"/>
          </w:rPr>
          <w:fldChar w:fldCharType="end"/>
        </w:r>
      </w:hyperlink>
    </w:p>
    <w:p w14:paraId="6A302989" w14:textId="6A2B079C"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72" w:history="1">
        <w:r w:rsidR="0045708F" w:rsidRPr="0045708F">
          <w:rPr>
            <w:rStyle w:val="Hyperlink"/>
            <w:rFonts w:asciiTheme="minorHAnsi" w:hAnsiTheme="minorHAnsi"/>
            <w:noProof/>
            <w:sz w:val="22"/>
          </w:rPr>
          <w:t>Figure 3-14.  Upper (red) and lower (blue) of diazinon concentrations in aquatic invertebrates resulting from bioconcentration at different aqueous concentrations.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_Toc436743472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59</w:t>
        </w:r>
        <w:r w:rsidR="0045708F" w:rsidRPr="0045708F">
          <w:rPr>
            <w:rFonts w:asciiTheme="minorHAnsi" w:hAnsiTheme="minorHAnsi"/>
            <w:noProof/>
            <w:webHidden/>
            <w:sz w:val="22"/>
          </w:rPr>
          <w:fldChar w:fldCharType="end"/>
        </w:r>
      </w:hyperlink>
    </w:p>
    <w:p w14:paraId="54B64CE7" w14:textId="6A325E97" w:rsidR="0045708F" w:rsidRPr="0045708F" w:rsidRDefault="00A90267" w:rsidP="00081BFF">
      <w:pPr>
        <w:pStyle w:val="TableofFigures"/>
        <w:tabs>
          <w:tab w:val="right" w:leader="dot" w:pos="9350"/>
        </w:tabs>
        <w:ind w:left="1080" w:hanging="1080"/>
        <w:rPr>
          <w:rFonts w:asciiTheme="minorHAnsi" w:eastAsiaTheme="minorEastAsia" w:hAnsiTheme="minorHAnsi" w:cstheme="minorBidi"/>
          <w:noProof/>
          <w:sz w:val="20"/>
          <w:szCs w:val="22"/>
        </w:rPr>
      </w:pPr>
      <w:hyperlink w:anchor="_Toc436743473" w:history="1">
        <w:r w:rsidR="0045708F" w:rsidRPr="0045708F">
          <w:rPr>
            <w:rStyle w:val="Hyperlink"/>
            <w:rFonts w:asciiTheme="minorHAnsi" w:hAnsiTheme="minorHAnsi"/>
            <w:noProof/>
            <w:sz w:val="22"/>
          </w:rPr>
          <w:t>Figure 3-15.  Upper (red) and lower (blue) of diazinon concentrations in fish resulting from bioconcentration at different aqueous concentrations.</w:t>
        </w:r>
        <w:r w:rsidR="0045708F" w:rsidRPr="0045708F">
          <w:rPr>
            <w:rFonts w:asciiTheme="minorHAnsi" w:hAnsiTheme="minorHAnsi"/>
            <w:noProof/>
            <w:webHidden/>
            <w:sz w:val="22"/>
          </w:rPr>
          <w:tab/>
        </w:r>
        <w:r w:rsidR="0045708F" w:rsidRPr="0045708F">
          <w:rPr>
            <w:rFonts w:asciiTheme="minorHAnsi" w:hAnsiTheme="minorHAnsi"/>
            <w:noProof/>
            <w:webHidden/>
            <w:sz w:val="22"/>
          </w:rPr>
          <w:fldChar w:fldCharType="begin"/>
        </w:r>
        <w:r w:rsidR="0045708F" w:rsidRPr="0045708F">
          <w:rPr>
            <w:rFonts w:asciiTheme="minorHAnsi" w:hAnsiTheme="minorHAnsi"/>
            <w:noProof/>
            <w:webHidden/>
            <w:sz w:val="22"/>
          </w:rPr>
          <w:instrText xml:space="preserve"> PAGEREF _Toc436743473 \h </w:instrText>
        </w:r>
        <w:r w:rsidR="0045708F" w:rsidRPr="0045708F">
          <w:rPr>
            <w:rFonts w:asciiTheme="minorHAnsi" w:hAnsiTheme="minorHAnsi"/>
            <w:noProof/>
            <w:webHidden/>
            <w:sz w:val="22"/>
          </w:rPr>
        </w:r>
        <w:r w:rsidR="0045708F" w:rsidRPr="0045708F">
          <w:rPr>
            <w:rFonts w:asciiTheme="minorHAnsi" w:hAnsiTheme="minorHAnsi"/>
            <w:noProof/>
            <w:webHidden/>
            <w:sz w:val="22"/>
          </w:rPr>
          <w:fldChar w:fldCharType="separate"/>
        </w:r>
        <w:r w:rsidR="00965E5C">
          <w:rPr>
            <w:rFonts w:asciiTheme="minorHAnsi" w:hAnsiTheme="minorHAnsi"/>
            <w:noProof/>
            <w:webHidden/>
            <w:sz w:val="22"/>
          </w:rPr>
          <w:t>60</w:t>
        </w:r>
        <w:r w:rsidR="0045708F" w:rsidRPr="0045708F">
          <w:rPr>
            <w:rFonts w:asciiTheme="minorHAnsi" w:hAnsiTheme="minorHAnsi"/>
            <w:noProof/>
            <w:webHidden/>
            <w:sz w:val="22"/>
          </w:rPr>
          <w:fldChar w:fldCharType="end"/>
        </w:r>
      </w:hyperlink>
    </w:p>
    <w:p w14:paraId="7B7BF65A" w14:textId="77777777" w:rsidR="00B92B8A" w:rsidRPr="00B92B8A" w:rsidRDefault="00B92B8A" w:rsidP="00611862">
      <w:pPr>
        <w:rPr>
          <w:rFonts w:asciiTheme="minorHAnsi" w:hAnsiTheme="minorHAnsi"/>
          <w:sz w:val="22"/>
          <w:szCs w:val="22"/>
        </w:rPr>
      </w:pPr>
      <w:r w:rsidRPr="00B92B8A">
        <w:rPr>
          <w:rFonts w:asciiTheme="minorHAnsi" w:hAnsiTheme="minorHAnsi"/>
          <w:sz w:val="22"/>
          <w:szCs w:val="22"/>
        </w:rPr>
        <w:fldChar w:fldCharType="end"/>
      </w:r>
    </w:p>
    <w:p w14:paraId="3245FE59" w14:textId="1D87BA3F" w:rsidR="00B92B8A" w:rsidRPr="00965E5C" w:rsidRDefault="00B92B8A" w:rsidP="00611862">
      <w:pPr>
        <w:rPr>
          <w:rFonts w:asciiTheme="minorHAnsi" w:hAnsiTheme="minorHAnsi"/>
          <w:sz w:val="22"/>
          <w:szCs w:val="22"/>
        </w:rPr>
      </w:pPr>
      <w:r w:rsidRPr="00965E5C">
        <w:rPr>
          <w:rFonts w:asciiTheme="minorHAnsi" w:hAnsiTheme="minorHAnsi"/>
          <w:color w:val="0070C0"/>
          <w:sz w:val="22"/>
          <w:szCs w:val="22"/>
        </w:rPr>
        <w:t>Tables</w:t>
      </w:r>
    </w:p>
    <w:p w14:paraId="7860D035" w14:textId="18635897" w:rsidR="00965E5C" w:rsidRPr="00965E5C" w:rsidRDefault="00B92B8A">
      <w:pPr>
        <w:pStyle w:val="TableofFigures"/>
        <w:tabs>
          <w:tab w:val="right" w:leader="dot" w:pos="9350"/>
        </w:tabs>
        <w:rPr>
          <w:rFonts w:asciiTheme="minorHAnsi" w:eastAsiaTheme="minorEastAsia" w:hAnsiTheme="minorHAnsi" w:cstheme="minorBidi"/>
          <w:noProof/>
          <w:sz w:val="22"/>
          <w:szCs w:val="22"/>
        </w:rPr>
      </w:pPr>
      <w:r w:rsidRPr="00965E5C">
        <w:rPr>
          <w:rFonts w:asciiTheme="minorHAnsi" w:hAnsiTheme="minorHAnsi"/>
          <w:sz w:val="22"/>
          <w:szCs w:val="22"/>
        </w:rPr>
        <w:fldChar w:fldCharType="begin"/>
      </w:r>
      <w:r w:rsidRPr="00965E5C">
        <w:rPr>
          <w:rFonts w:asciiTheme="minorHAnsi" w:hAnsiTheme="minorHAnsi"/>
          <w:sz w:val="22"/>
          <w:szCs w:val="22"/>
        </w:rPr>
        <w:instrText xml:space="preserve"> TOC \h \z \c "Table" </w:instrText>
      </w:r>
      <w:r w:rsidRPr="00965E5C">
        <w:rPr>
          <w:rFonts w:asciiTheme="minorHAnsi" w:hAnsiTheme="minorHAnsi"/>
          <w:sz w:val="22"/>
          <w:szCs w:val="22"/>
        </w:rPr>
        <w:fldChar w:fldCharType="separate"/>
      </w:r>
      <w:hyperlink w:anchor="_Toc471825441" w:history="1">
        <w:r w:rsidR="00965E5C" w:rsidRPr="00965E5C">
          <w:rPr>
            <w:rStyle w:val="Hyperlink"/>
            <w:rFonts w:asciiTheme="minorHAnsi" w:hAnsiTheme="minorHAnsi"/>
            <w:noProof/>
            <w:sz w:val="22"/>
            <w:szCs w:val="22"/>
          </w:rPr>
          <w:t>Table 3-1.  Physical/chemical and environmental fate properties of diazinon and diazoxon</w:t>
        </w:r>
        <w:r w:rsidR="00965E5C" w:rsidRPr="00965E5C">
          <w:rPr>
            <w:rStyle w:val="Hyperlink"/>
            <w:rFonts w:asciiTheme="minorHAnsi" w:hAnsiTheme="minorHAnsi"/>
            <w:noProof/>
            <w:sz w:val="22"/>
            <w:szCs w:val="22"/>
            <w:vertAlign w:val="superscript"/>
          </w:rPr>
          <w:t>a</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_Toc471825441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5</w:t>
        </w:r>
        <w:r w:rsidR="00965E5C" w:rsidRPr="00965E5C">
          <w:rPr>
            <w:rFonts w:asciiTheme="minorHAnsi" w:hAnsiTheme="minorHAnsi"/>
            <w:noProof/>
            <w:webHidden/>
            <w:sz w:val="22"/>
            <w:szCs w:val="22"/>
          </w:rPr>
          <w:fldChar w:fldCharType="end"/>
        </w:r>
      </w:hyperlink>
    </w:p>
    <w:p w14:paraId="35207159" w14:textId="52E1A7F4"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2" w:history="1">
        <w:r w:rsidR="00965E5C" w:rsidRPr="00965E5C">
          <w:rPr>
            <w:rStyle w:val="Hyperlink"/>
            <w:rFonts w:asciiTheme="minorHAnsi" w:hAnsiTheme="minorHAnsi"/>
            <w:noProof/>
            <w:sz w:val="22"/>
            <w:szCs w:val="22"/>
          </w:rPr>
          <w:t>Table 3-2.  Summary of diazinon concentrations in ponds near apple orchards after applications of diazinon.*</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_Toc471825442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7</w:t>
        </w:r>
        <w:r w:rsidR="00965E5C" w:rsidRPr="00965E5C">
          <w:rPr>
            <w:rFonts w:asciiTheme="minorHAnsi" w:hAnsiTheme="minorHAnsi"/>
            <w:noProof/>
            <w:webHidden/>
            <w:sz w:val="22"/>
            <w:szCs w:val="22"/>
          </w:rPr>
          <w:fldChar w:fldCharType="end"/>
        </w:r>
      </w:hyperlink>
    </w:p>
    <w:p w14:paraId="38A932FB" w14:textId="0877CEC4"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3" w:history="1">
        <w:r w:rsidR="00965E5C" w:rsidRPr="00965E5C">
          <w:rPr>
            <w:rStyle w:val="Hyperlink"/>
            <w:rFonts w:asciiTheme="minorHAnsi" w:hAnsiTheme="minorHAnsi"/>
            <w:noProof/>
            <w:sz w:val="22"/>
            <w:szCs w:val="22"/>
          </w:rPr>
          <w:t>Table 3-3. Concentrations of diazinon in water and sediment of cranberry bogs and adjacent waterways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_Toc471825443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8</w:t>
        </w:r>
        <w:r w:rsidR="00965E5C" w:rsidRPr="00965E5C">
          <w:rPr>
            <w:rFonts w:asciiTheme="minorHAnsi" w:hAnsiTheme="minorHAnsi"/>
            <w:noProof/>
            <w:webHidden/>
            <w:sz w:val="22"/>
            <w:szCs w:val="22"/>
          </w:rPr>
          <w:fldChar w:fldCharType="end"/>
        </w:r>
      </w:hyperlink>
    </w:p>
    <w:p w14:paraId="4E15A43E" w14:textId="3F09F9E0"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4" w:history="1">
        <w:r w:rsidR="00965E5C" w:rsidRPr="00965E5C">
          <w:rPr>
            <w:rStyle w:val="Hyperlink"/>
            <w:rFonts w:asciiTheme="minorHAnsi" w:hAnsiTheme="minorHAnsi"/>
            <w:noProof/>
            <w:sz w:val="22"/>
            <w:szCs w:val="22"/>
          </w:rPr>
          <w:t>Table 3-4.  Estimated spray drift fractions for different aquatic bins and application methods.</w:t>
        </w:r>
        <w:r w:rsidR="00965E5C" w:rsidRPr="00965E5C">
          <w:rPr>
            <w:rStyle w:val="Hyperlink"/>
            <w:rFonts w:asciiTheme="minorHAnsi" w:hAnsiTheme="minorHAnsi"/>
            <w:noProof/>
            <w:sz w:val="22"/>
            <w:szCs w:val="22"/>
            <w:vertAlign w:val="superscript"/>
          </w:rPr>
          <w:t>1</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_Toc471825444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12</w:t>
        </w:r>
        <w:r w:rsidR="00965E5C" w:rsidRPr="00965E5C">
          <w:rPr>
            <w:rFonts w:asciiTheme="minorHAnsi" w:hAnsiTheme="minorHAnsi"/>
            <w:noProof/>
            <w:webHidden/>
            <w:sz w:val="22"/>
            <w:szCs w:val="22"/>
          </w:rPr>
          <w:fldChar w:fldCharType="end"/>
        </w:r>
      </w:hyperlink>
    </w:p>
    <w:p w14:paraId="2F4ACF4B" w14:textId="6CFA0636"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5" w:history="1">
        <w:r w:rsidR="00965E5C" w:rsidRPr="00965E5C">
          <w:rPr>
            <w:rStyle w:val="Hyperlink"/>
            <w:rFonts w:asciiTheme="minorHAnsi" w:hAnsiTheme="minorHAnsi"/>
            <w:noProof/>
            <w:sz w:val="22"/>
            <w:szCs w:val="22"/>
          </w:rPr>
          <w:t>Table 3-5. Diazinon uses with possible multiple crop cycles per year and maximum rates provided on a crop cycle basis</w:t>
        </w:r>
        <w:r w:rsidR="00965E5C" w:rsidRPr="00965E5C">
          <w:rPr>
            <w:rStyle w:val="Hyperlink"/>
            <w:rFonts w:asciiTheme="minorHAnsi" w:hAnsiTheme="minorHAnsi"/>
            <w:noProof/>
            <w:sz w:val="22"/>
            <w:szCs w:val="22"/>
            <w:vertAlign w:val="superscript"/>
          </w:rPr>
          <w:t>1</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_Toc471825445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13</w:t>
        </w:r>
        <w:r w:rsidR="00965E5C" w:rsidRPr="00965E5C">
          <w:rPr>
            <w:rFonts w:asciiTheme="minorHAnsi" w:hAnsiTheme="minorHAnsi"/>
            <w:noProof/>
            <w:webHidden/>
            <w:sz w:val="22"/>
            <w:szCs w:val="22"/>
          </w:rPr>
          <w:fldChar w:fldCharType="end"/>
        </w:r>
      </w:hyperlink>
    </w:p>
    <w:p w14:paraId="63FF31E2" w14:textId="39244CCC"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6" w:history="1">
        <w:r w:rsidR="00965E5C" w:rsidRPr="00965E5C">
          <w:rPr>
            <w:rStyle w:val="Hyperlink"/>
            <w:rFonts w:asciiTheme="minorHAnsi" w:hAnsiTheme="minorHAnsi"/>
            <w:noProof/>
            <w:sz w:val="22"/>
            <w:szCs w:val="22"/>
          </w:rPr>
          <w:t>Table 3-6.  Multiple crop rotation simulations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_Toc471825446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14</w:t>
        </w:r>
        <w:r w:rsidR="00965E5C" w:rsidRPr="00965E5C">
          <w:rPr>
            <w:rFonts w:asciiTheme="minorHAnsi" w:hAnsiTheme="minorHAnsi"/>
            <w:noProof/>
            <w:webHidden/>
            <w:sz w:val="22"/>
            <w:szCs w:val="22"/>
          </w:rPr>
          <w:fldChar w:fldCharType="end"/>
        </w:r>
      </w:hyperlink>
    </w:p>
    <w:p w14:paraId="50298970" w14:textId="6CC273A5"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7" w:history="1">
        <w:r w:rsidR="00965E5C" w:rsidRPr="00965E5C">
          <w:rPr>
            <w:rStyle w:val="Hyperlink"/>
            <w:rFonts w:asciiTheme="minorHAnsi" w:hAnsiTheme="minorHAnsi"/>
            <w:noProof/>
            <w:sz w:val="22"/>
            <w:szCs w:val="22"/>
          </w:rPr>
          <w:t>Table 3-7.  PFAM inputs specific to diazinon</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_Toc471825447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15</w:t>
        </w:r>
        <w:r w:rsidR="00965E5C" w:rsidRPr="00965E5C">
          <w:rPr>
            <w:rFonts w:asciiTheme="minorHAnsi" w:hAnsiTheme="minorHAnsi"/>
            <w:noProof/>
            <w:webHidden/>
            <w:sz w:val="22"/>
            <w:szCs w:val="22"/>
          </w:rPr>
          <w:fldChar w:fldCharType="end"/>
        </w:r>
      </w:hyperlink>
    </w:p>
    <w:p w14:paraId="648A5B76" w14:textId="509D4A0E"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8" w:history="1">
        <w:r w:rsidR="00965E5C" w:rsidRPr="00965E5C">
          <w:rPr>
            <w:rStyle w:val="Hyperlink"/>
            <w:rFonts w:asciiTheme="minorHAnsi" w:hAnsiTheme="minorHAnsi"/>
            <w:noProof/>
            <w:sz w:val="22"/>
            <w:szCs w:val="22"/>
          </w:rPr>
          <w:t>Table 3</w:t>
        </w:r>
        <w:r w:rsidR="00965E5C" w:rsidRPr="00965E5C">
          <w:rPr>
            <w:rStyle w:val="Hyperlink"/>
            <w:rFonts w:asciiTheme="minorHAnsi" w:hAnsiTheme="minorHAnsi"/>
            <w:noProof/>
            <w:sz w:val="22"/>
            <w:szCs w:val="22"/>
          </w:rPr>
          <w:noBreakHyphen/>
          <w:t>8.   Summary of model inputs for the crop and physical tab input sheets in PFAM</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_Toc471825448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16</w:t>
        </w:r>
        <w:r w:rsidR="00965E5C" w:rsidRPr="00965E5C">
          <w:rPr>
            <w:rFonts w:asciiTheme="minorHAnsi" w:hAnsiTheme="minorHAnsi"/>
            <w:noProof/>
            <w:webHidden/>
            <w:sz w:val="22"/>
            <w:szCs w:val="22"/>
          </w:rPr>
          <w:fldChar w:fldCharType="end"/>
        </w:r>
      </w:hyperlink>
    </w:p>
    <w:p w14:paraId="2AE3AC8A" w14:textId="61A15ACA"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49" w:history="1">
        <w:r w:rsidR="00965E5C" w:rsidRPr="00965E5C">
          <w:rPr>
            <w:rStyle w:val="Hyperlink"/>
            <w:rFonts w:asciiTheme="minorHAnsi" w:hAnsiTheme="minorHAnsi"/>
            <w:noProof/>
            <w:sz w:val="22"/>
            <w:szCs w:val="22"/>
          </w:rPr>
          <w:t>Table 3-9.  Input values used for Tier II surface water modeling with PRZM5/VVWM and PFAM (Chemical Tab Sheet).</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_Toc471825449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17</w:t>
        </w:r>
        <w:r w:rsidR="00965E5C" w:rsidRPr="00965E5C">
          <w:rPr>
            <w:rFonts w:asciiTheme="minorHAnsi" w:hAnsiTheme="minorHAnsi"/>
            <w:noProof/>
            <w:webHidden/>
            <w:sz w:val="22"/>
            <w:szCs w:val="22"/>
          </w:rPr>
          <w:fldChar w:fldCharType="end"/>
        </w:r>
      </w:hyperlink>
    </w:p>
    <w:p w14:paraId="7B5EE878" w14:textId="46FAF5CB"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0" w:history="1">
        <w:r w:rsidR="00965E5C" w:rsidRPr="00965E5C">
          <w:rPr>
            <w:rStyle w:val="Hyperlink"/>
            <w:rFonts w:asciiTheme="minorHAnsi" w:hAnsiTheme="minorHAnsi"/>
            <w:noProof/>
            <w:sz w:val="22"/>
            <w:szCs w:val="22"/>
          </w:rPr>
          <w:t>Table 3-10</w:t>
        </w:r>
        <w:r w:rsidR="00965E5C" w:rsidRPr="00965E5C">
          <w:rPr>
            <w:rStyle w:val="Hyperlink"/>
            <w:rFonts w:asciiTheme="minorHAnsi" w:eastAsia="Calibri" w:hAnsiTheme="minorHAnsi"/>
            <w:noProof/>
            <w:sz w:val="22"/>
            <w:szCs w:val="22"/>
          </w:rPr>
          <w:t>. Range of PRZM5/VVWM daily average water-column EECs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_Toc471825450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20</w:t>
        </w:r>
        <w:r w:rsidR="00965E5C" w:rsidRPr="00965E5C">
          <w:rPr>
            <w:rFonts w:asciiTheme="minorHAnsi" w:hAnsiTheme="minorHAnsi"/>
            <w:noProof/>
            <w:webHidden/>
            <w:sz w:val="22"/>
            <w:szCs w:val="22"/>
          </w:rPr>
          <w:fldChar w:fldCharType="end"/>
        </w:r>
      </w:hyperlink>
    </w:p>
    <w:p w14:paraId="03094898" w14:textId="4835DEFA"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1" w:history="1">
        <w:r w:rsidR="00965E5C" w:rsidRPr="00965E5C">
          <w:rPr>
            <w:rStyle w:val="Hyperlink"/>
            <w:rFonts w:asciiTheme="minorHAnsi" w:hAnsiTheme="minorHAnsi"/>
            <w:noProof/>
            <w:sz w:val="22"/>
            <w:szCs w:val="22"/>
          </w:rPr>
          <w:t>Table 3-11</w:t>
        </w:r>
        <w:r w:rsidR="00965E5C" w:rsidRPr="00965E5C">
          <w:rPr>
            <w:rStyle w:val="Hyperlink"/>
            <w:rFonts w:asciiTheme="minorHAnsi" w:eastAsia="Calibri" w:hAnsiTheme="minorHAnsi"/>
            <w:noProof/>
            <w:sz w:val="22"/>
            <w:szCs w:val="22"/>
          </w:rPr>
          <w:t>. Range of PRZM5/VVWM pore-water EECs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_Toc471825451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21</w:t>
        </w:r>
        <w:r w:rsidR="00965E5C" w:rsidRPr="00965E5C">
          <w:rPr>
            <w:rFonts w:asciiTheme="minorHAnsi" w:hAnsiTheme="minorHAnsi"/>
            <w:noProof/>
            <w:webHidden/>
            <w:sz w:val="22"/>
            <w:szCs w:val="22"/>
          </w:rPr>
          <w:fldChar w:fldCharType="end"/>
        </w:r>
      </w:hyperlink>
    </w:p>
    <w:p w14:paraId="1632B295" w14:textId="763B3B56"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2" w:history="1">
        <w:r w:rsidR="00965E5C" w:rsidRPr="00965E5C">
          <w:rPr>
            <w:rStyle w:val="Hyperlink"/>
            <w:rFonts w:asciiTheme="minorHAnsi" w:hAnsiTheme="minorHAnsi"/>
            <w:noProof/>
            <w:sz w:val="22"/>
            <w:szCs w:val="22"/>
          </w:rPr>
          <w:t>Table 3-12</w:t>
        </w:r>
        <w:r w:rsidR="00965E5C" w:rsidRPr="00965E5C">
          <w:rPr>
            <w:rStyle w:val="Hyperlink"/>
            <w:rFonts w:asciiTheme="minorHAnsi" w:eastAsia="Calibri" w:hAnsiTheme="minorHAnsi"/>
            <w:noProof/>
            <w:sz w:val="22"/>
            <w:szCs w:val="22"/>
          </w:rPr>
          <w:t>. Summary of 1-in-15 year peak EEC in cranberry bogs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_Toc471825452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23</w:t>
        </w:r>
        <w:r w:rsidR="00965E5C" w:rsidRPr="00965E5C">
          <w:rPr>
            <w:rFonts w:asciiTheme="minorHAnsi" w:hAnsiTheme="minorHAnsi"/>
            <w:noProof/>
            <w:webHidden/>
            <w:sz w:val="22"/>
            <w:szCs w:val="22"/>
          </w:rPr>
          <w:fldChar w:fldCharType="end"/>
        </w:r>
      </w:hyperlink>
    </w:p>
    <w:p w14:paraId="31F9BCEC" w14:textId="3E2C67F7"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3" w:history="1">
        <w:r w:rsidR="00965E5C" w:rsidRPr="00965E5C">
          <w:rPr>
            <w:rStyle w:val="Hyperlink"/>
            <w:rFonts w:asciiTheme="minorHAnsi" w:hAnsiTheme="minorHAnsi"/>
            <w:noProof/>
            <w:sz w:val="22"/>
            <w:szCs w:val="22"/>
          </w:rPr>
          <w:t>Table 3-13</w:t>
        </w:r>
        <w:r w:rsidR="00965E5C" w:rsidRPr="00965E5C">
          <w:rPr>
            <w:rStyle w:val="Hyperlink"/>
            <w:rFonts w:asciiTheme="minorHAnsi" w:eastAsia="Calibri" w:hAnsiTheme="minorHAnsi"/>
            <w:noProof/>
            <w:sz w:val="22"/>
            <w:szCs w:val="22"/>
          </w:rPr>
          <w:t>.  Parameter sensitivity analysis for diazinon</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_Toc471825453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24</w:t>
        </w:r>
        <w:r w:rsidR="00965E5C" w:rsidRPr="00965E5C">
          <w:rPr>
            <w:rFonts w:asciiTheme="minorHAnsi" w:hAnsiTheme="minorHAnsi"/>
            <w:noProof/>
            <w:webHidden/>
            <w:sz w:val="22"/>
            <w:szCs w:val="22"/>
          </w:rPr>
          <w:fldChar w:fldCharType="end"/>
        </w:r>
      </w:hyperlink>
    </w:p>
    <w:p w14:paraId="54D17C74" w14:textId="6546BA50"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4" w:history="1">
        <w:r w:rsidR="00965E5C" w:rsidRPr="00965E5C">
          <w:rPr>
            <w:rStyle w:val="Hyperlink"/>
            <w:rFonts w:asciiTheme="minorHAnsi" w:hAnsiTheme="minorHAnsi"/>
            <w:noProof/>
            <w:sz w:val="22"/>
            <w:szCs w:val="22"/>
          </w:rPr>
          <w:t>Table 3-14</w:t>
        </w:r>
        <w:r w:rsidR="00965E5C" w:rsidRPr="00965E5C">
          <w:rPr>
            <w:rStyle w:val="Hyperlink"/>
            <w:rFonts w:asciiTheme="minorHAnsi" w:eastAsia="Calibri" w:hAnsiTheme="minorHAnsi"/>
            <w:noProof/>
            <w:sz w:val="22"/>
            <w:szCs w:val="22"/>
          </w:rPr>
          <w:t>.  Sensitivity of EECs to application date and fate parameters</w:t>
        </w:r>
        <w:r w:rsidR="00965E5C" w:rsidRPr="00965E5C">
          <w:rPr>
            <w:rStyle w:val="Hyperlink"/>
            <w:rFonts w:asciiTheme="minorHAnsi" w:eastAsia="Calibri" w:hAnsiTheme="minorHAnsi"/>
            <w:noProof/>
            <w:sz w:val="22"/>
            <w:szCs w:val="22"/>
            <w:vertAlign w:val="superscript"/>
          </w:rPr>
          <w:t>1</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_Toc471825454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27</w:t>
        </w:r>
        <w:r w:rsidR="00965E5C" w:rsidRPr="00965E5C">
          <w:rPr>
            <w:rFonts w:asciiTheme="minorHAnsi" w:hAnsiTheme="minorHAnsi"/>
            <w:noProof/>
            <w:webHidden/>
            <w:sz w:val="22"/>
            <w:szCs w:val="22"/>
          </w:rPr>
          <w:fldChar w:fldCharType="end"/>
        </w:r>
      </w:hyperlink>
    </w:p>
    <w:p w14:paraId="03A05C5D" w14:textId="42F4C076"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5" w:history="1">
        <w:r w:rsidR="00965E5C" w:rsidRPr="00965E5C">
          <w:rPr>
            <w:rStyle w:val="Hyperlink"/>
            <w:rFonts w:asciiTheme="minorHAnsi" w:hAnsiTheme="minorHAnsi"/>
            <w:noProof/>
            <w:sz w:val="22"/>
            <w:szCs w:val="22"/>
          </w:rPr>
          <w:t xml:space="preserve">Table 3-15.  </w:t>
        </w:r>
        <w:r w:rsidR="00965E5C" w:rsidRPr="00965E5C">
          <w:rPr>
            <w:rStyle w:val="Hyperlink"/>
            <w:rFonts w:asciiTheme="minorHAnsi" w:eastAsia="Calibri" w:hAnsiTheme="minorHAnsi"/>
            <w:noProof/>
            <w:sz w:val="22"/>
            <w:szCs w:val="22"/>
          </w:rPr>
          <w:t>Summary of highest peak EEC resulting from different application dates chosen for different aquatic bins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_Toc471825455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29</w:t>
        </w:r>
        <w:r w:rsidR="00965E5C" w:rsidRPr="00965E5C">
          <w:rPr>
            <w:rFonts w:asciiTheme="minorHAnsi" w:hAnsiTheme="minorHAnsi"/>
            <w:noProof/>
            <w:webHidden/>
            <w:sz w:val="22"/>
            <w:szCs w:val="22"/>
          </w:rPr>
          <w:fldChar w:fldCharType="end"/>
        </w:r>
      </w:hyperlink>
    </w:p>
    <w:p w14:paraId="3A0416AE" w14:textId="59CD9922"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6" w:history="1">
        <w:r w:rsidR="00965E5C" w:rsidRPr="00965E5C">
          <w:rPr>
            <w:rStyle w:val="Hyperlink"/>
            <w:rFonts w:asciiTheme="minorHAnsi" w:hAnsiTheme="minorHAnsi"/>
            <w:noProof/>
            <w:sz w:val="22"/>
            <w:szCs w:val="22"/>
          </w:rPr>
          <w:t>Table 3-17.   Office of Water health advisories for diazinon</w:t>
        </w:r>
        <w:r w:rsidR="00965E5C" w:rsidRPr="00965E5C">
          <w:rPr>
            <w:rStyle w:val="Hyperlink"/>
            <w:rFonts w:asciiTheme="minorHAnsi" w:hAnsiTheme="minorHAnsi"/>
            <w:noProof/>
            <w:sz w:val="22"/>
            <w:szCs w:val="22"/>
            <w:vertAlign w:val="superscript"/>
          </w:rPr>
          <w:t>1</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_Toc471825456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33</w:t>
        </w:r>
        <w:r w:rsidR="00965E5C" w:rsidRPr="00965E5C">
          <w:rPr>
            <w:rFonts w:asciiTheme="minorHAnsi" w:hAnsiTheme="minorHAnsi"/>
            <w:noProof/>
            <w:webHidden/>
            <w:sz w:val="22"/>
            <w:szCs w:val="22"/>
          </w:rPr>
          <w:fldChar w:fldCharType="end"/>
        </w:r>
      </w:hyperlink>
    </w:p>
    <w:p w14:paraId="49E6E235" w14:textId="7D50E78E"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7" w:history="1">
        <w:r w:rsidR="00965E5C" w:rsidRPr="00965E5C">
          <w:rPr>
            <w:rStyle w:val="Hyperlink"/>
            <w:rFonts w:asciiTheme="minorHAnsi" w:hAnsiTheme="minorHAnsi"/>
            <w:noProof/>
            <w:sz w:val="22"/>
            <w:szCs w:val="22"/>
          </w:rPr>
          <w:t>Table 3-18.  Summary of surface water monitoring data</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_Toc471825457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38</w:t>
        </w:r>
        <w:r w:rsidR="00965E5C" w:rsidRPr="00965E5C">
          <w:rPr>
            <w:rFonts w:asciiTheme="minorHAnsi" w:hAnsiTheme="minorHAnsi"/>
            <w:noProof/>
            <w:webHidden/>
            <w:sz w:val="22"/>
            <w:szCs w:val="22"/>
          </w:rPr>
          <w:fldChar w:fldCharType="end"/>
        </w:r>
      </w:hyperlink>
    </w:p>
    <w:p w14:paraId="3980F2A8" w14:textId="6A8E481D"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8" w:history="1">
        <w:r w:rsidR="00965E5C" w:rsidRPr="00965E5C">
          <w:rPr>
            <w:rStyle w:val="Hyperlink"/>
            <w:rFonts w:asciiTheme="minorHAnsi" w:hAnsiTheme="minorHAnsi"/>
            <w:noProof/>
            <w:sz w:val="22"/>
            <w:szCs w:val="22"/>
          </w:rPr>
          <w:t>Table 3-19. Summary of surface water sourced drinking water monitoring data from the PDP</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_Toc471825458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41</w:t>
        </w:r>
        <w:r w:rsidR="00965E5C" w:rsidRPr="00965E5C">
          <w:rPr>
            <w:rFonts w:asciiTheme="minorHAnsi" w:hAnsiTheme="minorHAnsi"/>
            <w:noProof/>
            <w:webHidden/>
            <w:sz w:val="22"/>
            <w:szCs w:val="22"/>
          </w:rPr>
          <w:fldChar w:fldCharType="end"/>
        </w:r>
      </w:hyperlink>
    </w:p>
    <w:p w14:paraId="22E9E3FC" w14:textId="2CF38CB0"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59" w:history="1">
        <w:r w:rsidR="00965E5C" w:rsidRPr="00965E5C">
          <w:rPr>
            <w:rStyle w:val="Hyperlink"/>
            <w:rFonts w:asciiTheme="minorHAnsi" w:hAnsiTheme="minorHAnsi"/>
            <w:noProof/>
            <w:sz w:val="22"/>
            <w:szCs w:val="22"/>
          </w:rPr>
          <w:t>Table 3-20.  Summary of groundwater monitoring data</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_Toc471825459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41</w:t>
        </w:r>
        <w:r w:rsidR="00965E5C" w:rsidRPr="00965E5C">
          <w:rPr>
            <w:rFonts w:asciiTheme="minorHAnsi" w:hAnsiTheme="minorHAnsi"/>
            <w:noProof/>
            <w:webHidden/>
            <w:sz w:val="22"/>
            <w:szCs w:val="22"/>
          </w:rPr>
          <w:fldChar w:fldCharType="end"/>
        </w:r>
      </w:hyperlink>
    </w:p>
    <w:p w14:paraId="01DC02EF" w14:textId="1813F9CE"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60" w:history="1">
        <w:r w:rsidR="00965E5C" w:rsidRPr="00965E5C">
          <w:rPr>
            <w:rStyle w:val="Hyperlink"/>
            <w:rFonts w:asciiTheme="minorHAnsi" w:hAnsiTheme="minorHAnsi"/>
            <w:noProof/>
            <w:sz w:val="22"/>
            <w:szCs w:val="22"/>
          </w:rPr>
          <w:t>Table 3-21.  Summary of sediment and tissue monitoring data</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_Toc471825460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42</w:t>
        </w:r>
        <w:r w:rsidR="00965E5C" w:rsidRPr="00965E5C">
          <w:rPr>
            <w:rFonts w:asciiTheme="minorHAnsi" w:hAnsiTheme="minorHAnsi"/>
            <w:noProof/>
            <w:webHidden/>
            <w:sz w:val="22"/>
            <w:szCs w:val="22"/>
          </w:rPr>
          <w:fldChar w:fldCharType="end"/>
        </w:r>
      </w:hyperlink>
    </w:p>
    <w:p w14:paraId="706929C4" w14:textId="7950D13C"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61" w:history="1">
        <w:r w:rsidR="00965E5C" w:rsidRPr="00965E5C">
          <w:rPr>
            <w:rStyle w:val="Hyperlink"/>
            <w:rFonts w:asciiTheme="minorHAnsi" w:hAnsiTheme="minorHAnsi"/>
            <w:noProof/>
            <w:sz w:val="22"/>
            <w:szCs w:val="22"/>
          </w:rPr>
          <w:t xml:space="preserve">Table 3-22.  </w:t>
        </w:r>
        <w:r w:rsidR="00965E5C" w:rsidRPr="00965E5C">
          <w:rPr>
            <w:rStyle w:val="Hyperlink"/>
            <w:rFonts w:asciiTheme="minorHAnsi" w:hAnsiTheme="minorHAnsi" w:cs="Calibri"/>
            <w:noProof/>
            <w:sz w:val="22"/>
            <w:szCs w:val="22"/>
          </w:rPr>
          <w:t>Diazinon detections in air and precipitation samples taken in California</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_Toc471825461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44</w:t>
        </w:r>
        <w:r w:rsidR="00965E5C" w:rsidRPr="00965E5C">
          <w:rPr>
            <w:rFonts w:asciiTheme="minorHAnsi" w:hAnsiTheme="minorHAnsi"/>
            <w:noProof/>
            <w:webHidden/>
            <w:sz w:val="22"/>
            <w:szCs w:val="22"/>
          </w:rPr>
          <w:fldChar w:fldCharType="end"/>
        </w:r>
      </w:hyperlink>
    </w:p>
    <w:p w14:paraId="0D744516" w14:textId="0CDE5BEF"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62" w:history="1">
        <w:r w:rsidR="00965E5C" w:rsidRPr="00965E5C">
          <w:rPr>
            <w:rStyle w:val="Hyperlink"/>
            <w:rFonts w:asciiTheme="minorHAnsi" w:hAnsiTheme="minorHAnsi"/>
            <w:noProof/>
            <w:sz w:val="22"/>
            <w:szCs w:val="22"/>
          </w:rPr>
          <w:t>Table 3-16</w:t>
        </w:r>
        <w:r w:rsidR="00965E5C" w:rsidRPr="00965E5C">
          <w:rPr>
            <w:rStyle w:val="Hyperlink"/>
            <w:rFonts w:asciiTheme="minorHAnsi" w:eastAsia="Calibri" w:hAnsiTheme="minorHAnsi"/>
            <w:noProof/>
            <w:sz w:val="22"/>
            <w:szCs w:val="22"/>
          </w:rPr>
          <w:t>. WARP Map Application estimated 4-day moving average concentrations for diazinon</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_Toc471825462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46</w:t>
        </w:r>
        <w:r w:rsidR="00965E5C" w:rsidRPr="00965E5C">
          <w:rPr>
            <w:rFonts w:asciiTheme="minorHAnsi" w:hAnsiTheme="minorHAnsi"/>
            <w:noProof/>
            <w:webHidden/>
            <w:sz w:val="22"/>
            <w:szCs w:val="22"/>
          </w:rPr>
          <w:fldChar w:fldCharType="end"/>
        </w:r>
      </w:hyperlink>
    </w:p>
    <w:p w14:paraId="408B115E" w14:textId="3E796BA6"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63" w:history="1">
        <w:r w:rsidR="00965E5C" w:rsidRPr="00965E5C">
          <w:rPr>
            <w:rStyle w:val="Hyperlink"/>
            <w:rFonts w:asciiTheme="minorHAnsi" w:hAnsiTheme="minorHAnsi"/>
            <w:noProof/>
            <w:sz w:val="22"/>
            <w:szCs w:val="22"/>
          </w:rPr>
          <w:t>Table 3-23. Diazinon maximum single foliar application rates, number of applications per crop (season) and interval between applications.</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_Toc471825463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51</w:t>
        </w:r>
        <w:r w:rsidR="00965E5C" w:rsidRPr="00965E5C">
          <w:rPr>
            <w:rFonts w:asciiTheme="minorHAnsi" w:hAnsiTheme="minorHAnsi"/>
            <w:noProof/>
            <w:webHidden/>
            <w:sz w:val="22"/>
            <w:szCs w:val="22"/>
          </w:rPr>
          <w:fldChar w:fldCharType="end"/>
        </w:r>
      </w:hyperlink>
    </w:p>
    <w:p w14:paraId="32261BB7" w14:textId="7B81619C" w:rsidR="00965E5C" w:rsidRPr="00965E5C" w:rsidRDefault="00A90267">
      <w:pPr>
        <w:pStyle w:val="TableofFigures"/>
        <w:tabs>
          <w:tab w:val="right" w:leader="dot" w:pos="9350"/>
        </w:tabs>
        <w:rPr>
          <w:rFonts w:asciiTheme="minorHAnsi" w:eastAsiaTheme="minorEastAsia" w:hAnsiTheme="minorHAnsi" w:cstheme="minorBidi"/>
          <w:noProof/>
          <w:sz w:val="22"/>
          <w:szCs w:val="22"/>
        </w:rPr>
      </w:pPr>
      <w:hyperlink w:anchor="_Toc471825464" w:history="1">
        <w:r w:rsidR="00965E5C" w:rsidRPr="00965E5C">
          <w:rPr>
            <w:rStyle w:val="Hyperlink"/>
            <w:rFonts w:asciiTheme="minorHAnsi" w:hAnsiTheme="minorHAnsi"/>
            <w:noProof/>
            <w:sz w:val="22"/>
            <w:szCs w:val="22"/>
          </w:rPr>
          <w:t>Table 3-24. Mean and upper bound dietary based EECs calculated for food items consumed by listed birds, terrestrial-phase amphibians or reptiles. Values represent potential exposures for animals feeding on the treated field or in adjacent habitat directly adjacent to the field.</w:t>
        </w:r>
        <w:r w:rsidR="00965E5C" w:rsidRPr="00965E5C">
          <w:rPr>
            <w:rStyle w:val="Hyperlink"/>
            <w:rFonts w:asciiTheme="minorHAnsi" w:hAnsiTheme="minorHAnsi"/>
            <w:noProof/>
            <w:sz w:val="22"/>
            <w:szCs w:val="22"/>
            <w:vertAlign w:val="superscript"/>
          </w:rPr>
          <w:t>1</w:t>
        </w:r>
        <w:r w:rsidR="00965E5C" w:rsidRPr="00965E5C">
          <w:rPr>
            <w:rFonts w:asciiTheme="minorHAnsi" w:hAnsiTheme="minorHAnsi"/>
            <w:noProof/>
            <w:webHidden/>
            <w:sz w:val="22"/>
            <w:szCs w:val="22"/>
          </w:rPr>
          <w:tab/>
        </w:r>
        <w:r w:rsidR="00965E5C" w:rsidRPr="00965E5C">
          <w:rPr>
            <w:rFonts w:asciiTheme="minorHAnsi" w:hAnsiTheme="minorHAnsi"/>
            <w:noProof/>
            <w:webHidden/>
            <w:sz w:val="22"/>
            <w:szCs w:val="22"/>
          </w:rPr>
          <w:fldChar w:fldCharType="begin"/>
        </w:r>
        <w:r w:rsidR="00965E5C" w:rsidRPr="00965E5C">
          <w:rPr>
            <w:rFonts w:asciiTheme="minorHAnsi" w:hAnsiTheme="minorHAnsi"/>
            <w:noProof/>
            <w:webHidden/>
            <w:sz w:val="22"/>
            <w:szCs w:val="22"/>
          </w:rPr>
          <w:instrText xml:space="preserve"> PAGEREF _Toc471825464 \h </w:instrText>
        </w:r>
        <w:r w:rsidR="00965E5C" w:rsidRPr="00965E5C">
          <w:rPr>
            <w:rFonts w:asciiTheme="minorHAnsi" w:hAnsiTheme="minorHAnsi"/>
            <w:noProof/>
            <w:webHidden/>
            <w:sz w:val="22"/>
            <w:szCs w:val="22"/>
          </w:rPr>
        </w:r>
        <w:r w:rsidR="00965E5C" w:rsidRPr="00965E5C">
          <w:rPr>
            <w:rFonts w:asciiTheme="minorHAnsi" w:hAnsiTheme="minorHAnsi"/>
            <w:noProof/>
            <w:webHidden/>
            <w:sz w:val="22"/>
            <w:szCs w:val="22"/>
          </w:rPr>
          <w:fldChar w:fldCharType="separate"/>
        </w:r>
        <w:r w:rsidR="00965E5C" w:rsidRPr="00965E5C">
          <w:rPr>
            <w:rFonts w:asciiTheme="minorHAnsi" w:hAnsiTheme="minorHAnsi"/>
            <w:noProof/>
            <w:webHidden/>
            <w:sz w:val="22"/>
            <w:szCs w:val="22"/>
          </w:rPr>
          <w:t>53</w:t>
        </w:r>
        <w:r w:rsidR="00965E5C" w:rsidRPr="00965E5C">
          <w:rPr>
            <w:rFonts w:asciiTheme="minorHAnsi" w:hAnsiTheme="minorHAnsi"/>
            <w:noProof/>
            <w:webHidden/>
            <w:sz w:val="22"/>
            <w:szCs w:val="22"/>
          </w:rPr>
          <w:fldChar w:fldCharType="end"/>
        </w:r>
      </w:hyperlink>
    </w:p>
    <w:p w14:paraId="423B61F1" w14:textId="142C08F8" w:rsidR="00B92B8A" w:rsidRDefault="00B92B8A" w:rsidP="00081BFF">
      <w:r w:rsidRPr="00965E5C">
        <w:rPr>
          <w:rFonts w:asciiTheme="minorHAnsi" w:hAnsiTheme="minorHAnsi"/>
          <w:sz w:val="22"/>
          <w:szCs w:val="22"/>
        </w:rPr>
        <w:fldChar w:fldCharType="end"/>
      </w:r>
    </w:p>
    <w:p w14:paraId="13ACF36F" w14:textId="77777777" w:rsidR="00B92B8A" w:rsidRPr="00081BFF" w:rsidRDefault="00B92B8A" w:rsidP="00081BFF"/>
    <w:p w14:paraId="2F50D807" w14:textId="77777777" w:rsidR="00225529" w:rsidRDefault="00225529" w:rsidP="00081BFF">
      <w:pPr>
        <w:rPr>
          <w:rFonts w:eastAsiaTheme="majorEastAsia" w:cstheme="majorBidi"/>
          <w:b/>
          <w:bCs/>
          <w:caps/>
          <w:color w:val="0070C0"/>
          <w:kern w:val="32"/>
        </w:rPr>
      </w:pPr>
      <w:bookmarkStart w:id="1" w:name="_Toc435791646"/>
      <w:bookmarkStart w:id="2" w:name="_Toc435791732"/>
    </w:p>
    <w:p w14:paraId="4BA31788" w14:textId="77777777" w:rsidR="001131AB" w:rsidRPr="001131AB" w:rsidRDefault="001131AB" w:rsidP="00081BFF">
      <w:bookmarkStart w:id="3" w:name="_Toc436144155"/>
      <w:bookmarkStart w:id="4" w:name="_Toc436149656"/>
      <w:bookmarkStart w:id="5" w:name="_Toc436205203"/>
      <w:bookmarkStart w:id="6" w:name="_Toc436743263"/>
      <w:bookmarkStart w:id="7" w:name="_Toc436743386"/>
      <w:bookmarkStart w:id="8" w:name="_Toc436744218"/>
      <w:bookmarkStart w:id="9" w:name="_Toc436744347"/>
      <w:bookmarkStart w:id="10" w:name="_Toc436744474"/>
      <w:bookmarkStart w:id="11" w:name="_Toc436744641"/>
      <w:bookmarkStart w:id="12" w:name="_Toc436745067"/>
      <w:bookmarkStart w:id="13" w:name="_Toc436758574"/>
      <w:bookmarkStart w:id="14" w:name="_Toc436144156"/>
      <w:bookmarkStart w:id="15" w:name="_Toc436149657"/>
      <w:bookmarkStart w:id="16" w:name="_Toc436205204"/>
      <w:bookmarkStart w:id="17" w:name="_Toc436743264"/>
      <w:bookmarkStart w:id="18" w:name="_Toc436743387"/>
      <w:bookmarkStart w:id="19" w:name="_Toc436744219"/>
      <w:bookmarkStart w:id="20" w:name="_Toc436744348"/>
      <w:bookmarkStart w:id="21" w:name="_Toc436744475"/>
      <w:bookmarkStart w:id="22" w:name="_Toc436744642"/>
      <w:bookmarkStart w:id="23" w:name="_Toc436745068"/>
      <w:bookmarkStart w:id="24" w:name="_Toc43675857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6D938BE" w14:textId="77777777" w:rsidR="001131AB" w:rsidRPr="001131AB" w:rsidRDefault="001131AB" w:rsidP="00081BFF">
      <w:bookmarkStart w:id="25" w:name="_Toc436144157"/>
      <w:bookmarkStart w:id="26" w:name="_Toc436149658"/>
      <w:bookmarkStart w:id="27" w:name="_Toc436205205"/>
      <w:bookmarkStart w:id="28" w:name="_Toc436743265"/>
      <w:bookmarkStart w:id="29" w:name="_Toc436743388"/>
      <w:bookmarkStart w:id="30" w:name="_Toc436744220"/>
      <w:bookmarkStart w:id="31" w:name="_Toc436744349"/>
      <w:bookmarkStart w:id="32" w:name="_Toc436744476"/>
      <w:bookmarkStart w:id="33" w:name="_Toc436744643"/>
      <w:bookmarkStart w:id="34" w:name="_Toc436745069"/>
      <w:bookmarkStart w:id="35" w:name="_Toc436758576"/>
      <w:bookmarkEnd w:id="25"/>
      <w:bookmarkEnd w:id="26"/>
      <w:bookmarkEnd w:id="27"/>
      <w:bookmarkEnd w:id="28"/>
      <w:bookmarkEnd w:id="29"/>
      <w:bookmarkEnd w:id="30"/>
      <w:bookmarkEnd w:id="31"/>
      <w:bookmarkEnd w:id="32"/>
      <w:bookmarkEnd w:id="33"/>
      <w:bookmarkEnd w:id="34"/>
      <w:bookmarkEnd w:id="35"/>
    </w:p>
    <w:p w14:paraId="4253D4CD" w14:textId="2E9F38AB" w:rsidR="001B1E52" w:rsidRPr="006E09E5" w:rsidRDefault="001B1E52" w:rsidP="00081BFF">
      <w:pPr>
        <w:pStyle w:val="Heading1"/>
      </w:pPr>
      <w:bookmarkStart w:id="36" w:name="_Toc436149659"/>
      <w:bookmarkStart w:id="37" w:name="_Toc436205206"/>
      <w:bookmarkStart w:id="38" w:name="_Toc436743389"/>
      <w:bookmarkStart w:id="39" w:name="_Toc436744350"/>
      <w:bookmarkStart w:id="40" w:name="_Toc436744644"/>
      <w:bookmarkStart w:id="41" w:name="_Toc436758577"/>
      <w:bookmarkStart w:id="42" w:name="_Toc436810841"/>
      <w:bookmarkStart w:id="43" w:name="_Toc436810890"/>
      <w:bookmarkStart w:id="44" w:name="_Toc471887726"/>
      <w:bookmarkEnd w:id="36"/>
      <w:bookmarkEnd w:id="37"/>
      <w:r w:rsidRPr="00E650B0">
        <w:t>Environmental</w:t>
      </w:r>
      <w:r w:rsidRPr="006E09E5">
        <w:t xml:space="preserve"> </w:t>
      </w:r>
      <w:r w:rsidR="00103F73" w:rsidRPr="006E09E5">
        <w:t>T</w:t>
      </w:r>
      <w:r w:rsidR="00365164" w:rsidRPr="006E09E5">
        <w:t xml:space="preserve">ransport and </w:t>
      </w:r>
      <w:r w:rsidRPr="006E09E5">
        <w:t xml:space="preserve">Fate </w:t>
      </w:r>
      <w:r w:rsidR="00103F73" w:rsidRPr="006E09E5">
        <w:t>C</w:t>
      </w:r>
      <w:r w:rsidR="00365164" w:rsidRPr="006E09E5">
        <w:t>hara</w:t>
      </w:r>
      <w:r w:rsidR="00103F73" w:rsidRPr="006E09E5">
        <w:t>c</w:t>
      </w:r>
      <w:r w:rsidR="00365164" w:rsidRPr="006E09E5">
        <w:t>terization</w:t>
      </w:r>
      <w:bookmarkEnd w:id="1"/>
      <w:bookmarkEnd w:id="2"/>
      <w:bookmarkEnd w:id="38"/>
      <w:bookmarkEnd w:id="39"/>
      <w:bookmarkEnd w:id="40"/>
      <w:bookmarkEnd w:id="41"/>
      <w:bookmarkEnd w:id="42"/>
      <w:bookmarkEnd w:id="43"/>
      <w:bookmarkEnd w:id="44"/>
      <w:r w:rsidRPr="006E09E5">
        <w:t xml:space="preserve"> </w:t>
      </w:r>
      <w:bookmarkEnd w:id="0"/>
    </w:p>
    <w:p w14:paraId="1589E198" w14:textId="492DFD17" w:rsidR="00E07BC4" w:rsidRPr="00E07BC4" w:rsidRDefault="001B1E52" w:rsidP="001B1E52">
      <w:pPr>
        <w:widowControl/>
        <w:autoSpaceDE/>
        <w:autoSpaceDN/>
        <w:adjustRightInd/>
        <w:spacing w:before="100" w:beforeAutospacing="1" w:after="100" w:afterAutospacing="1"/>
        <w:rPr>
          <w:rFonts w:asciiTheme="minorHAnsi" w:hAnsiTheme="minorHAnsi"/>
          <w:sz w:val="22"/>
          <w:szCs w:val="22"/>
        </w:rPr>
      </w:pPr>
      <w:r w:rsidRPr="00E07BC4">
        <w:rPr>
          <w:rFonts w:asciiTheme="minorHAnsi" w:hAnsiTheme="minorHAnsi"/>
          <w:sz w:val="22"/>
          <w:szCs w:val="22"/>
        </w:rPr>
        <w:t>Physical-chemical properties and dissipation-related parameters for diazinon and its major degradates of concern are prov</w:t>
      </w:r>
      <w:r w:rsidRPr="00A33BA6">
        <w:rPr>
          <w:rFonts w:asciiTheme="minorHAnsi" w:hAnsiTheme="minorHAnsi"/>
          <w:sz w:val="22"/>
          <w:szCs w:val="22"/>
        </w:rPr>
        <w:t xml:space="preserve">ided in </w:t>
      </w:r>
      <w:r w:rsidR="005F4D6C" w:rsidRPr="005F4D6C">
        <w:rPr>
          <w:rFonts w:asciiTheme="minorHAnsi" w:hAnsiTheme="minorHAnsi"/>
          <w:b/>
          <w:sz w:val="22"/>
          <w:szCs w:val="22"/>
        </w:rPr>
        <w:t xml:space="preserve">Table </w:t>
      </w:r>
      <w:r w:rsidR="005F4D6C" w:rsidRPr="005F4D6C">
        <w:rPr>
          <w:rFonts w:asciiTheme="minorHAnsi" w:hAnsiTheme="minorHAnsi"/>
          <w:b/>
          <w:noProof/>
          <w:sz w:val="22"/>
          <w:szCs w:val="22"/>
        </w:rPr>
        <w:t>3</w:t>
      </w:r>
      <w:r w:rsidR="00225529">
        <w:rPr>
          <w:rFonts w:asciiTheme="minorHAnsi" w:hAnsiTheme="minorHAnsi"/>
          <w:b/>
          <w:sz w:val="22"/>
          <w:szCs w:val="22"/>
        </w:rPr>
        <w:t>-</w:t>
      </w:r>
      <w:r w:rsidR="005F4D6C" w:rsidRPr="005F4D6C">
        <w:rPr>
          <w:rFonts w:asciiTheme="minorHAnsi" w:hAnsiTheme="minorHAnsi"/>
          <w:b/>
          <w:noProof/>
          <w:sz w:val="22"/>
          <w:szCs w:val="22"/>
        </w:rPr>
        <w:t>1</w:t>
      </w:r>
      <w:r w:rsidRPr="00A33BA6">
        <w:rPr>
          <w:rFonts w:asciiTheme="minorHAnsi" w:hAnsiTheme="minorHAnsi"/>
          <w:sz w:val="22"/>
          <w:szCs w:val="22"/>
        </w:rPr>
        <w:t xml:space="preserve">.  A more complete discussion of the fate information is available in </w:t>
      </w:r>
      <w:r w:rsidR="00376FB3" w:rsidRPr="00376FB3">
        <w:rPr>
          <w:rFonts w:asciiTheme="minorHAnsi" w:hAnsiTheme="minorHAnsi"/>
          <w:b/>
          <w:sz w:val="22"/>
          <w:szCs w:val="22"/>
        </w:rPr>
        <w:t>APPENDIX 3-1</w:t>
      </w:r>
      <w:r w:rsidR="00A33BA6" w:rsidRPr="00376FB3">
        <w:rPr>
          <w:rFonts w:asciiTheme="minorHAnsi" w:hAnsiTheme="minorHAnsi"/>
          <w:b/>
          <w:sz w:val="22"/>
          <w:szCs w:val="22"/>
        </w:rPr>
        <w:t xml:space="preserve"> </w:t>
      </w:r>
      <w:r w:rsidR="00A70081" w:rsidRPr="00376FB3">
        <w:rPr>
          <w:rFonts w:asciiTheme="minorHAnsi" w:hAnsiTheme="minorHAnsi"/>
          <w:b/>
          <w:sz w:val="22"/>
          <w:szCs w:val="22"/>
        </w:rPr>
        <w:t>Environmental Transport and Fate Data Analysis</w:t>
      </w:r>
      <w:r w:rsidRPr="00A33BA6">
        <w:rPr>
          <w:rFonts w:asciiTheme="minorHAnsi" w:hAnsiTheme="minorHAnsi"/>
          <w:sz w:val="22"/>
          <w:szCs w:val="22"/>
        </w:rPr>
        <w:t xml:space="preserve">. </w:t>
      </w:r>
      <w:r w:rsidR="00E07BC4" w:rsidRPr="00A33BA6">
        <w:rPr>
          <w:rFonts w:asciiTheme="minorHAnsi" w:hAnsiTheme="minorHAnsi"/>
          <w:sz w:val="22"/>
          <w:szCs w:val="22"/>
        </w:rPr>
        <w:t xml:space="preserve"> Data summarized here include data submitted to the U.S. EPA and open literature data including ECOTOX studies classified as ECOTOX plus. Open literature data were included when the information was determined to add to the overall understanding of the environmental fate of diazinon and diazoxon. </w:t>
      </w:r>
      <w:r w:rsidR="00376FB3" w:rsidRPr="00376FB3">
        <w:rPr>
          <w:rFonts w:asciiTheme="minorHAnsi" w:hAnsiTheme="minorHAnsi"/>
          <w:b/>
          <w:sz w:val="22"/>
          <w:szCs w:val="22"/>
        </w:rPr>
        <w:t>APPENDI</w:t>
      </w:r>
      <w:r w:rsidR="00A33BA6" w:rsidRPr="00376FB3">
        <w:rPr>
          <w:rFonts w:asciiTheme="minorHAnsi" w:hAnsiTheme="minorHAnsi"/>
          <w:b/>
          <w:sz w:val="22"/>
          <w:szCs w:val="22"/>
        </w:rPr>
        <w:t xml:space="preserve">X </w:t>
      </w:r>
      <w:r w:rsidR="00376FB3" w:rsidRPr="00376FB3">
        <w:rPr>
          <w:rFonts w:asciiTheme="minorHAnsi" w:hAnsiTheme="minorHAnsi"/>
          <w:b/>
          <w:sz w:val="22"/>
          <w:szCs w:val="22"/>
        </w:rPr>
        <w:t xml:space="preserve">3-2 Diazinon </w:t>
      </w:r>
      <w:r w:rsidR="00A33BA6" w:rsidRPr="00376FB3">
        <w:rPr>
          <w:rFonts w:asciiTheme="minorHAnsi" w:hAnsiTheme="minorHAnsi"/>
          <w:b/>
          <w:sz w:val="22"/>
          <w:szCs w:val="22"/>
        </w:rPr>
        <w:t xml:space="preserve">Fate Open </w:t>
      </w:r>
      <w:r w:rsidR="00376FB3" w:rsidRPr="00376FB3">
        <w:rPr>
          <w:rFonts w:asciiTheme="minorHAnsi" w:hAnsiTheme="minorHAnsi"/>
          <w:b/>
          <w:sz w:val="22"/>
          <w:szCs w:val="22"/>
        </w:rPr>
        <w:t>L</w:t>
      </w:r>
      <w:r w:rsidR="00A33BA6" w:rsidRPr="00376FB3">
        <w:rPr>
          <w:rFonts w:asciiTheme="minorHAnsi" w:hAnsiTheme="minorHAnsi"/>
          <w:b/>
          <w:sz w:val="22"/>
          <w:szCs w:val="22"/>
        </w:rPr>
        <w:t>it</w:t>
      </w:r>
      <w:r w:rsidR="00376FB3" w:rsidRPr="00376FB3">
        <w:rPr>
          <w:rFonts w:asciiTheme="minorHAnsi" w:hAnsiTheme="minorHAnsi"/>
          <w:b/>
          <w:sz w:val="22"/>
          <w:szCs w:val="22"/>
        </w:rPr>
        <w:t>erature</w:t>
      </w:r>
      <w:r w:rsidR="00E07BC4" w:rsidRPr="00A33BA6">
        <w:rPr>
          <w:rFonts w:asciiTheme="minorHAnsi" w:hAnsiTheme="minorHAnsi"/>
          <w:sz w:val="22"/>
          <w:szCs w:val="22"/>
        </w:rPr>
        <w:t xml:space="preserve"> summarizes the listing of ECOTOX plus studies listed as fate related.</w:t>
      </w:r>
    </w:p>
    <w:p w14:paraId="13D49969" w14:textId="65A032F9" w:rsidR="001B1E52" w:rsidRPr="00E07BC4" w:rsidRDefault="001B1E52" w:rsidP="001B1E52">
      <w:pPr>
        <w:widowControl/>
        <w:autoSpaceDE/>
        <w:autoSpaceDN/>
        <w:adjustRightInd/>
        <w:spacing w:before="100" w:beforeAutospacing="1" w:after="100" w:afterAutospacing="1"/>
        <w:rPr>
          <w:rFonts w:asciiTheme="minorHAnsi" w:hAnsiTheme="minorHAnsi"/>
          <w:sz w:val="22"/>
          <w:szCs w:val="22"/>
        </w:rPr>
      </w:pPr>
      <w:r w:rsidRPr="00E07BC4">
        <w:rPr>
          <w:rFonts w:asciiTheme="minorHAnsi" w:hAnsiTheme="minorHAnsi"/>
          <w:sz w:val="22"/>
          <w:szCs w:val="22"/>
        </w:rPr>
        <w:t>Diazinon enters the environment via direct spray and spray drift onto soil, foliage, and/or water.  The environmental fate properties of diazinon along with monitoring data identifying its presence in surface waters, air, and in precipitation indicate that important transport pathways include runoff and spray drift.  Volatilization, atmospheric transport, and subsequent deposition of diazinon to aquatic and terrestrial habitats also occur.</w:t>
      </w:r>
    </w:p>
    <w:p w14:paraId="5E0E1866" w14:textId="6378388D" w:rsidR="001B1E52" w:rsidRPr="00E07BC4" w:rsidRDefault="001B1E52" w:rsidP="001B1E52">
      <w:pPr>
        <w:widowControl/>
        <w:autoSpaceDE/>
        <w:autoSpaceDN/>
        <w:adjustRightInd/>
        <w:spacing w:before="100" w:beforeAutospacing="1" w:after="100" w:afterAutospacing="1"/>
        <w:rPr>
          <w:rFonts w:asciiTheme="minorHAnsi" w:hAnsiTheme="minorHAnsi"/>
          <w:sz w:val="22"/>
          <w:szCs w:val="22"/>
        </w:rPr>
      </w:pPr>
      <w:r w:rsidRPr="00E07BC4">
        <w:rPr>
          <w:rFonts w:asciiTheme="minorHAnsi" w:hAnsiTheme="minorHAnsi"/>
          <w:sz w:val="22"/>
          <w:szCs w:val="22"/>
        </w:rPr>
        <w:t>Based on diazinon’s aerobic soil metabolism and aerobic and anaerobic aquatic metabolism data, diazinon is not considered persistent</w:t>
      </w:r>
      <w:r w:rsidRPr="00E07BC4">
        <w:rPr>
          <w:rFonts w:asciiTheme="minorHAnsi" w:hAnsiTheme="minorHAnsi"/>
          <w:sz w:val="22"/>
          <w:szCs w:val="22"/>
          <w:vertAlign w:val="superscript"/>
        </w:rPr>
        <w:footnoteReference w:id="2"/>
      </w:r>
      <w:r w:rsidRPr="00E07BC4">
        <w:rPr>
          <w:rFonts w:asciiTheme="minorHAnsi" w:hAnsiTheme="minorHAnsi"/>
          <w:sz w:val="22"/>
          <w:szCs w:val="22"/>
        </w:rPr>
        <w:t xml:space="preserve"> in the environment, with half-lives on the order of days to weeks (representative</w:t>
      </w:r>
      <w:r w:rsidRPr="00E07BC4">
        <w:rPr>
          <w:rFonts w:asciiTheme="minorHAnsi" w:hAnsiTheme="minorHAnsi"/>
          <w:sz w:val="22"/>
          <w:szCs w:val="22"/>
          <w:vertAlign w:val="superscript"/>
        </w:rPr>
        <w:footnoteReference w:id="3"/>
      </w:r>
      <w:r w:rsidRPr="00E07BC4">
        <w:rPr>
          <w:rFonts w:asciiTheme="minorHAnsi" w:hAnsiTheme="minorHAnsi"/>
          <w:sz w:val="22"/>
          <w:szCs w:val="22"/>
        </w:rPr>
        <w:t xml:space="preserve"> half-life values range from 9 to 57 days).  Diazinon also degrades via hydrolysis with time to 50% decline (DT</w:t>
      </w:r>
      <w:r w:rsidRPr="00E07BC4">
        <w:rPr>
          <w:rFonts w:asciiTheme="minorHAnsi" w:hAnsiTheme="minorHAnsi"/>
          <w:sz w:val="22"/>
          <w:szCs w:val="22"/>
          <w:vertAlign w:val="subscript"/>
        </w:rPr>
        <w:t>50</w:t>
      </w:r>
      <w:r w:rsidRPr="00E07BC4">
        <w:rPr>
          <w:rFonts w:asciiTheme="minorHAnsi" w:hAnsiTheme="minorHAnsi"/>
          <w:sz w:val="22"/>
          <w:szCs w:val="22"/>
        </w:rPr>
        <w:t>) values of 2 days at pH 4, 12 days at pH 5, and ranging from 62 to 139 days at pH 7 and 9.</w:t>
      </w:r>
      <w:r w:rsidR="00977324" w:rsidRPr="00E07BC4">
        <w:rPr>
          <w:rFonts w:asciiTheme="minorHAnsi" w:hAnsiTheme="minorHAnsi"/>
          <w:sz w:val="22"/>
          <w:szCs w:val="22"/>
        </w:rPr>
        <w:t xml:space="preserve">  Hydrolysis half-lives indicate that diazinon is classified as persistent in aquatic and terrestrial environments where microbial activity is not present; however, microbial activity is expected </w:t>
      </w:r>
      <w:r w:rsidR="00977324" w:rsidRPr="00E07BC4">
        <w:rPr>
          <w:rFonts w:asciiTheme="minorHAnsi" w:hAnsiTheme="minorHAnsi"/>
          <w:sz w:val="22"/>
          <w:szCs w:val="22"/>
        </w:rPr>
        <w:lastRenderedPageBreak/>
        <w:t>in most natural environments.</w:t>
      </w:r>
      <w:r w:rsidRPr="00E07BC4">
        <w:rPr>
          <w:rFonts w:asciiTheme="minorHAnsi" w:hAnsiTheme="minorHAnsi"/>
          <w:sz w:val="22"/>
          <w:szCs w:val="22"/>
        </w:rPr>
        <w:t>  The dominant degradation process is expected to depend on environmental conditions.  At low pH (pH 4 to 5), hydrolysis may be the primary degradation process, while at higher pH (above pH 5), aerobic metabolism will be more important.  Terrestrial field dissipation DT</w:t>
      </w:r>
      <w:r w:rsidRPr="00E07BC4">
        <w:rPr>
          <w:rFonts w:asciiTheme="minorHAnsi" w:hAnsiTheme="minorHAnsi"/>
          <w:sz w:val="22"/>
          <w:szCs w:val="22"/>
          <w:vertAlign w:val="subscript"/>
        </w:rPr>
        <w:t>50</w:t>
      </w:r>
      <w:r w:rsidRPr="00E07BC4">
        <w:rPr>
          <w:rFonts w:asciiTheme="minorHAnsi" w:hAnsiTheme="minorHAnsi"/>
          <w:sz w:val="22"/>
          <w:szCs w:val="22"/>
        </w:rPr>
        <w:t>s range from five to 20 days in 18 field studies, and d</w:t>
      </w:r>
      <w:r w:rsidR="00883BEC" w:rsidRPr="00E07BC4">
        <w:rPr>
          <w:rFonts w:asciiTheme="minorHAnsi" w:hAnsiTheme="minorHAnsi"/>
          <w:sz w:val="22"/>
          <w:szCs w:val="22"/>
        </w:rPr>
        <w:t>o</w:t>
      </w:r>
      <w:r w:rsidRPr="00E07BC4">
        <w:rPr>
          <w:rFonts w:asciiTheme="minorHAnsi" w:hAnsiTheme="minorHAnsi"/>
          <w:sz w:val="22"/>
          <w:szCs w:val="22"/>
        </w:rPr>
        <w:t xml:space="preserve"> not exhibit any obvious relationship with formulation.  There </w:t>
      </w:r>
      <w:r w:rsidR="00883BEC" w:rsidRPr="00E07BC4">
        <w:rPr>
          <w:rFonts w:asciiTheme="minorHAnsi" w:hAnsiTheme="minorHAnsi"/>
          <w:sz w:val="22"/>
          <w:szCs w:val="22"/>
        </w:rPr>
        <w:t>i</w:t>
      </w:r>
      <w:r w:rsidRPr="00E07BC4">
        <w:rPr>
          <w:rFonts w:asciiTheme="minorHAnsi" w:hAnsiTheme="minorHAnsi"/>
          <w:sz w:val="22"/>
          <w:szCs w:val="22"/>
        </w:rPr>
        <w:t xml:space="preserve">s no obvious relationship </w:t>
      </w:r>
      <w:r w:rsidR="00883BEC" w:rsidRPr="00E07BC4">
        <w:rPr>
          <w:rFonts w:asciiTheme="minorHAnsi" w:hAnsiTheme="minorHAnsi"/>
          <w:sz w:val="22"/>
          <w:szCs w:val="22"/>
        </w:rPr>
        <w:t>between</w:t>
      </w:r>
      <w:r w:rsidRPr="00E07BC4">
        <w:rPr>
          <w:rFonts w:asciiTheme="minorHAnsi" w:hAnsiTheme="minorHAnsi"/>
          <w:sz w:val="22"/>
          <w:szCs w:val="22"/>
        </w:rPr>
        <w:t xml:space="preserve"> DT</w:t>
      </w:r>
      <w:r w:rsidRPr="00E07BC4">
        <w:rPr>
          <w:rFonts w:asciiTheme="minorHAnsi" w:hAnsiTheme="minorHAnsi"/>
          <w:sz w:val="22"/>
          <w:szCs w:val="22"/>
          <w:vertAlign w:val="subscript"/>
        </w:rPr>
        <w:t>50</w:t>
      </w:r>
      <w:r w:rsidRPr="00E07BC4">
        <w:rPr>
          <w:rFonts w:asciiTheme="minorHAnsi" w:hAnsiTheme="minorHAnsi"/>
          <w:sz w:val="22"/>
          <w:szCs w:val="22"/>
        </w:rPr>
        <w:t xml:space="preserve"> values and </w:t>
      </w:r>
      <w:r w:rsidR="00883BEC" w:rsidRPr="00E07BC4">
        <w:rPr>
          <w:rFonts w:asciiTheme="minorHAnsi" w:hAnsiTheme="minorHAnsi"/>
          <w:sz w:val="22"/>
          <w:szCs w:val="22"/>
        </w:rPr>
        <w:t xml:space="preserve">cropped versus bare </w:t>
      </w:r>
      <w:r w:rsidR="00365164" w:rsidRPr="00E07BC4">
        <w:rPr>
          <w:rFonts w:asciiTheme="minorHAnsi" w:hAnsiTheme="minorHAnsi"/>
          <w:sz w:val="22"/>
          <w:szCs w:val="22"/>
        </w:rPr>
        <w:t>field</w:t>
      </w:r>
      <w:r w:rsidR="00883BEC" w:rsidRPr="00E07BC4">
        <w:rPr>
          <w:rFonts w:asciiTheme="minorHAnsi" w:hAnsiTheme="minorHAnsi"/>
          <w:sz w:val="22"/>
          <w:szCs w:val="22"/>
        </w:rPr>
        <w:t>s</w:t>
      </w:r>
      <w:r w:rsidRPr="00E07BC4">
        <w:rPr>
          <w:rFonts w:asciiTheme="minorHAnsi" w:hAnsiTheme="minorHAnsi"/>
          <w:sz w:val="22"/>
          <w:szCs w:val="22"/>
        </w:rPr>
        <w:t xml:space="preserve">.  Residues of diazinon were still present in soils after </w:t>
      </w:r>
      <w:r w:rsidR="00883BEC" w:rsidRPr="00E07BC4">
        <w:rPr>
          <w:rFonts w:asciiTheme="minorHAnsi" w:hAnsiTheme="minorHAnsi"/>
          <w:sz w:val="22"/>
          <w:szCs w:val="22"/>
        </w:rPr>
        <w:t>one</w:t>
      </w:r>
      <w:r w:rsidRPr="00E07BC4">
        <w:rPr>
          <w:rFonts w:asciiTheme="minorHAnsi" w:hAnsiTheme="minorHAnsi"/>
          <w:sz w:val="22"/>
          <w:szCs w:val="22"/>
        </w:rPr>
        <w:t xml:space="preserve"> year with repeated application at some sites, but not at others.  Results from the terrestrial field dissipation studies are consistent with those observed in the lab.  Dissipation DT</w:t>
      </w:r>
      <w:r w:rsidRPr="00E07BC4">
        <w:rPr>
          <w:rFonts w:asciiTheme="minorHAnsi" w:hAnsiTheme="minorHAnsi"/>
          <w:sz w:val="22"/>
          <w:szCs w:val="22"/>
          <w:vertAlign w:val="subscript"/>
        </w:rPr>
        <w:t>50</w:t>
      </w:r>
      <w:r w:rsidRPr="00E07BC4">
        <w:rPr>
          <w:rFonts w:asciiTheme="minorHAnsi" w:hAnsiTheme="minorHAnsi"/>
          <w:sz w:val="22"/>
          <w:szCs w:val="22"/>
        </w:rPr>
        <w:t xml:space="preserve"> values range from 5 to 20 days and aerobic soil metabolism DT</w:t>
      </w:r>
      <w:r w:rsidRPr="00E07BC4">
        <w:rPr>
          <w:rFonts w:asciiTheme="minorHAnsi" w:hAnsiTheme="minorHAnsi"/>
          <w:sz w:val="22"/>
          <w:szCs w:val="22"/>
          <w:vertAlign w:val="subscript"/>
        </w:rPr>
        <w:t>50</w:t>
      </w:r>
      <w:r w:rsidRPr="00E07BC4">
        <w:rPr>
          <w:rFonts w:asciiTheme="minorHAnsi" w:hAnsiTheme="minorHAnsi"/>
          <w:sz w:val="22"/>
          <w:szCs w:val="22"/>
        </w:rPr>
        <w:t xml:space="preserve"> values range from 9 to 57 days.  The presence of residues in terrestrial field dissipation studies is consistent with laboratory studies when DT</w:t>
      </w:r>
      <w:r w:rsidRPr="00E07BC4">
        <w:rPr>
          <w:rFonts w:asciiTheme="minorHAnsi" w:hAnsiTheme="minorHAnsi"/>
          <w:sz w:val="22"/>
          <w:szCs w:val="22"/>
          <w:vertAlign w:val="subscript"/>
        </w:rPr>
        <w:t>90</w:t>
      </w:r>
      <w:r w:rsidRPr="00E07BC4">
        <w:rPr>
          <w:rFonts w:asciiTheme="minorHAnsi" w:hAnsiTheme="minorHAnsi"/>
          <w:sz w:val="22"/>
          <w:szCs w:val="22"/>
        </w:rPr>
        <w:t xml:space="preserve"> values and the shape of the decline curves are considered.  Aerobic soil DT</w:t>
      </w:r>
      <w:r w:rsidRPr="00E07BC4">
        <w:rPr>
          <w:rFonts w:asciiTheme="minorHAnsi" w:hAnsiTheme="minorHAnsi"/>
          <w:sz w:val="22"/>
          <w:szCs w:val="22"/>
          <w:vertAlign w:val="subscript"/>
        </w:rPr>
        <w:t>90</w:t>
      </w:r>
      <w:r w:rsidRPr="00E07BC4">
        <w:rPr>
          <w:rFonts w:asciiTheme="minorHAnsi" w:hAnsiTheme="minorHAnsi"/>
          <w:sz w:val="22"/>
          <w:szCs w:val="22"/>
        </w:rPr>
        <w:t xml:space="preserve"> values range from 28 to 188 days for diazinon and 28 to 1285 days for diazinon plus lost radioactivity</w:t>
      </w:r>
      <w:r w:rsidR="00A70081">
        <w:rPr>
          <w:rStyle w:val="FootnoteReference"/>
          <w:rFonts w:asciiTheme="minorHAnsi" w:hAnsiTheme="minorHAnsi"/>
          <w:sz w:val="22"/>
          <w:szCs w:val="22"/>
        </w:rPr>
        <w:footnoteReference w:id="4"/>
      </w:r>
      <w:r w:rsidRPr="00E07BC4">
        <w:rPr>
          <w:rFonts w:asciiTheme="minorHAnsi" w:hAnsiTheme="minorHAnsi"/>
          <w:sz w:val="22"/>
          <w:szCs w:val="22"/>
        </w:rPr>
        <w:t xml:space="preserve"> and some degradation curves showed an initial rapid rate of decline followed by more gradual decline.  Diazinon does undergo atmospheric degradation</w:t>
      </w:r>
      <w:r w:rsidR="00883BEC" w:rsidRPr="00E07BC4">
        <w:rPr>
          <w:rFonts w:asciiTheme="minorHAnsi" w:hAnsiTheme="minorHAnsi"/>
          <w:sz w:val="22"/>
          <w:szCs w:val="22"/>
        </w:rPr>
        <w:t>;</w:t>
      </w:r>
      <w:r w:rsidRPr="00E07BC4">
        <w:rPr>
          <w:rFonts w:asciiTheme="minorHAnsi" w:hAnsiTheme="minorHAnsi"/>
          <w:sz w:val="22"/>
          <w:szCs w:val="22"/>
        </w:rPr>
        <w:t xml:space="preserve"> the half-life estimated for the average 12-hour day time concentration of hydroxyl radicals (1.5×10</w:t>
      </w:r>
      <w:r w:rsidRPr="00E07BC4">
        <w:rPr>
          <w:rFonts w:asciiTheme="minorHAnsi" w:hAnsiTheme="minorHAnsi"/>
          <w:sz w:val="22"/>
          <w:szCs w:val="22"/>
          <w:vertAlign w:val="superscript"/>
        </w:rPr>
        <w:t>6</w:t>
      </w:r>
      <w:r w:rsidRPr="00E07BC4">
        <w:rPr>
          <w:rFonts w:asciiTheme="minorHAnsi" w:hAnsiTheme="minorHAnsi"/>
          <w:sz w:val="22"/>
          <w:szCs w:val="22"/>
        </w:rPr>
        <w:t xml:space="preserve"> molecules (radicals/cm</w:t>
      </w:r>
      <w:r w:rsidRPr="00E07BC4">
        <w:rPr>
          <w:rFonts w:asciiTheme="minorHAnsi" w:hAnsiTheme="minorHAnsi"/>
          <w:sz w:val="22"/>
          <w:szCs w:val="22"/>
          <w:vertAlign w:val="superscript"/>
        </w:rPr>
        <w:t>3</w:t>
      </w:r>
      <w:r w:rsidRPr="00E07BC4">
        <w:rPr>
          <w:rFonts w:asciiTheme="minorHAnsi" w:hAnsiTheme="minorHAnsi"/>
          <w:sz w:val="22"/>
          <w:szCs w:val="22"/>
        </w:rPr>
        <w:t>) in the troposphere at 40</w:t>
      </w:r>
      <w:r w:rsidRPr="00E07BC4">
        <w:rPr>
          <w:rFonts w:asciiTheme="minorHAnsi" w:hAnsiTheme="minorHAnsi"/>
          <w:sz w:val="22"/>
          <w:szCs w:val="22"/>
          <w:vertAlign w:val="superscript"/>
        </w:rPr>
        <w:t>o</w:t>
      </w:r>
      <w:r w:rsidRPr="00E07BC4">
        <w:rPr>
          <w:rFonts w:asciiTheme="minorHAnsi" w:hAnsiTheme="minorHAnsi"/>
          <w:sz w:val="22"/>
          <w:szCs w:val="22"/>
        </w:rPr>
        <w:t>C (104</w:t>
      </w:r>
      <w:r w:rsidRPr="00E07BC4">
        <w:rPr>
          <w:rFonts w:asciiTheme="minorHAnsi" w:hAnsiTheme="minorHAnsi"/>
          <w:sz w:val="22"/>
          <w:szCs w:val="22"/>
          <w:vertAlign w:val="superscript"/>
        </w:rPr>
        <w:t>o</w:t>
      </w:r>
      <w:r w:rsidRPr="00E07BC4">
        <w:rPr>
          <w:rFonts w:asciiTheme="minorHAnsi" w:hAnsiTheme="minorHAnsi"/>
          <w:sz w:val="22"/>
          <w:szCs w:val="22"/>
        </w:rPr>
        <w:t xml:space="preserve">F) </w:t>
      </w:r>
      <w:r w:rsidR="00883BEC" w:rsidRPr="00E07BC4">
        <w:rPr>
          <w:rFonts w:asciiTheme="minorHAnsi" w:hAnsiTheme="minorHAnsi"/>
          <w:sz w:val="22"/>
          <w:szCs w:val="22"/>
        </w:rPr>
        <w:t>i</w:t>
      </w:r>
      <w:r w:rsidRPr="00E07BC4">
        <w:rPr>
          <w:rFonts w:asciiTheme="minorHAnsi" w:hAnsiTheme="minorHAnsi"/>
          <w:sz w:val="22"/>
          <w:szCs w:val="22"/>
        </w:rPr>
        <w:t>s 1.3 hours.</w:t>
      </w:r>
    </w:p>
    <w:p w14:paraId="5DCAF74A" w14:textId="522B5AD4" w:rsidR="001B1E52" w:rsidRPr="00E07BC4" w:rsidRDefault="001B1E52" w:rsidP="001B1E52">
      <w:pPr>
        <w:widowControl/>
        <w:autoSpaceDE/>
        <w:autoSpaceDN/>
        <w:adjustRightInd/>
        <w:spacing w:before="100" w:beforeAutospacing="1" w:after="100" w:afterAutospacing="1"/>
        <w:rPr>
          <w:rFonts w:asciiTheme="minorHAnsi" w:hAnsiTheme="minorHAnsi"/>
          <w:sz w:val="22"/>
          <w:szCs w:val="22"/>
        </w:rPr>
      </w:pPr>
      <w:r w:rsidRPr="00E07BC4">
        <w:rPr>
          <w:rFonts w:asciiTheme="minorHAnsi" w:hAnsiTheme="minorHAnsi"/>
          <w:sz w:val="22"/>
          <w:szCs w:val="22"/>
        </w:rPr>
        <w:t>Diazinon is classified as moderately mobile to slightly mobile (K</w:t>
      </w:r>
      <w:r w:rsidRPr="00E07BC4">
        <w:rPr>
          <w:rFonts w:asciiTheme="minorHAnsi" w:hAnsiTheme="minorHAnsi"/>
          <w:sz w:val="22"/>
          <w:szCs w:val="22"/>
          <w:vertAlign w:val="subscript"/>
        </w:rPr>
        <w:t>OC</w:t>
      </w:r>
      <w:r w:rsidRPr="00E07BC4">
        <w:rPr>
          <w:rFonts w:asciiTheme="minorHAnsi" w:hAnsiTheme="minorHAnsi"/>
          <w:sz w:val="22"/>
          <w:szCs w:val="22"/>
        </w:rPr>
        <w:t>s range from 138-3779 L/kg)</w:t>
      </w:r>
      <w:r w:rsidRPr="00E07BC4">
        <w:rPr>
          <w:rFonts w:asciiTheme="minorHAnsi" w:hAnsiTheme="minorHAnsi"/>
          <w:sz w:val="22"/>
          <w:szCs w:val="22"/>
          <w:vertAlign w:val="superscript"/>
        </w:rPr>
        <w:footnoteReference w:id="5"/>
      </w:r>
      <w:r w:rsidRPr="00E07BC4">
        <w:rPr>
          <w:rFonts w:asciiTheme="minorHAnsi" w:hAnsiTheme="minorHAnsi"/>
          <w:sz w:val="22"/>
          <w:szCs w:val="22"/>
        </w:rPr>
        <w:t xml:space="preserve"> and has the potential to reach surface water through runoff and soil erosion.  Overall, soil/sediment-water distribution coefficients increase with increasing percent organic-carbon.  Diazinon has the potential to reach groundwater especially in high-permeability soils with low organic-carbon content and/or the presence of shallow groundwater.  The maximum depth of leaching in the terrestrial field dissipation studies </w:t>
      </w:r>
      <w:r w:rsidR="00883BEC" w:rsidRPr="00E07BC4">
        <w:rPr>
          <w:rFonts w:asciiTheme="minorHAnsi" w:hAnsiTheme="minorHAnsi"/>
          <w:sz w:val="22"/>
          <w:szCs w:val="22"/>
        </w:rPr>
        <w:t>i</w:t>
      </w:r>
      <w:r w:rsidRPr="00E07BC4">
        <w:rPr>
          <w:rFonts w:asciiTheme="minorHAnsi" w:hAnsiTheme="minorHAnsi"/>
          <w:sz w:val="22"/>
          <w:szCs w:val="22"/>
        </w:rPr>
        <w:t>s 48 inches.  In water and sediment, diazinon will be present both in the water column and bound to sediments.  Based on measured octanol-water partition coefficients (K</w:t>
      </w:r>
      <w:r w:rsidRPr="00E07BC4">
        <w:rPr>
          <w:rFonts w:asciiTheme="minorHAnsi" w:hAnsiTheme="minorHAnsi"/>
          <w:sz w:val="22"/>
          <w:szCs w:val="22"/>
          <w:vertAlign w:val="subscript"/>
        </w:rPr>
        <w:t>ow</w:t>
      </w:r>
      <w:r w:rsidRPr="00E07BC4">
        <w:rPr>
          <w:rFonts w:asciiTheme="minorHAnsi" w:hAnsiTheme="minorHAnsi"/>
          <w:sz w:val="22"/>
          <w:szCs w:val="22"/>
        </w:rPr>
        <w:t>s) and K</w:t>
      </w:r>
      <w:r w:rsidRPr="00E07BC4">
        <w:rPr>
          <w:rFonts w:asciiTheme="minorHAnsi" w:hAnsiTheme="minorHAnsi"/>
          <w:sz w:val="22"/>
          <w:szCs w:val="22"/>
          <w:vertAlign w:val="subscript"/>
        </w:rPr>
        <w:t>OC</w:t>
      </w:r>
      <w:r w:rsidRPr="00E07BC4">
        <w:rPr>
          <w:rFonts w:asciiTheme="minorHAnsi" w:hAnsiTheme="minorHAnsi"/>
          <w:sz w:val="22"/>
          <w:szCs w:val="22"/>
        </w:rPr>
        <w:t>s</w:t>
      </w:r>
      <w:r w:rsidR="00883BEC" w:rsidRPr="00E07BC4">
        <w:rPr>
          <w:rFonts w:asciiTheme="minorHAnsi" w:hAnsiTheme="minorHAnsi"/>
          <w:sz w:val="22"/>
          <w:szCs w:val="22"/>
        </w:rPr>
        <w:t>,</w:t>
      </w:r>
      <w:r w:rsidRPr="00E07BC4">
        <w:rPr>
          <w:rFonts w:asciiTheme="minorHAnsi" w:hAnsiTheme="minorHAnsi"/>
          <w:sz w:val="22"/>
          <w:szCs w:val="22"/>
        </w:rPr>
        <w:t xml:space="preserve"> exposure to sediment-dwelling organisms is likely to occur.  Diazinon is semivolatile and may also be transported in air in both the vapor form and associated with particles.  Diazinon is oxidized to diazoxon by hydroxyl radicals and ozone.  Based on the drinking water treatment data </w:t>
      </w:r>
      <w:r w:rsidRPr="00E07BC4">
        <w:rPr>
          <w:rFonts w:asciiTheme="minorHAnsi" w:hAnsiTheme="minorHAnsi"/>
          <w:sz w:val="22"/>
          <w:szCs w:val="22"/>
        </w:rPr>
        <w:fldChar w:fldCharType="begin">
          <w:fldData xml:space="preserve">PEVuZE5vdGU+PENpdGU+PEF1dGhvcj5NYWdhcmE8L0F1dGhvcj48WWVhcj4xOTk0PC9ZZWFyPjxS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==
</w:fldData>
        </w:fldChar>
      </w:r>
      <w:r w:rsidRPr="00E07BC4">
        <w:rPr>
          <w:rFonts w:asciiTheme="minorHAnsi" w:hAnsiTheme="minorHAnsi"/>
          <w:sz w:val="22"/>
          <w:szCs w:val="22"/>
        </w:rPr>
        <w:instrText xml:space="preserve"> ADDIN EN.CITE </w:instrText>
      </w:r>
      <w:r w:rsidRPr="00E07BC4">
        <w:rPr>
          <w:rFonts w:asciiTheme="minorHAnsi" w:hAnsiTheme="minorHAnsi"/>
          <w:sz w:val="22"/>
          <w:szCs w:val="22"/>
        </w:rPr>
        <w:fldChar w:fldCharType="begin">
          <w:fldData xml:space="preserve">PEVuZE5vdGU+PENpdGU+PEF1dGhvcj5NYWdhcmE8L0F1dGhvcj48WWVhcj4xOTk0PC9ZZWFyPjxS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==
</w:fldData>
        </w:fldChar>
      </w:r>
      <w:r w:rsidRPr="00E07BC4">
        <w:rPr>
          <w:rFonts w:asciiTheme="minorHAnsi" w:hAnsiTheme="minorHAnsi"/>
          <w:sz w:val="22"/>
          <w:szCs w:val="22"/>
        </w:rPr>
        <w:instrText xml:space="preserve"> ADDIN EN.CITE.DATA </w:instrText>
      </w:r>
      <w:r w:rsidRPr="00E07BC4">
        <w:rPr>
          <w:rFonts w:asciiTheme="minorHAnsi" w:hAnsiTheme="minorHAnsi"/>
          <w:sz w:val="22"/>
          <w:szCs w:val="22"/>
        </w:rPr>
      </w:r>
      <w:r w:rsidRPr="00E07BC4">
        <w:rPr>
          <w:rFonts w:asciiTheme="minorHAnsi" w:hAnsiTheme="minorHAnsi"/>
          <w:sz w:val="22"/>
          <w:szCs w:val="22"/>
        </w:rPr>
        <w:fldChar w:fldCharType="end"/>
      </w:r>
      <w:r w:rsidRPr="00E07BC4">
        <w:rPr>
          <w:rFonts w:asciiTheme="minorHAnsi" w:hAnsiTheme="minorHAnsi"/>
          <w:sz w:val="22"/>
          <w:szCs w:val="22"/>
        </w:rPr>
      </w:r>
      <w:r w:rsidRPr="00E07BC4">
        <w:rPr>
          <w:rFonts w:asciiTheme="minorHAnsi" w:hAnsiTheme="minorHAnsi"/>
          <w:sz w:val="22"/>
          <w:szCs w:val="22"/>
        </w:rPr>
        <w:fldChar w:fldCharType="separate"/>
      </w:r>
      <w:r w:rsidRPr="00E07BC4">
        <w:rPr>
          <w:rFonts w:asciiTheme="minorHAnsi" w:hAnsiTheme="minorHAnsi"/>
          <w:noProof/>
          <w:sz w:val="22"/>
          <w:szCs w:val="22"/>
        </w:rPr>
        <w:t>(Acero</w:t>
      </w:r>
      <w:r w:rsidRPr="00E07BC4">
        <w:rPr>
          <w:rFonts w:asciiTheme="minorHAnsi" w:hAnsiTheme="minorHAnsi"/>
          <w:i/>
          <w:noProof/>
          <w:sz w:val="22"/>
          <w:szCs w:val="22"/>
        </w:rPr>
        <w:t xml:space="preserve"> et al.</w:t>
      </w:r>
      <w:r w:rsidRPr="00E07BC4">
        <w:rPr>
          <w:rFonts w:asciiTheme="minorHAnsi" w:hAnsiTheme="minorHAnsi"/>
          <w:noProof/>
          <w:sz w:val="22"/>
          <w:szCs w:val="22"/>
        </w:rPr>
        <w:t>, 2008; Beduk</w:t>
      </w:r>
      <w:r w:rsidRPr="00E07BC4">
        <w:rPr>
          <w:rFonts w:asciiTheme="minorHAnsi" w:hAnsiTheme="minorHAnsi"/>
          <w:i/>
          <w:noProof/>
          <w:sz w:val="22"/>
          <w:szCs w:val="22"/>
        </w:rPr>
        <w:t xml:space="preserve"> et al.</w:t>
      </w:r>
      <w:r w:rsidRPr="00E07BC4">
        <w:rPr>
          <w:rFonts w:asciiTheme="minorHAnsi" w:hAnsiTheme="minorHAnsi"/>
          <w:noProof/>
          <w:sz w:val="22"/>
          <w:szCs w:val="22"/>
        </w:rPr>
        <w:t>, 2011; Chamberlain</w:t>
      </w:r>
      <w:r w:rsidRPr="00E07BC4">
        <w:rPr>
          <w:rFonts w:asciiTheme="minorHAnsi" w:hAnsiTheme="minorHAnsi"/>
          <w:i/>
          <w:noProof/>
          <w:sz w:val="22"/>
          <w:szCs w:val="22"/>
        </w:rPr>
        <w:t xml:space="preserve"> et al.</w:t>
      </w:r>
      <w:r w:rsidRPr="00E07BC4">
        <w:rPr>
          <w:rFonts w:asciiTheme="minorHAnsi" w:hAnsiTheme="minorHAnsi"/>
          <w:noProof/>
          <w:sz w:val="22"/>
          <w:szCs w:val="22"/>
        </w:rPr>
        <w:t>, 2012; Duirk</w:t>
      </w:r>
      <w:r w:rsidRPr="00E07BC4">
        <w:rPr>
          <w:rFonts w:asciiTheme="minorHAnsi" w:hAnsiTheme="minorHAnsi"/>
          <w:i/>
          <w:noProof/>
          <w:sz w:val="22"/>
          <w:szCs w:val="22"/>
        </w:rPr>
        <w:t xml:space="preserve"> et al.</w:t>
      </w:r>
      <w:r w:rsidRPr="00E07BC4">
        <w:rPr>
          <w:rFonts w:asciiTheme="minorHAnsi" w:hAnsiTheme="minorHAnsi"/>
          <w:noProof/>
          <w:sz w:val="22"/>
          <w:szCs w:val="22"/>
        </w:rPr>
        <w:t>, 2009; Magara</w:t>
      </w:r>
      <w:r w:rsidRPr="00E07BC4">
        <w:rPr>
          <w:rFonts w:asciiTheme="minorHAnsi" w:hAnsiTheme="minorHAnsi"/>
          <w:i/>
          <w:noProof/>
          <w:sz w:val="22"/>
          <w:szCs w:val="22"/>
        </w:rPr>
        <w:t xml:space="preserve"> et al.</w:t>
      </w:r>
      <w:r w:rsidRPr="00E07BC4">
        <w:rPr>
          <w:rFonts w:asciiTheme="minorHAnsi" w:hAnsiTheme="minorHAnsi"/>
          <w:noProof/>
          <w:sz w:val="22"/>
          <w:szCs w:val="22"/>
        </w:rPr>
        <w:t>, 1994; Ohashi</w:t>
      </w:r>
      <w:r w:rsidRPr="00E07BC4">
        <w:rPr>
          <w:rFonts w:asciiTheme="minorHAnsi" w:hAnsiTheme="minorHAnsi"/>
          <w:i/>
          <w:noProof/>
          <w:sz w:val="22"/>
          <w:szCs w:val="22"/>
        </w:rPr>
        <w:t xml:space="preserve"> et al.</w:t>
      </w:r>
      <w:r w:rsidRPr="00E07BC4">
        <w:rPr>
          <w:rFonts w:asciiTheme="minorHAnsi" w:hAnsiTheme="minorHAnsi"/>
          <w:noProof/>
          <w:sz w:val="22"/>
          <w:szCs w:val="22"/>
        </w:rPr>
        <w:t>, 1994; Wu</w:t>
      </w:r>
      <w:r w:rsidRPr="00E07BC4">
        <w:rPr>
          <w:rFonts w:asciiTheme="minorHAnsi" w:hAnsiTheme="minorHAnsi"/>
          <w:i/>
          <w:noProof/>
          <w:sz w:val="22"/>
          <w:szCs w:val="22"/>
        </w:rPr>
        <w:t xml:space="preserve"> et al.</w:t>
      </w:r>
      <w:r w:rsidRPr="00E07BC4">
        <w:rPr>
          <w:rFonts w:asciiTheme="minorHAnsi" w:hAnsiTheme="minorHAnsi"/>
          <w:noProof/>
          <w:sz w:val="22"/>
          <w:szCs w:val="22"/>
        </w:rPr>
        <w:t>, 2009; Zhang and Pehkonen, 1999)</w:t>
      </w:r>
      <w:r w:rsidRPr="00E07BC4">
        <w:rPr>
          <w:rFonts w:asciiTheme="minorHAnsi" w:hAnsiTheme="minorHAnsi"/>
          <w:sz w:val="22"/>
          <w:szCs w:val="22"/>
        </w:rPr>
        <w:fldChar w:fldCharType="end"/>
      </w:r>
      <w:r w:rsidRPr="00E07BC4">
        <w:rPr>
          <w:rFonts w:asciiTheme="minorHAnsi" w:hAnsiTheme="minorHAnsi"/>
          <w:sz w:val="22"/>
          <w:szCs w:val="22"/>
        </w:rPr>
        <w:t>, it is possible that diazoxon could form in air in the presence of ozone.</w:t>
      </w:r>
    </w:p>
    <w:p w14:paraId="4E7DC3D9" w14:textId="69FB1F4F" w:rsidR="001B1E52" w:rsidRPr="00E07BC4" w:rsidRDefault="001B1E52" w:rsidP="001B1E52">
      <w:pPr>
        <w:widowControl/>
        <w:autoSpaceDE/>
        <w:autoSpaceDN/>
        <w:adjustRightInd/>
        <w:spacing w:before="100" w:beforeAutospacing="1" w:after="100" w:afterAutospacing="1"/>
        <w:rPr>
          <w:rFonts w:asciiTheme="minorHAnsi" w:hAnsiTheme="minorHAnsi"/>
          <w:sz w:val="22"/>
          <w:szCs w:val="22"/>
        </w:rPr>
      </w:pPr>
      <w:r w:rsidRPr="00E07BC4">
        <w:rPr>
          <w:rFonts w:asciiTheme="minorHAnsi" w:hAnsiTheme="minorHAnsi"/>
          <w:sz w:val="22"/>
          <w:szCs w:val="22"/>
        </w:rPr>
        <w:t xml:space="preserve">Empirical bioconcentration factors (BCF) for diazinon range from 3 to 82 </w:t>
      </w:r>
      <w:r w:rsidR="002A7BEE">
        <w:rPr>
          <w:rFonts w:asciiTheme="minorHAnsi" w:hAnsiTheme="minorHAnsi"/>
          <w:sz w:val="22"/>
          <w:szCs w:val="22"/>
        </w:rPr>
        <w:t>L/kg-wet weight</w:t>
      </w:r>
      <w:r w:rsidRPr="00E07BC4">
        <w:rPr>
          <w:rFonts w:asciiTheme="minorHAnsi" w:hAnsiTheme="minorHAnsi"/>
          <w:sz w:val="22"/>
          <w:szCs w:val="22"/>
        </w:rPr>
        <w:t xml:space="preserve"> aquatic invertebrates and 18 to 213 </w:t>
      </w:r>
      <w:r w:rsidR="002A7BEE">
        <w:rPr>
          <w:rFonts w:asciiTheme="minorHAnsi" w:hAnsiTheme="minorHAnsi"/>
          <w:sz w:val="22"/>
          <w:szCs w:val="22"/>
        </w:rPr>
        <w:t>L</w:t>
      </w:r>
      <w:r w:rsidRPr="00E07BC4">
        <w:rPr>
          <w:rFonts w:asciiTheme="minorHAnsi" w:hAnsiTheme="minorHAnsi"/>
          <w:sz w:val="22"/>
          <w:szCs w:val="22"/>
        </w:rPr>
        <w:t>/kg-wet weight in fish, and the estimated time to steady state for diazinon is ≥4 days (estimated using KABAM).  Based on diazinon’s log octanol-water partition coefficient (k</w:t>
      </w:r>
      <w:r w:rsidRPr="00E07BC4">
        <w:rPr>
          <w:rFonts w:asciiTheme="minorHAnsi" w:hAnsiTheme="minorHAnsi"/>
          <w:sz w:val="22"/>
          <w:szCs w:val="22"/>
          <w:vertAlign w:val="subscript"/>
        </w:rPr>
        <w:t>ow</w:t>
      </w:r>
      <w:r w:rsidRPr="00E07BC4">
        <w:rPr>
          <w:rFonts w:asciiTheme="minorHAnsi" w:hAnsiTheme="minorHAnsi"/>
          <w:sz w:val="22"/>
          <w:szCs w:val="22"/>
        </w:rPr>
        <w:t>), it is possible that mammals and birds could be exposed to diazinon via consumption of aquatic animals exposed to diazinon in water.  Based on diazinon’s log K</w:t>
      </w:r>
      <w:r w:rsidRPr="00E07BC4">
        <w:rPr>
          <w:rFonts w:asciiTheme="minorHAnsi" w:hAnsiTheme="minorHAnsi"/>
          <w:sz w:val="22"/>
          <w:szCs w:val="22"/>
          <w:vertAlign w:val="subscript"/>
        </w:rPr>
        <w:t>ow</w:t>
      </w:r>
      <w:r w:rsidRPr="00E07BC4">
        <w:rPr>
          <w:rFonts w:asciiTheme="minorHAnsi" w:hAnsiTheme="minorHAnsi"/>
          <w:sz w:val="22"/>
          <w:szCs w:val="22"/>
        </w:rPr>
        <w:t xml:space="preserve"> and its log octanol-air partition coefficient (log K</w:t>
      </w:r>
      <w:r w:rsidRPr="00E07BC4">
        <w:rPr>
          <w:rFonts w:asciiTheme="minorHAnsi" w:hAnsiTheme="minorHAnsi"/>
          <w:sz w:val="22"/>
          <w:szCs w:val="22"/>
          <w:vertAlign w:val="subscript"/>
        </w:rPr>
        <w:t>OA</w:t>
      </w:r>
      <w:r w:rsidRPr="00E07BC4">
        <w:rPr>
          <w:rFonts w:asciiTheme="minorHAnsi" w:hAnsiTheme="minorHAnsi"/>
          <w:sz w:val="22"/>
          <w:szCs w:val="22"/>
        </w:rPr>
        <w:t>) of 8.4, d</w:t>
      </w:r>
      <w:r w:rsidRPr="00425E83">
        <w:rPr>
          <w:rFonts w:asciiTheme="minorHAnsi" w:hAnsiTheme="minorHAnsi"/>
          <w:sz w:val="22"/>
          <w:szCs w:val="22"/>
        </w:rPr>
        <w:t xml:space="preserve">iazinon is likely to bioconcentrate in terrestrial organisms, if it does not degrade and is not metabolized </w:t>
      </w:r>
      <w:r w:rsidRPr="00425E83">
        <w:rPr>
          <w:rFonts w:asciiTheme="minorHAnsi" w:hAnsiTheme="minorHAnsi"/>
          <w:sz w:val="22"/>
          <w:szCs w:val="22"/>
        </w:rPr>
        <w:fldChar w:fldCharType="begin">
          <w:fldData xml:space="preserve">PEVuZE5vdGU+PENpdGU+PEF1dGhvcj5Bcm1pdGFnZTwvQXV0aG9yPjxZZWFyPjIwMDc8L1llYXI+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</w:fldData>
        </w:fldChar>
      </w:r>
      <w:r w:rsidR="002873BD">
        <w:rPr>
          <w:rFonts w:asciiTheme="minorHAnsi" w:hAnsiTheme="minorHAnsi"/>
          <w:sz w:val="22"/>
          <w:szCs w:val="22"/>
        </w:rPr>
        <w:instrText xml:space="preserve"> ADDIN EN.CITE </w:instrText>
      </w:r>
      <w:r w:rsidR="002873BD">
        <w:rPr>
          <w:rFonts w:asciiTheme="minorHAnsi" w:hAnsiTheme="minorHAnsi"/>
          <w:sz w:val="22"/>
          <w:szCs w:val="22"/>
        </w:rPr>
        <w:fldChar w:fldCharType="begin">
          <w:fldData xml:space="preserve">PEVuZE5vdGU+PENpdGU+PEF1dGhvcj5Bcm1pdGFnZTwvQXV0aG9yPjxZZWFyPjIwMDc8L1llYXI+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</w:fldData>
        </w:fldChar>
      </w:r>
      <w:r w:rsidR="002873BD">
        <w:rPr>
          <w:rFonts w:asciiTheme="minorHAnsi" w:hAnsiTheme="minorHAnsi"/>
          <w:sz w:val="22"/>
          <w:szCs w:val="22"/>
        </w:rPr>
        <w:instrText xml:space="preserve"> ADDIN EN.CITE.DATA </w:instrText>
      </w:r>
      <w:r w:rsidR="002873BD">
        <w:rPr>
          <w:rFonts w:asciiTheme="minorHAnsi" w:hAnsiTheme="minorHAnsi"/>
          <w:sz w:val="22"/>
          <w:szCs w:val="22"/>
        </w:rPr>
      </w:r>
      <w:r w:rsidR="002873BD">
        <w:rPr>
          <w:rFonts w:asciiTheme="minorHAnsi" w:hAnsiTheme="minorHAnsi"/>
          <w:sz w:val="22"/>
          <w:szCs w:val="22"/>
        </w:rPr>
        <w:fldChar w:fldCharType="end"/>
      </w:r>
      <w:r w:rsidRPr="00425E83">
        <w:rPr>
          <w:rFonts w:asciiTheme="minorHAnsi" w:hAnsiTheme="minorHAnsi"/>
          <w:sz w:val="22"/>
          <w:szCs w:val="22"/>
        </w:rPr>
      </w:r>
      <w:r w:rsidRPr="00425E83">
        <w:rPr>
          <w:rFonts w:asciiTheme="minorHAnsi" w:hAnsiTheme="minorHAnsi"/>
          <w:sz w:val="22"/>
          <w:szCs w:val="22"/>
        </w:rPr>
        <w:fldChar w:fldCharType="separate"/>
      </w:r>
      <w:r w:rsidR="006050D1" w:rsidRPr="00425E83">
        <w:rPr>
          <w:rFonts w:asciiTheme="minorHAnsi" w:hAnsiTheme="minorHAnsi"/>
          <w:noProof/>
          <w:sz w:val="22"/>
          <w:szCs w:val="22"/>
        </w:rPr>
        <w:t>(Armitage and Gobas, 2007; Gobas</w:t>
      </w:r>
      <w:r w:rsidR="006050D1" w:rsidRPr="00425E83">
        <w:rPr>
          <w:rFonts w:asciiTheme="minorHAnsi" w:hAnsiTheme="minorHAnsi"/>
          <w:i/>
          <w:noProof/>
          <w:sz w:val="22"/>
          <w:szCs w:val="22"/>
        </w:rPr>
        <w:t xml:space="preserve"> et al.</w:t>
      </w:r>
      <w:r w:rsidR="006050D1" w:rsidRPr="00425E83">
        <w:rPr>
          <w:rFonts w:asciiTheme="minorHAnsi" w:hAnsiTheme="minorHAnsi"/>
          <w:noProof/>
          <w:sz w:val="22"/>
          <w:szCs w:val="22"/>
        </w:rPr>
        <w:t>, 2003; USEPA, 2008, 2009b)</w:t>
      </w:r>
      <w:r w:rsidRPr="00425E83">
        <w:rPr>
          <w:rFonts w:asciiTheme="minorHAnsi" w:hAnsiTheme="minorHAnsi"/>
          <w:sz w:val="22"/>
          <w:szCs w:val="22"/>
        </w:rPr>
        <w:fldChar w:fldCharType="end"/>
      </w:r>
      <w:r w:rsidRPr="00425E83">
        <w:rPr>
          <w:rFonts w:asciiTheme="minorHAnsi" w:hAnsiTheme="minorHAnsi"/>
          <w:sz w:val="22"/>
          <w:szCs w:val="22"/>
        </w:rPr>
        <w:t>.  However, th</w:t>
      </w:r>
      <w:r w:rsidRPr="00E07BC4">
        <w:rPr>
          <w:rFonts w:asciiTheme="minorHAnsi" w:hAnsiTheme="minorHAnsi"/>
          <w:sz w:val="22"/>
          <w:szCs w:val="22"/>
        </w:rPr>
        <w:t xml:space="preserve">e short atmospheric half-life of diazinon will limit the amount of diazinon in air over time and metabolism of diazinon is known to occur in vertebrates. </w:t>
      </w:r>
    </w:p>
    <w:p w14:paraId="49CF403C" w14:textId="7342A3E1" w:rsidR="001B1E52" w:rsidRDefault="001B1E52" w:rsidP="001B1E52">
      <w:pPr>
        <w:widowControl/>
        <w:autoSpaceDE/>
        <w:autoSpaceDN/>
        <w:adjustRightInd/>
        <w:spacing w:before="100" w:beforeAutospacing="1" w:after="100" w:afterAutospacing="1"/>
        <w:rPr>
          <w:rFonts w:asciiTheme="minorHAnsi" w:hAnsiTheme="minorHAnsi"/>
          <w:sz w:val="22"/>
          <w:szCs w:val="22"/>
        </w:rPr>
      </w:pPr>
      <w:r w:rsidRPr="00E07BC4">
        <w:rPr>
          <w:rFonts w:asciiTheme="minorHAnsi" w:hAnsiTheme="minorHAnsi"/>
          <w:sz w:val="22"/>
          <w:szCs w:val="22"/>
        </w:rPr>
        <w:lastRenderedPageBreak/>
        <w:t>The only identified degradate of concern</w:t>
      </w:r>
      <w:r w:rsidRPr="00E07BC4">
        <w:rPr>
          <w:rFonts w:asciiTheme="minorHAnsi" w:hAnsiTheme="minorHAnsi"/>
          <w:sz w:val="22"/>
          <w:szCs w:val="22"/>
          <w:vertAlign w:val="superscript"/>
        </w:rPr>
        <w:footnoteReference w:id="6"/>
      </w:r>
      <w:r w:rsidRPr="00E07BC4">
        <w:rPr>
          <w:rFonts w:asciiTheme="minorHAnsi" w:hAnsiTheme="minorHAnsi"/>
          <w:sz w:val="22"/>
          <w:szCs w:val="22"/>
        </w:rPr>
        <w:t xml:space="preserve"> for diazinon is diazoxon.  Diazoxon has been identified as a residue of concern for both human health and ecological risk assessments.  Diazoxon was observed in </w:t>
      </w:r>
      <w:r w:rsidR="00C8405A" w:rsidRPr="00E07BC4">
        <w:rPr>
          <w:rFonts w:asciiTheme="minorHAnsi" w:hAnsiTheme="minorHAnsi"/>
          <w:sz w:val="22"/>
          <w:szCs w:val="22"/>
        </w:rPr>
        <w:t xml:space="preserve">only </w:t>
      </w:r>
      <w:r w:rsidRPr="00E07BC4">
        <w:rPr>
          <w:rFonts w:asciiTheme="minorHAnsi" w:hAnsiTheme="minorHAnsi"/>
          <w:sz w:val="22"/>
          <w:szCs w:val="22"/>
        </w:rPr>
        <w:t xml:space="preserve">one submitted aerobic soil metabolism study at a maximum of 0.6% applied radioactivity and in an air photolysis study where it formed before the photolysis portion of the study began.  Limits of quantitation for diazoxon were high (0.01 to 0.02 mg/kg-soil) in the studies where it was examined and there was a portion of unidentified residues in submitted laboratory studies.  Although formation and degradation of diazoxon cannot be quantified from available laboratory fate studies involving diazinon, diazoxon has been detected in air, rain, fog </w:t>
      </w:r>
      <w:r w:rsidRPr="00E07BC4">
        <w:rPr>
          <w:rFonts w:asciiTheme="minorHAnsi" w:hAnsiTheme="minorHAnsi"/>
          <w:sz w:val="22"/>
          <w:szCs w:val="22"/>
        </w:rPr>
        <w:fldChar w:fldCharType="begin"/>
      </w:r>
      <w:r w:rsidRPr="00E07BC4">
        <w:rPr>
          <w:rFonts w:asciiTheme="minorHAnsi" w:hAnsiTheme="minorHAnsi"/>
          <w:sz w:val="22"/>
          <w:szCs w:val="22"/>
        </w:rPr>
        <w:instrText xml:space="preserve"> ADDIN EN.CITE &lt;EndNote&gt;&lt;Cite&gt;&lt;Author&gt;Majewski&lt;/Author&gt;&lt;Year&gt;1995&lt;/Year&gt;&lt;RecNum&gt;1008&lt;/RecNum&gt;&lt;DisplayText&gt;&lt;style font="Times New Roman" size="12"&gt;(Majewski and Capel, 1995)&lt;/style&gt;&lt;/DisplayText&gt;&lt;record&gt;&lt;rec-number&gt;1008&lt;/rec-number&gt;&lt;foreign-keys&gt;&lt;key app="EN" db-id="s0xer2w2o0xwx3e0a0tx0sz3zradttw529er" timestamp="1402666775"&gt;1008&lt;/key&gt;&lt;/foreign-keys&gt;&lt;ref-type name="Book"&gt;6&lt;/ref-type&gt;&lt;contributors&gt;&lt;authors&gt;&lt;author&gt;Majewski, M.S.&lt;/author&gt;&lt;author&gt;Capel, P.D.&lt;/author&gt;&lt;/authors&gt;&lt;/contributors&gt;&lt;titles&gt;&lt;title&gt;Pesticides in the Atmosphere:  Distribution, Trends, and Governing Factors&lt;/title&gt;&lt;/titles&gt;&lt;dates&gt;&lt;year&gt;1995&lt;/year&gt;&lt;/dates&gt;&lt;pub-location&gt;Chelsea, MI&lt;/pub-location&gt;&lt;publisher&gt;Ann Arbor Press&lt;/publisher&gt;&lt;urls&gt;&lt;/urls&gt;&lt;/record&gt;&lt;/Cite&gt;&lt;Cite&gt;&lt;Author&gt;Majewski&lt;/Author&gt;&lt;Year&gt;1995&lt;/Year&gt;&lt;RecNum&gt;1008&lt;/RecNum&gt;&lt;record&gt;&lt;rec-number&gt;1008&lt;/rec-number&gt;&lt;foreign-keys&gt;&lt;key app="EN" db-id="s0xer2w2o0xwx3e0a0tx0sz3zradttw529er" timestamp="1402666775"&gt;1008&lt;/key&gt;&lt;/foreign-keys&gt;&lt;ref-type name="Book"&gt;6&lt;/ref-type&gt;&lt;contributors&gt;&lt;authors&gt;&lt;author&gt;Majewski, M.S.&lt;/author&gt;&lt;author&gt;Capel, P.D.&lt;/author&gt;&lt;/authors&gt;&lt;/contributors&gt;&lt;titles&gt;&lt;title&gt;Pesticides in the Atmosphere:  Distribution, Trends, and Governing Factors&lt;/title&gt;&lt;/titles&gt;&lt;dates&gt;&lt;year&gt;1995&lt;/year&gt;&lt;/dates&gt;&lt;pub-location&gt;Chelsea, MI&lt;/pub-location&gt;&lt;publisher&gt;Ann Arbor Press&lt;/publisher&gt;&lt;urls&gt;&lt;/urls&gt;&lt;/record&gt;&lt;/Cite&gt;&lt;/EndNote&gt;</w:instrText>
      </w:r>
      <w:r w:rsidRPr="00E07BC4">
        <w:rPr>
          <w:rFonts w:asciiTheme="minorHAnsi" w:hAnsiTheme="minorHAnsi"/>
          <w:sz w:val="22"/>
          <w:szCs w:val="22"/>
        </w:rPr>
        <w:fldChar w:fldCharType="separate"/>
      </w:r>
      <w:r w:rsidRPr="00E07BC4">
        <w:rPr>
          <w:rFonts w:asciiTheme="minorHAnsi" w:hAnsiTheme="minorHAnsi"/>
          <w:noProof/>
          <w:sz w:val="22"/>
          <w:szCs w:val="22"/>
        </w:rPr>
        <w:t>(Majewski and Capel, 1995)</w:t>
      </w:r>
      <w:r w:rsidRPr="00E07BC4">
        <w:rPr>
          <w:rFonts w:asciiTheme="minorHAnsi" w:hAnsiTheme="minorHAnsi"/>
          <w:sz w:val="22"/>
          <w:szCs w:val="22"/>
        </w:rPr>
        <w:fldChar w:fldCharType="end"/>
      </w:r>
      <w:r w:rsidRPr="00E07BC4">
        <w:rPr>
          <w:rFonts w:asciiTheme="minorHAnsi" w:hAnsiTheme="minorHAnsi"/>
          <w:sz w:val="22"/>
          <w:szCs w:val="22"/>
        </w:rPr>
        <w:t xml:space="preserve"> and surface waters in the United States </w:t>
      </w:r>
      <w:r w:rsidRPr="00E07BC4">
        <w:rPr>
          <w:rFonts w:asciiTheme="minorHAnsi" w:hAnsiTheme="minorHAnsi"/>
          <w:sz w:val="22"/>
          <w:szCs w:val="22"/>
        </w:rPr>
        <w:fldChar w:fldCharType="begin"/>
      </w:r>
      <w:r w:rsidRPr="00E07BC4">
        <w:rPr>
          <w:rFonts w:asciiTheme="minorHAnsi" w:hAnsiTheme="minorHAnsi"/>
          <w:sz w:val="22"/>
          <w:szCs w:val="22"/>
        </w:rPr>
        <w:instrText xml:space="preserve"> ADDIN EN.CITE &lt;EndNote&gt;&lt;Cite&gt;&lt;Author&gt;USGS&lt;/Author&gt;&lt;Year&gt;2011&lt;/Year&gt;&lt;RecNum&gt;1009&lt;/RecNum&gt;&lt;DisplayText&gt;&lt;style font="Times New Roman" size="12"&gt;(USGS, 2011)&lt;/style&gt;&lt;/DisplayText&gt;&lt;record&gt;&lt;rec-number&gt;1009&lt;/rec-number&gt;&lt;foreign-keys&gt;&lt;key app="EN" db-id="s0xer2w2o0xwx3e0a0tx0sz3zradttw529er" timestamp="1402666775"&gt;1009&lt;/key&gt;&lt;/foreign-keys&gt;&lt;ref-type name="EPA Document"&gt;51&lt;/ref-type&gt;&lt;contributors&gt;&lt;authors&gt;&lt;author&gt;USGS&lt;/author&gt;&lt;/authors&gt;&lt;secondary-authors&gt;&lt;author&gt;Scientific Investigation Report 2010-5139,&lt;/author&gt;&lt;/secondary-authors&gt;&lt;/contributors&gt;&lt;titles&gt;&lt;title&gt;Trends in Pesticide Concentrations in Urban Streams in the United States, 1992-2008&lt;/title&gt;&lt;tertiary-title&gt;National Water Quality Assessment Program. United States Geological Survey. United States Department of the Interior.&lt;/tertiary-title&gt;&lt;/titles&gt;&lt;dates&gt;&lt;year&gt;2011&lt;/year&gt;&lt;/dates&gt;&lt;urls&gt;&lt;related-urls&gt;&lt;url&gt;http://pubs.usgs.gov/sir/2010/5139/pdf/sir2010-5139.pdf&lt;/url&gt;&lt;/related-urls&gt;&lt;/urls&gt;&lt;access-date&gt;February 2, 2012&lt;/access-date&gt;&lt;/record&gt;&lt;/Cite&gt;&lt;/EndNote&gt;</w:instrText>
      </w:r>
      <w:r w:rsidRPr="00E07BC4">
        <w:rPr>
          <w:rFonts w:asciiTheme="minorHAnsi" w:hAnsiTheme="minorHAnsi"/>
          <w:sz w:val="22"/>
          <w:szCs w:val="22"/>
        </w:rPr>
        <w:fldChar w:fldCharType="separate"/>
      </w:r>
      <w:r w:rsidRPr="00E07BC4">
        <w:rPr>
          <w:rFonts w:asciiTheme="minorHAnsi" w:hAnsiTheme="minorHAnsi"/>
          <w:noProof/>
          <w:sz w:val="22"/>
          <w:szCs w:val="22"/>
        </w:rPr>
        <w:t>(USGS, 2011)</w:t>
      </w:r>
      <w:r w:rsidRPr="00E07BC4">
        <w:rPr>
          <w:rFonts w:asciiTheme="minorHAnsi" w:hAnsiTheme="minorHAnsi"/>
          <w:sz w:val="22"/>
          <w:szCs w:val="22"/>
        </w:rPr>
        <w:fldChar w:fldCharType="end"/>
      </w:r>
      <w:r w:rsidRPr="00E07BC4">
        <w:rPr>
          <w:rFonts w:asciiTheme="minorHAnsi" w:hAnsiTheme="minorHAnsi"/>
          <w:sz w:val="22"/>
          <w:szCs w:val="22"/>
        </w:rPr>
        <w:t xml:space="preserve">.  Organophosphates that contain a phosphothionate group (P=S) such as diazinon are known to transform to the corresponding oxon analogue containing a phosphorus-oxygen double bond (P=O) instead.  This transformation occurs via oxidative desulfonation and can occur through photolysis and aerobic metabolism, as well as other oxidative processes.  Disinfection with chlorine or ozone converts diazinon to diazoxon </w:t>
      </w:r>
      <w:r w:rsidRPr="00E07BC4">
        <w:rPr>
          <w:rFonts w:asciiTheme="minorHAnsi" w:hAnsiTheme="minorHAnsi"/>
          <w:sz w:val="22"/>
          <w:szCs w:val="22"/>
        </w:rPr>
        <w:fldChar w:fldCharType="begin">
          <w:fldData xml:space="preserve">PEVuZE5vdGU+PENpdGU+PEF1dGhvcj5NYWdhcmE8L0F1dGhvcj48WWVhcj4xOTk0PC9ZZWFyPjxS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==
</w:fldData>
        </w:fldChar>
      </w:r>
      <w:r w:rsidRPr="00E07BC4">
        <w:rPr>
          <w:rFonts w:asciiTheme="minorHAnsi" w:hAnsiTheme="minorHAnsi"/>
          <w:sz w:val="22"/>
          <w:szCs w:val="22"/>
        </w:rPr>
        <w:instrText xml:space="preserve"> ADDIN EN.CITE </w:instrText>
      </w:r>
      <w:r w:rsidRPr="00E07BC4">
        <w:rPr>
          <w:rFonts w:asciiTheme="minorHAnsi" w:hAnsiTheme="minorHAnsi"/>
          <w:sz w:val="22"/>
          <w:szCs w:val="22"/>
        </w:rPr>
        <w:fldChar w:fldCharType="begin">
          <w:fldData xml:space="preserve">PEVuZE5vdGU+PENpdGU+PEF1dGhvcj5NYWdhcmE8L0F1dGhvcj48WWVhcj4xOTk0PC9ZZWFyPjxS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==
</w:fldData>
        </w:fldChar>
      </w:r>
      <w:r w:rsidRPr="00E07BC4">
        <w:rPr>
          <w:rFonts w:asciiTheme="minorHAnsi" w:hAnsiTheme="minorHAnsi"/>
          <w:sz w:val="22"/>
          <w:szCs w:val="22"/>
        </w:rPr>
        <w:instrText xml:space="preserve"> ADDIN EN.CITE.DATA </w:instrText>
      </w:r>
      <w:r w:rsidRPr="00E07BC4">
        <w:rPr>
          <w:rFonts w:asciiTheme="minorHAnsi" w:hAnsiTheme="minorHAnsi"/>
          <w:sz w:val="22"/>
          <w:szCs w:val="22"/>
        </w:rPr>
      </w:r>
      <w:r w:rsidRPr="00E07BC4">
        <w:rPr>
          <w:rFonts w:asciiTheme="minorHAnsi" w:hAnsiTheme="minorHAnsi"/>
          <w:sz w:val="22"/>
          <w:szCs w:val="22"/>
        </w:rPr>
        <w:fldChar w:fldCharType="end"/>
      </w:r>
      <w:r w:rsidRPr="00E07BC4">
        <w:rPr>
          <w:rFonts w:asciiTheme="minorHAnsi" w:hAnsiTheme="minorHAnsi"/>
          <w:sz w:val="22"/>
          <w:szCs w:val="22"/>
        </w:rPr>
      </w:r>
      <w:r w:rsidRPr="00E07BC4">
        <w:rPr>
          <w:rFonts w:asciiTheme="minorHAnsi" w:hAnsiTheme="minorHAnsi"/>
          <w:sz w:val="22"/>
          <w:szCs w:val="22"/>
        </w:rPr>
        <w:fldChar w:fldCharType="separate"/>
      </w:r>
      <w:r w:rsidRPr="00E07BC4">
        <w:rPr>
          <w:rFonts w:asciiTheme="minorHAnsi" w:hAnsiTheme="minorHAnsi"/>
          <w:noProof/>
          <w:sz w:val="22"/>
          <w:szCs w:val="22"/>
        </w:rPr>
        <w:t>(Acero</w:t>
      </w:r>
      <w:r w:rsidRPr="00E07BC4">
        <w:rPr>
          <w:rFonts w:asciiTheme="minorHAnsi" w:hAnsiTheme="minorHAnsi"/>
          <w:i/>
          <w:noProof/>
          <w:sz w:val="22"/>
          <w:szCs w:val="22"/>
        </w:rPr>
        <w:t xml:space="preserve"> et al.</w:t>
      </w:r>
      <w:r w:rsidRPr="00E07BC4">
        <w:rPr>
          <w:rFonts w:asciiTheme="minorHAnsi" w:hAnsiTheme="minorHAnsi"/>
          <w:noProof/>
          <w:sz w:val="22"/>
          <w:szCs w:val="22"/>
        </w:rPr>
        <w:t>, 2008; Beduk</w:t>
      </w:r>
      <w:r w:rsidRPr="00E07BC4">
        <w:rPr>
          <w:rFonts w:asciiTheme="minorHAnsi" w:hAnsiTheme="minorHAnsi"/>
          <w:i/>
          <w:noProof/>
          <w:sz w:val="22"/>
          <w:szCs w:val="22"/>
        </w:rPr>
        <w:t xml:space="preserve"> et al.</w:t>
      </w:r>
      <w:r w:rsidRPr="00E07BC4">
        <w:rPr>
          <w:rFonts w:asciiTheme="minorHAnsi" w:hAnsiTheme="minorHAnsi"/>
          <w:noProof/>
          <w:sz w:val="22"/>
          <w:szCs w:val="22"/>
        </w:rPr>
        <w:t>, 2011; Chamberlain</w:t>
      </w:r>
      <w:r w:rsidRPr="00E07BC4">
        <w:rPr>
          <w:rFonts w:asciiTheme="minorHAnsi" w:hAnsiTheme="minorHAnsi"/>
          <w:i/>
          <w:noProof/>
          <w:sz w:val="22"/>
          <w:szCs w:val="22"/>
        </w:rPr>
        <w:t xml:space="preserve"> et al.</w:t>
      </w:r>
      <w:r w:rsidRPr="00E07BC4">
        <w:rPr>
          <w:rFonts w:asciiTheme="minorHAnsi" w:hAnsiTheme="minorHAnsi"/>
          <w:noProof/>
          <w:sz w:val="22"/>
          <w:szCs w:val="22"/>
        </w:rPr>
        <w:t>, 2012; Duirk</w:t>
      </w:r>
      <w:r w:rsidRPr="00E07BC4">
        <w:rPr>
          <w:rFonts w:asciiTheme="minorHAnsi" w:hAnsiTheme="minorHAnsi"/>
          <w:i/>
          <w:noProof/>
          <w:sz w:val="22"/>
          <w:szCs w:val="22"/>
        </w:rPr>
        <w:t xml:space="preserve"> et al.</w:t>
      </w:r>
      <w:r w:rsidRPr="00E07BC4">
        <w:rPr>
          <w:rFonts w:asciiTheme="minorHAnsi" w:hAnsiTheme="minorHAnsi"/>
          <w:noProof/>
          <w:sz w:val="22"/>
          <w:szCs w:val="22"/>
        </w:rPr>
        <w:t>, 2009; Magara</w:t>
      </w:r>
      <w:r w:rsidRPr="00E07BC4">
        <w:rPr>
          <w:rFonts w:asciiTheme="minorHAnsi" w:hAnsiTheme="minorHAnsi"/>
          <w:i/>
          <w:noProof/>
          <w:sz w:val="22"/>
          <w:szCs w:val="22"/>
        </w:rPr>
        <w:t xml:space="preserve"> et al.</w:t>
      </w:r>
      <w:r w:rsidRPr="00E07BC4">
        <w:rPr>
          <w:rFonts w:asciiTheme="minorHAnsi" w:hAnsiTheme="minorHAnsi"/>
          <w:noProof/>
          <w:sz w:val="22"/>
          <w:szCs w:val="22"/>
        </w:rPr>
        <w:t>, 1994; Ohashi</w:t>
      </w:r>
      <w:r w:rsidRPr="00E07BC4">
        <w:rPr>
          <w:rFonts w:asciiTheme="minorHAnsi" w:hAnsiTheme="minorHAnsi"/>
          <w:i/>
          <w:noProof/>
          <w:sz w:val="22"/>
          <w:szCs w:val="22"/>
        </w:rPr>
        <w:t xml:space="preserve"> et al.</w:t>
      </w:r>
      <w:r w:rsidRPr="00E07BC4">
        <w:rPr>
          <w:rFonts w:asciiTheme="minorHAnsi" w:hAnsiTheme="minorHAnsi"/>
          <w:noProof/>
          <w:sz w:val="22"/>
          <w:szCs w:val="22"/>
        </w:rPr>
        <w:t>, 1994; Wu</w:t>
      </w:r>
      <w:r w:rsidRPr="00E07BC4">
        <w:rPr>
          <w:rFonts w:asciiTheme="minorHAnsi" w:hAnsiTheme="minorHAnsi"/>
          <w:i/>
          <w:noProof/>
          <w:sz w:val="22"/>
          <w:szCs w:val="22"/>
        </w:rPr>
        <w:t xml:space="preserve"> et al.</w:t>
      </w:r>
      <w:r w:rsidRPr="00E07BC4">
        <w:rPr>
          <w:rFonts w:asciiTheme="minorHAnsi" w:hAnsiTheme="minorHAnsi"/>
          <w:noProof/>
          <w:sz w:val="22"/>
          <w:szCs w:val="22"/>
        </w:rPr>
        <w:t>, 2009; Zhang and Pehkonen, 1999)</w:t>
      </w:r>
      <w:r w:rsidRPr="00E07BC4">
        <w:rPr>
          <w:rFonts w:asciiTheme="minorHAnsi" w:hAnsiTheme="minorHAnsi"/>
          <w:sz w:val="22"/>
          <w:szCs w:val="22"/>
        </w:rPr>
        <w:fldChar w:fldCharType="end"/>
      </w:r>
      <w:r w:rsidRPr="00E07BC4">
        <w:rPr>
          <w:rFonts w:asciiTheme="minorHAnsi" w:hAnsiTheme="minorHAnsi"/>
          <w:sz w:val="22"/>
          <w:szCs w:val="22"/>
        </w:rPr>
        <w:t xml:space="preserve"> and similar reactions with ozone could occur in the natural environment.    In surface water monitoring data wherein residues of both diazinon and diazoxon were detected, the ratios of the concentrations of diazoxon to diazinon ranged from 0 to 0.5.  The atmospheric degradation half-life estimated for the average 12-hour day time concentration of hydroxyl radicals at 30</w:t>
      </w:r>
      <w:r w:rsidRPr="00E07BC4">
        <w:rPr>
          <w:rFonts w:asciiTheme="minorHAnsi" w:hAnsiTheme="minorHAnsi"/>
          <w:sz w:val="22"/>
          <w:szCs w:val="22"/>
          <w:vertAlign w:val="superscript"/>
        </w:rPr>
        <w:t>o</w:t>
      </w:r>
      <w:r w:rsidRPr="00E07BC4">
        <w:rPr>
          <w:rFonts w:asciiTheme="minorHAnsi" w:hAnsiTheme="minorHAnsi"/>
          <w:sz w:val="22"/>
          <w:szCs w:val="22"/>
        </w:rPr>
        <w:t>C (104</w:t>
      </w:r>
      <w:r w:rsidRPr="00E07BC4">
        <w:rPr>
          <w:rFonts w:asciiTheme="minorHAnsi" w:hAnsiTheme="minorHAnsi"/>
          <w:sz w:val="22"/>
          <w:szCs w:val="22"/>
          <w:vertAlign w:val="superscript"/>
        </w:rPr>
        <w:t>o</w:t>
      </w:r>
      <w:r w:rsidRPr="00E07BC4">
        <w:rPr>
          <w:rFonts w:asciiTheme="minorHAnsi" w:hAnsiTheme="minorHAnsi"/>
          <w:sz w:val="22"/>
          <w:szCs w:val="22"/>
        </w:rPr>
        <w:t>F) was 4.1 hours (MRID 49049902).</w:t>
      </w:r>
    </w:p>
    <w:p w14:paraId="2EE026EC" w14:textId="6CCE5CDF" w:rsidR="001B1E52" w:rsidRPr="00F03705" w:rsidRDefault="00F03705" w:rsidP="00F03705">
      <w:pPr>
        <w:pStyle w:val="Caption"/>
        <w:rPr>
          <w:rFonts w:asciiTheme="minorHAnsi" w:hAnsiTheme="minorHAnsi"/>
          <w:bCs w:val="0"/>
          <w:i/>
          <w:color w:val="000000"/>
          <w:sz w:val="22"/>
          <w:szCs w:val="22"/>
        </w:rPr>
      </w:pPr>
      <w:bookmarkStart w:id="45" w:name="_Ref409555548"/>
      <w:bookmarkStart w:id="46" w:name="_Toc435791765"/>
      <w:bookmarkStart w:id="47" w:name="_Toc471825441"/>
      <w:r w:rsidRPr="00F03705">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w:t>
      </w:r>
      <w:r w:rsidR="002C44AD">
        <w:rPr>
          <w:rFonts w:asciiTheme="minorHAnsi" w:hAnsiTheme="minorHAnsi"/>
          <w:sz w:val="22"/>
          <w:szCs w:val="22"/>
        </w:rPr>
        <w:fldChar w:fldCharType="end"/>
      </w:r>
      <w:bookmarkEnd w:id="45"/>
      <w:r w:rsidR="001B1E52" w:rsidRPr="00F03705">
        <w:rPr>
          <w:rFonts w:asciiTheme="minorHAnsi" w:hAnsiTheme="minorHAnsi"/>
          <w:bCs w:val="0"/>
          <w:color w:val="000000"/>
          <w:sz w:val="22"/>
          <w:szCs w:val="22"/>
        </w:rPr>
        <w:t>.  Physic</w:t>
      </w:r>
      <w:r w:rsidR="00D45790">
        <w:rPr>
          <w:rFonts w:asciiTheme="minorHAnsi" w:hAnsiTheme="minorHAnsi"/>
          <w:bCs w:val="0"/>
          <w:color w:val="000000"/>
          <w:sz w:val="22"/>
          <w:szCs w:val="22"/>
        </w:rPr>
        <w:t>al/c</w:t>
      </w:r>
      <w:r w:rsidR="001B1E52" w:rsidRPr="00F03705">
        <w:rPr>
          <w:rFonts w:asciiTheme="minorHAnsi" w:hAnsiTheme="minorHAnsi"/>
          <w:bCs w:val="0"/>
          <w:color w:val="000000"/>
          <w:sz w:val="22"/>
          <w:szCs w:val="22"/>
        </w:rPr>
        <w:t xml:space="preserve">hemical and </w:t>
      </w:r>
      <w:r w:rsidR="00D45790">
        <w:rPr>
          <w:rFonts w:asciiTheme="minorHAnsi" w:hAnsiTheme="minorHAnsi"/>
          <w:bCs w:val="0"/>
          <w:color w:val="000000"/>
          <w:sz w:val="22"/>
          <w:szCs w:val="22"/>
        </w:rPr>
        <w:t>environmental fate p</w:t>
      </w:r>
      <w:r w:rsidR="001B1E52" w:rsidRPr="00F03705">
        <w:rPr>
          <w:rFonts w:asciiTheme="minorHAnsi" w:hAnsiTheme="minorHAnsi"/>
          <w:bCs w:val="0"/>
          <w:color w:val="000000"/>
          <w:sz w:val="22"/>
          <w:szCs w:val="22"/>
        </w:rPr>
        <w:t xml:space="preserve">roperties of </w:t>
      </w:r>
      <w:r w:rsidR="00D45790">
        <w:rPr>
          <w:rFonts w:asciiTheme="minorHAnsi" w:hAnsiTheme="minorHAnsi"/>
          <w:bCs w:val="0"/>
          <w:color w:val="000000"/>
          <w:sz w:val="22"/>
          <w:szCs w:val="22"/>
        </w:rPr>
        <w:t>d</w:t>
      </w:r>
      <w:r w:rsidR="001B1E52" w:rsidRPr="00F03705">
        <w:rPr>
          <w:rFonts w:asciiTheme="minorHAnsi" w:hAnsiTheme="minorHAnsi"/>
          <w:bCs w:val="0"/>
          <w:color w:val="000000"/>
          <w:sz w:val="22"/>
          <w:szCs w:val="22"/>
        </w:rPr>
        <w:t xml:space="preserve">iazinon and </w:t>
      </w:r>
      <w:r w:rsidR="00D45790">
        <w:rPr>
          <w:rFonts w:asciiTheme="minorHAnsi" w:hAnsiTheme="minorHAnsi"/>
          <w:bCs w:val="0"/>
          <w:color w:val="000000"/>
          <w:sz w:val="22"/>
          <w:szCs w:val="22"/>
        </w:rPr>
        <w:t>d</w:t>
      </w:r>
      <w:r w:rsidR="001B1E52" w:rsidRPr="00F03705">
        <w:rPr>
          <w:rFonts w:asciiTheme="minorHAnsi" w:hAnsiTheme="minorHAnsi"/>
          <w:bCs w:val="0"/>
          <w:color w:val="000000"/>
          <w:sz w:val="22"/>
          <w:szCs w:val="22"/>
        </w:rPr>
        <w:t>iazoxon</w:t>
      </w:r>
      <w:r w:rsidR="001B1E52" w:rsidRPr="00F03705">
        <w:rPr>
          <w:rFonts w:asciiTheme="minorHAnsi" w:hAnsiTheme="minorHAnsi"/>
          <w:bCs w:val="0"/>
          <w:color w:val="000000"/>
          <w:sz w:val="22"/>
          <w:szCs w:val="22"/>
          <w:vertAlign w:val="superscript"/>
        </w:rPr>
        <w:t>a</w:t>
      </w:r>
      <w:bookmarkEnd w:id="46"/>
      <w:bookmarkEnd w:id="47"/>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435"/>
        <w:gridCol w:w="2525"/>
        <w:gridCol w:w="3060"/>
      </w:tblGrid>
      <w:tr w:rsidR="001B1E52" w:rsidRPr="00B54D25" w14:paraId="132DF327" w14:textId="77777777" w:rsidTr="00654612">
        <w:trPr>
          <w:tblHeader/>
        </w:trPr>
        <w:tc>
          <w:tcPr>
            <w:tcW w:w="2880" w:type="dxa"/>
            <w:shd w:val="clear" w:color="auto" w:fill="DBE5F1"/>
            <w:vAlign w:val="center"/>
          </w:tcPr>
          <w:p w14:paraId="6841FF81" w14:textId="77777777" w:rsidR="001B1E52" w:rsidRPr="00B54D25" w:rsidRDefault="001B1E52" w:rsidP="001B1E52">
            <w:pPr>
              <w:widowControl/>
              <w:autoSpaceDE/>
              <w:autoSpaceDN/>
              <w:adjustRightInd/>
              <w:rPr>
                <w:rFonts w:asciiTheme="minorHAnsi" w:hAnsiTheme="minorHAnsi"/>
                <w:b/>
                <w:sz w:val="20"/>
                <w:szCs w:val="20"/>
              </w:rPr>
            </w:pPr>
            <w:r w:rsidRPr="00B54D25">
              <w:rPr>
                <w:rFonts w:asciiTheme="minorHAnsi" w:hAnsiTheme="minorHAnsi"/>
                <w:b/>
                <w:sz w:val="20"/>
                <w:szCs w:val="20"/>
              </w:rPr>
              <w:t>Chemical Fate/Parameter</w:t>
            </w:r>
          </w:p>
        </w:tc>
        <w:tc>
          <w:tcPr>
            <w:tcW w:w="7020" w:type="dxa"/>
            <w:gridSpan w:val="3"/>
            <w:shd w:val="clear" w:color="auto" w:fill="DBE5F1"/>
            <w:vAlign w:val="center"/>
          </w:tcPr>
          <w:p w14:paraId="46F3D48D" w14:textId="77777777" w:rsidR="001B1E52" w:rsidRPr="00B54D25" w:rsidRDefault="001B1E52" w:rsidP="001B1E52">
            <w:pPr>
              <w:widowControl/>
              <w:autoSpaceDE/>
              <w:autoSpaceDN/>
              <w:adjustRightInd/>
              <w:jc w:val="center"/>
              <w:rPr>
                <w:rFonts w:asciiTheme="minorHAnsi" w:hAnsiTheme="minorHAnsi"/>
                <w:b/>
                <w:sz w:val="20"/>
                <w:szCs w:val="20"/>
              </w:rPr>
            </w:pPr>
            <w:r w:rsidRPr="00B54D25">
              <w:rPr>
                <w:rFonts w:asciiTheme="minorHAnsi" w:hAnsiTheme="minorHAnsi"/>
                <w:b/>
                <w:sz w:val="20"/>
                <w:szCs w:val="20"/>
              </w:rPr>
              <w:t>Range of Values (Number of Values)</w:t>
            </w:r>
          </w:p>
        </w:tc>
      </w:tr>
      <w:tr w:rsidR="001B1E52" w:rsidRPr="00B54D25" w14:paraId="169B372B" w14:textId="77777777" w:rsidTr="00654612">
        <w:tc>
          <w:tcPr>
            <w:tcW w:w="2880" w:type="dxa"/>
            <w:vAlign w:val="center"/>
          </w:tcPr>
          <w:p w14:paraId="64D5CF0C"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Common name</w:t>
            </w:r>
          </w:p>
        </w:tc>
        <w:tc>
          <w:tcPr>
            <w:tcW w:w="3960" w:type="dxa"/>
            <w:gridSpan w:val="2"/>
            <w:vAlign w:val="center"/>
          </w:tcPr>
          <w:p w14:paraId="7974DBD1" w14:textId="77777777" w:rsidR="001B1E52" w:rsidRPr="00B54D25" w:rsidRDefault="001B1E52" w:rsidP="001B1E52">
            <w:pPr>
              <w:widowControl/>
              <w:autoSpaceDE/>
              <w:autoSpaceDN/>
              <w:adjustRightInd/>
              <w:jc w:val="center"/>
              <w:rPr>
                <w:rFonts w:asciiTheme="minorHAnsi" w:hAnsiTheme="minorHAnsi"/>
                <w:color w:val="000000"/>
                <w:sz w:val="20"/>
                <w:szCs w:val="20"/>
              </w:rPr>
            </w:pPr>
            <w:r w:rsidRPr="00B54D25">
              <w:rPr>
                <w:rFonts w:asciiTheme="minorHAnsi" w:hAnsiTheme="minorHAnsi"/>
                <w:color w:val="000000"/>
                <w:sz w:val="20"/>
                <w:szCs w:val="20"/>
              </w:rPr>
              <w:t>Diazinon</w:t>
            </w:r>
          </w:p>
        </w:tc>
        <w:tc>
          <w:tcPr>
            <w:tcW w:w="3060" w:type="dxa"/>
            <w:vAlign w:val="center"/>
          </w:tcPr>
          <w:p w14:paraId="1321E6AD" w14:textId="77777777" w:rsidR="001B1E52" w:rsidRPr="00B54D25" w:rsidRDefault="001B1E52" w:rsidP="001B1E52">
            <w:pPr>
              <w:widowControl/>
              <w:autoSpaceDE/>
              <w:autoSpaceDN/>
              <w:adjustRightInd/>
              <w:jc w:val="center"/>
              <w:rPr>
                <w:rFonts w:asciiTheme="minorHAnsi" w:hAnsiTheme="minorHAnsi"/>
                <w:color w:val="000000"/>
                <w:sz w:val="20"/>
                <w:szCs w:val="20"/>
              </w:rPr>
            </w:pPr>
            <w:r w:rsidRPr="00B54D25">
              <w:rPr>
                <w:rFonts w:asciiTheme="minorHAnsi" w:hAnsiTheme="minorHAnsi"/>
                <w:color w:val="000000"/>
                <w:sz w:val="20"/>
                <w:szCs w:val="20"/>
              </w:rPr>
              <w:t>Diazoxon</w:t>
            </w:r>
          </w:p>
        </w:tc>
      </w:tr>
      <w:tr w:rsidR="003D4D27" w:rsidRPr="00B54D25" w14:paraId="321AECBF" w14:textId="77777777" w:rsidTr="00654612">
        <w:tc>
          <w:tcPr>
            <w:tcW w:w="2880" w:type="dxa"/>
            <w:vAlign w:val="center"/>
          </w:tcPr>
          <w:p w14:paraId="26F072EE" w14:textId="4DF93633" w:rsidR="003D4D27" w:rsidRPr="00B54D25" w:rsidRDefault="003D4D27" w:rsidP="001B1E52">
            <w:pPr>
              <w:widowControl/>
              <w:autoSpaceDE/>
              <w:autoSpaceDN/>
              <w:adjustRightInd/>
              <w:rPr>
                <w:rFonts w:asciiTheme="minorHAnsi" w:hAnsiTheme="minorHAnsi"/>
                <w:sz w:val="20"/>
                <w:szCs w:val="20"/>
              </w:rPr>
            </w:pPr>
            <w:r w:rsidRPr="00B54D25">
              <w:rPr>
                <w:rFonts w:asciiTheme="minorHAnsi" w:hAnsiTheme="minorHAnsi"/>
                <w:sz w:val="20"/>
                <w:szCs w:val="20"/>
              </w:rPr>
              <w:t>Structure</w:t>
            </w:r>
          </w:p>
        </w:tc>
        <w:tc>
          <w:tcPr>
            <w:tcW w:w="3960" w:type="dxa"/>
            <w:gridSpan w:val="2"/>
            <w:vAlign w:val="center"/>
          </w:tcPr>
          <w:p w14:paraId="7175C90F" w14:textId="58772736" w:rsidR="003D4D27" w:rsidRPr="00B54D25" w:rsidRDefault="003D4D27" w:rsidP="001B1E52">
            <w:pPr>
              <w:widowControl/>
              <w:autoSpaceDE/>
              <w:autoSpaceDN/>
              <w:adjustRightInd/>
              <w:jc w:val="center"/>
              <w:rPr>
                <w:rFonts w:asciiTheme="minorHAnsi" w:hAnsiTheme="minorHAnsi"/>
                <w:i/>
                <w:iCs/>
                <w:color w:val="000000"/>
                <w:sz w:val="20"/>
                <w:szCs w:val="20"/>
              </w:rPr>
            </w:pPr>
            <w:r w:rsidRPr="00B54D25">
              <w:rPr>
                <w:rFonts w:asciiTheme="minorHAnsi" w:hAnsiTheme="minorHAnsi"/>
                <w:noProof/>
                <w:sz w:val="20"/>
                <w:szCs w:val="20"/>
              </w:rPr>
              <w:drawing>
                <wp:inline distT="0" distB="0" distL="0" distR="0" wp14:anchorId="6E28381A" wp14:editId="17FD41EC">
                  <wp:extent cx="1449258" cy="1346200"/>
                  <wp:effectExtent l="0" t="0" r="0" b="6350"/>
                  <wp:docPr id="5" name="Picture 5" descr="Chemical structure for DIAZI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mical structure for DIAZINON"/>
                          <pic:cNvPicPr>
                            <a:picLocks noChangeAspect="1" noChangeArrowheads="1"/>
                          </pic:cNvPicPr>
                        </pic:nvPicPr>
                        <pic:blipFill rotWithShape="1">
                          <a:blip r:embed="rId12">
                            <a:extLst>
                              <a:ext uri="{28A0092B-C50C-407E-A947-70E740481C1C}">
                                <a14:useLocalDpi xmlns:a14="http://schemas.microsoft.com/office/drawing/2010/main" val="0"/>
                              </a:ext>
                            </a:extLst>
                          </a:blip>
                          <a:srcRect b="7111"/>
                          <a:stretch/>
                        </pic:blipFill>
                        <pic:spPr bwMode="auto">
                          <a:xfrm>
                            <a:off x="0" y="0"/>
                            <a:ext cx="1457139" cy="1353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0" w:type="dxa"/>
            <w:vAlign w:val="center"/>
          </w:tcPr>
          <w:p w14:paraId="4EAF31EB" w14:textId="37AFB54C" w:rsidR="003D4D27" w:rsidRPr="00B54D25" w:rsidRDefault="003D4D27" w:rsidP="001B1E52">
            <w:pPr>
              <w:widowControl/>
              <w:autoSpaceDE/>
              <w:autoSpaceDN/>
              <w:adjustRightInd/>
              <w:jc w:val="center"/>
              <w:rPr>
                <w:rFonts w:asciiTheme="minorHAnsi" w:hAnsiTheme="minorHAnsi"/>
                <w:color w:val="000000"/>
                <w:sz w:val="20"/>
                <w:szCs w:val="20"/>
              </w:rPr>
            </w:pPr>
            <w:r w:rsidRPr="00B54D25">
              <w:rPr>
                <w:rFonts w:asciiTheme="minorHAnsi" w:hAnsiTheme="minorHAnsi"/>
                <w:noProof/>
                <w:sz w:val="20"/>
                <w:szCs w:val="20"/>
              </w:rPr>
              <w:drawing>
                <wp:inline distT="0" distB="0" distL="0" distR="0" wp14:anchorId="6ACB0005" wp14:editId="08CCB0BD">
                  <wp:extent cx="1278467" cy="1278467"/>
                  <wp:effectExtent l="0" t="0" r="0" b="0"/>
                  <wp:docPr id="6" name="Picture 6" descr="2D chemical structure of 96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D chemical structure of 962-5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257" cy="1280257"/>
                          </a:xfrm>
                          <a:prstGeom prst="rect">
                            <a:avLst/>
                          </a:prstGeom>
                          <a:noFill/>
                          <a:ln>
                            <a:noFill/>
                          </a:ln>
                        </pic:spPr>
                      </pic:pic>
                    </a:graphicData>
                  </a:graphic>
                </wp:inline>
              </w:drawing>
            </w:r>
          </w:p>
        </w:tc>
      </w:tr>
      <w:tr w:rsidR="001B1E52" w:rsidRPr="00B54D25" w14:paraId="4EABCB00" w14:textId="77777777" w:rsidTr="00654612">
        <w:tc>
          <w:tcPr>
            <w:tcW w:w="2880" w:type="dxa"/>
            <w:vAlign w:val="center"/>
          </w:tcPr>
          <w:p w14:paraId="5BA02890"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IUPAC Name</w:t>
            </w:r>
          </w:p>
        </w:tc>
        <w:tc>
          <w:tcPr>
            <w:tcW w:w="3960" w:type="dxa"/>
            <w:gridSpan w:val="2"/>
            <w:vAlign w:val="center"/>
          </w:tcPr>
          <w:p w14:paraId="2A410224" w14:textId="77777777" w:rsidR="001B1E52" w:rsidRPr="00B54D25" w:rsidRDefault="001B1E52" w:rsidP="001B1E52">
            <w:pPr>
              <w:widowControl/>
              <w:autoSpaceDE/>
              <w:autoSpaceDN/>
              <w:adjustRightInd/>
              <w:jc w:val="center"/>
              <w:rPr>
                <w:rFonts w:asciiTheme="minorHAnsi" w:hAnsiTheme="minorHAnsi"/>
                <w:color w:val="000000"/>
                <w:sz w:val="20"/>
                <w:szCs w:val="20"/>
              </w:rPr>
            </w:pPr>
            <w:r w:rsidRPr="00B54D25">
              <w:rPr>
                <w:rFonts w:asciiTheme="minorHAnsi" w:hAnsiTheme="minorHAnsi"/>
                <w:i/>
                <w:iCs/>
                <w:color w:val="000000"/>
                <w:sz w:val="20"/>
                <w:szCs w:val="20"/>
              </w:rPr>
              <w:t>O</w:t>
            </w:r>
            <w:r w:rsidRPr="00B54D25">
              <w:rPr>
                <w:rFonts w:asciiTheme="minorHAnsi" w:hAnsiTheme="minorHAnsi"/>
                <w:color w:val="000000"/>
                <w:sz w:val="20"/>
                <w:szCs w:val="20"/>
              </w:rPr>
              <w:t>,</w:t>
            </w:r>
            <w:r w:rsidRPr="00B54D25">
              <w:rPr>
                <w:rFonts w:asciiTheme="minorHAnsi" w:hAnsiTheme="minorHAnsi"/>
                <w:i/>
                <w:iCs/>
                <w:color w:val="000000"/>
                <w:sz w:val="20"/>
                <w:szCs w:val="20"/>
              </w:rPr>
              <w:t>O</w:t>
            </w:r>
            <w:r w:rsidRPr="00B54D25">
              <w:rPr>
                <w:rFonts w:asciiTheme="minorHAnsi" w:hAnsiTheme="minorHAnsi"/>
                <w:color w:val="000000"/>
                <w:sz w:val="20"/>
                <w:szCs w:val="20"/>
              </w:rPr>
              <w:t>-diethyl </w:t>
            </w:r>
            <w:r w:rsidRPr="00B54D25">
              <w:rPr>
                <w:rFonts w:asciiTheme="minorHAnsi" w:hAnsiTheme="minorHAnsi"/>
                <w:i/>
                <w:iCs/>
                <w:color w:val="000000"/>
                <w:sz w:val="20"/>
                <w:szCs w:val="20"/>
              </w:rPr>
              <w:t>O</w:t>
            </w:r>
            <w:r w:rsidRPr="00B54D25">
              <w:rPr>
                <w:rFonts w:asciiTheme="minorHAnsi" w:hAnsiTheme="minorHAnsi"/>
                <w:color w:val="000000"/>
                <w:sz w:val="20"/>
                <w:szCs w:val="20"/>
              </w:rPr>
              <w:t>-2-isopropyl-6-methylpyrimidin-4-yl phosphorothioate</w:t>
            </w:r>
          </w:p>
        </w:tc>
        <w:tc>
          <w:tcPr>
            <w:tcW w:w="3060" w:type="dxa"/>
            <w:vAlign w:val="center"/>
          </w:tcPr>
          <w:p w14:paraId="1AFBF326" w14:textId="77777777" w:rsidR="001B1E52" w:rsidRPr="00B54D25" w:rsidRDefault="001B1E52" w:rsidP="001B1E52">
            <w:pPr>
              <w:widowControl/>
              <w:autoSpaceDE/>
              <w:autoSpaceDN/>
              <w:adjustRightInd/>
              <w:jc w:val="center"/>
              <w:rPr>
                <w:rFonts w:asciiTheme="minorHAnsi" w:hAnsiTheme="minorHAnsi"/>
                <w:color w:val="000000"/>
                <w:sz w:val="20"/>
                <w:szCs w:val="20"/>
              </w:rPr>
            </w:pPr>
            <w:r w:rsidRPr="00B54D25">
              <w:rPr>
                <w:rFonts w:asciiTheme="minorHAnsi" w:hAnsiTheme="minorHAnsi"/>
                <w:color w:val="000000"/>
                <w:sz w:val="20"/>
                <w:szCs w:val="20"/>
              </w:rPr>
              <w:t>Phosphoric acid, diethyl 6-methyl-2-(1-methylethyl)-4-pyrimidinyl ester</w:t>
            </w:r>
          </w:p>
        </w:tc>
      </w:tr>
      <w:tr w:rsidR="001B1E52" w:rsidRPr="00B54D25" w14:paraId="7765DAC4" w14:textId="77777777" w:rsidTr="00654612">
        <w:tc>
          <w:tcPr>
            <w:tcW w:w="2880" w:type="dxa"/>
            <w:vAlign w:val="center"/>
          </w:tcPr>
          <w:p w14:paraId="2F97A2CE"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Chemical Formula</w:t>
            </w:r>
          </w:p>
        </w:tc>
        <w:tc>
          <w:tcPr>
            <w:tcW w:w="3960" w:type="dxa"/>
            <w:gridSpan w:val="2"/>
            <w:vAlign w:val="center"/>
          </w:tcPr>
          <w:p w14:paraId="674D9093"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color w:val="000000"/>
                <w:sz w:val="20"/>
                <w:szCs w:val="20"/>
                <w:shd w:val="clear" w:color="auto" w:fill="FFFFFF"/>
              </w:rPr>
              <w:t>C</w:t>
            </w:r>
            <w:r w:rsidRPr="00B54D25">
              <w:rPr>
                <w:rFonts w:asciiTheme="minorHAnsi" w:hAnsiTheme="minorHAnsi"/>
                <w:color w:val="000000"/>
                <w:sz w:val="20"/>
                <w:szCs w:val="20"/>
                <w:shd w:val="clear" w:color="auto" w:fill="FFFFFF"/>
                <w:vertAlign w:val="subscript"/>
              </w:rPr>
              <w:t>12</w:t>
            </w:r>
            <w:r w:rsidRPr="00B54D25">
              <w:rPr>
                <w:rFonts w:asciiTheme="minorHAnsi" w:hAnsiTheme="minorHAnsi"/>
                <w:color w:val="000000"/>
                <w:sz w:val="20"/>
                <w:szCs w:val="20"/>
                <w:shd w:val="clear" w:color="auto" w:fill="FFFFFF"/>
              </w:rPr>
              <w:t>H</w:t>
            </w:r>
            <w:r w:rsidRPr="00B54D25">
              <w:rPr>
                <w:rFonts w:asciiTheme="minorHAnsi" w:hAnsiTheme="minorHAnsi"/>
                <w:color w:val="000000"/>
                <w:sz w:val="20"/>
                <w:szCs w:val="20"/>
                <w:shd w:val="clear" w:color="auto" w:fill="FFFFFF"/>
                <w:vertAlign w:val="subscript"/>
              </w:rPr>
              <w:t>21</w:t>
            </w:r>
            <w:r w:rsidRPr="00B54D25">
              <w:rPr>
                <w:rFonts w:asciiTheme="minorHAnsi" w:hAnsiTheme="minorHAnsi"/>
                <w:color w:val="000000"/>
                <w:sz w:val="20"/>
                <w:szCs w:val="20"/>
                <w:shd w:val="clear" w:color="auto" w:fill="FFFFFF"/>
              </w:rPr>
              <w:t>N</w:t>
            </w:r>
            <w:r w:rsidRPr="00B54D25">
              <w:rPr>
                <w:rFonts w:asciiTheme="minorHAnsi" w:hAnsiTheme="minorHAnsi"/>
                <w:color w:val="000000"/>
                <w:sz w:val="20"/>
                <w:szCs w:val="20"/>
                <w:shd w:val="clear" w:color="auto" w:fill="FFFFFF"/>
                <w:vertAlign w:val="subscript"/>
              </w:rPr>
              <w:t>2</w:t>
            </w:r>
            <w:r w:rsidRPr="00B54D25">
              <w:rPr>
                <w:rFonts w:asciiTheme="minorHAnsi" w:hAnsiTheme="minorHAnsi"/>
                <w:color w:val="000000"/>
                <w:sz w:val="20"/>
                <w:szCs w:val="20"/>
                <w:shd w:val="clear" w:color="auto" w:fill="FFFFFF"/>
              </w:rPr>
              <w:t>O</w:t>
            </w:r>
            <w:r w:rsidRPr="00B54D25">
              <w:rPr>
                <w:rFonts w:asciiTheme="minorHAnsi" w:hAnsiTheme="minorHAnsi"/>
                <w:color w:val="000000"/>
                <w:sz w:val="20"/>
                <w:szCs w:val="20"/>
                <w:shd w:val="clear" w:color="auto" w:fill="FFFFFF"/>
                <w:vertAlign w:val="subscript"/>
              </w:rPr>
              <w:t>3</w:t>
            </w:r>
            <w:r w:rsidRPr="00B54D25">
              <w:rPr>
                <w:rFonts w:asciiTheme="minorHAnsi" w:hAnsiTheme="minorHAnsi"/>
                <w:color w:val="000000"/>
                <w:sz w:val="20"/>
                <w:szCs w:val="20"/>
                <w:shd w:val="clear" w:color="auto" w:fill="FFFFFF"/>
              </w:rPr>
              <w:t>PS</w:t>
            </w:r>
          </w:p>
        </w:tc>
        <w:tc>
          <w:tcPr>
            <w:tcW w:w="3060" w:type="dxa"/>
            <w:vAlign w:val="center"/>
          </w:tcPr>
          <w:p w14:paraId="25B04C24"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color w:val="333333"/>
                <w:sz w:val="20"/>
                <w:szCs w:val="20"/>
              </w:rPr>
              <w:t>C</w:t>
            </w:r>
            <w:r w:rsidRPr="00B54D25">
              <w:rPr>
                <w:rFonts w:asciiTheme="minorHAnsi" w:hAnsiTheme="minorHAnsi"/>
                <w:color w:val="333333"/>
                <w:sz w:val="20"/>
                <w:szCs w:val="20"/>
                <w:vertAlign w:val="subscript"/>
              </w:rPr>
              <w:t>12</w:t>
            </w:r>
            <w:r w:rsidRPr="00B54D25">
              <w:rPr>
                <w:rFonts w:asciiTheme="minorHAnsi" w:hAnsiTheme="minorHAnsi"/>
                <w:color w:val="333333"/>
                <w:sz w:val="20"/>
                <w:szCs w:val="20"/>
              </w:rPr>
              <w:t>H</w:t>
            </w:r>
            <w:r w:rsidRPr="00B54D25">
              <w:rPr>
                <w:rFonts w:asciiTheme="minorHAnsi" w:hAnsiTheme="minorHAnsi"/>
                <w:color w:val="333333"/>
                <w:sz w:val="20"/>
                <w:szCs w:val="20"/>
                <w:vertAlign w:val="subscript"/>
              </w:rPr>
              <w:t>21</w:t>
            </w:r>
            <w:r w:rsidRPr="00B54D25">
              <w:rPr>
                <w:rFonts w:asciiTheme="minorHAnsi" w:hAnsiTheme="minorHAnsi"/>
                <w:color w:val="333333"/>
                <w:sz w:val="20"/>
                <w:szCs w:val="20"/>
              </w:rPr>
              <w:t>N</w:t>
            </w:r>
            <w:r w:rsidRPr="00B54D25">
              <w:rPr>
                <w:rFonts w:asciiTheme="minorHAnsi" w:hAnsiTheme="minorHAnsi"/>
                <w:color w:val="333333"/>
                <w:sz w:val="20"/>
                <w:szCs w:val="20"/>
                <w:vertAlign w:val="subscript"/>
              </w:rPr>
              <w:t>2</w:t>
            </w:r>
            <w:r w:rsidRPr="00B54D25">
              <w:rPr>
                <w:rFonts w:asciiTheme="minorHAnsi" w:hAnsiTheme="minorHAnsi"/>
                <w:color w:val="333333"/>
                <w:sz w:val="20"/>
                <w:szCs w:val="20"/>
              </w:rPr>
              <w:t>O</w:t>
            </w:r>
            <w:r w:rsidRPr="00B54D25">
              <w:rPr>
                <w:rFonts w:asciiTheme="minorHAnsi" w:hAnsiTheme="minorHAnsi"/>
                <w:color w:val="333333"/>
                <w:sz w:val="20"/>
                <w:szCs w:val="20"/>
                <w:vertAlign w:val="subscript"/>
              </w:rPr>
              <w:t>4</w:t>
            </w:r>
            <w:r w:rsidRPr="00B54D25">
              <w:rPr>
                <w:rFonts w:asciiTheme="minorHAnsi" w:hAnsiTheme="minorHAnsi"/>
                <w:color w:val="333333"/>
                <w:sz w:val="20"/>
                <w:szCs w:val="20"/>
              </w:rPr>
              <w:t>P</w:t>
            </w:r>
          </w:p>
        </w:tc>
      </w:tr>
      <w:tr w:rsidR="001B1E52" w:rsidRPr="00B54D25" w14:paraId="632EE6D0" w14:textId="77777777" w:rsidTr="00654612">
        <w:tc>
          <w:tcPr>
            <w:tcW w:w="2880" w:type="dxa"/>
            <w:vAlign w:val="center"/>
          </w:tcPr>
          <w:p w14:paraId="19867B4E"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Molecular Mass (g/mole)</w:t>
            </w:r>
          </w:p>
        </w:tc>
        <w:tc>
          <w:tcPr>
            <w:tcW w:w="3960" w:type="dxa"/>
            <w:gridSpan w:val="2"/>
            <w:vAlign w:val="center"/>
          </w:tcPr>
          <w:p w14:paraId="57351A9A"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304.35</w:t>
            </w:r>
          </w:p>
        </w:tc>
        <w:tc>
          <w:tcPr>
            <w:tcW w:w="3060" w:type="dxa"/>
            <w:vAlign w:val="center"/>
          </w:tcPr>
          <w:p w14:paraId="2B4A79C9"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288.28</w:t>
            </w:r>
          </w:p>
        </w:tc>
      </w:tr>
      <w:tr w:rsidR="001B1E52" w:rsidRPr="00B54D25" w14:paraId="18772879" w14:textId="77777777" w:rsidTr="00654612">
        <w:tc>
          <w:tcPr>
            <w:tcW w:w="2880" w:type="dxa"/>
            <w:vAlign w:val="center"/>
          </w:tcPr>
          <w:p w14:paraId="1959AEC1"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Vapor Pressure (Torr, 25°C)</w:t>
            </w:r>
          </w:p>
        </w:tc>
        <w:tc>
          <w:tcPr>
            <w:tcW w:w="3960" w:type="dxa"/>
            <w:gridSpan w:val="2"/>
            <w:vAlign w:val="center"/>
          </w:tcPr>
          <w:p w14:paraId="2091D8E3" w14:textId="77777777" w:rsidR="001B1E52" w:rsidRPr="00B54D25" w:rsidRDefault="001B1E52" w:rsidP="001B1E52">
            <w:pPr>
              <w:widowControl/>
              <w:autoSpaceDE/>
              <w:autoSpaceDN/>
              <w:adjustRightInd/>
              <w:jc w:val="center"/>
              <w:rPr>
                <w:rFonts w:asciiTheme="minorHAnsi" w:hAnsiTheme="minorHAnsi"/>
                <w:color w:val="000000"/>
                <w:sz w:val="20"/>
                <w:szCs w:val="20"/>
                <w:vertAlign w:val="superscript"/>
              </w:rPr>
            </w:pPr>
            <w:r w:rsidRPr="00B54D25">
              <w:rPr>
                <w:rFonts w:asciiTheme="minorHAnsi" w:hAnsiTheme="minorHAnsi"/>
                <w:color w:val="000000"/>
                <w:sz w:val="20"/>
                <w:szCs w:val="20"/>
              </w:rPr>
              <w:t>7.22×10</w:t>
            </w:r>
            <w:r w:rsidRPr="00B54D25">
              <w:rPr>
                <w:rFonts w:asciiTheme="minorHAnsi" w:hAnsiTheme="minorHAnsi"/>
                <w:color w:val="000000"/>
                <w:sz w:val="20"/>
                <w:szCs w:val="20"/>
                <w:vertAlign w:val="superscript"/>
              </w:rPr>
              <w:t>-5</w:t>
            </w:r>
          </w:p>
          <w:p w14:paraId="163A4DD7"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color w:val="000000"/>
                <w:sz w:val="20"/>
                <w:szCs w:val="20"/>
              </w:rPr>
              <w:t>6.6×10</w:t>
            </w:r>
            <w:r w:rsidRPr="00B54D25">
              <w:rPr>
                <w:rFonts w:asciiTheme="minorHAnsi" w:hAnsiTheme="minorHAnsi"/>
                <w:color w:val="000000"/>
                <w:sz w:val="20"/>
                <w:szCs w:val="20"/>
                <w:vertAlign w:val="superscript"/>
              </w:rPr>
              <w:t>-5</w:t>
            </w:r>
          </w:p>
        </w:tc>
        <w:tc>
          <w:tcPr>
            <w:tcW w:w="3060" w:type="dxa"/>
            <w:vAlign w:val="center"/>
          </w:tcPr>
          <w:p w14:paraId="55C8EE9F"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color w:val="000000"/>
                <w:sz w:val="20"/>
                <w:szCs w:val="20"/>
              </w:rPr>
              <w:t>1.1×10</w:t>
            </w:r>
            <w:r w:rsidRPr="00B54D25">
              <w:rPr>
                <w:rFonts w:asciiTheme="minorHAnsi" w:hAnsiTheme="minorHAnsi"/>
                <w:color w:val="000000"/>
                <w:sz w:val="20"/>
                <w:szCs w:val="20"/>
                <w:vertAlign w:val="superscript"/>
              </w:rPr>
              <w:t>-5</w:t>
            </w:r>
            <w:r w:rsidRPr="00B54D25">
              <w:rPr>
                <w:rFonts w:asciiTheme="minorHAnsi" w:hAnsiTheme="minorHAnsi"/>
                <w:color w:val="000000"/>
                <w:sz w:val="20"/>
                <w:szCs w:val="20"/>
              </w:rPr>
              <w:t>estimated</w:t>
            </w:r>
          </w:p>
        </w:tc>
      </w:tr>
      <w:tr w:rsidR="001B1E52" w:rsidRPr="00B54D25" w14:paraId="306FFF7F" w14:textId="77777777" w:rsidTr="00654612">
        <w:trPr>
          <w:trHeight w:val="557"/>
        </w:trPr>
        <w:tc>
          <w:tcPr>
            <w:tcW w:w="2880" w:type="dxa"/>
            <w:vAlign w:val="center"/>
          </w:tcPr>
          <w:p w14:paraId="2E587436"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Solubility (25°C) (mg/L)</w:t>
            </w:r>
          </w:p>
        </w:tc>
        <w:tc>
          <w:tcPr>
            <w:tcW w:w="3960" w:type="dxa"/>
            <w:gridSpan w:val="2"/>
            <w:vAlign w:val="center"/>
          </w:tcPr>
          <w:p w14:paraId="126F15AF"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59.5 pH 6.07</w:t>
            </w:r>
          </w:p>
          <w:p w14:paraId="4A9F9ACA"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65.5 pH not reported</w:t>
            </w:r>
          </w:p>
        </w:tc>
        <w:tc>
          <w:tcPr>
            <w:tcW w:w="3060" w:type="dxa"/>
            <w:vAlign w:val="center"/>
          </w:tcPr>
          <w:p w14:paraId="68020468"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color w:val="000000"/>
                <w:sz w:val="20"/>
                <w:szCs w:val="20"/>
              </w:rPr>
              <w:t>245 estimated pH NR</w:t>
            </w:r>
          </w:p>
        </w:tc>
      </w:tr>
      <w:tr w:rsidR="001B1E52" w:rsidRPr="00B54D25" w14:paraId="29C5AC67" w14:textId="77777777" w:rsidTr="00654612">
        <w:tc>
          <w:tcPr>
            <w:tcW w:w="2880" w:type="dxa"/>
            <w:vAlign w:val="center"/>
          </w:tcPr>
          <w:p w14:paraId="53A96C53"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Octanol-water partition coefficient (K</w:t>
            </w:r>
            <w:r w:rsidRPr="00B54D25">
              <w:rPr>
                <w:rFonts w:asciiTheme="minorHAnsi" w:hAnsiTheme="minorHAnsi"/>
                <w:sz w:val="20"/>
                <w:szCs w:val="20"/>
                <w:vertAlign w:val="subscript"/>
              </w:rPr>
              <w:t>ow</w:t>
            </w:r>
            <w:r w:rsidRPr="00B54D25">
              <w:rPr>
                <w:rFonts w:asciiTheme="minorHAnsi" w:hAnsiTheme="minorHAnsi"/>
                <w:sz w:val="20"/>
                <w:szCs w:val="20"/>
              </w:rPr>
              <w:t>)</w:t>
            </w:r>
          </w:p>
        </w:tc>
        <w:tc>
          <w:tcPr>
            <w:tcW w:w="3960" w:type="dxa"/>
            <w:gridSpan w:val="2"/>
            <w:vAlign w:val="center"/>
          </w:tcPr>
          <w:p w14:paraId="25AD870B"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4898 (log K</w:t>
            </w:r>
            <w:r w:rsidRPr="00B54D25">
              <w:rPr>
                <w:rFonts w:asciiTheme="minorHAnsi" w:hAnsiTheme="minorHAnsi"/>
                <w:sz w:val="20"/>
                <w:szCs w:val="20"/>
                <w:vertAlign w:val="subscript"/>
              </w:rPr>
              <w:t>OW</w:t>
            </w:r>
            <w:r w:rsidRPr="00B54D25">
              <w:rPr>
                <w:rFonts w:asciiTheme="minorHAnsi" w:hAnsiTheme="minorHAnsi"/>
                <w:sz w:val="20"/>
                <w:szCs w:val="20"/>
              </w:rPr>
              <w:t>=3.69) at 24</w:t>
            </w:r>
            <w:r w:rsidRPr="00B54D25">
              <w:rPr>
                <w:rFonts w:asciiTheme="minorHAnsi" w:hAnsiTheme="minorHAnsi"/>
                <w:sz w:val="20"/>
                <w:szCs w:val="20"/>
                <w:vertAlign w:val="superscript"/>
              </w:rPr>
              <w:t>o</w:t>
            </w:r>
            <w:r w:rsidRPr="00B54D25">
              <w:rPr>
                <w:rFonts w:asciiTheme="minorHAnsi" w:hAnsiTheme="minorHAnsi"/>
                <w:sz w:val="20"/>
                <w:szCs w:val="20"/>
              </w:rPr>
              <w:t>C</w:t>
            </w:r>
          </w:p>
          <w:p w14:paraId="0D227123"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6393 (log K</w:t>
            </w:r>
            <w:r w:rsidRPr="00B54D25">
              <w:rPr>
                <w:rFonts w:asciiTheme="minorHAnsi" w:hAnsiTheme="minorHAnsi"/>
                <w:sz w:val="20"/>
                <w:szCs w:val="20"/>
                <w:vertAlign w:val="subscript"/>
              </w:rPr>
              <w:t>OW</w:t>
            </w:r>
            <w:r w:rsidRPr="00B54D25">
              <w:rPr>
                <w:rFonts w:asciiTheme="minorHAnsi" w:hAnsiTheme="minorHAnsi"/>
                <w:sz w:val="20"/>
                <w:szCs w:val="20"/>
              </w:rPr>
              <w:t>=3.8) at 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3060" w:type="dxa"/>
            <w:vAlign w:val="center"/>
          </w:tcPr>
          <w:p w14:paraId="7D5B11C5"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117 (log K</w:t>
            </w:r>
            <w:r w:rsidRPr="00B54D25">
              <w:rPr>
                <w:rFonts w:asciiTheme="minorHAnsi" w:hAnsiTheme="minorHAnsi"/>
                <w:sz w:val="20"/>
                <w:szCs w:val="20"/>
                <w:vertAlign w:val="subscript"/>
              </w:rPr>
              <w:t>OW</w:t>
            </w:r>
            <w:r w:rsidRPr="00B54D25">
              <w:rPr>
                <w:rFonts w:asciiTheme="minorHAnsi" w:hAnsiTheme="minorHAnsi"/>
                <w:sz w:val="20"/>
                <w:szCs w:val="20"/>
              </w:rPr>
              <w:t xml:space="preserve"> 2.07) estimated</w:t>
            </w:r>
          </w:p>
        </w:tc>
      </w:tr>
      <w:tr w:rsidR="001B1E52" w:rsidRPr="00B54D25" w14:paraId="70A3462A" w14:textId="77777777" w:rsidTr="00654612">
        <w:tc>
          <w:tcPr>
            <w:tcW w:w="2880" w:type="dxa"/>
            <w:vAlign w:val="center"/>
          </w:tcPr>
          <w:p w14:paraId="1F73AC62"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Atmospheric Degradation half-life (hours, 39.5</w:t>
            </w:r>
            <w:r w:rsidRPr="00B54D25">
              <w:rPr>
                <w:rFonts w:asciiTheme="minorHAnsi" w:hAnsiTheme="minorHAnsi"/>
                <w:sz w:val="20"/>
                <w:szCs w:val="20"/>
                <w:vertAlign w:val="superscript"/>
              </w:rPr>
              <w:t>o</w:t>
            </w:r>
            <w:r w:rsidRPr="00B54D25">
              <w:rPr>
                <w:rFonts w:asciiTheme="minorHAnsi" w:hAnsiTheme="minorHAnsi"/>
                <w:sz w:val="20"/>
                <w:szCs w:val="20"/>
              </w:rPr>
              <w:t>N)</w:t>
            </w:r>
          </w:p>
        </w:tc>
        <w:tc>
          <w:tcPr>
            <w:tcW w:w="3960" w:type="dxa"/>
            <w:gridSpan w:val="2"/>
            <w:vAlign w:val="center"/>
          </w:tcPr>
          <w:p w14:paraId="33A8F196"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1.3 at 40</w:t>
            </w:r>
            <w:r w:rsidRPr="00B54D25">
              <w:rPr>
                <w:rFonts w:asciiTheme="minorHAnsi" w:hAnsiTheme="minorHAnsi"/>
                <w:sz w:val="20"/>
                <w:szCs w:val="20"/>
                <w:vertAlign w:val="superscript"/>
              </w:rPr>
              <w:t>o</w:t>
            </w:r>
            <w:r w:rsidRPr="00B54D25">
              <w:rPr>
                <w:rFonts w:asciiTheme="minorHAnsi" w:hAnsiTheme="minorHAnsi"/>
                <w:sz w:val="20"/>
                <w:szCs w:val="20"/>
              </w:rPr>
              <w:t>C</w:t>
            </w:r>
          </w:p>
          <w:p w14:paraId="7348D3FE"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In presence of OH radicals</w:t>
            </w:r>
          </w:p>
        </w:tc>
        <w:tc>
          <w:tcPr>
            <w:tcW w:w="3060" w:type="dxa"/>
            <w:vAlign w:val="center"/>
          </w:tcPr>
          <w:p w14:paraId="4BF9A292"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4.1 30</w:t>
            </w:r>
            <w:r w:rsidRPr="00B54D25">
              <w:rPr>
                <w:rFonts w:asciiTheme="minorHAnsi" w:hAnsiTheme="minorHAnsi"/>
                <w:sz w:val="20"/>
                <w:szCs w:val="20"/>
                <w:vertAlign w:val="superscript"/>
              </w:rPr>
              <w:t>o</w:t>
            </w:r>
            <w:r w:rsidRPr="00B54D25">
              <w:rPr>
                <w:rFonts w:asciiTheme="minorHAnsi" w:hAnsiTheme="minorHAnsi"/>
                <w:sz w:val="20"/>
                <w:szCs w:val="20"/>
              </w:rPr>
              <w:t>C</w:t>
            </w:r>
          </w:p>
          <w:p w14:paraId="42DE9913"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In presence of OH radicals</w:t>
            </w:r>
          </w:p>
        </w:tc>
      </w:tr>
      <w:tr w:rsidR="001B1E52" w:rsidRPr="00B54D25" w14:paraId="7524F638" w14:textId="77777777" w:rsidTr="00654612">
        <w:trPr>
          <w:trHeight w:val="162"/>
        </w:trPr>
        <w:tc>
          <w:tcPr>
            <w:tcW w:w="2880" w:type="dxa"/>
            <w:vMerge w:val="restart"/>
            <w:vAlign w:val="center"/>
          </w:tcPr>
          <w:p w14:paraId="42C7B869"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Hydrolysis half-life (days)</w:t>
            </w:r>
          </w:p>
          <w:p w14:paraId="02FA776E" w14:textId="77777777" w:rsidR="001B1E52" w:rsidRPr="00B54D25" w:rsidRDefault="001B1E52" w:rsidP="001B1E52">
            <w:pPr>
              <w:widowControl/>
              <w:autoSpaceDE/>
              <w:autoSpaceDN/>
              <w:adjustRightInd/>
              <w:rPr>
                <w:rFonts w:asciiTheme="minorHAnsi" w:hAnsiTheme="minorHAnsi"/>
                <w:sz w:val="20"/>
                <w:szCs w:val="20"/>
              </w:rPr>
            </w:pPr>
          </w:p>
        </w:tc>
        <w:tc>
          <w:tcPr>
            <w:tcW w:w="1435" w:type="dxa"/>
            <w:vAlign w:val="center"/>
          </w:tcPr>
          <w:p w14:paraId="5DC45DEC"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pH 4, 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2525" w:type="dxa"/>
            <w:vAlign w:val="center"/>
          </w:tcPr>
          <w:p w14:paraId="515411F5"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1.93</w:t>
            </w:r>
          </w:p>
        </w:tc>
        <w:tc>
          <w:tcPr>
            <w:tcW w:w="3060" w:type="dxa"/>
            <w:vMerge w:val="restart"/>
            <w:vAlign w:val="center"/>
          </w:tcPr>
          <w:p w14:paraId="2141D213"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69EACBFC" w14:textId="77777777" w:rsidTr="00654612">
        <w:trPr>
          <w:trHeight w:val="162"/>
        </w:trPr>
        <w:tc>
          <w:tcPr>
            <w:tcW w:w="2880" w:type="dxa"/>
            <w:vMerge/>
            <w:vAlign w:val="center"/>
          </w:tcPr>
          <w:p w14:paraId="2606C1F3" w14:textId="77777777" w:rsidR="001B1E52" w:rsidRPr="00B54D25" w:rsidRDefault="001B1E52" w:rsidP="001B1E52">
            <w:pPr>
              <w:widowControl/>
              <w:autoSpaceDE/>
              <w:autoSpaceDN/>
              <w:adjustRightInd/>
              <w:rPr>
                <w:rFonts w:asciiTheme="minorHAnsi" w:hAnsiTheme="minorHAnsi"/>
                <w:sz w:val="20"/>
                <w:szCs w:val="20"/>
              </w:rPr>
            </w:pPr>
          </w:p>
        </w:tc>
        <w:tc>
          <w:tcPr>
            <w:tcW w:w="1435" w:type="dxa"/>
            <w:vAlign w:val="center"/>
          </w:tcPr>
          <w:p w14:paraId="6C4B47A3"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pH 5, 23-25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2525" w:type="dxa"/>
            <w:vAlign w:val="center"/>
          </w:tcPr>
          <w:p w14:paraId="1F08398B"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12.4</w:t>
            </w:r>
          </w:p>
        </w:tc>
        <w:tc>
          <w:tcPr>
            <w:tcW w:w="3060" w:type="dxa"/>
            <w:vMerge/>
            <w:vAlign w:val="center"/>
          </w:tcPr>
          <w:p w14:paraId="199450C1" w14:textId="77777777" w:rsidR="001B1E52" w:rsidRPr="00B54D25" w:rsidRDefault="001B1E52" w:rsidP="001B1E52">
            <w:pPr>
              <w:widowControl/>
              <w:autoSpaceDE/>
              <w:autoSpaceDN/>
              <w:adjustRightInd/>
              <w:jc w:val="center"/>
              <w:rPr>
                <w:rFonts w:asciiTheme="minorHAnsi" w:hAnsiTheme="minorHAnsi"/>
                <w:sz w:val="20"/>
                <w:szCs w:val="20"/>
              </w:rPr>
            </w:pPr>
          </w:p>
        </w:tc>
      </w:tr>
      <w:tr w:rsidR="001B1E52" w:rsidRPr="00B54D25" w14:paraId="239D5549" w14:textId="77777777" w:rsidTr="00654612">
        <w:trPr>
          <w:trHeight w:val="162"/>
        </w:trPr>
        <w:tc>
          <w:tcPr>
            <w:tcW w:w="2880" w:type="dxa"/>
            <w:vMerge/>
            <w:vAlign w:val="center"/>
          </w:tcPr>
          <w:p w14:paraId="6FA07483" w14:textId="77777777" w:rsidR="001B1E52" w:rsidRPr="00B54D25" w:rsidRDefault="001B1E52" w:rsidP="001B1E52">
            <w:pPr>
              <w:widowControl/>
              <w:autoSpaceDE/>
              <w:autoSpaceDN/>
              <w:adjustRightInd/>
              <w:rPr>
                <w:rFonts w:asciiTheme="minorHAnsi" w:hAnsiTheme="minorHAnsi"/>
                <w:sz w:val="20"/>
                <w:szCs w:val="20"/>
              </w:rPr>
            </w:pPr>
          </w:p>
        </w:tc>
        <w:tc>
          <w:tcPr>
            <w:tcW w:w="1435" w:type="dxa"/>
            <w:vAlign w:val="center"/>
          </w:tcPr>
          <w:p w14:paraId="79A2A9FE"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pH 7, 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2525" w:type="dxa"/>
            <w:vAlign w:val="center"/>
          </w:tcPr>
          <w:p w14:paraId="70605E65"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82.3</w:t>
            </w:r>
          </w:p>
        </w:tc>
        <w:tc>
          <w:tcPr>
            <w:tcW w:w="3060" w:type="dxa"/>
            <w:vMerge/>
            <w:vAlign w:val="center"/>
          </w:tcPr>
          <w:p w14:paraId="3C1242E6" w14:textId="77777777" w:rsidR="001B1E52" w:rsidRPr="00B54D25" w:rsidRDefault="001B1E52" w:rsidP="001B1E52">
            <w:pPr>
              <w:widowControl/>
              <w:autoSpaceDE/>
              <w:autoSpaceDN/>
              <w:adjustRightInd/>
              <w:jc w:val="center"/>
              <w:rPr>
                <w:rFonts w:asciiTheme="minorHAnsi" w:hAnsiTheme="minorHAnsi"/>
                <w:sz w:val="20"/>
                <w:szCs w:val="20"/>
              </w:rPr>
            </w:pPr>
          </w:p>
        </w:tc>
      </w:tr>
      <w:tr w:rsidR="001B1E52" w:rsidRPr="00B54D25" w14:paraId="11B9842A" w14:textId="77777777" w:rsidTr="00654612">
        <w:trPr>
          <w:trHeight w:val="162"/>
        </w:trPr>
        <w:tc>
          <w:tcPr>
            <w:tcW w:w="2880" w:type="dxa"/>
            <w:vMerge/>
            <w:vAlign w:val="center"/>
          </w:tcPr>
          <w:p w14:paraId="65DDA24A" w14:textId="77777777" w:rsidR="001B1E52" w:rsidRPr="00B54D25" w:rsidRDefault="001B1E52" w:rsidP="001B1E52">
            <w:pPr>
              <w:widowControl/>
              <w:autoSpaceDE/>
              <w:autoSpaceDN/>
              <w:adjustRightInd/>
              <w:rPr>
                <w:rFonts w:asciiTheme="minorHAnsi" w:hAnsiTheme="minorHAnsi"/>
                <w:sz w:val="20"/>
                <w:szCs w:val="20"/>
              </w:rPr>
            </w:pPr>
          </w:p>
        </w:tc>
        <w:tc>
          <w:tcPr>
            <w:tcW w:w="1435" w:type="dxa"/>
            <w:vAlign w:val="center"/>
          </w:tcPr>
          <w:p w14:paraId="02A7E9BF"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pH 7, 23-25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2525" w:type="dxa"/>
            <w:vAlign w:val="center"/>
          </w:tcPr>
          <w:p w14:paraId="7EBEF756"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139</w:t>
            </w:r>
          </w:p>
        </w:tc>
        <w:tc>
          <w:tcPr>
            <w:tcW w:w="3060" w:type="dxa"/>
            <w:vMerge/>
            <w:vAlign w:val="center"/>
          </w:tcPr>
          <w:p w14:paraId="7F238BDC" w14:textId="77777777" w:rsidR="001B1E52" w:rsidRPr="00B54D25" w:rsidRDefault="001B1E52" w:rsidP="001B1E52">
            <w:pPr>
              <w:widowControl/>
              <w:autoSpaceDE/>
              <w:autoSpaceDN/>
              <w:adjustRightInd/>
              <w:jc w:val="center"/>
              <w:rPr>
                <w:rFonts w:asciiTheme="minorHAnsi" w:hAnsiTheme="minorHAnsi"/>
                <w:sz w:val="20"/>
                <w:szCs w:val="20"/>
              </w:rPr>
            </w:pPr>
          </w:p>
        </w:tc>
      </w:tr>
      <w:tr w:rsidR="001B1E52" w:rsidRPr="00B54D25" w14:paraId="4D6D0EDE" w14:textId="77777777" w:rsidTr="00654612">
        <w:trPr>
          <w:trHeight w:val="162"/>
        </w:trPr>
        <w:tc>
          <w:tcPr>
            <w:tcW w:w="2880" w:type="dxa"/>
            <w:vMerge/>
            <w:vAlign w:val="center"/>
          </w:tcPr>
          <w:p w14:paraId="151001DF" w14:textId="77777777" w:rsidR="001B1E52" w:rsidRPr="00B54D25" w:rsidRDefault="001B1E52" w:rsidP="001B1E52">
            <w:pPr>
              <w:widowControl/>
              <w:autoSpaceDE/>
              <w:autoSpaceDN/>
              <w:adjustRightInd/>
              <w:rPr>
                <w:rFonts w:asciiTheme="minorHAnsi" w:hAnsiTheme="minorHAnsi"/>
                <w:sz w:val="20"/>
                <w:szCs w:val="20"/>
              </w:rPr>
            </w:pPr>
          </w:p>
        </w:tc>
        <w:tc>
          <w:tcPr>
            <w:tcW w:w="1435" w:type="dxa"/>
            <w:vAlign w:val="center"/>
          </w:tcPr>
          <w:p w14:paraId="22248DD9"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pH 9, 23-25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2525" w:type="dxa"/>
            <w:vAlign w:val="center"/>
          </w:tcPr>
          <w:p w14:paraId="6F627C65" w14:textId="77777777" w:rsidR="001B1E52" w:rsidRPr="00B54D25" w:rsidRDefault="001B1E52" w:rsidP="001B1E52">
            <w:pPr>
              <w:widowControl/>
              <w:autoSpaceDE/>
              <w:autoSpaceDN/>
              <w:adjustRightInd/>
              <w:contextualSpacing/>
              <w:jc w:val="center"/>
              <w:rPr>
                <w:rFonts w:asciiTheme="minorHAnsi" w:hAnsiTheme="minorHAnsi"/>
                <w:sz w:val="20"/>
                <w:szCs w:val="20"/>
              </w:rPr>
            </w:pPr>
            <w:r w:rsidRPr="00B54D25">
              <w:rPr>
                <w:rFonts w:asciiTheme="minorHAnsi" w:hAnsiTheme="minorHAnsi"/>
                <w:sz w:val="20"/>
                <w:szCs w:val="20"/>
              </w:rPr>
              <w:t>77.1</w:t>
            </w:r>
          </w:p>
        </w:tc>
        <w:tc>
          <w:tcPr>
            <w:tcW w:w="3060" w:type="dxa"/>
            <w:vMerge/>
            <w:vAlign w:val="center"/>
          </w:tcPr>
          <w:p w14:paraId="304B223B" w14:textId="77777777" w:rsidR="001B1E52" w:rsidRPr="00B54D25" w:rsidRDefault="001B1E52" w:rsidP="001B1E52">
            <w:pPr>
              <w:widowControl/>
              <w:autoSpaceDE/>
              <w:autoSpaceDN/>
              <w:adjustRightInd/>
              <w:jc w:val="center"/>
              <w:rPr>
                <w:rFonts w:asciiTheme="minorHAnsi" w:hAnsiTheme="minorHAnsi"/>
                <w:sz w:val="20"/>
                <w:szCs w:val="20"/>
              </w:rPr>
            </w:pPr>
          </w:p>
        </w:tc>
      </w:tr>
      <w:tr w:rsidR="001B1E52" w:rsidRPr="00B54D25" w14:paraId="109DC236" w14:textId="77777777" w:rsidTr="00654612">
        <w:trPr>
          <w:trHeight w:val="162"/>
        </w:trPr>
        <w:tc>
          <w:tcPr>
            <w:tcW w:w="2880" w:type="dxa"/>
            <w:vMerge/>
            <w:vAlign w:val="center"/>
          </w:tcPr>
          <w:p w14:paraId="6BE047E4" w14:textId="77777777" w:rsidR="001B1E52" w:rsidRPr="00B54D25" w:rsidRDefault="001B1E52" w:rsidP="001B1E52">
            <w:pPr>
              <w:widowControl/>
              <w:autoSpaceDE/>
              <w:autoSpaceDN/>
              <w:adjustRightInd/>
              <w:rPr>
                <w:rFonts w:asciiTheme="minorHAnsi" w:hAnsiTheme="minorHAnsi"/>
                <w:sz w:val="20"/>
                <w:szCs w:val="20"/>
              </w:rPr>
            </w:pPr>
          </w:p>
        </w:tc>
        <w:tc>
          <w:tcPr>
            <w:tcW w:w="1435" w:type="dxa"/>
            <w:vAlign w:val="center"/>
          </w:tcPr>
          <w:p w14:paraId="1632EF97"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pH 9, 25</w:t>
            </w:r>
            <w:r w:rsidRPr="00B54D25">
              <w:rPr>
                <w:rFonts w:asciiTheme="minorHAnsi" w:hAnsiTheme="minorHAnsi"/>
                <w:sz w:val="20"/>
                <w:szCs w:val="20"/>
                <w:vertAlign w:val="superscript"/>
              </w:rPr>
              <w:t>o</w:t>
            </w:r>
            <w:r w:rsidRPr="00B54D25">
              <w:rPr>
                <w:rFonts w:asciiTheme="minorHAnsi" w:hAnsiTheme="minorHAnsi"/>
                <w:sz w:val="20"/>
                <w:szCs w:val="20"/>
              </w:rPr>
              <w:t>C</w:t>
            </w:r>
          </w:p>
        </w:tc>
        <w:tc>
          <w:tcPr>
            <w:tcW w:w="2525" w:type="dxa"/>
            <w:vAlign w:val="center"/>
          </w:tcPr>
          <w:p w14:paraId="3B1E2DC7" w14:textId="77777777" w:rsidR="001B1E52" w:rsidRPr="00B54D25" w:rsidRDefault="001B1E52" w:rsidP="001B1E52">
            <w:pPr>
              <w:widowControl/>
              <w:autoSpaceDE/>
              <w:autoSpaceDN/>
              <w:adjustRightInd/>
              <w:contextualSpacing/>
              <w:jc w:val="center"/>
              <w:rPr>
                <w:rFonts w:asciiTheme="minorHAnsi" w:hAnsiTheme="minorHAnsi"/>
                <w:sz w:val="20"/>
                <w:szCs w:val="20"/>
              </w:rPr>
            </w:pPr>
            <w:r w:rsidRPr="00B54D25">
              <w:rPr>
                <w:rFonts w:asciiTheme="minorHAnsi" w:hAnsiTheme="minorHAnsi"/>
                <w:sz w:val="20"/>
                <w:szCs w:val="20"/>
              </w:rPr>
              <w:t>61.9</w:t>
            </w:r>
          </w:p>
        </w:tc>
        <w:tc>
          <w:tcPr>
            <w:tcW w:w="3060" w:type="dxa"/>
            <w:vMerge/>
            <w:vAlign w:val="center"/>
          </w:tcPr>
          <w:p w14:paraId="0FCEEE6F" w14:textId="77777777" w:rsidR="001B1E52" w:rsidRPr="00B54D25" w:rsidRDefault="001B1E52" w:rsidP="001B1E52">
            <w:pPr>
              <w:widowControl/>
              <w:autoSpaceDE/>
              <w:autoSpaceDN/>
              <w:adjustRightInd/>
              <w:jc w:val="center"/>
              <w:rPr>
                <w:rFonts w:asciiTheme="minorHAnsi" w:hAnsiTheme="minorHAnsi"/>
                <w:sz w:val="20"/>
                <w:szCs w:val="20"/>
              </w:rPr>
            </w:pPr>
          </w:p>
        </w:tc>
      </w:tr>
      <w:tr w:rsidR="001B1E52" w:rsidRPr="00B54D25" w14:paraId="33F36BA5" w14:textId="77777777" w:rsidTr="00654612">
        <w:tc>
          <w:tcPr>
            <w:tcW w:w="2880" w:type="dxa"/>
            <w:vAlign w:val="center"/>
          </w:tcPr>
          <w:p w14:paraId="0F3059B4"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Aqueous photolysis half-life (days)</w:t>
            </w:r>
          </w:p>
        </w:tc>
        <w:tc>
          <w:tcPr>
            <w:tcW w:w="3960" w:type="dxa"/>
            <w:gridSpan w:val="2"/>
            <w:vAlign w:val="center"/>
          </w:tcPr>
          <w:p w14:paraId="4CEDF7D3"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Stable at pH 7, 25</w:t>
            </w:r>
            <w:r w:rsidRPr="00B54D25">
              <w:rPr>
                <w:rFonts w:asciiTheme="minorHAnsi" w:hAnsiTheme="minorHAnsi"/>
                <w:sz w:val="20"/>
                <w:szCs w:val="20"/>
                <w:vertAlign w:val="superscript"/>
              </w:rPr>
              <w:t>o</w:t>
            </w:r>
            <w:r w:rsidRPr="00B54D25">
              <w:rPr>
                <w:rFonts w:asciiTheme="minorHAnsi" w:hAnsiTheme="minorHAnsi"/>
                <w:sz w:val="20"/>
                <w:szCs w:val="20"/>
              </w:rPr>
              <w:t>C</w:t>
            </w:r>
          </w:p>
          <w:p w14:paraId="604944A6" w14:textId="77777777" w:rsidR="001B1E52" w:rsidRPr="00B54D25" w:rsidRDefault="001B1E52" w:rsidP="001B1E52">
            <w:pPr>
              <w:widowControl/>
              <w:autoSpaceDE/>
              <w:autoSpaceDN/>
              <w:adjustRightInd/>
              <w:jc w:val="center"/>
              <w:rPr>
                <w:rFonts w:asciiTheme="minorHAnsi" w:hAnsiTheme="minorHAnsi"/>
                <w:sz w:val="20"/>
                <w:szCs w:val="20"/>
              </w:rPr>
            </w:pPr>
          </w:p>
          <w:p w14:paraId="75DB7CD4"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0.3-1 in presence of NO</w:t>
            </w:r>
            <w:r w:rsidRPr="00B54D25">
              <w:rPr>
                <w:rFonts w:asciiTheme="minorHAnsi" w:hAnsiTheme="minorHAnsi"/>
                <w:sz w:val="20"/>
                <w:szCs w:val="20"/>
                <w:vertAlign w:val="subscript"/>
              </w:rPr>
              <w:t>3</w:t>
            </w:r>
            <w:r w:rsidRPr="00B54D25">
              <w:rPr>
                <w:rFonts w:asciiTheme="minorHAnsi" w:hAnsiTheme="minorHAnsi"/>
                <w:sz w:val="20"/>
                <w:szCs w:val="20"/>
                <w:vertAlign w:val="superscript"/>
              </w:rPr>
              <w:t>-</w:t>
            </w:r>
            <w:r w:rsidRPr="00B54D25">
              <w:rPr>
                <w:rFonts w:asciiTheme="minorHAnsi" w:hAnsiTheme="minorHAnsi"/>
                <w:sz w:val="20"/>
                <w:szCs w:val="20"/>
              </w:rPr>
              <w:t>, CO</w:t>
            </w:r>
            <w:r w:rsidRPr="00B54D25">
              <w:rPr>
                <w:rFonts w:asciiTheme="minorHAnsi" w:hAnsiTheme="minorHAnsi"/>
                <w:sz w:val="20"/>
                <w:szCs w:val="20"/>
                <w:vertAlign w:val="subscript"/>
              </w:rPr>
              <w:t>3</w:t>
            </w:r>
            <w:r w:rsidRPr="00B54D25">
              <w:rPr>
                <w:rFonts w:asciiTheme="minorHAnsi" w:hAnsiTheme="minorHAnsi"/>
                <w:sz w:val="20"/>
                <w:szCs w:val="20"/>
                <w:vertAlign w:val="superscript"/>
              </w:rPr>
              <w:t>2</w:t>
            </w:r>
            <w:r w:rsidRPr="00B54D25">
              <w:rPr>
                <w:rFonts w:asciiTheme="minorHAnsi" w:hAnsiTheme="minorHAnsi"/>
                <w:sz w:val="20"/>
                <w:szCs w:val="20"/>
              </w:rPr>
              <w:t>-, and DOC at summertime ambient light 53</w:t>
            </w:r>
            <w:r w:rsidRPr="00B54D25">
              <w:rPr>
                <w:rFonts w:asciiTheme="minorHAnsi" w:hAnsiTheme="minorHAnsi"/>
                <w:sz w:val="20"/>
                <w:szCs w:val="20"/>
                <w:vertAlign w:val="superscript"/>
              </w:rPr>
              <w:t>o</w:t>
            </w:r>
            <w:r w:rsidRPr="00B54D25">
              <w:rPr>
                <w:rFonts w:asciiTheme="minorHAnsi" w:hAnsiTheme="minorHAnsi"/>
                <w:sz w:val="20"/>
                <w:szCs w:val="20"/>
              </w:rPr>
              <w:t>N, pH 7, 20</w:t>
            </w:r>
            <w:r w:rsidRPr="00B54D25">
              <w:rPr>
                <w:rFonts w:asciiTheme="minorHAnsi" w:hAnsiTheme="minorHAnsi"/>
                <w:sz w:val="20"/>
                <w:szCs w:val="20"/>
                <w:vertAlign w:val="superscript"/>
              </w:rPr>
              <w:t>o</w:t>
            </w:r>
            <w:r w:rsidRPr="00B54D25">
              <w:rPr>
                <w:rFonts w:asciiTheme="minorHAnsi" w:hAnsiTheme="minorHAnsi"/>
                <w:sz w:val="20"/>
                <w:szCs w:val="20"/>
              </w:rPr>
              <w:t>C</w:t>
            </w:r>
            <w:r w:rsidRPr="00B54D25">
              <w:rPr>
                <w:rFonts w:asciiTheme="minorHAnsi" w:hAnsiTheme="minorHAnsi"/>
                <w:sz w:val="20"/>
                <w:szCs w:val="20"/>
                <w:vertAlign w:val="superscript"/>
              </w:rPr>
              <w:t>e</w:t>
            </w:r>
          </w:p>
        </w:tc>
        <w:tc>
          <w:tcPr>
            <w:tcW w:w="3060" w:type="dxa"/>
            <w:vAlign w:val="center"/>
          </w:tcPr>
          <w:p w14:paraId="0050B9C5"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2AEC11E1" w14:textId="77777777" w:rsidTr="00654612">
        <w:tc>
          <w:tcPr>
            <w:tcW w:w="2880" w:type="dxa"/>
            <w:vAlign w:val="center"/>
          </w:tcPr>
          <w:p w14:paraId="1C7571CF"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Soil photolysis half-life (days)</w:t>
            </w:r>
          </w:p>
        </w:tc>
        <w:tc>
          <w:tcPr>
            <w:tcW w:w="3960" w:type="dxa"/>
            <w:gridSpan w:val="2"/>
            <w:vAlign w:val="center"/>
          </w:tcPr>
          <w:p w14:paraId="609BE465"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acceptable data</w:t>
            </w:r>
          </w:p>
        </w:tc>
        <w:tc>
          <w:tcPr>
            <w:tcW w:w="3060" w:type="dxa"/>
            <w:vAlign w:val="center"/>
          </w:tcPr>
          <w:p w14:paraId="5795DA7F"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1B52BA26" w14:textId="77777777" w:rsidTr="00654612">
        <w:trPr>
          <w:trHeight w:val="305"/>
        </w:trPr>
        <w:tc>
          <w:tcPr>
            <w:tcW w:w="2880" w:type="dxa"/>
            <w:vAlign w:val="center"/>
          </w:tcPr>
          <w:p w14:paraId="3D76B31D"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Aerobic soil metabolism representative half-life</w:t>
            </w:r>
            <w:r w:rsidRPr="00B54D25">
              <w:rPr>
                <w:rFonts w:asciiTheme="minorHAnsi" w:hAnsiTheme="minorHAnsi"/>
                <w:sz w:val="20"/>
                <w:szCs w:val="20"/>
                <w:vertAlign w:val="superscript"/>
              </w:rPr>
              <w:t>a</w:t>
            </w:r>
            <w:r w:rsidRPr="00B54D25">
              <w:rPr>
                <w:rFonts w:asciiTheme="minorHAnsi" w:hAnsiTheme="minorHAnsi"/>
                <w:sz w:val="20"/>
                <w:szCs w:val="20"/>
              </w:rPr>
              <w:t xml:space="preserve"> range (days)</w:t>
            </w:r>
          </w:p>
        </w:tc>
        <w:tc>
          <w:tcPr>
            <w:tcW w:w="3960" w:type="dxa"/>
            <w:gridSpan w:val="2"/>
            <w:vAlign w:val="center"/>
          </w:tcPr>
          <w:p w14:paraId="0DC2393A"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9 – 57 (5)</w:t>
            </w:r>
          </w:p>
          <w:p w14:paraId="6F1A29CE"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Not Persistent</w:t>
            </w:r>
            <w:r w:rsidRPr="00B54D25">
              <w:rPr>
                <w:rFonts w:asciiTheme="minorHAnsi" w:hAnsiTheme="minorHAnsi"/>
                <w:sz w:val="20"/>
                <w:szCs w:val="20"/>
                <w:vertAlign w:val="superscript"/>
              </w:rPr>
              <w:t>b</w:t>
            </w:r>
          </w:p>
        </w:tc>
        <w:tc>
          <w:tcPr>
            <w:tcW w:w="3060" w:type="dxa"/>
            <w:vAlign w:val="center"/>
          </w:tcPr>
          <w:p w14:paraId="59C2A577"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6B14FFCD" w14:textId="77777777" w:rsidTr="00654612">
        <w:tc>
          <w:tcPr>
            <w:tcW w:w="2880" w:type="dxa"/>
            <w:vAlign w:val="center"/>
          </w:tcPr>
          <w:p w14:paraId="4FBBF734"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Anaerobic soil metabolism representative half-life</w:t>
            </w:r>
            <w:r w:rsidRPr="00B54D25">
              <w:rPr>
                <w:rFonts w:asciiTheme="minorHAnsi" w:hAnsiTheme="minorHAnsi"/>
                <w:sz w:val="20"/>
                <w:szCs w:val="20"/>
                <w:vertAlign w:val="superscript"/>
              </w:rPr>
              <w:t>a</w:t>
            </w:r>
            <w:r w:rsidRPr="00B54D25">
              <w:rPr>
                <w:rFonts w:asciiTheme="minorHAnsi" w:hAnsiTheme="minorHAnsi"/>
                <w:sz w:val="20"/>
                <w:szCs w:val="20"/>
              </w:rPr>
              <w:t xml:space="preserve"> range (days)</w:t>
            </w:r>
          </w:p>
        </w:tc>
        <w:tc>
          <w:tcPr>
            <w:tcW w:w="3960" w:type="dxa"/>
            <w:gridSpan w:val="2"/>
            <w:vAlign w:val="center"/>
          </w:tcPr>
          <w:p w14:paraId="790776F4"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c>
          <w:tcPr>
            <w:tcW w:w="3060" w:type="dxa"/>
            <w:vAlign w:val="center"/>
          </w:tcPr>
          <w:p w14:paraId="2E6B7284"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4A29C350" w14:textId="77777777" w:rsidTr="00654612">
        <w:tc>
          <w:tcPr>
            <w:tcW w:w="2880" w:type="dxa"/>
            <w:vAlign w:val="center"/>
          </w:tcPr>
          <w:p w14:paraId="1FA6511D"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Aerobic aquatic metabolism representative half-life</w:t>
            </w:r>
            <w:r w:rsidRPr="00B54D25">
              <w:rPr>
                <w:rFonts w:asciiTheme="minorHAnsi" w:hAnsiTheme="minorHAnsi"/>
                <w:sz w:val="20"/>
                <w:szCs w:val="20"/>
                <w:vertAlign w:val="superscript"/>
              </w:rPr>
              <w:t>a</w:t>
            </w:r>
            <w:r w:rsidRPr="00B54D25">
              <w:rPr>
                <w:rFonts w:asciiTheme="minorHAnsi" w:hAnsiTheme="minorHAnsi"/>
                <w:sz w:val="20"/>
                <w:szCs w:val="20"/>
              </w:rPr>
              <w:t xml:space="preserve"> range (days)</w:t>
            </w:r>
          </w:p>
        </w:tc>
        <w:tc>
          <w:tcPr>
            <w:tcW w:w="3960" w:type="dxa"/>
            <w:gridSpan w:val="2"/>
            <w:vAlign w:val="center"/>
          </w:tcPr>
          <w:p w14:paraId="4A827FE7"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10 – 16 (2) in water-soil</w:t>
            </w:r>
          </w:p>
          <w:p w14:paraId="0B71ADDE"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6.3 – 41.0 (4) in surface water</w:t>
            </w:r>
            <w:r w:rsidRPr="00B54D25">
              <w:rPr>
                <w:rFonts w:asciiTheme="minorHAnsi" w:hAnsiTheme="minorHAnsi"/>
                <w:sz w:val="20"/>
                <w:szCs w:val="20"/>
                <w:vertAlign w:val="superscript"/>
              </w:rPr>
              <w:t>f</w:t>
            </w:r>
          </w:p>
        </w:tc>
        <w:tc>
          <w:tcPr>
            <w:tcW w:w="3060" w:type="dxa"/>
            <w:vAlign w:val="center"/>
          </w:tcPr>
          <w:p w14:paraId="2327D52C"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301E2C94" w14:textId="77777777" w:rsidTr="00654612">
        <w:tc>
          <w:tcPr>
            <w:tcW w:w="2880" w:type="dxa"/>
            <w:vAlign w:val="center"/>
          </w:tcPr>
          <w:p w14:paraId="3F36B518" w14:textId="77777777" w:rsidR="001B1E52" w:rsidRPr="00B54D25" w:rsidRDefault="001B1E52" w:rsidP="001B1E52">
            <w:pPr>
              <w:keepNext/>
              <w:widowControl/>
              <w:autoSpaceDE/>
              <w:autoSpaceDN/>
              <w:adjustRightInd/>
              <w:rPr>
                <w:rFonts w:asciiTheme="minorHAnsi" w:hAnsiTheme="minorHAnsi"/>
                <w:sz w:val="20"/>
                <w:szCs w:val="20"/>
              </w:rPr>
            </w:pPr>
            <w:r w:rsidRPr="00B54D25">
              <w:rPr>
                <w:rFonts w:asciiTheme="minorHAnsi" w:hAnsiTheme="minorHAnsi"/>
                <w:sz w:val="20"/>
                <w:szCs w:val="20"/>
              </w:rPr>
              <w:t>Anaerobic aquatic metabolism representative half-life</w:t>
            </w:r>
            <w:r w:rsidRPr="00B54D25">
              <w:rPr>
                <w:rFonts w:asciiTheme="minorHAnsi" w:hAnsiTheme="minorHAnsi"/>
                <w:sz w:val="20"/>
                <w:szCs w:val="20"/>
                <w:vertAlign w:val="superscript"/>
              </w:rPr>
              <w:t>a</w:t>
            </w:r>
            <w:r w:rsidRPr="00B54D25">
              <w:rPr>
                <w:rFonts w:asciiTheme="minorHAnsi" w:hAnsiTheme="minorHAnsi"/>
                <w:sz w:val="20"/>
                <w:szCs w:val="20"/>
              </w:rPr>
              <w:t xml:space="preserve"> range (days)</w:t>
            </w:r>
          </w:p>
        </w:tc>
        <w:tc>
          <w:tcPr>
            <w:tcW w:w="3960" w:type="dxa"/>
            <w:gridSpan w:val="2"/>
            <w:vAlign w:val="center"/>
          </w:tcPr>
          <w:p w14:paraId="30CE3C2D"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24.5 (1)</w:t>
            </w:r>
          </w:p>
        </w:tc>
        <w:tc>
          <w:tcPr>
            <w:tcW w:w="3060" w:type="dxa"/>
            <w:vAlign w:val="center"/>
          </w:tcPr>
          <w:p w14:paraId="72E757BF"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4AAC141C" w14:textId="77777777" w:rsidTr="00654612">
        <w:tc>
          <w:tcPr>
            <w:tcW w:w="2880" w:type="dxa"/>
            <w:vAlign w:val="center"/>
          </w:tcPr>
          <w:p w14:paraId="10A0FCB7"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Organic-carbon normalized soil –water distribution coefficients (Koc) L/kg-OC</w:t>
            </w:r>
          </w:p>
        </w:tc>
        <w:tc>
          <w:tcPr>
            <w:tcW w:w="3960" w:type="dxa"/>
            <w:gridSpan w:val="2"/>
            <w:vAlign w:val="center"/>
          </w:tcPr>
          <w:p w14:paraId="0B0BAEE2"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138-3779 (32)</w:t>
            </w:r>
            <w:r w:rsidRPr="00B54D25">
              <w:rPr>
                <w:rFonts w:asciiTheme="minorHAnsi" w:hAnsiTheme="minorHAnsi"/>
                <w:sz w:val="20"/>
                <w:szCs w:val="20"/>
                <w:vertAlign w:val="superscript"/>
              </w:rPr>
              <w:t>d</w:t>
            </w:r>
          </w:p>
          <w:p w14:paraId="5A40C2A1"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Moderately to Slightly Mobile</w:t>
            </w:r>
            <w:r w:rsidRPr="00B54D25">
              <w:rPr>
                <w:rFonts w:asciiTheme="minorHAnsi" w:hAnsiTheme="minorHAnsi"/>
                <w:sz w:val="20"/>
                <w:szCs w:val="20"/>
                <w:vertAlign w:val="superscript"/>
              </w:rPr>
              <w:t>c</w:t>
            </w:r>
          </w:p>
        </w:tc>
        <w:tc>
          <w:tcPr>
            <w:tcW w:w="3060" w:type="dxa"/>
            <w:vAlign w:val="center"/>
          </w:tcPr>
          <w:p w14:paraId="017792FA"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174.7 (estimated using EPIWeb 4.1)</w:t>
            </w:r>
          </w:p>
          <w:p w14:paraId="634E374B"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Moderately Mobile</w:t>
            </w:r>
            <w:r w:rsidRPr="00B54D25">
              <w:rPr>
                <w:rFonts w:asciiTheme="minorHAnsi" w:hAnsiTheme="minorHAnsi"/>
                <w:sz w:val="20"/>
                <w:szCs w:val="20"/>
                <w:vertAlign w:val="superscript"/>
              </w:rPr>
              <w:t>c</w:t>
            </w:r>
          </w:p>
        </w:tc>
      </w:tr>
      <w:tr w:rsidR="001B1E52" w:rsidRPr="00B54D25" w14:paraId="5B6892A5" w14:textId="77777777" w:rsidTr="00654612">
        <w:tc>
          <w:tcPr>
            <w:tcW w:w="2880" w:type="dxa"/>
            <w:vAlign w:val="center"/>
          </w:tcPr>
          <w:p w14:paraId="468C4FA3" w14:textId="77777777" w:rsidR="001B1E52" w:rsidRPr="00B54D25" w:rsidRDefault="001B1E52" w:rsidP="001B1E52">
            <w:pPr>
              <w:widowControl/>
              <w:autoSpaceDE/>
              <w:autoSpaceDN/>
              <w:adjustRightInd/>
              <w:rPr>
                <w:rFonts w:asciiTheme="minorHAnsi" w:hAnsiTheme="minorHAnsi"/>
                <w:sz w:val="20"/>
                <w:szCs w:val="20"/>
                <w:highlight w:val="green"/>
              </w:rPr>
            </w:pPr>
            <w:r w:rsidRPr="00B54D25">
              <w:rPr>
                <w:rFonts w:asciiTheme="minorHAnsi" w:hAnsiTheme="minorHAnsi"/>
                <w:sz w:val="20"/>
                <w:szCs w:val="20"/>
              </w:rPr>
              <w:t>Terrestrial field dissipation DT</w:t>
            </w:r>
            <w:r w:rsidRPr="00B54D25">
              <w:rPr>
                <w:rFonts w:asciiTheme="minorHAnsi" w:hAnsiTheme="minorHAnsi"/>
                <w:sz w:val="20"/>
                <w:szCs w:val="20"/>
                <w:vertAlign w:val="subscript"/>
              </w:rPr>
              <w:t>50</w:t>
            </w:r>
            <w:r w:rsidRPr="00B54D25">
              <w:rPr>
                <w:rFonts w:asciiTheme="minorHAnsi" w:hAnsiTheme="minorHAnsi"/>
                <w:sz w:val="20"/>
                <w:szCs w:val="20"/>
              </w:rPr>
              <w:t>s</w:t>
            </w:r>
          </w:p>
        </w:tc>
        <w:tc>
          <w:tcPr>
            <w:tcW w:w="3960" w:type="dxa"/>
            <w:gridSpan w:val="2"/>
            <w:vAlign w:val="center"/>
          </w:tcPr>
          <w:p w14:paraId="0FD7F569"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5 – 20 (18)</w:t>
            </w:r>
          </w:p>
        </w:tc>
        <w:tc>
          <w:tcPr>
            <w:tcW w:w="3060" w:type="dxa"/>
            <w:vAlign w:val="center"/>
          </w:tcPr>
          <w:p w14:paraId="6AEE84C6"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NR</w:t>
            </w:r>
          </w:p>
        </w:tc>
      </w:tr>
      <w:tr w:rsidR="001B1E52" w:rsidRPr="00B54D25" w14:paraId="78A19A50" w14:textId="77777777" w:rsidTr="00654612">
        <w:tc>
          <w:tcPr>
            <w:tcW w:w="2880" w:type="dxa"/>
            <w:tcBorders>
              <w:bottom w:val="single" w:sz="4" w:space="0" w:color="auto"/>
            </w:tcBorders>
            <w:vAlign w:val="center"/>
          </w:tcPr>
          <w:p w14:paraId="55CEA160"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Aquatic field dissipation DT</w:t>
            </w:r>
            <w:r w:rsidRPr="00B54D25">
              <w:rPr>
                <w:rFonts w:asciiTheme="minorHAnsi" w:hAnsiTheme="minorHAnsi"/>
                <w:sz w:val="20"/>
                <w:szCs w:val="20"/>
                <w:vertAlign w:val="subscript"/>
              </w:rPr>
              <w:t>50</w:t>
            </w:r>
            <w:r w:rsidRPr="00B54D25">
              <w:rPr>
                <w:rFonts w:asciiTheme="minorHAnsi" w:hAnsiTheme="minorHAnsi"/>
                <w:sz w:val="20"/>
                <w:szCs w:val="20"/>
              </w:rPr>
              <w:t>s</w:t>
            </w:r>
          </w:p>
        </w:tc>
        <w:tc>
          <w:tcPr>
            <w:tcW w:w="3960" w:type="dxa"/>
            <w:gridSpan w:val="2"/>
            <w:tcBorders>
              <w:bottom w:val="single" w:sz="4" w:space="0" w:color="auto"/>
            </w:tcBorders>
            <w:vAlign w:val="center"/>
          </w:tcPr>
          <w:p w14:paraId="7311CD1E"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Not available</w:t>
            </w:r>
          </w:p>
        </w:tc>
        <w:tc>
          <w:tcPr>
            <w:tcW w:w="3060" w:type="dxa"/>
            <w:tcBorders>
              <w:bottom w:val="single" w:sz="4" w:space="0" w:color="auto"/>
            </w:tcBorders>
            <w:vAlign w:val="center"/>
          </w:tcPr>
          <w:p w14:paraId="0CF6F1A9"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r w:rsidR="001B1E52" w:rsidRPr="00B54D25" w14:paraId="26761869" w14:textId="77777777" w:rsidTr="00654612">
        <w:tc>
          <w:tcPr>
            <w:tcW w:w="2880" w:type="dxa"/>
            <w:tcBorders>
              <w:top w:val="single" w:sz="4" w:space="0" w:color="auto"/>
              <w:left w:val="single" w:sz="4" w:space="0" w:color="auto"/>
              <w:bottom w:val="single" w:sz="4" w:space="0" w:color="auto"/>
              <w:right w:val="single" w:sz="4" w:space="0" w:color="auto"/>
            </w:tcBorders>
            <w:vAlign w:val="center"/>
          </w:tcPr>
          <w:p w14:paraId="6AA9D88F"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Bioconcentration factor (L/kg-wet weight)</w:t>
            </w:r>
          </w:p>
        </w:tc>
        <w:tc>
          <w:tcPr>
            <w:tcW w:w="3960" w:type="dxa"/>
            <w:gridSpan w:val="2"/>
            <w:tcBorders>
              <w:top w:val="single" w:sz="4" w:space="0" w:color="auto"/>
              <w:left w:val="single" w:sz="4" w:space="0" w:color="auto"/>
              <w:bottom w:val="single" w:sz="4" w:space="0" w:color="auto"/>
              <w:right w:val="single" w:sz="4" w:space="0" w:color="auto"/>
            </w:tcBorders>
            <w:vAlign w:val="center"/>
          </w:tcPr>
          <w:p w14:paraId="10E5DC90"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3 – 82 (8) in aquatic invertebrates</w:t>
            </w:r>
          </w:p>
          <w:p w14:paraId="5D4B4864"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18 – 213 (15) in fish</w:t>
            </w:r>
          </w:p>
        </w:tc>
        <w:tc>
          <w:tcPr>
            <w:tcW w:w="3060" w:type="dxa"/>
            <w:tcBorders>
              <w:top w:val="single" w:sz="4" w:space="0" w:color="auto"/>
              <w:left w:val="single" w:sz="4" w:space="0" w:color="auto"/>
              <w:bottom w:val="single" w:sz="4" w:space="0" w:color="auto"/>
              <w:right w:val="single" w:sz="4" w:space="0" w:color="auto"/>
            </w:tcBorders>
            <w:vAlign w:val="center"/>
          </w:tcPr>
          <w:p w14:paraId="2C251A7E" w14:textId="77777777" w:rsidR="001B1E52" w:rsidRPr="00B54D25" w:rsidRDefault="001B1E52" w:rsidP="001B1E52">
            <w:pPr>
              <w:widowControl/>
              <w:autoSpaceDE/>
              <w:autoSpaceDN/>
              <w:adjustRightInd/>
              <w:jc w:val="center"/>
              <w:rPr>
                <w:rFonts w:asciiTheme="minorHAnsi" w:hAnsiTheme="minorHAnsi"/>
                <w:sz w:val="20"/>
                <w:szCs w:val="20"/>
              </w:rPr>
            </w:pPr>
            <w:r w:rsidRPr="00B54D25">
              <w:rPr>
                <w:rFonts w:asciiTheme="minorHAnsi" w:hAnsiTheme="minorHAnsi"/>
                <w:sz w:val="20"/>
                <w:szCs w:val="20"/>
              </w:rPr>
              <w:t>No data</w:t>
            </w:r>
          </w:p>
        </w:tc>
      </w:tr>
    </w:tbl>
    <w:p w14:paraId="1B93364F"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rPr>
        <w:t>NR=not reported; DT</w:t>
      </w:r>
      <w:r w:rsidRPr="00B54D25">
        <w:rPr>
          <w:rFonts w:asciiTheme="minorHAnsi" w:hAnsiTheme="minorHAnsi"/>
          <w:sz w:val="20"/>
          <w:szCs w:val="20"/>
          <w:vertAlign w:val="subscript"/>
        </w:rPr>
        <w:t>50</w:t>
      </w:r>
      <w:r w:rsidRPr="00B54D25">
        <w:rPr>
          <w:rFonts w:asciiTheme="minorHAnsi" w:hAnsiTheme="minorHAnsi"/>
          <w:sz w:val="20"/>
          <w:szCs w:val="20"/>
        </w:rPr>
        <w:t>=time to 50% decline of residues</w:t>
      </w:r>
    </w:p>
    <w:p w14:paraId="79973715" w14:textId="010075D6"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vertAlign w:val="superscript"/>
        </w:rPr>
        <w:t>a</w:t>
      </w:r>
      <w:r w:rsidRPr="00B54D25">
        <w:rPr>
          <w:rFonts w:asciiTheme="minorHAnsi" w:hAnsiTheme="minorHAnsi"/>
          <w:sz w:val="20"/>
          <w:szCs w:val="20"/>
        </w:rPr>
        <w:t xml:space="preserve"> Representative half-life values are generated using the North American Free Trade Agreement (NAFTA) guidance for calculating degradation kinetics </w:t>
      </w:r>
      <w:r w:rsidRPr="00B54D25">
        <w:rPr>
          <w:rFonts w:asciiTheme="minorHAnsi" w:hAnsiTheme="minorHAnsi"/>
          <w:sz w:val="20"/>
          <w:szCs w:val="20"/>
        </w:rPr>
        <w:fldChar w:fldCharType="begin"/>
      </w:r>
      <w:r w:rsidR="002873BD">
        <w:rPr>
          <w:rFonts w:asciiTheme="minorHAnsi" w:hAnsiTheme="minorHAnsi"/>
          <w:sz w:val="20"/>
          <w:szCs w:val="20"/>
        </w:rPr>
        <w:instrText xml:space="preserve"> ADDIN EN.CITE &lt;EndNote&gt;&lt;Cite&gt;&lt;Author&gt;USEPA&lt;/Author&gt;&lt;Year&gt;2012&lt;/Year&gt;&lt;RecNum&gt;842&lt;/RecNum&gt;&lt;DisplayText&gt;&lt;style font="Times New Roman" size="12"&gt;(NAFTA, 2012; USEPA, 2012b)&lt;/style&gt;&lt;/DisplayText&gt;&lt;record&gt;&lt;rec-number&gt;842&lt;/rec-number&gt;&lt;foreign-keys&gt;&lt;key app="EN" db-id="s0xer2w2o0xwx3e0a0tx0sz3zradttw529er" timestamp="1360178909"&gt;842&lt;/key&gt;&lt;/foreign-keys&gt;&lt;ref-type name="EPA Document"&gt;51&lt;/ref-type&gt;&lt;contributors&gt;&lt;authors&gt;&lt;author&gt;USEPA&lt;/author&gt;&lt;/authors&gt;&lt;/contributors&gt;&lt;titles&gt;&lt;title&gt;Standard Operating Procedure for Using the NAFTA Guidance to Calculate Representative Half-life Values and Characterizing Pesticide Degradation&lt;/title&gt;&lt;secondary-title&gt;November 30, 2012&lt;/secondary-title&gt;&lt;tertiary-title&gt;Environmental Fate and Effects Division.  Office of Pesticide Programs.  U.S. Environmental Protection Agency&lt;/tertiary-title&gt;&lt;/titles&gt;&lt;keywords&gt;&lt;keyword&gt;Degradation kinetics&lt;/keyword&gt;&lt;/keywords&gt;&lt;dates&gt;&lt;year&gt;2012&lt;/year&gt;&lt;/dates&gt;&lt;label&gt;Degradation kinetics&lt;/label&gt;&lt;urls&gt;&lt;related-urls&gt;&lt;url&gt;http://www2.epa.gov/pesticide-science-and-assessing-pesticide-risks/guidance-calculate-representative-half-life-values&lt;/url&gt;&lt;/related-urls&gt;&lt;/urls&gt;&lt;access-date&gt;November 13, 2015&lt;/access-date&gt;&lt;/record&gt;&lt;/Cite&gt;&lt;Cite&gt;&lt;Author&gt;NAFTA&lt;/Author&gt;&lt;Year&gt;2012&lt;/Year&gt;&lt;RecNum&gt;760&lt;/RecNum&gt;&lt;record&gt;&lt;rec-number&gt;760&lt;/rec-number&gt;&lt;foreign-keys&gt;&lt;key app="EN" db-id="s0xer2w2o0xwx3e0a0tx0sz3zradttw529er" timestamp="1339511394"&gt;760&lt;/key&gt;&lt;/foreign-keys&gt;&lt;ref-type name="EPA Document"&gt;51&lt;/ref-type&gt;&lt;contributors&gt;&lt;authors&gt;&lt;author&gt;NAFTA&lt;/author&gt;&lt;/authors&gt;&lt;/contributors&gt;&lt;titles&gt;&lt;title&gt;Guidance for Evaluating and Calculating Degradation Kinetics in Environmental Media&lt;/title&gt;&lt;secondary-title&gt;December 2012&lt;/secondary-title&gt;&lt;tertiary-title&gt;NAFTA Technical Working Group on Pesticides&lt;/tertiary-title&gt;&lt;/titles&gt;&lt;dates&gt;&lt;year&gt;2012&lt;/year&gt;&lt;/dates&gt;&lt;label&gt;Guidance&lt;/label&gt;&lt;urls&gt;&lt;related-urls&gt;&lt;url&gt;http://www2.epa.gov/pesticide-science-and-assessing-pesticide-risks/guidance-calculate-representative-half-life-values&lt;/url&gt;&lt;/related-urls&gt;&lt;/urls&gt;&lt;access-date&gt;November 13, 2015&lt;/access-date&gt;&lt;/record&gt;&lt;/Cite&gt;&lt;/EndNote&gt;</w:instrText>
      </w:r>
      <w:r w:rsidRPr="00B54D25">
        <w:rPr>
          <w:rFonts w:asciiTheme="minorHAnsi" w:hAnsiTheme="minorHAnsi"/>
          <w:sz w:val="20"/>
          <w:szCs w:val="20"/>
        </w:rPr>
        <w:fldChar w:fldCharType="separate"/>
      </w:r>
      <w:r w:rsidR="00617FC2" w:rsidRPr="00B54D25">
        <w:rPr>
          <w:rFonts w:asciiTheme="minorHAnsi" w:hAnsiTheme="minorHAnsi"/>
          <w:noProof/>
          <w:sz w:val="20"/>
          <w:szCs w:val="20"/>
        </w:rPr>
        <w:t>(NAFTA, 2012; USEPA, 2012b)</w:t>
      </w:r>
      <w:r w:rsidRPr="00B54D25">
        <w:rPr>
          <w:rFonts w:asciiTheme="minorHAnsi" w:hAnsiTheme="minorHAnsi"/>
          <w:sz w:val="20"/>
          <w:szCs w:val="20"/>
        </w:rPr>
        <w:fldChar w:fldCharType="end"/>
      </w:r>
      <w:r w:rsidRPr="00B54D25">
        <w:rPr>
          <w:rFonts w:asciiTheme="minorHAnsi" w:hAnsiTheme="minorHAnsi"/>
          <w:sz w:val="20"/>
          <w:szCs w:val="20"/>
        </w:rPr>
        <w:t>. The representative half-life considers both initial and later (potentially slower) portions of the decline curve and is not necessarily numerically similar to the value of the DT</w:t>
      </w:r>
      <w:r w:rsidRPr="00B54D25">
        <w:rPr>
          <w:rFonts w:asciiTheme="minorHAnsi" w:hAnsiTheme="minorHAnsi"/>
          <w:sz w:val="20"/>
          <w:szCs w:val="20"/>
          <w:vertAlign w:val="subscript"/>
        </w:rPr>
        <w:t xml:space="preserve">50 </w:t>
      </w:r>
      <w:r w:rsidRPr="00B54D25">
        <w:rPr>
          <w:rFonts w:asciiTheme="minorHAnsi" w:hAnsiTheme="minorHAnsi"/>
          <w:sz w:val="20"/>
          <w:szCs w:val="20"/>
        </w:rPr>
        <w:t>, rather it provides an input value for modeling that is generally expected to be conservative.  The actual DT</w:t>
      </w:r>
      <w:r w:rsidRPr="00B54D25">
        <w:rPr>
          <w:rFonts w:asciiTheme="minorHAnsi" w:hAnsiTheme="minorHAnsi"/>
          <w:sz w:val="20"/>
          <w:szCs w:val="20"/>
          <w:vertAlign w:val="subscript"/>
        </w:rPr>
        <w:t>50</w:t>
      </w:r>
      <w:r w:rsidRPr="00B54D25">
        <w:rPr>
          <w:rFonts w:asciiTheme="minorHAnsi" w:hAnsiTheme="minorHAnsi"/>
          <w:sz w:val="20"/>
          <w:szCs w:val="20"/>
        </w:rPr>
        <w:t xml:space="preserve"> and DT</w:t>
      </w:r>
      <w:r w:rsidRPr="00B54D25">
        <w:rPr>
          <w:rFonts w:asciiTheme="minorHAnsi" w:hAnsiTheme="minorHAnsi"/>
          <w:sz w:val="20"/>
          <w:szCs w:val="20"/>
          <w:vertAlign w:val="subscript"/>
        </w:rPr>
        <w:t>90</w:t>
      </w:r>
      <w:r w:rsidRPr="00B54D25">
        <w:rPr>
          <w:rFonts w:asciiTheme="minorHAnsi" w:hAnsiTheme="minorHAnsi"/>
          <w:sz w:val="20"/>
          <w:szCs w:val="20"/>
        </w:rPr>
        <w:t xml:space="preserve"> from the representative degradation kinetic equations for the curve are used for descriptive purposes and for understanding the decline curve and the nature of the representative half-life used in modeling, see </w:t>
      </w:r>
      <w:r w:rsidR="005974A4" w:rsidRPr="005974A4">
        <w:rPr>
          <w:rFonts w:asciiTheme="minorHAnsi" w:hAnsiTheme="minorHAnsi"/>
          <w:b/>
          <w:sz w:val="20"/>
          <w:szCs w:val="20"/>
        </w:rPr>
        <w:t>APPENDIX 3-1</w:t>
      </w:r>
      <w:r w:rsidR="00425E83" w:rsidRPr="005974A4">
        <w:rPr>
          <w:rFonts w:asciiTheme="minorHAnsi" w:hAnsiTheme="minorHAnsi"/>
          <w:b/>
          <w:sz w:val="20"/>
          <w:szCs w:val="20"/>
        </w:rPr>
        <w:t xml:space="preserve"> </w:t>
      </w:r>
      <w:r w:rsidR="005974A4" w:rsidRPr="005974A4">
        <w:rPr>
          <w:rFonts w:asciiTheme="minorHAnsi" w:hAnsiTheme="minorHAnsi"/>
          <w:b/>
          <w:sz w:val="20"/>
          <w:szCs w:val="20"/>
        </w:rPr>
        <w:t xml:space="preserve">Environmental Transport and Fate Data Analysis </w:t>
      </w:r>
      <w:r w:rsidRPr="00B54D25">
        <w:rPr>
          <w:rFonts w:asciiTheme="minorHAnsi" w:hAnsiTheme="minorHAnsi"/>
          <w:sz w:val="20"/>
          <w:szCs w:val="20"/>
        </w:rPr>
        <w:t>for these values.</w:t>
      </w:r>
    </w:p>
    <w:p w14:paraId="39291E49"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vertAlign w:val="superscript"/>
        </w:rPr>
        <w:t>b</w:t>
      </w:r>
      <w:r w:rsidRPr="00B54D25">
        <w:rPr>
          <w:rFonts w:asciiTheme="minorHAnsi" w:hAnsiTheme="minorHAnsi"/>
          <w:sz w:val="20"/>
          <w:szCs w:val="20"/>
        </w:rPr>
        <w:t xml:space="preserve"> Based on the Toxic Release Inventory classification system where half-lives greater than 60 days in water, soil, and sediment are considered persistent and half-life greater than six months are considered very persistent </w:t>
      </w:r>
      <w:r w:rsidRPr="00B54D25">
        <w:rPr>
          <w:rFonts w:asciiTheme="minorHAnsi" w:hAnsiTheme="minorHAnsi"/>
          <w:sz w:val="20"/>
          <w:szCs w:val="20"/>
        </w:rPr>
        <w:fldChar w:fldCharType="begin"/>
      </w:r>
      <w:r w:rsidRPr="00B54D25">
        <w:rPr>
          <w:rFonts w:asciiTheme="minorHAnsi" w:hAnsiTheme="minorHAnsi"/>
          <w:sz w:val="20"/>
          <w:szCs w:val="20"/>
        </w:rPr>
        <w:instrText xml:space="preserve"> ADDIN EN.CITE &lt;EndNote&gt;&lt;Cite&gt;&lt;Author&gt;USEPA&lt;/Author&gt;&lt;Year&gt;2012&lt;/Year&gt;&lt;RecNum&gt;791&lt;/RecNum&gt;&lt;DisplayText&gt;&lt;style font="Times New Roman" size="12"&gt;(USEPA, 2012a)&lt;/style&gt;&lt;/DisplayText&gt;&lt;record&gt;&lt;rec-number&gt;791&lt;/rec-number&gt;&lt;foreign-keys&gt;&lt;key app="EN" db-id="s0xer2w2o0xwx3e0a0tx0sz3zradttw529er" timestamp="1347026140"&gt;791&lt;/key&gt;&lt;/foreign-keys&gt;&lt;ref-type name="EPA Document"&gt;51&lt;/ref-type&gt;&lt;contributors&gt;&lt;authors&gt;&lt;author&gt;USEPA&lt;/author&gt;&lt;/authors&gt;&lt;/contributors&gt;&lt;titles&gt;&lt;title&gt;Criteria Used by the PBT Profiler&lt;/title&gt;&lt;secondary-title&gt;September 4, 2012&lt;/secondary-title&gt;&lt;tertiary-title&gt;Office of Chemical Safety and Pollution Prevention. United States Environmental Protection Agency&lt;/tertiary-title&gt;&lt;/titles&gt;&lt;dates&gt;&lt;year&gt;2012&lt;/year&gt;&lt;/dates&gt;&lt;urls&gt;&lt;related-urls&gt;&lt;url&gt;http://www.pbtprofiler.net/criteria.asp&lt;/url&gt;&lt;/related-urls&gt;&lt;/urls&gt;&lt;access-date&gt;September 7, 2012&lt;/access-date&gt;&lt;/record&gt;&lt;/Cite&gt;&lt;/EndNote&gt;</w:instrText>
      </w:r>
      <w:r w:rsidRPr="00B54D25">
        <w:rPr>
          <w:rFonts w:asciiTheme="minorHAnsi" w:hAnsiTheme="minorHAnsi"/>
          <w:sz w:val="20"/>
          <w:szCs w:val="20"/>
        </w:rPr>
        <w:fldChar w:fldCharType="separate"/>
      </w:r>
      <w:r w:rsidRPr="00B54D25">
        <w:rPr>
          <w:rFonts w:asciiTheme="minorHAnsi" w:hAnsiTheme="minorHAnsi"/>
          <w:noProof/>
          <w:sz w:val="20"/>
          <w:szCs w:val="20"/>
        </w:rPr>
        <w:t>(USEPA, 2012a)</w:t>
      </w:r>
      <w:r w:rsidRPr="00B54D25">
        <w:rPr>
          <w:rFonts w:asciiTheme="minorHAnsi" w:hAnsiTheme="minorHAnsi"/>
          <w:sz w:val="20"/>
          <w:szCs w:val="20"/>
        </w:rPr>
        <w:fldChar w:fldCharType="end"/>
      </w:r>
      <w:r w:rsidRPr="00B54D25">
        <w:rPr>
          <w:rFonts w:asciiTheme="minorHAnsi" w:hAnsiTheme="minorHAnsi"/>
          <w:sz w:val="20"/>
          <w:szCs w:val="20"/>
        </w:rPr>
        <w:t>.</w:t>
      </w:r>
    </w:p>
    <w:p w14:paraId="797BA185"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vertAlign w:val="superscript"/>
        </w:rPr>
        <w:t>c</w:t>
      </w:r>
      <w:r w:rsidRPr="00B54D25">
        <w:rPr>
          <w:rFonts w:asciiTheme="minorHAnsi" w:hAnsiTheme="minorHAnsi"/>
          <w:sz w:val="20"/>
          <w:szCs w:val="20"/>
        </w:rPr>
        <w:t xml:space="preserve"> Mobility was classified using the Food and Agriculture Organization (FAO) classification system </w:t>
      </w:r>
      <w:r w:rsidRPr="00B54D25">
        <w:rPr>
          <w:rFonts w:asciiTheme="minorHAnsi" w:hAnsiTheme="minorHAnsi"/>
          <w:sz w:val="20"/>
          <w:szCs w:val="20"/>
        </w:rPr>
        <w:fldChar w:fldCharType="begin"/>
      </w:r>
      <w:r w:rsidRPr="00B54D25">
        <w:rPr>
          <w:rFonts w:asciiTheme="minorHAnsi" w:hAnsiTheme="minorHAnsi"/>
          <w:sz w:val="20"/>
          <w:szCs w:val="20"/>
        </w:rPr>
        <w:instrText xml:space="preserve"> ADDIN EN.CITE &lt;EndNote&gt;&lt;Cite&gt;&lt;Author&gt;FAO&lt;/Author&gt;&lt;Year&gt;2000&lt;/Year&gt;&lt;RecNum&gt;83&lt;/RecNum&gt;&lt;DisplayText&gt;&lt;style font="Times New Roman" size="12"&gt;(FAO, 2000)&lt;/style&gt;&lt;/DisplayText&gt;&lt;record&gt;&lt;rec-number&gt;83&lt;/rec-number&gt;&lt;foreign-keys&gt;&lt;key app="EN" db-id="s0xer2w2o0xwx3e0a0tx0sz3zradttw529er" timestamp="1247233164"&gt;83&lt;/key&gt;&lt;key app="ENWeb" db-id="RcJqaQrtmCQAAFU55fA"&gt;558&lt;/key&gt;&lt;/foreign-keys&gt;&lt;ref-type name="Book Section"&gt;5&lt;/ref-type&gt;&lt;contributors&gt;&lt;authors&gt;&lt;author&gt;FAO&lt;/author&gt;&lt;/authors&gt;&lt;secondary-authors&gt;&lt;author&gt;FAO Information Division Editorial Group,&lt;/author&gt;&lt;/secondary-authors&gt;&lt;/contributors&gt;&lt;titles&gt;&lt;title&gt;Appendix 2.  Parameters of pesticides that influence processes in the soil&lt;/title&gt;&lt;secondary-title&gt;Pesticide Disposal Series 8.  Assessing Soil Contamination.  A Reference Manual&lt;/secondary-title&gt;&lt;/titles&gt;&lt;dates&gt;&lt;year&gt;2000&lt;/year&gt;&lt;/dates&gt;&lt;pub-location&gt;Rome&lt;/pub-location&gt;&lt;publisher&gt;Food &amp;amp; Agriculture Organization of the United Nations (FAO)&lt;/publisher&gt;&lt;urls&gt;&lt;related-urls&gt;&lt;url&gt;http://www.fao.org/DOCREP/003/X2570E/X2570E06.htm &lt;/url&gt;&lt;/related-urls&gt;&lt;/urls&gt;&lt;access-date&gt;July 10, 2009&lt;/access-date&gt;&lt;/record&gt;&lt;/Cite&gt;&lt;/EndNote&gt;</w:instrText>
      </w:r>
      <w:r w:rsidRPr="00B54D25">
        <w:rPr>
          <w:rFonts w:asciiTheme="minorHAnsi" w:hAnsiTheme="minorHAnsi"/>
          <w:sz w:val="20"/>
          <w:szCs w:val="20"/>
        </w:rPr>
        <w:fldChar w:fldCharType="separate"/>
      </w:r>
      <w:r w:rsidRPr="00B54D25">
        <w:rPr>
          <w:rFonts w:asciiTheme="minorHAnsi" w:hAnsiTheme="minorHAnsi"/>
          <w:noProof/>
          <w:sz w:val="20"/>
          <w:szCs w:val="20"/>
        </w:rPr>
        <w:t>(FAO, 2000)</w:t>
      </w:r>
      <w:r w:rsidRPr="00B54D25">
        <w:rPr>
          <w:rFonts w:asciiTheme="minorHAnsi" w:hAnsiTheme="minorHAnsi"/>
          <w:sz w:val="20"/>
          <w:szCs w:val="20"/>
        </w:rPr>
        <w:fldChar w:fldCharType="end"/>
      </w:r>
      <w:r w:rsidRPr="00B54D25">
        <w:rPr>
          <w:rFonts w:asciiTheme="minorHAnsi" w:hAnsiTheme="minorHAnsi"/>
          <w:sz w:val="20"/>
          <w:szCs w:val="20"/>
        </w:rPr>
        <w:t>.</w:t>
      </w:r>
    </w:p>
    <w:p w14:paraId="16F064B4"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vertAlign w:val="superscript"/>
        </w:rPr>
        <w:t xml:space="preserve">d  </w:t>
      </w:r>
      <w:r w:rsidRPr="00B54D25">
        <w:rPr>
          <w:rFonts w:asciiTheme="minorHAnsi" w:hAnsiTheme="minorHAnsi"/>
          <w:sz w:val="20"/>
          <w:szCs w:val="20"/>
        </w:rPr>
        <w:t>Sorption coefficients for diazinon did not have reliable mass balances, did not confirm equilibrium was achieved, did not account for sorption to test systems, did not confirm the identity of the compound associated with radioactivity, or had added solvents in the test systems and are considered supplemental.  The EPIWeb estimated sorption coefficient is within the range of measured values.</w:t>
      </w:r>
    </w:p>
    <w:p w14:paraId="1F540AC2" w14:textId="77777777" w:rsidR="001B1E52" w:rsidRPr="00B54D25" w:rsidRDefault="001B1E52" w:rsidP="001B1E52">
      <w:pPr>
        <w:widowControl/>
        <w:autoSpaceDE/>
        <w:autoSpaceDN/>
        <w:adjustRightInd/>
        <w:rPr>
          <w:rFonts w:asciiTheme="minorHAnsi" w:hAnsiTheme="minorHAnsi"/>
          <w:sz w:val="20"/>
          <w:szCs w:val="20"/>
        </w:rPr>
      </w:pPr>
      <w:r w:rsidRPr="00B54D25">
        <w:rPr>
          <w:rFonts w:asciiTheme="minorHAnsi" w:hAnsiTheme="minorHAnsi"/>
          <w:sz w:val="20"/>
          <w:szCs w:val="20"/>
          <w:vertAlign w:val="superscript"/>
        </w:rPr>
        <w:t>e</w:t>
      </w:r>
      <w:r w:rsidRPr="00B54D25">
        <w:rPr>
          <w:rFonts w:asciiTheme="minorHAnsi" w:hAnsiTheme="minorHAnsi"/>
          <w:sz w:val="20"/>
          <w:szCs w:val="20"/>
        </w:rPr>
        <w:t xml:space="preserve"> </w:t>
      </w:r>
      <w:r w:rsidRPr="00B54D25">
        <w:rPr>
          <w:rFonts w:asciiTheme="minorHAnsi" w:hAnsiTheme="minorHAnsi"/>
          <w:sz w:val="20"/>
          <w:szCs w:val="20"/>
        </w:rPr>
        <w:fldChar w:fldCharType="begin"/>
      </w:r>
      <w:r w:rsidRPr="00B54D25">
        <w:rPr>
          <w:rFonts w:asciiTheme="minorHAnsi" w:hAnsiTheme="minorHAnsi"/>
          <w:sz w:val="20"/>
          <w:szCs w:val="20"/>
        </w:rPr>
        <w:instrText xml:space="preserve"> ADDIN EN.CITE &lt;EndNote&gt;&lt;Cite&gt;&lt;Author&gt;Ukpebor&lt;/Author&gt;&lt;Year&gt;2012&lt;/Year&gt;&lt;RecNum&gt;1118&lt;/RecNum&gt;&lt;DisplayText&gt;&lt;style font="Times New Roman" size="12"&gt;(Ukpebor and Halsall, 2012)&lt;/style&gt;&lt;/DisplayText&gt;&lt;record&gt;&lt;rec-number&gt;1118&lt;/rec-number&gt;&lt;foreign-keys&gt;&lt;key app="EN" db-id="s0xer2w2o0xwx3e0a0tx0sz3zradttw529er" timestamp="1424290593"&gt;1118&lt;/key&gt;&lt;/foreign-keys&gt;&lt;ref-type name="Journal Article"&gt;17&lt;/ref-type&gt;&lt;contributors&gt;&lt;authors&gt;&lt;author&gt;Ukpebor, J.E.&lt;/author&gt;&lt;author&gt;Halsall, Crispin J&lt;/author&gt;&lt;/authors&gt;&lt;/contributors&gt;&lt;titles&gt;&lt;title&gt;Effects of dissolved water constituents on the photodegradation of fenitrothion and diazinon&lt;/title&gt;&lt;secondary-title&gt;Water Air Soil Pollut&lt;/secondary-title&gt;&lt;/titles&gt;&lt;periodical&gt;&lt;full-title&gt;Water Air Soil Pollut&lt;/full-title&gt;&lt;/periodical&gt;&lt;pages&gt;655-666&lt;/pages&gt;&lt;volume&gt;223&lt;/volume&gt;&lt;dates&gt;&lt;year&gt;2012&lt;/year&gt;&lt;/dates&gt;&lt;urls&gt;&lt;/urls&gt;&lt;/record&gt;&lt;/Cite&gt;&lt;/EndNote&gt;</w:instrText>
      </w:r>
      <w:r w:rsidRPr="00B54D25">
        <w:rPr>
          <w:rFonts w:asciiTheme="minorHAnsi" w:hAnsiTheme="minorHAnsi"/>
          <w:sz w:val="20"/>
          <w:szCs w:val="20"/>
        </w:rPr>
        <w:fldChar w:fldCharType="separate"/>
      </w:r>
      <w:r w:rsidRPr="00B54D25">
        <w:rPr>
          <w:rFonts w:asciiTheme="minorHAnsi" w:hAnsiTheme="minorHAnsi"/>
          <w:noProof/>
          <w:sz w:val="20"/>
          <w:szCs w:val="20"/>
        </w:rPr>
        <w:t>(Ukpebor and Halsall, 2012)</w:t>
      </w:r>
      <w:r w:rsidRPr="00B54D25">
        <w:rPr>
          <w:rFonts w:asciiTheme="minorHAnsi" w:hAnsiTheme="minorHAnsi"/>
          <w:sz w:val="20"/>
          <w:szCs w:val="20"/>
        </w:rPr>
        <w:fldChar w:fldCharType="end"/>
      </w:r>
    </w:p>
    <w:p w14:paraId="762D853F" w14:textId="77777777" w:rsidR="001B1E52" w:rsidRDefault="001B1E52" w:rsidP="001B1E52">
      <w:pPr>
        <w:widowControl/>
        <w:autoSpaceDE/>
        <w:autoSpaceDN/>
        <w:adjustRightInd/>
        <w:rPr>
          <w:rFonts w:asciiTheme="minorHAnsi" w:hAnsiTheme="minorHAnsi"/>
          <w:sz w:val="22"/>
          <w:szCs w:val="22"/>
        </w:rPr>
      </w:pPr>
      <w:r w:rsidRPr="00B54D25">
        <w:rPr>
          <w:rFonts w:asciiTheme="minorHAnsi" w:hAnsiTheme="minorHAnsi"/>
          <w:sz w:val="20"/>
          <w:szCs w:val="20"/>
          <w:vertAlign w:val="superscript"/>
        </w:rPr>
        <w:t xml:space="preserve">f </w:t>
      </w:r>
      <w:r w:rsidRPr="00B54D25">
        <w:rPr>
          <w:rFonts w:asciiTheme="minorHAnsi" w:hAnsiTheme="minorHAnsi"/>
          <w:sz w:val="20"/>
          <w:szCs w:val="20"/>
        </w:rPr>
        <w:fldChar w:fldCharType="begin"/>
      </w:r>
      <w:r w:rsidRPr="00B54D25">
        <w:rPr>
          <w:rFonts w:asciiTheme="minorHAnsi" w:hAnsiTheme="minorHAnsi"/>
          <w:sz w:val="20"/>
          <w:szCs w:val="20"/>
        </w:rPr>
        <w:instrText xml:space="preserve"> ADDIN EN.CITE &lt;EndNote&gt;&lt;Cite&gt;&lt;Author&gt;Bondarenko&lt;/Author&gt;&lt;Year&gt;2004&lt;/Year&gt;&lt;RecNum&gt;1172&lt;/RecNum&gt;&lt;DisplayText&gt;&lt;style font="Times New Roman" size="12"&gt;(Bondarenko&lt;/style&gt;&lt;style face="italic" font="Times New Roman" size="12"&gt; et al.&lt;/style&gt;&lt;style font="Times New Roman" size="12"&gt;, 2004)&lt;/style&gt;&lt;/DisplayText&gt;&lt;record&gt;&lt;rec-number&gt;1172&lt;/rec-number&gt;&lt;foreign-keys&gt;&lt;key app="EN" db-id="s0xer2w2o0xwx3e0a0tx0sz3zradttw529er" timestamp="1429282452"&gt;1172&lt;/key&gt;&lt;/foreign-keys&gt;&lt;ref-type name="Journal Article"&gt;17&lt;/ref-type&gt;&lt;contributors&gt;&lt;authors&gt;&lt;author&gt;Bondarenko, S.&lt;/author&gt;&lt;author&gt;Gan, J.&lt;/author&gt;&lt;author&gt;Haver, D.L.&lt;/author&gt;&lt;author&gt;Kabashima, J.N.&lt;/author&gt;&lt;/authors&gt;&lt;/contributors&gt;&lt;titles&gt;&lt;title&gt;Persistence of selected organophosphate and carbamate insecticides in waters from a coastal watershed&lt;/title&gt;&lt;secondary-title&gt;Environmental Toxicology and Chemistry&lt;/secondary-title&gt;&lt;/titles&gt;&lt;periodical&gt;&lt;full-title&gt;Environmental Toxicology and Chemistry&lt;/full-title&gt;&lt;/periodical&gt;&lt;pages&gt;2649-2654&lt;/pages&gt;&lt;volume&gt;23&lt;/volume&gt;&lt;number&gt;11&lt;/number&gt;&lt;dates&gt;&lt;year&gt;2004&lt;/year&gt;&lt;/dates&gt;&lt;urls&gt;&lt;/urls&gt;&lt;/record&gt;&lt;/Cite&gt;&lt;/EndNote&gt;</w:instrText>
      </w:r>
      <w:r w:rsidRPr="00B54D25">
        <w:rPr>
          <w:rFonts w:asciiTheme="minorHAnsi" w:hAnsiTheme="minorHAnsi"/>
          <w:sz w:val="20"/>
          <w:szCs w:val="20"/>
        </w:rPr>
        <w:fldChar w:fldCharType="separate"/>
      </w:r>
      <w:r w:rsidRPr="00B54D25">
        <w:rPr>
          <w:rFonts w:asciiTheme="minorHAnsi" w:hAnsiTheme="minorHAnsi"/>
          <w:noProof/>
          <w:sz w:val="20"/>
          <w:szCs w:val="20"/>
        </w:rPr>
        <w:t>(Bondarenko</w:t>
      </w:r>
      <w:r w:rsidRPr="00B54D25">
        <w:rPr>
          <w:rFonts w:asciiTheme="minorHAnsi" w:hAnsiTheme="minorHAnsi"/>
          <w:i/>
          <w:noProof/>
          <w:sz w:val="20"/>
          <w:szCs w:val="20"/>
        </w:rPr>
        <w:t xml:space="preserve"> et al.</w:t>
      </w:r>
      <w:r w:rsidRPr="00B54D25">
        <w:rPr>
          <w:rFonts w:asciiTheme="minorHAnsi" w:hAnsiTheme="minorHAnsi"/>
          <w:noProof/>
          <w:sz w:val="20"/>
          <w:szCs w:val="20"/>
        </w:rPr>
        <w:t>, 2004)</w:t>
      </w:r>
      <w:r w:rsidRPr="00B54D25">
        <w:rPr>
          <w:rFonts w:asciiTheme="minorHAnsi" w:hAnsiTheme="minorHAnsi"/>
          <w:sz w:val="20"/>
          <w:szCs w:val="20"/>
        </w:rPr>
        <w:fldChar w:fldCharType="end"/>
      </w:r>
      <w:r w:rsidRPr="000A20A7">
        <w:rPr>
          <w:rFonts w:asciiTheme="minorHAnsi" w:hAnsiTheme="minorHAnsi"/>
          <w:sz w:val="22"/>
          <w:szCs w:val="22"/>
        </w:rPr>
        <w:tab/>
      </w:r>
    </w:p>
    <w:p w14:paraId="6542894E" w14:textId="77777777" w:rsidR="000331CB" w:rsidRDefault="000331CB" w:rsidP="001B1E52">
      <w:pPr>
        <w:widowControl/>
        <w:autoSpaceDE/>
        <w:autoSpaceDN/>
        <w:adjustRightInd/>
        <w:rPr>
          <w:rFonts w:asciiTheme="minorHAnsi" w:hAnsiTheme="minorHAnsi"/>
          <w:sz w:val="22"/>
          <w:szCs w:val="22"/>
        </w:rPr>
      </w:pPr>
    </w:p>
    <w:p w14:paraId="54874A2A" w14:textId="099C54C7" w:rsidR="00844FDF" w:rsidRDefault="00844FDF" w:rsidP="00844FDF">
      <w:pPr>
        <w:widowControl/>
        <w:autoSpaceDE/>
        <w:autoSpaceDN/>
        <w:adjustRightInd/>
        <w:rPr>
          <w:rFonts w:asciiTheme="minorHAnsi" w:hAnsiTheme="minorHAnsi"/>
          <w:sz w:val="22"/>
          <w:szCs w:val="22"/>
        </w:rPr>
      </w:pPr>
      <w:r w:rsidRPr="00047292">
        <w:rPr>
          <w:rFonts w:asciiTheme="minorHAnsi" w:hAnsiTheme="minorHAnsi"/>
          <w:sz w:val="22"/>
          <w:szCs w:val="22"/>
        </w:rPr>
        <w:lastRenderedPageBreak/>
        <w:t xml:space="preserve">Three field dissipation studies (MRID 41490401, 41490402, and 41490403) were conducted in which diazinon was applied to apple orchards </w:t>
      </w:r>
      <w:r>
        <w:rPr>
          <w:rFonts w:asciiTheme="minorHAnsi" w:hAnsiTheme="minorHAnsi"/>
          <w:sz w:val="22"/>
          <w:szCs w:val="22"/>
        </w:rPr>
        <w:t xml:space="preserve">in Adams County, Pennsylvania </w:t>
      </w:r>
      <w:r w:rsidRPr="00047292">
        <w:rPr>
          <w:rFonts w:asciiTheme="minorHAnsi" w:hAnsiTheme="minorHAnsi"/>
          <w:sz w:val="22"/>
          <w:szCs w:val="22"/>
        </w:rPr>
        <w:t>six times at 3 lbs a.i./A</w:t>
      </w:r>
      <w:r>
        <w:rPr>
          <w:rStyle w:val="FootnoteReference"/>
          <w:rFonts w:asciiTheme="minorHAnsi" w:hAnsiTheme="minorHAnsi"/>
          <w:sz w:val="22"/>
          <w:szCs w:val="22"/>
        </w:rPr>
        <w:footnoteReference w:id="7"/>
      </w:r>
      <w:r w:rsidRPr="00047292">
        <w:rPr>
          <w:rFonts w:asciiTheme="minorHAnsi" w:hAnsiTheme="minorHAnsi"/>
          <w:sz w:val="22"/>
          <w:szCs w:val="22"/>
        </w:rPr>
        <w:t xml:space="preserve"> and concentrations of diazinon were measured in an adjacent pond</w:t>
      </w:r>
      <w:r w:rsidRPr="00047292">
        <w:rPr>
          <w:rFonts w:asciiTheme="minorHAnsi" w:hAnsiTheme="minorHAnsi"/>
          <w:sz w:val="22"/>
          <w:szCs w:val="22"/>
          <w:vertAlign w:val="superscript"/>
        </w:rPr>
        <w:footnoteReference w:id="8"/>
      </w:r>
      <w:r w:rsidRPr="00047292">
        <w:rPr>
          <w:rFonts w:asciiTheme="minorHAnsi" w:hAnsiTheme="minorHAnsi"/>
          <w:sz w:val="22"/>
          <w:szCs w:val="22"/>
        </w:rPr>
        <w:t xml:space="preserve">.  The final applications took place in July.  The maximum and range of detected concentrations in surface water are summarized in </w:t>
      </w:r>
      <w:r w:rsidR="00C14DC1" w:rsidRPr="00C14DC1">
        <w:rPr>
          <w:rFonts w:asciiTheme="minorHAnsi" w:hAnsiTheme="minorHAnsi"/>
          <w:b/>
          <w:sz w:val="22"/>
          <w:szCs w:val="22"/>
        </w:rPr>
        <w:t xml:space="preserve">Table </w:t>
      </w:r>
      <w:r w:rsidR="00C14DC1" w:rsidRPr="00C14DC1">
        <w:rPr>
          <w:rFonts w:asciiTheme="minorHAnsi" w:hAnsiTheme="minorHAnsi"/>
          <w:b/>
          <w:noProof/>
          <w:sz w:val="22"/>
          <w:szCs w:val="22"/>
        </w:rPr>
        <w:t>3</w:t>
      </w:r>
      <w:r w:rsidR="00225529">
        <w:rPr>
          <w:rFonts w:asciiTheme="minorHAnsi" w:hAnsiTheme="minorHAnsi"/>
          <w:b/>
          <w:sz w:val="22"/>
          <w:szCs w:val="22"/>
        </w:rPr>
        <w:t>-</w:t>
      </w:r>
      <w:r w:rsidR="00C14DC1" w:rsidRPr="00C14DC1">
        <w:rPr>
          <w:rFonts w:asciiTheme="minorHAnsi" w:hAnsiTheme="minorHAnsi"/>
          <w:b/>
          <w:noProof/>
          <w:sz w:val="22"/>
          <w:szCs w:val="22"/>
        </w:rPr>
        <w:t>2</w:t>
      </w:r>
      <w:r>
        <w:rPr>
          <w:rFonts w:asciiTheme="minorHAnsi" w:hAnsiTheme="minorHAnsi"/>
          <w:sz w:val="22"/>
          <w:szCs w:val="22"/>
        </w:rPr>
        <w:t>.  Samples were collected immediately after the first applications and at irregular intervals over the study period (</w:t>
      </w:r>
      <w:r w:rsidRPr="004F63B9">
        <w:rPr>
          <w:rFonts w:asciiTheme="minorHAnsi" w:hAnsiTheme="minorHAnsi"/>
          <w:i/>
          <w:sz w:val="22"/>
          <w:szCs w:val="22"/>
        </w:rPr>
        <w:t>e.g.,</w:t>
      </w:r>
      <w:r>
        <w:rPr>
          <w:rFonts w:asciiTheme="minorHAnsi" w:hAnsiTheme="minorHAnsi"/>
          <w:sz w:val="22"/>
          <w:szCs w:val="22"/>
        </w:rPr>
        <w:t xml:space="preserve"> sampling intervals ranged from daily to weekly). </w:t>
      </w:r>
      <w:r w:rsidRPr="00047292">
        <w:rPr>
          <w:rFonts w:asciiTheme="minorHAnsi" w:hAnsiTheme="minorHAnsi"/>
          <w:sz w:val="22"/>
          <w:szCs w:val="22"/>
        </w:rPr>
        <w:t xml:space="preserve"> Diazinon was detected shortly after the applications and rainfall events with concentrations decreasing through October, when the final samples were collected.  The final mean measured concentrations</w:t>
      </w:r>
      <w:r w:rsidRPr="00047292">
        <w:rPr>
          <w:rFonts w:asciiTheme="minorHAnsi" w:hAnsiTheme="minorHAnsi"/>
          <w:sz w:val="22"/>
          <w:szCs w:val="22"/>
          <w:vertAlign w:val="superscript"/>
        </w:rPr>
        <w:footnoteReference w:id="9"/>
      </w:r>
      <w:r w:rsidRPr="00047292">
        <w:rPr>
          <w:rFonts w:asciiTheme="minorHAnsi" w:hAnsiTheme="minorHAnsi"/>
          <w:sz w:val="22"/>
          <w:szCs w:val="22"/>
        </w:rPr>
        <w:t xml:space="preserve"> ranged from 0.2 to 0.5 µg/L.  The Jack Ely and Ronald Rice sites are similar to the aquatic bin 7</w:t>
      </w:r>
      <w:r>
        <w:rPr>
          <w:rFonts w:asciiTheme="minorHAnsi" w:hAnsiTheme="minorHAnsi"/>
          <w:sz w:val="22"/>
          <w:szCs w:val="22"/>
        </w:rPr>
        <w:t xml:space="preserve"> (high volume static bin)</w:t>
      </w:r>
      <w:r w:rsidRPr="00047292">
        <w:rPr>
          <w:rFonts w:asciiTheme="minorHAnsi" w:hAnsiTheme="minorHAnsi"/>
          <w:sz w:val="22"/>
          <w:szCs w:val="22"/>
        </w:rPr>
        <w:t xml:space="preserve">.  The R.R. Showers site is between aquatic bin 6 </w:t>
      </w:r>
      <w:r>
        <w:rPr>
          <w:rFonts w:asciiTheme="minorHAnsi" w:hAnsiTheme="minorHAnsi"/>
          <w:sz w:val="22"/>
          <w:szCs w:val="22"/>
        </w:rPr>
        <w:t xml:space="preserve">(moderate volume static bin) </w:t>
      </w:r>
      <w:r w:rsidRPr="00047292">
        <w:rPr>
          <w:rFonts w:asciiTheme="minorHAnsi" w:hAnsiTheme="minorHAnsi"/>
          <w:sz w:val="22"/>
          <w:szCs w:val="22"/>
        </w:rPr>
        <w:t>and 7.</w:t>
      </w:r>
    </w:p>
    <w:p w14:paraId="65351482" w14:textId="69425193" w:rsidR="00844FDF" w:rsidRPr="00C14DC1" w:rsidRDefault="00C14DC1" w:rsidP="00F86441">
      <w:pPr>
        <w:pStyle w:val="Caption"/>
        <w:keepLines/>
        <w:rPr>
          <w:rFonts w:asciiTheme="minorHAnsi" w:hAnsiTheme="minorHAnsi"/>
          <w:bCs w:val="0"/>
          <w:sz w:val="22"/>
          <w:szCs w:val="22"/>
        </w:rPr>
      </w:pPr>
      <w:bookmarkStart w:id="48" w:name="_Ref435715787"/>
      <w:bookmarkStart w:id="49" w:name="_Toc435791766"/>
      <w:bookmarkStart w:id="50" w:name="_Toc471825442"/>
      <w:r w:rsidRPr="00C14DC1">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2</w:t>
      </w:r>
      <w:r w:rsidR="002C44AD">
        <w:rPr>
          <w:rFonts w:asciiTheme="minorHAnsi" w:hAnsiTheme="minorHAnsi"/>
          <w:sz w:val="22"/>
          <w:szCs w:val="22"/>
        </w:rPr>
        <w:fldChar w:fldCharType="end"/>
      </w:r>
      <w:bookmarkEnd w:id="48"/>
      <w:r w:rsidRPr="00C14DC1">
        <w:rPr>
          <w:rFonts w:asciiTheme="minorHAnsi" w:hAnsiTheme="minorHAnsi"/>
          <w:sz w:val="22"/>
          <w:szCs w:val="22"/>
        </w:rPr>
        <w:t xml:space="preserve">.  </w:t>
      </w:r>
      <w:r w:rsidR="00844FDF" w:rsidRPr="00C14DC1">
        <w:rPr>
          <w:rFonts w:asciiTheme="minorHAnsi" w:hAnsiTheme="minorHAnsi"/>
          <w:bCs w:val="0"/>
          <w:sz w:val="22"/>
          <w:szCs w:val="22"/>
        </w:rPr>
        <w:t xml:space="preserve">Summary of </w:t>
      </w:r>
      <w:r w:rsidR="00D45790">
        <w:rPr>
          <w:rFonts w:asciiTheme="minorHAnsi" w:hAnsiTheme="minorHAnsi"/>
          <w:bCs w:val="0"/>
          <w:sz w:val="22"/>
          <w:szCs w:val="22"/>
        </w:rPr>
        <w:t>diazinon concentrations in p</w:t>
      </w:r>
      <w:r w:rsidR="00844FDF" w:rsidRPr="00C14DC1">
        <w:rPr>
          <w:rFonts w:asciiTheme="minorHAnsi" w:hAnsiTheme="minorHAnsi"/>
          <w:bCs w:val="0"/>
          <w:sz w:val="22"/>
          <w:szCs w:val="22"/>
        </w:rPr>
        <w:t>onds ne</w:t>
      </w:r>
      <w:r w:rsidR="00D45790">
        <w:rPr>
          <w:rFonts w:asciiTheme="minorHAnsi" w:hAnsiTheme="minorHAnsi"/>
          <w:bCs w:val="0"/>
          <w:sz w:val="22"/>
          <w:szCs w:val="22"/>
        </w:rPr>
        <w:t>ar apple o</w:t>
      </w:r>
      <w:r w:rsidR="00844FDF" w:rsidRPr="00C14DC1">
        <w:rPr>
          <w:rFonts w:asciiTheme="minorHAnsi" w:hAnsiTheme="minorHAnsi"/>
          <w:bCs w:val="0"/>
          <w:sz w:val="22"/>
          <w:szCs w:val="22"/>
        </w:rPr>
        <w:t xml:space="preserve">rchards after </w:t>
      </w:r>
      <w:r w:rsidR="00D45790">
        <w:rPr>
          <w:rFonts w:asciiTheme="minorHAnsi" w:hAnsiTheme="minorHAnsi"/>
          <w:bCs w:val="0"/>
          <w:sz w:val="22"/>
          <w:szCs w:val="22"/>
        </w:rPr>
        <w:t>a</w:t>
      </w:r>
      <w:r w:rsidR="00844FDF" w:rsidRPr="00C14DC1">
        <w:rPr>
          <w:rFonts w:asciiTheme="minorHAnsi" w:hAnsiTheme="minorHAnsi"/>
          <w:bCs w:val="0"/>
          <w:sz w:val="22"/>
          <w:szCs w:val="22"/>
        </w:rPr>
        <w:t xml:space="preserve">pplications of </w:t>
      </w:r>
      <w:r w:rsidR="00D45790">
        <w:rPr>
          <w:rFonts w:asciiTheme="minorHAnsi" w:hAnsiTheme="minorHAnsi"/>
          <w:bCs w:val="0"/>
          <w:sz w:val="22"/>
          <w:szCs w:val="22"/>
        </w:rPr>
        <w:t>d</w:t>
      </w:r>
      <w:r w:rsidR="00844FDF" w:rsidRPr="00C14DC1">
        <w:rPr>
          <w:rFonts w:asciiTheme="minorHAnsi" w:hAnsiTheme="minorHAnsi"/>
          <w:bCs w:val="0"/>
          <w:sz w:val="22"/>
          <w:szCs w:val="22"/>
        </w:rPr>
        <w:t>iazinon.*</w:t>
      </w:r>
      <w:bookmarkEnd w:id="49"/>
      <w:bookmarkEnd w:id="50"/>
    </w:p>
    <w:tbl>
      <w:tblPr>
        <w:tblStyle w:val="TableGrid"/>
        <w:tblW w:w="9535" w:type="dxa"/>
        <w:tblLook w:val="04A0" w:firstRow="1" w:lastRow="0" w:firstColumn="1" w:lastColumn="0" w:noHBand="0" w:noVBand="1"/>
      </w:tblPr>
      <w:tblGrid>
        <w:gridCol w:w="1457"/>
        <w:gridCol w:w="1450"/>
        <w:gridCol w:w="1645"/>
        <w:gridCol w:w="2643"/>
        <w:gridCol w:w="2340"/>
      </w:tblGrid>
      <w:tr w:rsidR="00844FDF" w:rsidRPr="002A274E" w14:paraId="41D1E641" w14:textId="77777777" w:rsidTr="00C14DC1">
        <w:trPr>
          <w:tblHeader/>
        </w:trPr>
        <w:tc>
          <w:tcPr>
            <w:tcW w:w="1457" w:type="dxa"/>
            <w:shd w:val="clear" w:color="auto" w:fill="DBE5F1"/>
            <w:vAlign w:val="center"/>
          </w:tcPr>
          <w:p w14:paraId="4060A49B"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Site/MRID</w:t>
            </w:r>
          </w:p>
        </w:tc>
        <w:tc>
          <w:tcPr>
            <w:tcW w:w="1450" w:type="dxa"/>
            <w:shd w:val="clear" w:color="auto" w:fill="DBE5F1"/>
            <w:vAlign w:val="center"/>
          </w:tcPr>
          <w:p w14:paraId="56979EEE"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Maximum Diazinon Concentration (µg/L)</w:t>
            </w:r>
          </w:p>
        </w:tc>
        <w:tc>
          <w:tcPr>
            <w:tcW w:w="1645" w:type="dxa"/>
            <w:shd w:val="clear" w:color="auto" w:fill="DBE5F1"/>
            <w:vAlign w:val="center"/>
          </w:tcPr>
          <w:p w14:paraId="11B8FB63" w14:textId="77777777" w:rsidR="00844FDF"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Range of Average Concentrations+</w:t>
            </w:r>
          </w:p>
          <w:p w14:paraId="0090C02A" w14:textId="77777777" w:rsidR="00844FDF" w:rsidRPr="002A274E" w:rsidRDefault="00844FDF" w:rsidP="00940374">
            <w:pPr>
              <w:keepNext/>
              <w:widowControl/>
              <w:autoSpaceDE/>
              <w:autoSpaceDN/>
              <w:adjustRightInd/>
              <w:jc w:val="center"/>
              <w:rPr>
                <w:rFonts w:asciiTheme="minorHAnsi" w:hAnsiTheme="minorHAnsi"/>
                <w:sz w:val="20"/>
                <w:szCs w:val="20"/>
              </w:rPr>
            </w:pPr>
            <w:r>
              <w:rPr>
                <w:rFonts w:asciiTheme="minorHAnsi" w:hAnsiTheme="minorHAnsi"/>
                <w:sz w:val="20"/>
                <w:szCs w:val="20"/>
              </w:rPr>
              <w:t>µg/L</w:t>
            </w:r>
          </w:p>
        </w:tc>
        <w:tc>
          <w:tcPr>
            <w:tcW w:w="2643" w:type="dxa"/>
            <w:shd w:val="clear" w:color="auto" w:fill="DBE5F1"/>
            <w:vAlign w:val="center"/>
          </w:tcPr>
          <w:p w14:paraId="4C28AB67"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Area of Watershed</w:t>
            </w:r>
          </w:p>
          <w:p w14:paraId="4F446556"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Pond Volume, Surface area</w:t>
            </w:r>
          </w:p>
          <w:p w14:paraId="0DF06E29" w14:textId="77777777" w:rsidR="00844FDF" w:rsidRPr="002A274E" w:rsidRDefault="00844FDF" w:rsidP="00940374">
            <w:pPr>
              <w:keepNext/>
              <w:widowControl/>
              <w:autoSpaceDE/>
              <w:autoSpaceDN/>
              <w:adjustRightInd/>
              <w:jc w:val="center"/>
              <w:rPr>
                <w:rFonts w:asciiTheme="minorHAnsi" w:hAnsiTheme="minorHAnsi"/>
                <w:sz w:val="20"/>
                <w:szCs w:val="20"/>
              </w:rPr>
            </w:pPr>
          </w:p>
        </w:tc>
        <w:tc>
          <w:tcPr>
            <w:tcW w:w="2340" w:type="dxa"/>
            <w:shd w:val="clear" w:color="auto" w:fill="DBE5F1"/>
            <w:vAlign w:val="center"/>
          </w:tcPr>
          <w:p w14:paraId="5BBECD2C"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Comments</w:t>
            </w:r>
          </w:p>
        </w:tc>
      </w:tr>
      <w:tr w:rsidR="00844FDF" w:rsidRPr="002A274E" w14:paraId="5369B988" w14:textId="77777777" w:rsidTr="00940374">
        <w:trPr>
          <w:trHeight w:val="602"/>
        </w:trPr>
        <w:tc>
          <w:tcPr>
            <w:tcW w:w="1457" w:type="dxa"/>
            <w:vAlign w:val="center"/>
          </w:tcPr>
          <w:p w14:paraId="2C7B1A37"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Jack Ely/ MRID 41490402</w:t>
            </w:r>
          </w:p>
        </w:tc>
        <w:tc>
          <w:tcPr>
            <w:tcW w:w="1450" w:type="dxa"/>
            <w:vAlign w:val="center"/>
          </w:tcPr>
          <w:p w14:paraId="09A97837"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82.1</w:t>
            </w:r>
          </w:p>
        </w:tc>
        <w:tc>
          <w:tcPr>
            <w:tcW w:w="1645" w:type="dxa"/>
            <w:vAlign w:val="center"/>
          </w:tcPr>
          <w:p w14:paraId="45758D5A"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0.5 to 44.1</w:t>
            </w:r>
          </w:p>
        </w:tc>
        <w:tc>
          <w:tcPr>
            <w:tcW w:w="2643" w:type="dxa"/>
            <w:vAlign w:val="center"/>
          </w:tcPr>
          <w:p w14:paraId="49BC9873"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10.2 acres watershed</w:t>
            </w:r>
          </w:p>
          <w:p w14:paraId="63315D0D"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10.2 acres treated</w:t>
            </w:r>
          </w:p>
          <w:p w14:paraId="77CB9D6D"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1.7 acre pond, 8.3 acre-feet</w:t>
            </w:r>
          </w:p>
        </w:tc>
        <w:tc>
          <w:tcPr>
            <w:tcW w:w="2340" w:type="dxa"/>
            <w:vAlign w:val="center"/>
          </w:tcPr>
          <w:p w14:paraId="59635967"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Detectable residues in pond sediment</w:t>
            </w:r>
          </w:p>
        </w:tc>
      </w:tr>
      <w:tr w:rsidR="00844FDF" w:rsidRPr="002A274E" w14:paraId="2807BA58" w14:textId="77777777" w:rsidTr="00940374">
        <w:tc>
          <w:tcPr>
            <w:tcW w:w="1457" w:type="dxa"/>
            <w:vAlign w:val="center"/>
          </w:tcPr>
          <w:p w14:paraId="19FF6C94"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R.R.Showers/ MRID 41490403</w:t>
            </w:r>
          </w:p>
        </w:tc>
        <w:tc>
          <w:tcPr>
            <w:tcW w:w="1450" w:type="dxa"/>
            <w:vAlign w:val="center"/>
          </w:tcPr>
          <w:p w14:paraId="76F518E4"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12.8</w:t>
            </w:r>
          </w:p>
        </w:tc>
        <w:tc>
          <w:tcPr>
            <w:tcW w:w="1645" w:type="dxa"/>
            <w:vAlign w:val="center"/>
          </w:tcPr>
          <w:p w14:paraId="33C8ECB2"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0.5 to 9.2</w:t>
            </w:r>
          </w:p>
        </w:tc>
        <w:tc>
          <w:tcPr>
            <w:tcW w:w="2643" w:type="dxa"/>
            <w:vAlign w:val="center"/>
          </w:tcPr>
          <w:p w14:paraId="3E2D4AE5"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69.4 acre watershed</w:t>
            </w:r>
          </w:p>
          <w:p w14:paraId="6A9F120C"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24.2 acres treated</w:t>
            </w:r>
          </w:p>
          <w:p w14:paraId="738454E9"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4.9 acre pond, 21.5 acre-feet</w:t>
            </w:r>
          </w:p>
        </w:tc>
        <w:tc>
          <w:tcPr>
            <w:tcW w:w="2340" w:type="dxa"/>
            <w:vAlign w:val="center"/>
          </w:tcPr>
          <w:p w14:paraId="36BA66D5" w14:textId="77777777" w:rsidR="00844FDF" w:rsidRPr="002A274E" w:rsidRDefault="00844FDF" w:rsidP="00940374">
            <w:pPr>
              <w:widowControl/>
              <w:autoSpaceDE/>
              <w:autoSpaceDN/>
              <w:adjustRightInd/>
              <w:jc w:val="center"/>
              <w:rPr>
                <w:rFonts w:asciiTheme="minorHAnsi" w:hAnsiTheme="minorHAnsi"/>
                <w:sz w:val="20"/>
                <w:szCs w:val="20"/>
              </w:rPr>
            </w:pPr>
          </w:p>
        </w:tc>
      </w:tr>
      <w:tr w:rsidR="00844FDF" w:rsidRPr="002A274E" w14:paraId="532BD5C3" w14:textId="77777777" w:rsidTr="00940374">
        <w:trPr>
          <w:trHeight w:val="440"/>
        </w:trPr>
        <w:tc>
          <w:tcPr>
            <w:tcW w:w="1457" w:type="dxa"/>
            <w:vAlign w:val="center"/>
          </w:tcPr>
          <w:p w14:paraId="4B8487F4"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Ronald Rice /MRID 41490401</w:t>
            </w:r>
          </w:p>
        </w:tc>
        <w:tc>
          <w:tcPr>
            <w:tcW w:w="1450" w:type="dxa"/>
            <w:vAlign w:val="center"/>
          </w:tcPr>
          <w:p w14:paraId="36606825"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113.0</w:t>
            </w:r>
          </w:p>
        </w:tc>
        <w:tc>
          <w:tcPr>
            <w:tcW w:w="1645" w:type="dxa"/>
            <w:vAlign w:val="center"/>
          </w:tcPr>
          <w:p w14:paraId="2B881861"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0.6  to 53.4</w:t>
            </w:r>
          </w:p>
        </w:tc>
        <w:tc>
          <w:tcPr>
            <w:tcW w:w="2643" w:type="dxa"/>
            <w:vAlign w:val="center"/>
          </w:tcPr>
          <w:p w14:paraId="1F1BF8EA"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33.7 acres watershed</w:t>
            </w:r>
          </w:p>
          <w:p w14:paraId="0F28DAEA" w14:textId="77777777" w:rsidR="00844FDF" w:rsidRPr="002A274E" w:rsidRDefault="00844FDF" w:rsidP="00940374">
            <w:pPr>
              <w:keepNext/>
              <w:widowControl/>
              <w:autoSpaceDE/>
              <w:autoSpaceDN/>
              <w:adjustRightInd/>
              <w:jc w:val="center"/>
              <w:rPr>
                <w:rFonts w:asciiTheme="minorHAnsi" w:hAnsiTheme="minorHAnsi"/>
                <w:sz w:val="20"/>
                <w:szCs w:val="20"/>
              </w:rPr>
            </w:pPr>
            <w:r w:rsidRPr="002A274E">
              <w:rPr>
                <w:rFonts w:asciiTheme="minorHAnsi" w:hAnsiTheme="minorHAnsi"/>
                <w:sz w:val="20"/>
                <w:szCs w:val="20"/>
              </w:rPr>
              <w:t>14.1 acres treated</w:t>
            </w:r>
          </w:p>
          <w:p w14:paraId="2D62F570"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0.7 acre pond, 3.2 acre-feet</w:t>
            </w:r>
          </w:p>
        </w:tc>
        <w:tc>
          <w:tcPr>
            <w:tcW w:w="2340" w:type="dxa"/>
            <w:vAlign w:val="center"/>
          </w:tcPr>
          <w:p w14:paraId="486E8687" w14:textId="77777777" w:rsidR="00844FDF" w:rsidRPr="002A274E" w:rsidRDefault="00844FDF" w:rsidP="00940374">
            <w:pPr>
              <w:widowControl/>
              <w:autoSpaceDE/>
              <w:autoSpaceDN/>
              <w:adjustRightInd/>
              <w:jc w:val="center"/>
              <w:rPr>
                <w:rFonts w:asciiTheme="minorHAnsi" w:hAnsiTheme="minorHAnsi"/>
                <w:sz w:val="20"/>
                <w:szCs w:val="20"/>
              </w:rPr>
            </w:pPr>
            <w:r w:rsidRPr="002A274E">
              <w:rPr>
                <w:rFonts w:asciiTheme="minorHAnsi" w:hAnsiTheme="minorHAnsi"/>
                <w:sz w:val="20"/>
                <w:szCs w:val="20"/>
              </w:rPr>
              <w:t>Stream in same watershed as the pond.  Residues not quantifiable in pond sediment due to unacceptable recoveries in fortified samples.</w:t>
            </w:r>
          </w:p>
        </w:tc>
      </w:tr>
    </w:tbl>
    <w:p w14:paraId="53B4892F" w14:textId="77777777" w:rsidR="00844FDF" w:rsidRPr="002A274E" w:rsidRDefault="00844FDF" w:rsidP="00844FDF">
      <w:pPr>
        <w:widowControl/>
        <w:autoSpaceDE/>
        <w:autoSpaceDN/>
        <w:adjustRightInd/>
        <w:rPr>
          <w:rFonts w:asciiTheme="minorHAnsi" w:hAnsiTheme="minorHAnsi"/>
          <w:sz w:val="20"/>
          <w:szCs w:val="20"/>
        </w:rPr>
      </w:pPr>
      <w:r w:rsidRPr="002A274E">
        <w:rPr>
          <w:rFonts w:asciiTheme="minorHAnsi" w:hAnsiTheme="minorHAnsi"/>
          <w:sz w:val="20"/>
          <w:szCs w:val="20"/>
        </w:rPr>
        <w:t>*These studies were classified as supplemental.</w:t>
      </w:r>
    </w:p>
    <w:p w14:paraId="4FFFA6C4" w14:textId="77777777" w:rsidR="00844FDF" w:rsidRPr="002A274E" w:rsidRDefault="00844FDF" w:rsidP="00844FDF">
      <w:pPr>
        <w:widowControl/>
        <w:autoSpaceDE/>
        <w:autoSpaceDN/>
        <w:adjustRightInd/>
        <w:rPr>
          <w:rFonts w:asciiTheme="minorHAnsi" w:hAnsiTheme="minorHAnsi"/>
          <w:sz w:val="20"/>
          <w:szCs w:val="20"/>
        </w:rPr>
      </w:pPr>
      <w:r w:rsidRPr="002A274E">
        <w:rPr>
          <w:rFonts w:asciiTheme="minorHAnsi" w:hAnsiTheme="minorHAnsi"/>
          <w:sz w:val="20"/>
          <w:szCs w:val="20"/>
        </w:rPr>
        <w:t>+ Average of individual samples collected from three different zones of the pond on the same day.</w:t>
      </w:r>
    </w:p>
    <w:p w14:paraId="183C27F9" w14:textId="77777777" w:rsidR="000331CB" w:rsidRPr="00047292" w:rsidRDefault="000331CB" w:rsidP="000331CB">
      <w:pPr>
        <w:widowControl/>
        <w:autoSpaceDE/>
        <w:autoSpaceDN/>
        <w:adjustRightInd/>
        <w:rPr>
          <w:rFonts w:asciiTheme="minorHAnsi" w:hAnsiTheme="minorHAnsi"/>
          <w:sz w:val="22"/>
          <w:szCs w:val="22"/>
        </w:rPr>
      </w:pPr>
    </w:p>
    <w:p w14:paraId="47A397B8" w14:textId="77777777" w:rsidR="000331CB" w:rsidRPr="00047292" w:rsidRDefault="000331CB" w:rsidP="000331CB">
      <w:pPr>
        <w:widowControl/>
        <w:autoSpaceDE/>
        <w:autoSpaceDN/>
        <w:adjustRightInd/>
        <w:rPr>
          <w:rFonts w:asciiTheme="minorHAnsi" w:hAnsiTheme="minorHAnsi"/>
          <w:sz w:val="22"/>
          <w:szCs w:val="22"/>
        </w:rPr>
      </w:pPr>
      <w:r w:rsidRPr="00047292">
        <w:rPr>
          <w:rFonts w:asciiTheme="minorHAnsi" w:hAnsiTheme="minorHAnsi"/>
          <w:sz w:val="22"/>
          <w:szCs w:val="22"/>
        </w:rPr>
        <w:t xml:space="preserve">Szeto </w:t>
      </w:r>
      <w:r w:rsidRPr="00047292">
        <w:rPr>
          <w:rFonts w:asciiTheme="minorHAnsi" w:hAnsiTheme="minorHAnsi"/>
          <w:i/>
          <w:sz w:val="22"/>
          <w:szCs w:val="22"/>
        </w:rPr>
        <w:t>et al.</w:t>
      </w:r>
      <w:r w:rsidRPr="00047292">
        <w:rPr>
          <w:rFonts w:asciiTheme="minorHAnsi" w:hAnsiTheme="minorHAnsi"/>
          <w:sz w:val="22"/>
          <w:szCs w:val="22"/>
        </w:rPr>
        <w:t xml:space="preserve"> </w:t>
      </w:r>
      <w:r w:rsidRPr="00047292">
        <w:rPr>
          <w:rFonts w:asciiTheme="minorHAnsi" w:hAnsiTheme="minorHAnsi"/>
          <w:sz w:val="22"/>
          <w:szCs w:val="22"/>
        </w:rPr>
        <w:fldChar w:fldCharType="begin"/>
      </w:r>
      <w:r w:rsidRPr="00047292">
        <w:rPr>
          <w:rFonts w:asciiTheme="minorHAnsi" w:hAnsiTheme="minorHAnsi"/>
          <w:sz w:val="22"/>
          <w:szCs w:val="22"/>
        </w:rPr>
        <w:instrText xml:space="preserve"> ADDIN EN.CITE &lt;EndNote&gt;&lt;Cite ExcludeAuth="1"&gt;&lt;Author&gt;Szeto&lt;/Author&gt;&lt;Year&gt;1990&lt;/Year&gt;&lt;RecNum&gt;1124&lt;/RecNum&gt;&lt;DisplayText&gt;&lt;style font="Times New Roman" size="12"&gt;(1990)&lt;/style&gt;&lt;/DisplayText&gt;&lt;record&gt;&lt;rec-number&gt;1124&lt;/rec-number&gt;&lt;foreign-keys&gt;&lt;key app="EN" db-id="s0xer2w2o0xwx3e0a0tx0sz3zradttw529er" timestamp="1424467711"&gt;1124&lt;/key&gt;&lt;/foreign-keys&gt;&lt;ref-type name="Journal Article"&gt;17&lt;/ref-type&gt;&lt;contributors&gt;&lt;authors&gt;&lt;author&gt;Szeto, S. Y.&lt;/author&gt;&lt;author&gt;Wan, M.T.&lt;/author&gt;&lt;author&gt;Price, P.&lt;/author&gt;&lt;author&gt;Roland, J.&lt;/author&gt;&lt;/authors&gt;&lt;/contributors&gt;&lt;titles&gt;&lt;title&gt;Distribution and persistence of diazinon in a cranberry bog&lt;/title&gt;&lt;secondary-title&gt;Journal of Agricultural and Food Chemistry&lt;/secondary-title&gt;&lt;/titles&gt;&lt;periodical&gt;&lt;full-title&gt;Journal of Agricultural and Food Chemistry&lt;/full-title&gt;&lt;/periodical&gt;&lt;pages&gt;281-285&lt;/pages&gt;&lt;volume&gt;38&lt;/volume&gt;&lt;dates&gt;&lt;year&gt;1990&lt;/year&gt;&lt;/dates&gt;&lt;urls&gt;&lt;/urls&gt;&lt;/record&gt;&lt;/Cite&gt;&lt;/EndNote&gt;</w:instrText>
      </w:r>
      <w:r w:rsidRPr="00047292">
        <w:rPr>
          <w:rFonts w:asciiTheme="minorHAnsi" w:hAnsiTheme="minorHAnsi"/>
          <w:sz w:val="22"/>
          <w:szCs w:val="22"/>
        </w:rPr>
        <w:fldChar w:fldCharType="separate"/>
      </w:r>
      <w:r w:rsidRPr="00047292">
        <w:rPr>
          <w:rFonts w:asciiTheme="minorHAnsi" w:hAnsiTheme="minorHAnsi"/>
          <w:noProof/>
          <w:sz w:val="22"/>
          <w:szCs w:val="22"/>
        </w:rPr>
        <w:t>(1990)</w:t>
      </w:r>
      <w:r w:rsidRPr="00047292">
        <w:rPr>
          <w:rFonts w:asciiTheme="minorHAnsi" w:hAnsiTheme="minorHAnsi"/>
          <w:sz w:val="22"/>
          <w:szCs w:val="22"/>
        </w:rPr>
        <w:fldChar w:fldCharType="end"/>
      </w:r>
      <w:r w:rsidRPr="00047292">
        <w:rPr>
          <w:rFonts w:asciiTheme="minorHAnsi" w:hAnsiTheme="minorHAnsi"/>
          <w:sz w:val="22"/>
          <w:szCs w:val="22"/>
        </w:rPr>
        <w:t xml:space="preserve"> evaluated concentrations of diazinon and diazoxon in cranberry bogs and adjacent waters after application of Diazinon 5G (a granular formulation)</w:t>
      </w:r>
      <w:r w:rsidRPr="00047292">
        <w:rPr>
          <w:rFonts w:asciiTheme="minorHAnsi" w:hAnsiTheme="minorHAnsi"/>
          <w:sz w:val="22"/>
          <w:szCs w:val="22"/>
          <w:vertAlign w:val="superscript"/>
        </w:rPr>
        <w:footnoteReference w:id="10"/>
      </w:r>
      <w:r w:rsidRPr="00047292">
        <w:rPr>
          <w:rFonts w:asciiTheme="minorHAnsi" w:hAnsiTheme="minorHAnsi"/>
          <w:sz w:val="22"/>
          <w:szCs w:val="22"/>
        </w:rPr>
        <w:t>.  Diazinon was applied at a rate of 6 kg a.i./ha (5.35 lbs a.i./A)</w:t>
      </w:r>
      <w:r w:rsidRPr="00047292">
        <w:rPr>
          <w:rFonts w:asciiTheme="minorHAnsi" w:hAnsiTheme="minorHAnsi"/>
          <w:sz w:val="22"/>
          <w:szCs w:val="22"/>
          <w:vertAlign w:val="superscript"/>
        </w:rPr>
        <w:footnoteReference w:id="11"/>
      </w:r>
      <w:r w:rsidRPr="00047292">
        <w:rPr>
          <w:rFonts w:asciiTheme="minorHAnsi" w:hAnsiTheme="minorHAnsi"/>
          <w:sz w:val="22"/>
          <w:szCs w:val="22"/>
        </w:rPr>
        <w:t xml:space="preserve"> by aircraft to 19 hectares of cranberries in nine beds on July 26 and August 8.  Cranberries bogs were surrounded by irrigation ditches, reservoirs, and waterways linking to two small tributaries to the Fraser River (near Forth Langley, British Columbia).  Cranberry bogs were irrigated in April and water held with gates until after harvest.  Sediment and water was collected at six stations within plots and outside of plots.  Stations were as follows:</w:t>
      </w:r>
    </w:p>
    <w:p w14:paraId="6A004D4D" w14:textId="77777777" w:rsidR="000331CB" w:rsidRPr="00047292" w:rsidRDefault="000331CB" w:rsidP="000B6E1E">
      <w:pPr>
        <w:widowControl/>
        <w:numPr>
          <w:ilvl w:val="0"/>
          <w:numId w:val="7"/>
        </w:numPr>
        <w:autoSpaceDE/>
        <w:autoSpaceDN/>
        <w:adjustRightInd/>
        <w:contextualSpacing/>
        <w:rPr>
          <w:rFonts w:asciiTheme="minorHAnsi" w:hAnsiTheme="minorHAnsi"/>
          <w:sz w:val="22"/>
          <w:szCs w:val="22"/>
        </w:rPr>
      </w:pPr>
      <w:r w:rsidRPr="00047292">
        <w:rPr>
          <w:rFonts w:asciiTheme="minorHAnsi" w:hAnsiTheme="minorHAnsi"/>
          <w:sz w:val="22"/>
          <w:szCs w:val="22"/>
        </w:rPr>
        <w:t xml:space="preserve">one in an irrigation ditch in treatment plot, </w:t>
      </w:r>
    </w:p>
    <w:p w14:paraId="28A26C8C" w14:textId="77777777" w:rsidR="000331CB" w:rsidRPr="00047292" w:rsidRDefault="000331CB" w:rsidP="000B6E1E">
      <w:pPr>
        <w:widowControl/>
        <w:numPr>
          <w:ilvl w:val="0"/>
          <w:numId w:val="6"/>
        </w:numPr>
        <w:autoSpaceDE/>
        <w:autoSpaceDN/>
        <w:adjustRightInd/>
        <w:contextualSpacing/>
        <w:rPr>
          <w:rFonts w:asciiTheme="minorHAnsi" w:hAnsiTheme="minorHAnsi"/>
          <w:sz w:val="22"/>
          <w:szCs w:val="22"/>
        </w:rPr>
      </w:pPr>
      <w:r w:rsidRPr="00047292">
        <w:rPr>
          <w:rFonts w:asciiTheme="minorHAnsi" w:hAnsiTheme="minorHAnsi"/>
          <w:sz w:val="22"/>
          <w:szCs w:val="22"/>
        </w:rPr>
        <w:t xml:space="preserve">one in the reservoir adjacent to treatment plot, </w:t>
      </w:r>
    </w:p>
    <w:p w14:paraId="7A2B0E13" w14:textId="77777777" w:rsidR="000331CB" w:rsidRPr="00047292" w:rsidRDefault="000331CB" w:rsidP="000B6E1E">
      <w:pPr>
        <w:widowControl/>
        <w:numPr>
          <w:ilvl w:val="0"/>
          <w:numId w:val="6"/>
        </w:numPr>
        <w:autoSpaceDE/>
        <w:autoSpaceDN/>
        <w:adjustRightInd/>
        <w:contextualSpacing/>
        <w:rPr>
          <w:rFonts w:asciiTheme="minorHAnsi" w:hAnsiTheme="minorHAnsi"/>
          <w:sz w:val="22"/>
          <w:szCs w:val="22"/>
        </w:rPr>
      </w:pPr>
      <w:r w:rsidRPr="00047292">
        <w:rPr>
          <w:rFonts w:asciiTheme="minorHAnsi" w:hAnsiTheme="minorHAnsi"/>
          <w:sz w:val="22"/>
          <w:szCs w:val="22"/>
        </w:rPr>
        <w:t>two in waterways outside of the dyke, and</w:t>
      </w:r>
    </w:p>
    <w:p w14:paraId="60C7D939" w14:textId="77777777" w:rsidR="000331CB" w:rsidRPr="00047292" w:rsidRDefault="000331CB" w:rsidP="000B6E1E">
      <w:pPr>
        <w:widowControl/>
        <w:numPr>
          <w:ilvl w:val="0"/>
          <w:numId w:val="6"/>
        </w:numPr>
        <w:autoSpaceDE/>
        <w:autoSpaceDN/>
        <w:adjustRightInd/>
        <w:contextualSpacing/>
        <w:rPr>
          <w:rFonts w:asciiTheme="minorHAnsi" w:hAnsiTheme="minorHAnsi"/>
          <w:sz w:val="22"/>
          <w:szCs w:val="22"/>
        </w:rPr>
      </w:pPr>
      <w:r w:rsidRPr="00047292">
        <w:rPr>
          <w:rFonts w:asciiTheme="minorHAnsi" w:hAnsiTheme="minorHAnsi"/>
          <w:sz w:val="22"/>
          <w:szCs w:val="22"/>
        </w:rPr>
        <w:lastRenderedPageBreak/>
        <w:t>one at each of the two tributaries approximately 100 m downstream from the edge of the treatment plot.</w:t>
      </w:r>
    </w:p>
    <w:p w14:paraId="6DE55651" w14:textId="77777777" w:rsidR="000331CB" w:rsidRPr="00047292" w:rsidRDefault="000331CB" w:rsidP="000331CB">
      <w:pPr>
        <w:widowControl/>
        <w:autoSpaceDE/>
        <w:autoSpaceDN/>
        <w:adjustRightInd/>
        <w:rPr>
          <w:rFonts w:asciiTheme="minorHAnsi" w:hAnsiTheme="minorHAnsi"/>
          <w:sz w:val="22"/>
          <w:szCs w:val="22"/>
        </w:rPr>
      </w:pPr>
    </w:p>
    <w:p w14:paraId="122D4FE0" w14:textId="321FA2FE" w:rsidR="000331CB" w:rsidRDefault="000331CB" w:rsidP="000331CB">
      <w:pPr>
        <w:rPr>
          <w:rFonts w:asciiTheme="minorHAnsi" w:hAnsiTheme="minorHAnsi"/>
          <w:sz w:val="22"/>
          <w:szCs w:val="22"/>
        </w:rPr>
      </w:pPr>
      <w:r w:rsidRPr="00047292">
        <w:rPr>
          <w:rFonts w:asciiTheme="minorHAnsi" w:hAnsiTheme="minorHAnsi"/>
          <w:sz w:val="22"/>
          <w:szCs w:val="22"/>
        </w:rPr>
        <w:t>Samples were collected at 10 days before the first application, pre-spray, post-spray, and at intervals up to 137 days after application.  Recoveries of diazinon and diazoxon from water were near 100% but recoveries from sediment (69 to 76%) were low, likely due to hydrolysis (sediment pH ranged from 4.4 to 6.0).  The limit of detection was 0.1 µg/L for sediment and 10 µg/kg for sediment.  Results for the waterways and tributaries were similar and the results were averaged in the report (</w:t>
      </w:r>
      <w:r w:rsidR="00720B06" w:rsidRPr="00720B06">
        <w:rPr>
          <w:rFonts w:asciiTheme="minorHAnsi" w:hAnsiTheme="minorHAnsi"/>
          <w:b/>
          <w:sz w:val="22"/>
          <w:szCs w:val="22"/>
        </w:rPr>
        <w:t xml:space="preserve">Table </w:t>
      </w:r>
      <w:r w:rsidR="00225529">
        <w:rPr>
          <w:rFonts w:asciiTheme="minorHAnsi" w:hAnsiTheme="minorHAnsi"/>
          <w:b/>
          <w:noProof/>
          <w:sz w:val="22"/>
          <w:szCs w:val="22"/>
        </w:rPr>
        <w:t>3-</w:t>
      </w:r>
      <w:r w:rsidR="00720B06" w:rsidRPr="00720B06">
        <w:rPr>
          <w:rFonts w:asciiTheme="minorHAnsi" w:hAnsiTheme="minorHAnsi"/>
          <w:b/>
          <w:noProof/>
          <w:sz w:val="22"/>
          <w:szCs w:val="22"/>
        </w:rPr>
        <w:t>3</w:t>
      </w:r>
      <w:r w:rsidRPr="00047292">
        <w:rPr>
          <w:rFonts w:asciiTheme="minorHAnsi" w:hAnsiTheme="minorHAnsi"/>
          <w:sz w:val="22"/>
          <w:szCs w:val="22"/>
        </w:rPr>
        <w:t xml:space="preserve">).  Diazoxon was not detected in any of the samples of water or sediment.  The maximum diazinon concentration in water detected was 456 µg/L in irrigation ditches which decreased to below 100 µg/L within three to four days after treatment.  Concentrations in the adjacent reservoir were lower with a maximum of 78.5 µg/L.  Szeto </w:t>
      </w:r>
      <w:r w:rsidRPr="00047292">
        <w:rPr>
          <w:rFonts w:asciiTheme="minorHAnsi" w:hAnsiTheme="minorHAnsi"/>
          <w:i/>
          <w:sz w:val="22"/>
          <w:szCs w:val="22"/>
        </w:rPr>
        <w:t>et al.</w:t>
      </w:r>
      <w:r w:rsidRPr="00047292">
        <w:rPr>
          <w:rFonts w:asciiTheme="minorHAnsi" w:hAnsiTheme="minorHAnsi"/>
          <w:sz w:val="22"/>
          <w:szCs w:val="22"/>
        </w:rPr>
        <w:t xml:space="preserve"> (1990) indicated residues observed in tributaries were much lower and were likely caused by leakage from the irrigation water through the gate between the reservoir and the waterways.  Increased concentrations were also observed with a high rainfall event.  Diazinon was also detected in sediment.  Hydrolysis was likely a major loss mechanism.  The pH of water ranged from 5.1 to 6.6, and diazinon is known to undergo hydrolysis in acidic environments and pH of sediment ranged from 4.4 to 6.0.  This study was obtained from the open literature and the results are considered supplemental.  </w:t>
      </w:r>
      <w:r w:rsidR="00BF4A0E" w:rsidRPr="00BF4A0E">
        <w:rPr>
          <w:rFonts w:asciiTheme="minorHAnsi" w:hAnsiTheme="minorHAnsi"/>
          <w:b/>
          <w:sz w:val="22"/>
          <w:szCs w:val="22"/>
        </w:rPr>
        <w:t xml:space="preserve">Table </w:t>
      </w:r>
      <w:r w:rsidR="00BF4A0E" w:rsidRPr="00BF4A0E">
        <w:rPr>
          <w:rFonts w:asciiTheme="minorHAnsi" w:hAnsiTheme="minorHAnsi"/>
          <w:b/>
          <w:noProof/>
          <w:sz w:val="22"/>
          <w:szCs w:val="22"/>
        </w:rPr>
        <w:t>3</w:t>
      </w:r>
      <w:r w:rsidR="00BF4A0E" w:rsidRPr="00BF4A0E">
        <w:rPr>
          <w:rFonts w:asciiTheme="minorHAnsi" w:hAnsiTheme="minorHAnsi"/>
          <w:b/>
          <w:sz w:val="22"/>
          <w:szCs w:val="22"/>
        </w:rPr>
        <w:noBreakHyphen/>
      </w:r>
      <w:r w:rsidR="00BF4A0E" w:rsidRPr="00BF4A0E">
        <w:rPr>
          <w:rFonts w:asciiTheme="minorHAnsi" w:hAnsiTheme="minorHAnsi"/>
          <w:b/>
          <w:noProof/>
          <w:sz w:val="22"/>
          <w:szCs w:val="22"/>
        </w:rPr>
        <w:t>3</w:t>
      </w:r>
      <w:r w:rsidRPr="00047292">
        <w:rPr>
          <w:rFonts w:asciiTheme="minorHAnsi" w:hAnsiTheme="minorHAnsi"/>
          <w:sz w:val="22"/>
          <w:szCs w:val="22"/>
        </w:rPr>
        <w:t xml:space="preserve"> summarizes the concentrations of diazinon in water and sediment of cranberry bogs and adjacent waterways.</w:t>
      </w:r>
    </w:p>
    <w:p w14:paraId="55555F12" w14:textId="77777777" w:rsidR="004706C6" w:rsidRDefault="004706C6" w:rsidP="00323A79">
      <w:pPr>
        <w:rPr>
          <w:rFonts w:asciiTheme="minorHAnsi" w:hAnsiTheme="minorHAnsi"/>
          <w:sz w:val="22"/>
          <w:szCs w:val="22"/>
        </w:rPr>
      </w:pPr>
    </w:p>
    <w:p w14:paraId="6F5DEDF5" w14:textId="1D778CD3" w:rsidR="000331CB" w:rsidRPr="00C14DC1" w:rsidRDefault="00C14DC1" w:rsidP="00323A79">
      <w:pPr>
        <w:pStyle w:val="Caption"/>
        <w:spacing w:before="0" w:after="0"/>
        <w:rPr>
          <w:rFonts w:asciiTheme="minorHAnsi" w:hAnsiTheme="minorHAnsi"/>
          <w:bCs w:val="0"/>
          <w:sz w:val="22"/>
          <w:szCs w:val="22"/>
        </w:rPr>
      </w:pPr>
      <w:bookmarkStart w:id="51" w:name="_Ref435715839"/>
      <w:bookmarkStart w:id="52" w:name="_Ref417046629"/>
      <w:bookmarkStart w:id="53" w:name="_Toc435791767"/>
      <w:bookmarkStart w:id="54" w:name="_Toc471825443"/>
      <w:r w:rsidRPr="00C14DC1">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bookmarkEnd w:id="51"/>
      <w:r w:rsidRPr="00C14DC1">
        <w:rPr>
          <w:rFonts w:asciiTheme="minorHAnsi" w:hAnsiTheme="minorHAnsi"/>
          <w:sz w:val="22"/>
          <w:szCs w:val="22"/>
        </w:rPr>
        <w:t xml:space="preserve">. </w:t>
      </w:r>
      <w:bookmarkEnd w:id="52"/>
      <w:r w:rsidR="000331CB" w:rsidRPr="00C14DC1">
        <w:rPr>
          <w:rFonts w:asciiTheme="minorHAnsi" w:hAnsiTheme="minorHAnsi"/>
          <w:bCs w:val="0"/>
          <w:sz w:val="22"/>
          <w:szCs w:val="22"/>
        </w:rPr>
        <w:t xml:space="preserve">Concentrations of </w:t>
      </w:r>
      <w:r w:rsidR="00D45790">
        <w:rPr>
          <w:rFonts w:asciiTheme="minorHAnsi" w:hAnsiTheme="minorHAnsi"/>
          <w:bCs w:val="0"/>
          <w:sz w:val="22"/>
          <w:szCs w:val="22"/>
        </w:rPr>
        <w:t>d</w:t>
      </w:r>
      <w:r w:rsidR="000331CB" w:rsidRPr="00C14DC1">
        <w:rPr>
          <w:rFonts w:asciiTheme="minorHAnsi" w:hAnsiTheme="minorHAnsi"/>
          <w:bCs w:val="0"/>
          <w:sz w:val="22"/>
          <w:szCs w:val="22"/>
        </w:rPr>
        <w:t xml:space="preserve">iazinon in </w:t>
      </w:r>
      <w:r w:rsidR="00D45790">
        <w:rPr>
          <w:rFonts w:asciiTheme="minorHAnsi" w:hAnsiTheme="minorHAnsi"/>
          <w:bCs w:val="0"/>
          <w:sz w:val="22"/>
          <w:szCs w:val="22"/>
        </w:rPr>
        <w:t>w</w:t>
      </w:r>
      <w:r w:rsidR="000331CB" w:rsidRPr="00C14DC1">
        <w:rPr>
          <w:rFonts w:asciiTheme="minorHAnsi" w:hAnsiTheme="minorHAnsi"/>
          <w:bCs w:val="0"/>
          <w:sz w:val="22"/>
          <w:szCs w:val="22"/>
        </w:rPr>
        <w:t xml:space="preserve">ater and </w:t>
      </w:r>
      <w:r w:rsidR="00D45790">
        <w:rPr>
          <w:rFonts w:asciiTheme="minorHAnsi" w:hAnsiTheme="minorHAnsi"/>
          <w:bCs w:val="0"/>
          <w:sz w:val="22"/>
          <w:szCs w:val="22"/>
        </w:rPr>
        <w:t>s</w:t>
      </w:r>
      <w:r w:rsidR="000331CB" w:rsidRPr="00C14DC1">
        <w:rPr>
          <w:rFonts w:asciiTheme="minorHAnsi" w:hAnsiTheme="minorHAnsi"/>
          <w:bCs w:val="0"/>
          <w:sz w:val="22"/>
          <w:szCs w:val="22"/>
        </w:rPr>
        <w:t xml:space="preserve">ediment of </w:t>
      </w:r>
      <w:r w:rsidR="00D45790">
        <w:rPr>
          <w:rFonts w:asciiTheme="minorHAnsi" w:hAnsiTheme="minorHAnsi"/>
          <w:bCs w:val="0"/>
          <w:sz w:val="22"/>
          <w:szCs w:val="22"/>
        </w:rPr>
        <w:t>c</w:t>
      </w:r>
      <w:r w:rsidR="000331CB" w:rsidRPr="00C14DC1">
        <w:rPr>
          <w:rFonts w:asciiTheme="minorHAnsi" w:hAnsiTheme="minorHAnsi"/>
          <w:bCs w:val="0"/>
          <w:sz w:val="22"/>
          <w:szCs w:val="22"/>
        </w:rPr>
        <w:t xml:space="preserve">ranberry </w:t>
      </w:r>
      <w:r w:rsidR="00D45790">
        <w:rPr>
          <w:rFonts w:asciiTheme="minorHAnsi" w:hAnsiTheme="minorHAnsi"/>
          <w:bCs w:val="0"/>
          <w:sz w:val="22"/>
          <w:szCs w:val="22"/>
        </w:rPr>
        <w:t>bogs and a</w:t>
      </w:r>
      <w:r w:rsidR="000331CB" w:rsidRPr="00C14DC1">
        <w:rPr>
          <w:rFonts w:asciiTheme="minorHAnsi" w:hAnsiTheme="minorHAnsi"/>
          <w:bCs w:val="0"/>
          <w:sz w:val="22"/>
          <w:szCs w:val="22"/>
        </w:rPr>
        <w:t xml:space="preserve">djacent </w:t>
      </w:r>
      <w:r w:rsidR="00D45790">
        <w:rPr>
          <w:rFonts w:asciiTheme="minorHAnsi" w:hAnsiTheme="minorHAnsi"/>
          <w:bCs w:val="0"/>
          <w:sz w:val="22"/>
          <w:szCs w:val="22"/>
        </w:rPr>
        <w:t>w</w:t>
      </w:r>
      <w:r w:rsidR="000331CB" w:rsidRPr="00C14DC1">
        <w:rPr>
          <w:rFonts w:asciiTheme="minorHAnsi" w:hAnsiTheme="minorHAnsi"/>
          <w:bCs w:val="0"/>
          <w:sz w:val="22"/>
          <w:szCs w:val="22"/>
        </w:rPr>
        <w:t>aterways</w:t>
      </w:r>
      <w:bookmarkEnd w:id="53"/>
      <w:bookmarkEnd w:id="54"/>
    </w:p>
    <w:tbl>
      <w:tblPr>
        <w:tblStyle w:val="TableGrid"/>
        <w:tblW w:w="9630" w:type="dxa"/>
        <w:tblInd w:w="-185" w:type="dxa"/>
        <w:tblLook w:val="04A0" w:firstRow="1" w:lastRow="0" w:firstColumn="1" w:lastColumn="0" w:noHBand="0" w:noVBand="1"/>
      </w:tblPr>
      <w:tblGrid>
        <w:gridCol w:w="1430"/>
        <w:gridCol w:w="1176"/>
        <w:gridCol w:w="1207"/>
        <w:gridCol w:w="1619"/>
        <w:gridCol w:w="1138"/>
        <w:gridCol w:w="1107"/>
        <w:gridCol w:w="1953"/>
      </w:tblGrid>
      <w:tr w:rsidR="000331CB" w:rsidRPr="000331CB" w14:paraId="24A2304A" w14:textId="77777777" w:rsidTr="0029449A">
        <w:trPr>
          <w:tblHeader/>
        </w:trPr>
        <w:tc>
          <w:tcPr>
            <w:tcW w:w="1430" w:type="dxa"/>
            <w:vMerge w:val="restart"/>
            <w:shd w:val="clear" w:color="auto" w:fill="DBE5F1"/>
            <w:vAlign w:val="center"/>
          </w:tcPr>
          <w:p w14:paraId="017EC8F1" w14:textId="77777777" w:rsidR="000331CB" w:rsidRPr="000331CB" w:rsidRDefault="000331CB" w:rsidP="006204B4">
            <w:pPr>
              <w:widowControl/>
              <w:autoSpaceDE/>
              <w:autoSpaceDN/>
              <w:adjustRightInd/>
              <w:rPr>
                <w:rFonts w:asciiTheme="minorHAnsi" w:hAnsiTheme="minorHAnsi"/>
                <w:sz w:val="20"/>
                <w:szCs w:val="20"/>
              </w:rPr>
            </w:pPr>
            <w:r w:rsidRPr="000331CB">
              <w:rPr>
                <w:rFonts w:asciiTheme="minorHAnsi" w:hAnsiTheme="minorHAnsi"/>
                <w:sz w:val="20"/>
                <w:szCs w:val="20"/>
              </w:rPr>
              <w:t>Site</w:t>
            </w:r>
          </w:p>
        </w:tc>
        <w:tc>
          <w:tcPr>
            <w:tcW w:w="4002" w:type="dxa"/>
            <w:gridSpan w:val="3"/>
            <w:shd w:val="clear" w:color="auto" w:fill="DBE5F1"/>
            <w:vAlign w:val="center"/>
          </w:tcPr>
          <w:p w14:paraId="77EF7F9E"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Max diazinon concentration in water (days after first app) in µg/L</w:t>
            </w:r>
          </w:p>
        </w:tc>
        <w:tc>
          <w:tcPr>
            <w:tcW w:w="4198" w:type="dxa"/>
            <w:gridSpan w:val="3"/>
            <w:shd w:val="clear" w:color="auto" w:fill="DBE5F1"/>
            <w:vAlign w:val="center"/>
          </w:tcPr>
          <w:p w14:paraId="39FFC7D6" w14:textId="58E90619" w:rsidR="000331CB" w:rsidRPr="000331CB" w:rsidRDefault="000331CB" w:rsidP="0029449A">
            <w:pPr>
              <w:widowControl/>
              <w:autoSpaceDE/>
              <w:autoSpaceDN/>
              <w:adjustRightInd/>
              <w:jc w:val="center"/>
              <w:rPr>
                <w:rFonts w:asciiTheme="minorHAnsi" w:hAnsiTheme="minorHAnsi"/>
                <w:sz w:val="20"/>
                <w:szCs w:val="20"/>
              </w:rPr>
            </w:pPr>
            <w:r w:rsidRPr="000331CB">
              <w:rPr>
                <w:rFonts w:asciiTheme="minorHAnsi" w:hAnsiTheme="minorHAnsi"/>
                <w:sz w:val="20"/>
                <w:szCs w:val="20"/>
              </w:rPr>
              <w:t>Max diazinon concentratio</w:t>
            </w:r>
            <w:r w:rsidR="0029449A">
              <w:rPr>
                <w:rFonts w:asciiTheme="minorHAnsi" w:hAnsiTheme="minorHAnsi"/>
                <w:sz w:val="20"/>
                <w:szCs w:val="20"/>
              </w:rPr>
              <w:t>n µg/kg-sediment</w:t>
            </w:r>
            <w:r w:rsidRPr="000331CB">
              <w:rPr>
                <w:rFonts w:asciiTheme="minorHAnsi" w:hAnsiTheme="minorHAnsi"/>
                <w:sz w:val="20"/>
                <w:szCs w:val="20"/>
              </w:rPr>
              <w:t xml:space="preserve"> (days after first app)</w:t>
            </w:r>
          </w:p>
        </w:tc>
      </w:tr>
      <w:tr w:rsidR="000331CB" w:rsidRPr="000331CB" w14:paraId="24D4C306" w14:textId="77777777" w:rsidTr="0029449A">
        <w:trPr>
          <w:tblHeader/>
        </w:trPr>
        <w:tc>
          <w:tcPr>
            <w:tcW w:w="1430" w:type="dxa"/>
            <w:vMerge/>
            <w:shd w:val="clear" w:color="auto" w:fill="DBE5F1"/>
            <w:vAlign w:val="center"/>
          </w:tcPr>
          <w:p w14:paraId="7D234EA9" w14:textId="77777777" w:rsidR="000331CB" w:rsidRPr="000331CB" w:rsidRDefault="000331CB" w:rsidP="006204B4">
            <w:pPr>
              <w:widowControl/>
              <w:autoSpaceDE/>
              <w:autoSpaceDN/>
              <w:adjustRightInd/>
              <w:rPr>
                <w:rFonts w:asciiTheme="minorHAnsi" w:hAnsiTheme="minorHAnsi"/>
                <w:sz w:val="20"/>
                <w:szCs w:val="20"/>
              </w:rPr>
            </w:pPr>
          </w:p>
        </w:tc>
        <w:tc>
          <w:tcPr>
            <w:tcW w:w="1176" w:type="dxa"/>
            <w:shd w:val="clear" w:color="auto" w:fill="DBE5F1"/>
            <w:vAlign w:val="center"/>
          </w:tcPr>
          <w:p w14:paraId="4E8DAA0C"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After 1</w:t>
            </w:r>
            <w:r w:rsidRPr="000331CB">
              <w:rPr>
                <w:rFonts w:asciiTheme="minorHAnsi" w:hAnsiTheme="minorHAnsi"/>
                <w:sz w:val="20"/>
                <w:szCs w:val="20"/>
                <w:vertAlign w:val="superscript"/>
              </w:rPr>
              <w:t>st</w:t>
            </w:r>
            <w:r w:rsidRPr="000331CB">
              <w:rPr>
                <w:rFonts w:asciiTheme="minorHAnsi" w:hAnsiTheme="minorHAnsi"/>
                <w:sz w:val="20"/>
                <w:szCs w:val="20"/>
              </w:rPr>
              <w:t xml:space="preserve"> App</w:t>
            </w:r>
          </w:p>
        </w:tc>
        <w:tc>
          <w:tcPr>
            <w:tcW w:w="1207" w:type="dxa"/>
            <w:shd w:val="clear" w:color="auto" w:fill="DBE5F1"/>
            <w:vAlign w:val="center"/>
          </w:tcPr>
          <w:p w14:paraId="2BC1638E"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After 2</w:t>
            </w:r>
            <w:r w:rsidRPr="000331CB">
              <w:rPr>
                <w:rFonts w:asciiTheme="minorHAnsi" w:hAnsiTheme="minorHAnsi"/>
                <w:sz w:val="20"/>
                <w:szCs w:val="20"/>
                <w:vertAlign w:val="superscript"/>
              </w:rPr>
              <w:t>nd</w:t>
            </w:r>
            <w:r w:rsidRPr="000331CB">
              <w:rPr>
                <w:rFonts w:asciiTheme="minorHAnsi" w:hAnsiTheme="minorHAnsi"/>
                <w:sz w:val="20"/>
                <w:szCs w:val="20"/>
              </w:rPr>
              <w:t xml:space="preserve"> App</w:t>
            </w:r>
          </w:p>
        </w:tc>
        <w:tc>
          <w:tcPr>
            <w:tcW w:w="1619" w:type="dxa"/>
            <w:shd w:val="clear" w:color="auto" w:fill="DBE5F1"/>
            <w:vAlign w:val="center"/>
          </w:tcPr>
          <w:p w14:paraId="35150638"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Final Detection</w:t>
            </w:r>
          </w:p>
        </w:tc>
        <w:tc>
          <w:tcPr>
            <w:tcW w:w="1138" w:type="dxa"/>
            <w:shd w:val="clear" w:color="auto" w:fill="DBE5F1"/>
            <w:vAlign w:val="center"/>
          </w:tcPr>
          <w:p w14:paraId="029C5EB3"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After 1</w:t>
            </w:r>
            <w:r w:rsidRPr="000331CB">
              <w:rPr>
                <w:rFonts w:asciiTheme="minorHAnsi" w:hAnsiTheme="minorHAnsi"/>
                <w:sz w:val="20"/>
                <w:szCs w:val="20"/>
                <w:vertAlign w:val="superscript"/>
              </w:rPr>
              <w:t>st</w:t>
            </w:r>
            <w:r w:rsidRPr="000331CB">
              <w:rPr>
                <w:rFonts w:asciiTheme="minorHAnsi" w:hAnsiTheme="minorHAnsi"/>
                <w:sz w:val="20"/>
                <w:szCs w:val="20"/>
              </w:rPr>
              <w:t xml:space="preserve"> App</w:t>
            </w:r>
          </w:p>
        </w:tc>
        <w:tc>
          <w:tcPr>
            <w:tcW w:w="1107" w:type="dxa"/>
            <w:shd w:val="clear" w:color="auto" w:fill="DBE5F1"/>
            <w:vAlign w:val="center"/>
          </w:tcPr>
          <w:p w14:paraId="43E9B006"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After 2</w:t>
            </w:r>
            <w:r w:rsidRPr="000331CB">
              <w:rPr>
                <w:rFonts w:asciiTheme="minorHAnsi" w:hAnsiTheme="minorHAnsi"/>
                <w:sz w:val="20"/>
                <w:szCs w:val="20"/>
                <w:vertAlign w:val="superscript"/>
              </w:rPr>
              <w:t>nd</w:t>
            </w:r>
            <w:r w:rsidRPr="000331CB">
              <w:rPr>
                <w:rFonts w:asciiTheme="minorHAnsi" w:hAnsiTheme="minorHAnsi"/>
                <w:sz w:val="20"/>
                <w:szCs w:val="20"/>
              </w:rPr>
              <w:t xml:space="preserve"> App</w:t>
            </w:r>
          </w:p>
        </w:tc>
        <w:tc>
          <w:tcPr>
            <w:tcW w:w="1953" w:type="dxa"/>
            <w:shd w:val="clear" w:color="auto" w:fill="DBE5F1"/>
            <w:vAlign w:val="center"/>
          </w:tcPr>
          <w:p w14:paraId="7712BC75"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Final Detection</w:t>
            </w:r>
          </w:p>
        </w:tc>
      </w:tr>
      <w:tr w:rsidR="000331CB" w:rsidRPr="000331CB" w14:paraId="6556EE42" w14:textId="77777777" w:rsidTr="0029449A">
        <w:tc>
          <w:tcPr>
            <w:tcW w:w="1430" w:type="dxa"/>
            <w:vAlign w:val="center"/>
          </w:tcPr>
          <w:p w14:paraId="114A9406" w14:textId="77777777" w:rsidR="000331CB" w:rsidRPr="000331CB" w:rsidRDefault="000331CB" w:rsidP="006204B4">
            <w:pPr>
              <w:widowControl/>
              <w:autoSpaceDE/>
              <w:autoSpaceDN/>
              <w:adjustRightInd/>
              <w:rPr>
                <w:rFonts w:asciiTheme="minorHAnsi" w:hAnsiTheme="minorHAnsi"/>
                <w:sz w:val="20"/>
                <w:szCs w:val="20"/>
              </w:rPr>
            </w:pPr>
            <w:r w:rsidRPr="000331CB">
              <w:rPr>
                <w:rFonts w:asciiTheme="minorHAnsi" w:hAnsiTheme="minorHAnsi"/>
                <w:sz w:val="20"/>
                <w:szCs w:val="20"/>
              </w:rPr>
              <w:t>Irrigation ditch</w:t>
            </w:r>
          </w:p>
        </w:tc>
        <w:tc>
          <w:tcPr>
            <w:tcW w:w="1176" w:type="dxa"/>
            <w:vAlign w:val="center"/>
          </w:tcPr>
          <w:p w14:paraId="751D71A9"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338 (1d)</w:t>
            </w:r>
          </w:p>
        </w:tc>
        <w:tc>
          <w:tcPr>
            <w:tcW w:w="1207" w:type="dxa"/>
            <w:vAlign w:val="center"/>
          </w:tcPr>
          <w:p w14:paraId="059E452D"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456 (14d)</w:t>
            </w:r>
          </w:p>
        </w:tc>
        <w:tc>
          <w:tcPr>
            <w:tcW w:w="1619" w:type="dxa"/>
            <w:vAlign w:val="center"/>
          </w:tcPr>
          <w:p w14:paraId="23D08EAA"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0.2 (35 d)</w:t>
            </w:r>
          </w:p>
        </w:tc>
        <w:tc>
          <w:tcPr>
            <w:tcW w:w="1138" w:type="dxa"/>
            <w:vAlign w:val="center"/>
          </w:tcPr>
          <w:p w14:paraId="12FDD5E5"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21200 (4d)</w:t>
            </w:r>
          </w:p>
        </w:tc>
        <w:tc>
          <w:tcPr>
            <w:tcW w:w="1107" w:type="dxa"/>
            <w:vAlign w:val="center"/>
          </w:tcPr>
          <w:p w14:paraId="2F036645"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8920 (21d)</w:t>
            </w:r>
          </w:p>
        </w:tc>
        <w:tc>
          <w:tcPr>
            <w:tcW w:w="1953" w:type="dxa"/>
            <w:vAlign w:val="center"/>
          </w:tcPr>
          <w:p w14:paraId="307721C2"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20 (137d)</w:t>
            </w:r>
          </w:p>
        </w:tc>
      </w:tr>
      <w:tr w:rsidR="000331CB" w:rsidRPr="000331CB" w14:paraId="32AC1706" w14:textId="77777777" w:rsidTr="0029449A">
        <w:tc>
          <w:tcPr>
            <w:tcW w:w="1430" w:type="dxa"/>
            <w:vAlign w:val="center"/>
          </w:tcPr>
          <w:p w14:paraId="52FF5190" w14:textId="77777777" w:rsidR="000331CB" w:rsidRPr="000331CB" w:rsidRDefault="000331CB" w:rsidP="006204B4">
            <w:pPr>
              <w:widowControl/>
              <w:autoSpaceDE/>
              <w:autoSpaceDN/>
              <w:adjustRightInd/>
              <w:rPr>
                <w:rFonts w:asciiTheme="minorHAnsi" w:hAnsiTheme="minorHAnsi"/>
                <w:sz w:val="20"/>
                <w:szCs w:val="20"/>
              </w:rPr>
            </w:pPr>
            <w:r w:rsidRPr="000331CB">
              <w:rPr>
                <w:rFonts w:asciiTheme="minorHAnsi" w:hAnsiTheme="minorHAnsi"/>
                <w:sz w:val="20"/>
                <w:szCs w:val="20"/>
              </w:rPr>
              <w:t>Reservoir</w:t>
            </w:r>
          </w:p>
        </w:tc>
        <w:tc>
          <w:tcPr>
            <w:tcW w:w="1176" w:type="dxa"/>
            <w:vAlign w:val="center"/>
          </w:tcPr>
          <w:p w14:paraId="27E8D742"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78.5 (2d)</w:t>
            </w:r>
          </w:p>
        </w:tc>
        <w:tc>
          <w:tcPr>
            <w:tcW w:w="1207" w:type="dxa"/>
            <w:vAlign w:val="center"/>
          </w:tcPr>
          <w:p w14:paraId="2A96BF91"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58.1 (17d)</w:t>
            </w:r>
          </w:p>
        </w:tc>
        <w:tc>
          <w:tcPr>
            <w:tcW w:w="1619" w:type="dxa"/>
            <w:vAlign w:val="center"/>
          </w:tcPr>
          <w:p w14:paraId="743FE72D"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0.3 (51d)</w:t>
            </w:r>
          </w:p>
        </w:tc>
        <w:tc>
          <w:tcPr>
            <w:tcW w:w="1138" w:type="dxa"/>
            <w:vAlign w:val="center"/>
          </w:tcPr>
          <w:p w14:paraId="5294B0D1"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2380 (1d)</w:t>
            </w:r>
          </w:p>
        </w:tc>
        <w:tc>
          <w:tcPr>
            <w:tcW w:w="1107" w:type="dxa"/>
            <w:vAlign w:val="center"/>
          </w:tcPr>
          <w:p w14:paraId="2D502B5A"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110 (17d)</w:t>
            </w:r>
          </w:p>
        </w:tc>
        <w:tc>
          <w:tcPr>
            <w:tcW w:w="1953" w:type="dxa"/>
            <w:vAlign w:val="center"/>
          </w:tcPr>
          <w:p w14:paraId="779BE4F9"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10 (51d)</w:t>
            </w:r>
          </w:p>
        </w:tc>
      </w:tr>
      <w:tr w:rsidR="000331CB" w:rsidRPr="000331CB" w14:paraId="40A28FCC" w14:textId="77777777" w:rsidTr="0029449A">
        <w:tc>
          <w:tcPr>
            <w:tcW w:w="1430" w:type="dxa"/>
            <w:vAlign w:val="center"/>
          </w:tcPr>
          <w:p w14:paraId="0EFC10AF" w14:textId="77777777" w:rsidR="000331CB" w:rsidRPr="000331CB" w:rsidRDefault="000331CB" w:rsidP="006204B4">
            <w:pPr>
              <w:widowControl/>
              <w:autoSpaceDE/>
              <w:autoSpaceDN/>
              <w:adjustRightInd/>
              <w:rPr>
                <w:rFonts w:asciiTheme="minorHAnsi" w:hAnsiTheme="minorHAnsi"/>
                <w:sz w:val="20"/>
                <w:szCs w:val="20"/>
              </w:rPr>
            </w:pPr>
            <w:r w:rsidRPr="000331CB">
              <w:rPr>
                <w:rFonts w:asciiTheme="minorHAnsi" w:hAnsiTheme="minorHAnsi"/>
                <w:sz w:val="20"/>
                <w:szCs w:val="20"/>
              </w:rPr>
              <w:t>Waterways outside dyke</w:t>
            </w:r>
          </w:p>
        </w:tc>
        <w:tc>
          <w:tcPr>
            <w:tcW w:w="1176" w:type="dxa"/>
            <w:vAlign w:val="center"/>
          </w:tcPr>
          <w:p w14:paraId="7718B255"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29.1 (2d)</w:t>
            </w:r>
          </w:p>
        </w:tc>
        <w:tc>
          <w:tcPr>
            <w:tcW w:w="1207" w:type="dxa"/>
            <w:vAlign w:val="center"/>
          </w:tcPr>
          <w:p w14:paraId="097E5FE4"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2.6 (15d)</w:t>
            </w:r>
          </w:p>
        </w:tc>
        <w:tc>
          <w:tcPr>
            <w:tcW w:w="1619" w:type="dxa"/>
            <w:vAlign w:val="center"/>
          </w:tcPr>
          <w:p w14:paraId="50316ECA"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0.1 (42d)</w:t>
            </w:r>
          </w:p>
        </w:tc>
        <w:tc>
          <w:tcPr>
            <w:tcW w:w="1138" w:type="dxa"/>
            <w:vAlign w:val="center"/>
          </w:tcPr>
          <w:p w14:paraId="137427BB"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80 (1d)</w:t>
            </w:r>
          </w:p>
        </w:tc>
        <w:tc>
          <w:tcPr>
            <w:tcW w:w="1107" w:type="dxa"/>
            <w:vAlign w:val="center"/>
          </w:tcPr>
          <w:p w14:paraId="6A24FD6F"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20 (14d)</w:t>
            </w:r>
          </w:p>
        </w:tc>
        <w:tc>
          <w:tcPr>
            <w:tcW w:w="1953" w:type="dxa"/>
            <w:vAlign w:val="center"/>
          </w:tcPr>
          <w:p w14:paraId="281B76A0"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10 (35d)</w:t>
            </w:r>
          </w:p>
        </w:tc>
      </w:tr>
      <w:tr w:rsidR="000331CB" w:rsidRPr="000331CB" w14:paraId="197798BD" w14:textId="77777777" w:rsidTr="0029449A">
        <w:tc>
          <w:tcPr>
            <w:tcW w:w="1430" w:type="dxa"/>
            <w:vAlign w:val="center"/>
          </w:tcPr>
          <w:p w14:paraId="37735D60" w14:textId="77777777" w:rsidR="000331CB" w:rsidRPr="000331CB" w:rsidRDefault="000331CB" w:rsidP="006204B4">
            <w:pPr>
              <w:widowControl/>
              <w:autoSpaceDE/>
              <w:autoSpaceDN/>
              <w:adjustRightInd/>
              <w:rPr>
                <w:rFonts w:asciiTheme="minorHAnsi" w:hAnsiTheme="minorHAnsi"/>
                <w:sz w:val="20"/>
                <w:szCs w:val="20"/>
              </w:rPr>
            </w:pPr>
            <w:r w:rsidRPr="000331CB">
              <w:rPr>
                <w:rFonts w:asciiTheme="minorHAnsi" w:hAnsiTheme="minorHAnsi"/>
                <w:sz w:val="20"/>
                <w:szCs w:val="20"/>
              </w:rPr>
              <w:t>Tributaries 100 m downstream</w:t>
            </w:r>
          </w:p>
        </w:tc>
        <w:tc>
          <w:tcPr>
            <w:tcW w:w="1176" w:type="dxa"/>
            <w:vAlign w:val="center"/>
          </w:tcPr>
          <w:p w14:paraId="5FD204AA"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2.8 (4d)</w:t>
            </w:r>
          </w:p>
        </w:tc>
        <w:tc>
          <w:tcPr>
            <w:tcW w:w="1207" w:type="dxa"/>
            <w:vAlign w:val="center"/>
          </w:tcPr>
          <w:p w14:paraId="1709D0F7"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1.1 (15d)</w:t>
            </w:r>
          </w:p>
        </w:tc>
        <w:tc>
          <w:tcPr>
            <w:tcW w:w="1619" w:type="dxa"/>
            <w:vAlign w:val="center"/>
          </w:tcPr>
          <w:p w14:paraId="6EA25A16"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0.1 (35d)</w:t>
            </w:r>
          </w:p>
        </w:tc>
        <w:tc>
          <w:tcPr>
            <w:tcW w:w="1138" w:type="dxa"/>
            <w:vAlign w:val="center"/>
          </w:tcPr>
          <w:p w14:paraId="6566ED55"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10 (4d)</w:t>
            </w:r>
          </w:p>
        </w:tc>
        <w:tc>
          <w:tcPr>
            <w:tcW w:w="1107" w:type="dxa"/>
            <w:vAlign w:val="center"/>
          </w:tcPr>
          <w:p w14:paraId="38ABD316"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Not detected</w:t>
            </w:r>
          </w:p>
        </w:tc>
        <w:tc>
          <w:tcPr>
            <w:tcW w:w="1953" w:type="dxa"/>
            <w:vAlign w:val="center"/>
          </w:tcPr>
          <w:p w14:paraId="32CDBA7A" w14:textId="77777777" w:rsidR="000331CB" w:rsidRPr="000331CB" w:rsidRDefault="000331CB" w:rsidP="006204B4">
            <w:pPr>
              <w:widowControl/>
              <w:autoSpaceDE/>
              <w:autoSpaceDN/>
              <w:adjustRightInd/>
              <w:jc w:val="center"/>
              <w:rPr>
                <w:rFonts w:asciiTheme="minorHAnsi" w:hAnsiTheme="minorHAnsi"/>
                <w:sz w:val="20"/>
                <w:szCs w:val="20"/>
              </w:rPr>
            </w:pPr>
            <w:r w:rsidRPr="000331CB">
              <w:rPr>
                <w:rFonts w:asciiTheme="minorHAnsi" w:hAnsiTheme="minorHAnsi"/>
                <w:sz w:val="20"/>
                <w:szCs w:val="20"/>
              </w:rPr>
              <w:t>Not detected</w:t>
            </w:r>
          </w:p>
        </w:tc>
      </w:tr>
    </w:tbl>
    <w:p w14:paraId="1C2B49E7" w14:textId="77777777" w:rsidR="000331CB" w:rsidRPr="000331CB" w:rsidRDefault="000331CB" w:rsidP="000331CB">
      <w:pPr>
        <w:widowControl/>
        <w:autoSpaceDE/>
        <w:autoSpaceDN/>
        <w:adjustRightInd/>
        <w:rPr>
          <w:rFonts w:asciiTheme="minorHAnsi" w:hAnsiTheme="minorHAnsi"/>
          <w:sz w:val="20"/>
          <w:szCs w:val="20"/>
        </w:rPr>
      </w:pPr>
      <w:r w:rsidRPr="000331CB">
        <w:rPr>
          <w:rFonts w:asciiTheme="minorHAnsi" w:hAnsiTheme="minorHAnsi"/>
          <w:sz w:val="20"/>
          <w:szCs w:val="20"/>
        </w:rPr>
        <w:t>App= application</w:t>
      </w:r>
    </w:p>
    <w:p w14:paraId="449A6AC0" w14:textId="77777777" w:rsidR="000331CB" w:rsidRPr="000A20A7" w:rsidRDefault="000331CB" w:rsidP="001B1E52">
      <w:pPr>
        <w:widowControl/>
        <w:autoSpaceDE/>
        <w:autoSpaceDN/>
        <w:adjustRightInd/>
        <w:rPr>
          <w:rFonts w:asciiTheme="minorHAnsi" w:hAnsiTheme="minorHAnsi"/>
          <w:sz w:val="22"/>
          <w:szCs w:val="22"/>
        </w:rPr>
      </w:pPr>
    </w:p>
    <w:p w14:paraId="3C417225" w14:textId="4C3DD2F3" w:rsidR="000D7324" w:rsidRDefault="00EC6888" w:rsidP="00081BFF">
      <w:pPr>
        <w:pStyle w:val="Heading1"/>
      </w:pPr>
      <w:bookmarkStart w:id="55" w:name="_Toc435791647"/>
      <w:bookmarkStart w:id="56" w:name="_Toc435791733"/>
      <w:bookmarkStart w:id="57" w:name="_Toc436743390"/>
      <w:bookmarkStart w:id="58" w:name="_Toc436744351"/>
      <w:bookmarkStart w:id="59" w:name="_Toc436744645"/>
      <w:bookmarkStart w:id="60" w:name="_Toc436758578"/>
      <w:bookmarkStart w:id="61" w:name="_Toc436810842"/>
      <w:bookmarkStart w:id="62" w:name="_Toc436810891"/>
      <w:bookmarkStart w:id="63" w:name="_Toc471887727"/>
      <w:r>
        <w:t>Measures of Aquatic Exposure</w:t>
      </w:r>
      <w:bookmarkEnd w:id="55"/>
      <w:bookmarkEnd w:id="56"/>
      <w:bookmarkEnd w:id="57"/>
      <w:bookmarkEnd w:id="58"/>
      <w:bookmarkEnd w:id="59"/>
      <w:bookmarkEnd w:id="60"/>
      <w:bookmarkEnd w:id="61"/>
      <w:bookmarkEnd w:id="62"/>
      <w:bookmarkEnd w:id="63"/>
    </w:p>
    <w:p w14:paraId="0934DE38" w14:textId="77777777" w:rsidR="00EC6888" w:rsidRPr="00EC6888" w:rsidRDefault="00EC6888" w:rsidP="00EC6888"/>
    <w:p w14:paraId="582607C9" w14:textId="6CB60C50" w:rsidR="000D7324" w:rsidRDefault="000D7324" w:rsidP="000D7324">
      <w:pPr>
        <w:rPr>
          <w:rFonts w:asciiTheme="minorHAnsi" w:hAnsiTheme="minorHAnsi"/>
          <w:sz w:val="22"/>
          <w:szCs w:val="22"/>
        </w:rPr>
      </w:pPr>
      <w:r w:rsidRPr="00047292">
        <w:rPr>
          <w:rFonts w:asciiTheme="minorHAnsi" w:hAnsiTheme="minorHAnsi"/>
          <w:sz w:val="22"/>
          <w:szCs w:val="22"/>
        </w:rPr>
        <w:t>In general, maximum application rates and minimum application retreatment intervals were modeled based on the Diazinon Use Summary Table (</w:t>
      </w:r>
      <w:r w:rsidRPr="005974A4">
        <w:rPr>
          <w:rFonts w:asciiTheme="minorHAnsi" w:hAnsiTheme="minorHAnsi"/>
          <w:b/>
          <w:color w:val="000000"/>
          <w:sz w:val="22"/>
          <w:szCs w:val="22"/>
        </w:rPr>
        <w:t>A</w:t>
      </w:r>
      <w:r w:rsidR="005974A4" w:rsidRPr="005974A4">
        <w:rPr>
          <w:rFonts w:asciiTheme="minorHAnsi" w:hAnsiTheme="minorHAnsi"/>
          <w:b/>
          <w:color w:val="000000"/>
          <w:sz w:val="22"/>
          <w:szCs w:val="22"/>
        </w:rPr>
        <w:t>PPENDIX</w:t>
      </w:r>
      <w:r w:rsidRPr="005974A4">
        <w:rPr>
          <w:rFonts w:asciiTheme="minorHAnsi" w:hAnsiTheme="minorHAnsi"/>
          <w:b/>
          <w:color w:val="000000"/>
          <w:sz w:val="22"/>
          <w:szCs w:val="22"/>
        </w:rPr>
        <w:t xml:space="preserve"> </w:t>
      </w:r>
      <w:r w:rsidR="005974A4" w:rsidRPr="005974A4">
        <w:rPr>
          <w:rFonts w:asciiTheme="minorHAnsi" w:hAnsiTheme="minorHAnsi"/>
          <w:b/>
          <w:color w:val="000000"/>
          <w:sz w:val="22"/>
          <w:szCs w:val="22"/>
        </w:rPr>
        <w:t>1-3</w:t>
      </w:r>
      <w:r w:rsidR="002314CE" w:rsidRPr="005974A4">
        <w:rPr>
          <w:rFonts w:asciiTheme="minorHAnsi" w:hAnsiTheme="minorHAnsi"/>
          <w:b/>
          <w:color w:val="000000"/>
          <w:sz w:val="22"/>
          <w:szCs w:val="22"/>
        </w:rPr>
        <w:t xml:space="preserve"> Use Summary Table</w:t>
      </w:r>
      <w:r w:rsidRPr="00047292">
        <w:rPr>
          <w:rFonts w:asciiTheme="minorHAnsi" w:hAnsiTheme="minorHAnsi"/>
          <w:sz w:val="22"/>
          <w:szCs w:val="22"/>
        </w:rPr>
        <w:t>), unless otherwise noted.</w:t>
      </w:r>
      <w:r w:rsidR="002314CE">
        <w:rPr>
          <w:rFonts w:asciiTheme="minorHAnsi" w:hAnsiTheme="minorHAnsi"/>
          <w:sz w:val="22"/>
          <w:szCs w:val="22"/>
        </w:rPr>
        <w:t xml:space="preserve">  </w:t>
      </w:r>
    </w:p>
    <w:p w14:paraId="0B28607E" w14:textId="77777777" w:rsidR="001131AB" w:rsidRPr="0043257C" w:rsidRDefault="001131AB" w:rsidP="0043257C">
      <w:pPr>
        <w:rPr>
          <w:rFonts w:eastAsiaTheme="minorHAnsi"/>
        </w:rPr>
      </w:pPr>
      <w:bookmarkStart w:id="64" w:name="_Toc436141723"/>
      <w:bookmarkStart w:id="65" w:name="_Toc436142610"/>
      <w:bookmarkStart w:id="66" w:name="_Toc436144160"/>
      <w:bookmarkStart w:id="67" w:name="_Toc436149664"/>
      <w:bookmarkStart w:id="68" w:name="_Toc436205211"/>
      <w:bookmarkStart w:id="69" w:name="_Toc436743268"/>
      <w:bookmarkStart w:id="70" w:name="_Toc436743391"/>
      <w:bookmarkStart w:id="71" w:name="_Toc436744223"/>
      <w:bookmarkStart w:id="72" w:name="_Toc436744352"/>
      <w:bookmarkStart w:id="73" w:name="_Toc436744479"/>
      <w:bookmarkStart w:id="74" w:name="_Toc436744646"/>
      <w:bookmarkStart w:id="75" w:name="_Toc436745072"/>
      <w:bookmarkStart w:id="76" w:name="_Toc436758579"/>
      <w:bookmarkStart w:id="77" w:name="_Toc436144166"/>
      <w:bookmarkStart w:id="78" w:name="_Toc436149670"/>
      <w:bookmarkStart w:id="79" w:name="_Toc436205217"/>
      <w:bookmarkStart w:id="80" w:name="_Toc436743274"/>
      <w:bookmarkStart w:id="81" w:name="_Toc436743397"/>
      <w:bookmarkStart w:id="82" w:name="_Toc436744229"/>
      <w:bookmarkStart w:id="83" w:name="_Toc436744358"/>
      <w:bookmarkStart w:id="84" w:name="_Toc436744485"/>
      <w:bookmarkStart w:id="85" w:name="_Toc436744652"/>
      <w:bookmarkStart w:id="86" w:name="_Toc436745078"/>
      <w:bookmarkStart w:id="87" w:name="_Toc436758585"/>
      <w:bookmarkStart w:id="88" w:name="_Toc435791648"/>
      <w:bookmarkStart w:id="89" w:name="_Toc43579173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6059F82" w14:textId="5D727611" w:rsidR="000D7324" w:rsidRPr="0071330E" w:rsidRDefault="000D7324" w:rsidP="0016307C">
      <w:pPr>
        <w:pStyle w:val="Heading2"/>
      </w:pPr>
      <w:bookmarkStart w:id="90" w:name="_Toc436743398"/>
      <w:bookmarkStart w:id="91" w:name="_Toc436744359"/>
      <w:bookmarkStart w:id="92" w:name="_Toc436744653"/>
      <w:bookmarkStart w:id="93" w:name="_Toc436758586"/>
      <w:bookmarkStart w:id="94" w:name="_Toc436810843"/>
      <w:bookmarkStart w:id="95" w:name="_Toc436810892"/>
      <w:bookmarkStart w:id="96" w:name="_Toc471887728"/>
      <w:r w:rsidRPr="0071330E">
        <w:t>Aquatic Exposure Models</w:t>
      </w:r>
      <w:bookmarkEnd w:id="88"/>
      <w:bookmarkEnd w:id="89"/>
      <w:bookmarkEnd w:id="90"/>
      <w:bookmarkEnd w:id="91"/>
      <w:bookmarkEnd w:id="92"/>
      <w:bookmarkEnd w:id="93"/>
      <w:bookmarkEnd w:id="94"/>
      <w:bookmarkEnd w:id="95"/>
      <w:bookmarkEnd w:id="96"/>
    </w:p>
    <w:p w14:paraId="60C510DF" w14:textId="77777777" w:rsidR="000D7324" w:rsidRPr="00047292" w:rsidRDefault="000D7324" w:rsidP="00953E7B">
      <w:pPr>
        <w:keepNext/>
        <w:rPr>
          <w:rFonts w:asciiTheme="minorHAnsi" w:hAnsiTheme="minorHAnsi"/>
          <w:sz w:val="22"/>
          <w:szCs w:val="22"/>
        </w:rPr>
      </w:pPr>
    </w:p>
    <w:p w14:paraId="4440C802" w14:textId="3B386FCC" w:rsidR="00416EC9" w:rsidRDefault="000D7324" w:rsidP="00953E7B">
      <w:pPr>
        <w:keepNext/>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sz w:val="22"/>
          <w:szCs w:val="22"/>
        </w:rPr>
      </w:pPr>
      <w:r w:rsidRPr="00047292">
        <w:rPr>
          <w:rFonts w:asciiTheme="minorHAnsi" w:hAnsiTheme="minorHAnsi"/>
          <w:sz w:val="22"/>
          <w:szCs w:val="22"/>
        </w:rPr>
        <w:t xml:space="preserve">Aquatic exposures (surface water and benthic sediment pore water) were quantitatively estimated for diazinon for all currently registered uses by HUC 2 Regions </w:t>
      </w:r>
      <w:r w:rsidR="0055315E">
        <w:rPr>
          <w:rFonts w:asciiTheme="minorHAnsi" w:hAnsiTheme="minorHAnsi"/>
          <w:sz w:val="22"/>
          <w:szCs w:val="22"/>
        </w:rPr>
        <w:t>(</w:t>
      </w:r>
      <w:r w:rsidR="00FD39A5" w:rsidRPr="00FD39A5">
        <w:rPr>
          <w:rFonts w:asciiTheme="minorHAnsi" w:hAnsiTheme="minorHAnsi"/>
          <w:b/>
          <w:sz w:val="22"/>
          <w:szCs w:val="22"/>
        </w:rPr>
        <w:t xml:space="preserve">Figure </w:t>
      </w:r>
      <w:r w:rsidR="005974A4">
        <w:rPr>
          <w:rFonts w:asciiTheme="minorHAnsi" w:hAnsiTheme="minorHAnsi"/>
          <w:b/>
          <w:noProof/>
          <w:sz w:val="22"/>
          <w:szCs w:val="22"/>
        </w:rPr>
        <w:t>3</w:t>
      </w:r>
      <w:r w:rsidR="00225529">
        <w:rPr>
          <w:rFonts w:asciiTheme="minorHAnsi" w:hAnsiTheme="minorHAnsi"/>
          <w:b/>
          <w:sz w:val="22"/>
          <w:szCs w:val="22"/>
        </w:rPr>
        <w:t>-</w:t>
      </w:r>
      <w:r w:rsidR="00FD39A5" w:rsidRPr="00FD39A5">
        <w:rPr>
          <w:rFonts w:asciiTheme="minorHAnsi" w:hAnsiTheme="minorHAnsi"/>
          <w:b/>
          <w:noProof/>
          <w:sz w:val="22"/>
          <w:szCs w:val="22"/>
        </w:rPr>
        <w:t>1</w:t>
      </w:r>
      <w:r w:rsidR="0055315E" w:rsidRPr="00FD39A5">
        <w:rPr>
          <w:rFonts w:asciiTheme="minorHAnsi" w:hAnsiTheme="minorHAnsi"/>
          <w:sz w:val="22"/>
          <w:szCs w:val="22"/>
        </w:rPr>
        <w:t>)</w:t>
      </w:r>
      <w:r w:rsidR="0055315E">
        <w:rPr>
          <w:rFonts w:asciiTheme="minorHAnsi" w:hAnsiTheme="minorHAnsi"/>
          <w:sz w:val="22"/>
          <w:szCs w:val="22"/>
        </w:rPr>
        <w:t xml:space="preserve"> </w:t>
      </w:r>
      <w:r w:rsidRPr="00047292">
        <w:rPr>
          <w:rFonts w:asciiTheme="minorHAnsi" w:hAnsiTheme="minorHAnsi"/>
          <w:sz w:val="22"/>
          <w:szCs w:val="22"/>
        </w:rPr>
        <w:t xml:space="preserve">and by aquatic bin using the </w:t>
      </w:r>
      <w:r w:rsidR="00654612">
        <w:rPr>
          <w:rFonts w:asciiTheme="minorHAnsi" w:hAnsiTheme="minorHAnsi"/>
          <w:sz w:val="22"/>
          <w:szCs w:val="22"/>
        </w:rPr>
        <w:t>Pesticide Water Calculator</w:t>
      </w:r>
      <w:r w:rsidR="00071EC1">
        <w:rPr>
          <w:rFonts w:asciiTheme="minorHAnsi" w:hAnsiTheme="minorHAnsi"/>
          <w:sz w:val="22"/>
          <w:szCs w:val="22"/>
        </w:rPr>
        <w:t xml:space="preserve"> version 1.3</w:t>
      </w:r>
      <w:r w:rsidR="00654612">
        <w:rPr>
          <w:rFonts w:asciiTheme="minorHAnsi" w:hAnsiTheme="minorHAnsi"/>
          <w:sz w:val="22"/>
          <w:szCs w:val="22"/>
        </w:rPr>
        <w:t>8</w:t>
      </w:r>
      <w:r w:rsidR="00071EC1">
        <w:rPr>
          <w:rFonts w:asciiTheme="minorHAnsi" w:hAnsiTheme="minorHAnsi"/>
          <w:sz w:val="22"/>
          <w:szCs w:val="22"/>
        </w:rPr>
        <w:t xml:space="preserve"> (</w:t>
      </w:r>
      <w:r w:rsidR="00654612">
        <w:rPr>
          <w:rFonts w:asciiTheme="minorHAnsi" w:hAnsiTheme="minorHAnsi"/>
          <w:sz w:val="22"/>
          <w:szCs w:val="22"/>
        </w:rPr>
        <w:t>10/22/2015)</w:t>
      </w:r>
      <w:r w:rsidRPr="00047292">
        <w:rPr>
          <w:rFonts w:asciiTheme="minorHAnsi" w:hAnsiTheme="minorHAnsi"/>
          <w:sz w:val="22"/>
          <w:szCs w:val="22"/>
        </w:rPr>
        <w:t>.  Exposure estimates were also calculated for cranberries using PFAM</w:t>
      </w:r>
      <w:r w:rsidR="00654612">
        <w:rPr>
          <w:rFonts w:asciiTheme="minorHAnsi" w:hAnsiTheme="minorHAnsi"/>
          <w:sz w:val="22"/>
          <w:szCs w:val="22"/>
        </w:rPr>
        <w:t xml:space="preserve"> version 1.0 (1/23/2013)</w:t>
      </w:r>
      <w:r w:rsidRPr="00047292">
        <w:rPr>
          <w:rFonts w:asciiTheme="minorHAnsi" w:hAnsiTheme="minorHAnsi"/>
          <w:sz w:val="22"/>
          <w:szCs w:val="22"/>
        </w:rPr>
        <w:t xml:space="preserve">.      </w:t>
      </w:r>
    </w:p>
    <w:p w14:paraId="540AAAFF" w14:textId="77777777" w:rsidR="00AC0F6B" w:rsidRDefault="00AC0F6B" w:rsidP="000D7324">
      <w:pPr>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sz w:val="22"/>
          <w:szCs w:val="22"/>
        </w:rPr>
      </w:pPr>
    </w:p>
    <w:p w14:paraId="34E66745" w14:textId="297CB4D7" w:rsidR="00AC0F6B" w:rsidRPr="00047292" w:rsidRDefault="00AC0F6B" w:rsidP="00AC0F6B">
      <w:pPr>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sz w:val="22"/>
          <w:szCs w:val="22"/>
        </w:rPr>
      </w:pPr>
      <w:r w:rsidRPr="00047292">
        <w:rPr>
          <w:rFonts w:asciiTheme="minorHAnsi" w:hAnsiTheme="minorHAnsi"/>
          <w:sz w:val="22"/>
          <w:szCs w:val="22"/>
        </w:rPr>
        <w:lastRenderedPageBreak/>
        <w:t>Diazinon specific modeling simulations were developed for each registe</w:t>
      </w:r>
      <w:r w:rsidR="005974A4">
        <w:rPr>
          <w:rFonts w:asciiTheme="minorHAnsi" w:hAnsiTheme="minorHAnsi"/>
          <w:sz w:val="22"/>
          <w:szCs w:val="22"/>
        </w:rPr>
        <w:t xml:space="preserve">red use, based on selection of </w:t>
      </w:r>
      <w:r w:rsidR="00FF523B">
        <w:rPr>
          <w:rFonts w:asciiTheme="minorHAnsi" w:hAnsiTheme="minorHAnsi"/>
          <w:sz w:val="22"/>
          <w:szCs w:val="22"/>
        </w:rPr>
        <w:t>PRZM5/VVWM</w:t>
      </w:r>
      <w:r w:rsidR="007F2930">
        <w:rPr>
          <w:rStyle w:val="FootnoteReference"/>
          <w:rFonts w:asciiTheme="minorHAnsi" w:hAnsiTheme="minorHAnsi"/>
          <w:sz w:val="22"/>
          <w:szCs w:val="22"/>
        </w:rPr>
        <w:footnoteReference w:id="12"/>
      </w:r>
      <w:r w:rsidRPr="00047292">
        <w:rPr>
          <w:rFonts w:asciiTheme="minorHAnsi" w:hAnsiTheme="minorHAnsi"/>
          <w:sz w:val="22"/>
          <w:szCs w:val="22"/>
        </w:rPr>
        <w:t xml:space="preserve"> scenarios and agronomic practices (</w:t>
      </w:r>
      <w:r w:rsidRPr="00047292">
        <w:rPr>
          <w:rFonts w:asciiTheme="minorHAnsi" w:hAnsiTheme="minorHAnsi"/>
          <w:i/>
          <w:sz w:val="22"/>
          <w:szCs w:val="22"/>
        </w:rPr>
        <w:t>e.g.</w:t>
      </w:r>
      <w:r w:rsidRPr="00047292">
        <w:rPr>
          <w:rFonts w:asciiTheme="minorHAnsi" w:hAnsiTheme="minorHAnsi"/>
          <w:sz w:val="22"/>
          <w:szCs w:val="22"/>
        </w:rPr>
        <w:t xml:space="preserve">, applications methods, dates) as described below. </w:t>
      </w:r>
      <w:r w:rsidR="005974A4" w:rsidRPr="005974A4">
        <w:rPr>
          <w:rFonts w:asciiTheme="minorHAnsi" w:hAnsiTheme="minorHAnsi"/>
          <w:b/>
          <w:sz w:val="22"/>
          <w:szCs w:val="22"/>
        </w:rPr>
        <w:t>APPENDIX 1-7</w:t>
      </w:r>
      <w:r w:rsidRPr="005974A4">
        <w:rPr>
          <w:rFonts w:asciiTheme="minorHAnsi" w:hAnsiTheme="minorHAnsi"/>
          <w:b/>
          <w:sz w:val="22"/>
          <w:szCs w:val="22"/>
        </w:rPr>
        <w:t xml:space="preserve"> </w:t>
      </w:r>
      <w:r w:rsidR="00A83F5A" w:rsidRPr="005974A4">
        <w:rPr>
          <w:rFonts w:asciiTheme="minorHAnsi" w:hAnsiTheme="minorHAnsi"/>
          <w:b/>
          <w:sz w:val="22"/>
          <w:szCs w:val="22"/>
        </w:rPr>
        <w:t xml:space="preserve">Diazinon </w:t>
      </w:r>
      <w:r w:rsidRPr="005974A4">
        <w:rPr>
          <w:rFonts w:asciiTheme="minorHAnsi" w:hAnsiTheme="minorHAnsi"/>
          <w:b/>
          <w:sz w:val="22"/>
          <w:szCs w:val="22"/>
        </w:rPr>
        <w:t xml:space="preserve">Scenario </w:t>
      </w:r>
      <w:r w:rsidR="00A83F5A" w:rsidRPr="00A83F5A">
        <w:rPr>
          <w:rFonts w:asciiTheme="minorHAnsi" w:hAnsiTheme="minorHAnsi"/>
          <w:b/>
          <w:sz w:val="22"/>
          <w:szCs w:val="22"/>
        </w:rPr>
        <w:t>Development</w:t>
      </w:r>
      <w:r w:rsidRPr="00A83F5A">
        <w:rPr>
          <w:rFonts w:asciiTheme="minorHAnsi" w:hAnsiTheme="minorHAnsi"/>
          <w:b/>
          <w:sz w:val="22"/>
          <w:szCs w:val="22"/>
        </w:rPr>
        <w:t xml:space="preserve"> </w:t>
      </w:r>
      <w:r w:rsidRPr="00047292">
        <w:rPr>
          <w:rFonts w:asciiTheme="minorHAnsi" w:hAnsiTheme="minorHAnsi"/>
          <w:sz w:val="22"/>
          <w:szCs w:val="22"/>
        </w:rPr>
        <w:t xml:space="preserve">provides further information on all </w:t>
      </w:r>
      <w:r w:rsidR="00FF523B">
        <w:rPr>
          <w:rFonts w:asciiTheme="minorHAnsi" w:hAnsiTheme="minorHAnsi"/>
          <w:sz w:val="22"/>
          <w:szCs w:val="22"/>
        </w:rPr>
        <w:t>PRZM5/VVWM</w:t>
      </w:r>
      <w:r w:rsidRPr="00047292">
        <w:rPr>
          <w:rFonts w:asciiTheme="minorHAnsi" w:hAnsiTheme="minorHAnsi"/>
          <w:sz w:val="22"/>
          <w:szCs w:val="22"/>
        </w:rPr>
        <w:t xml:space="preserve"> and PFAM model input values. </w:t>
      </w:r>
    </w:p>
    <w:p w14:paraId="7FC05A1C" w14:textId="77777777" w:rsidR="00AC0F6B" w:rsidRDefault="00AC0F6B" w:rsidP="000D7324">
      <w:pPr>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sz w:val="22"/>
          <w:szCs w:val="22"/>
        </w:rPr>
        <w:sectPr w:rsidR="00AC0F6B" w:rsidSect="001F36B4">
          <w:footerReference w:type="default" r:id="rId14"/>
          <w:pgSz w:w="12240" w:h="15840"/>
          <w:pgMar w:top="1440" w:right="1440" w:bottom="1440" w:left="1440" w:header="720" w:footer="720" w:gutter="0"/>
          <w:cols w:space="720"/>
          <w:docGrid w:linePitch="360"/>
        </w:sectPr>
      </w:pPr>
    </w:p>
    <w:p w14:paraId="2E028AE5" w14:textId="5B92AA51" w:rsidR="0055315E" w:rsidRPr="0055315E" w:rsidRDefault="00483F3B" w:rsidP="00483F3B">
      <w:pPr>
        <w:widowControl/>
        <w:autoSpaceDE/>
        <w:autoSpaceDN/>
        <w:adjustRightInd/>
        <w:spacing w:after="200" w:line="276" w:lineRule="auto"/>
        <w:jc w:val="center"/>
      </w:pPr>
      <w:r>
        <w:rPr>
          <w:noProof/>
        </w:rPr>
        <w:lastRenderedPageBreak/>
        <w:drawing>
          <wp:inline distT="0" distB="0" distL="0" distR="0" wp14:anchorId="249CC4BD" wp14:editId="2714102C">
            <wp:extent cx="8362950" cy="490739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C2_SWCC_20160308.jpg"/>
                    <pic:cNvPicPr/>
                  </pic:nvPicPr>
                  <pic:blipFill rotWithShape="1">
                    <a:blip r:embed="rId15">
                      <a:extLst>
                        <a:ext uri="{28A0092B-C50C-407E-A947-70E740481C1C}">
                          <a14:useLocalDpi xmlns:a14="http://schemas.microsoft.com/office/drawing/2010/main" val="0"/>
                        </a:ext>
                      </a:extLst>
                    </a:blip>
                    <a:srcRect l="1968" t="3235" r="1853" b="3812"/>
                    <a:stretch/>
                  </pic:blipFill>
                  <pic:spPr bwMode="auto">
                    <a:xfrm>
                      <a:off x="0" y="0"/>
                      <a:ext cx="8372712" cy="4913124"/>
                    </a:xfrm>
                    <a:prstGeom prst="rect">
                      <a:avLst/>
                    </a:prstGeom>
                    <a:ln>
                      <a:noFill/>
                    </a:ln>
                    <a:extLst>
                      <a:ext uri="{53640926-AAD7-44D8-BBD7-CCE9431645EC}">
                        <a14:shadowObscured xmlns:a14="http://schemas.microsoft.com/office/drawing/2010/main"/>
                      </a:ext>
                    </a:extLst>
                  </pic:spPr>
                </pic:pic>
              </a:graphicData>
            </a:graphic>
          </wp:inline>
        </w:drawing>
      </w:r>
    </w:p>
    <w:p w14:paraId="329744F0" w14:textId="3ED3D10A" w:rsidR="0055315E" w:rsidRPr="00FD39A5" w:rsidRDefault="00FD39A5" w:rsidP="00FD39A5">
      <w:pPr>
        <w:pStyle w:val="Caption"/>
        <w:rPr>
          <w:rFonts w:asciiTheme="minorHAnsi" w:hAnsiTheme="minorHAnsi"/>
          <w:b w:val="0"/>
          <w:bCs w:val="0"/>
          <w:sz w:val="22"/>
          <w:szCs w:val="22"/>
        </w:rPr>
      </w:pPr>
      <w:bookmarkStart w:id="97" w:name="_Ref435715237"/>
      <w:bookmarkStart w:id="98" w:name="_Toc435791750"/>
      <w:bookmarkStart w:id="99" w:name="_Toc436743459"/>
      <w:r w:rsidRPr="00FD39A5">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w:t>
      </w:r>
      <w:r w:rsidR="002C44AD">
        <w:rPr>
          <w:rFonts w:asciiTheme="minorHAnsi" w:hAnsiTheme="minorHAnsi"/>
          <w:sz w:val="22"/>
          <w:szCs w:val="22"/>
        </w:rPr>
        <w:fldChar w:fldCharType="end"/>
      </w:r>
      <w:bookmarkEnd w:id="97"/>
      <w:r w:rsidRPr="00FD39A5">
        <w:rPr>
          <w:rFonts w:asciiTheme="minorHAnsi" w:hAnsiTheme="minorHAnsi"/>
          <w:sz w:val="22"/>
          <w:szCs w:val="22"/>
        </w:rPr>
        <w:t xml:space="preserve">.  </w:t>
      </w:r>
      <w:r w:rsidR="0055315E" w:rsidRPr="00FD39A5">
        <w:rPr>
          <w:rFonts w:asciiTheme="minorHAnsi" w:hAnsiTheme="minorHAnsi"/>
          <w:sz w:val="22"/>
          <w:szCs w:val="22"/>
        </w:rPr>
        <w:t xml:space="preserve">The </w:t>
      </w:r>
      <w:r w:rsidR="00C713AE" w:rsidRPr="00FD39A5">
        <w:rPr>
          <w:rFonts w:asciiTheme="minorHAnsi" w:hAnsiTheme="minorHAnsi"/>
          <w:sz w:val="22"/>
          <w:szCs w:val="22"/>
        </w:rPr>
        <w:t xml:space="preserve">21 </w:t>
      </w:r>
      <w:r w:rsidR="0059133C">
        <w:rPr>
          <w:rFonts w:asciiTheme="minorHAnsi" w:hAnsiTheme="minorHAnsi"/>
          <w:sz w:val="22"/>
          <w:szCs w:val="22"/>
        </w:rPr>
        <w:t>major hydrologic unit “Water Resource” r</w:t>
      </w:r>
      <w:r w:rsidR="0055315E" w:rsidRPr="00FD39A5">
        <w:rPr>
          <w:rFonts w:asciiTheme="minorHAnsi" w:hAnsiTheme="minorHAnsi"/>
          <w:sz w:val="22"/>
          <w:szCs w:val="22"/>
        </w:rPr>
        <w:t xml:space="preserve">egions (HUC-2) in the </w:t>
      </w:r>
      <w:r w:rsidR="0059133C">
        <w:rPr>
          <w:rFonts w:asciiTheme="minorHAnsi" w:hAnsiTheme="minorHAnsi"/>
          <w:sz w:val="22"/>
          <w:szCs w:val="22"/>
        </w:rPr>
        <w:t>c</w:t>
      </w:r>
      <w:r w:rsidR="0055315E" w:rsidRPr="00FD39A5">
        <w:rPr>
          <w:rFonts w:asciiTheme="minorHAnsi" w:hAnsiTheme="minorHAnsi"/>
          <w:sz w:val="22"/>
          <w:szCs w:val="22"/>
        </w:rPr>
        <w:t xml:space="preserve">ontinental United States, </w:t>
      </w:r>
      <w:r w:rsidR="0059133C">
        <w:rPr>
          <w:rFonts w:asciiTheme="minorHAnsi" w:hAnsiTheme="minorHAnsi"/>
          <w:sz w:val="22"/>
          <w:szCs w:val="22"/>
        </w:rPr>
        <w:t>o</w:t>
      </w:r>
      <w:r w:rsidR="0055315E" w:rsidRPr="00FD39A5">
        <w:rPr>
          <w:rFonts w:asciiTheme="minorHAnsi" w:hAnsiTheme="minorHAnsi"/>
          <w:sz w:val="22"/>
          <w:szCs w:val="22"/>
        </w:rPr>
        <w:t xml:space="preserve">verlain on State </w:t>
      </w:r>
      <w:r w:rsidR="0059133C">
        <w:rPr>
          <w:rFonts w:asciiTheme="minorHAnsi" w:hAnsiTheme="minorHAnsi"/>
          <w:sz w:val="22"/>
          <w:szCs w:val="22"/>
        </w:rPr>
        <w:t>b</w:t>
      </w:r>
      <w:r w:rsidR="0055315E" w:rsidRPr="00FD39A5">
        <w:rPr>
          <w:rFonts w:asciiTheme="minorHAnsi" w:hAnsiTheme="minorHAnsi"/>
          <w:sz w:val="22"/>
          <w:szCs w:val="22"/>
        </w:rPr>
        <w:t>oundaries</w:t>
      </w:r>
      <w:bookmarkEnd w:id="98"/>
      <w:bookmarkEnd w:id="99"/>
    </w:p>
    <w:p w14:paraId="319E0647" w14:textId="77777777" w:rsidR="00416EC9" w:rsidRDefault="00416EC9" w:rsidP="0055315E">
      <w:pPr>
        <w:widowControl/>
        <w:autoSpaceDE/>
        <w:autoSpaceDN/>
        <w:adjustRightInd/>
        <w:spacing w:after="200" w:line="276" w:lineRule="auto"/>
        <w:rPr>
          <w:rFonts w:ascii="Calibri" w:hAnsi="Calibri"/>
          <w:sz w:val="22"/>
          <w:szCs w:val="22"/>
        </w:rPr>
        <w:sectPr w:rsidR="00416EC9" w:rsidSect="00416EC9">
          <w:pgSz w:w="15840" w:h="12240" w:orient="landscape"/>
          <w:pgMar w:top="1440" w:right="1440" w:bottom="1440" w:left="1440" w:header="720" w:footer="720" w:gutter="0"/>
          <w:cols w:space="720"/>
          <w:docGrid w:linePitch="360"/>
        </w:sectPr>
      </w:pPr>
    </w:p>
    <w:p w14:paraId="0445C07C" w14:textId="02F5FAAA" w:rsidR="00416EC9" w:rsidRPr="007D660C" w:rsidRDefault="00416EC9" w:rsidP="0055315E">
      <w:pPr>
        <w:widowControl/>
        <w:autoSpaceDE/>
        <w:autoSpaceDN/>
        <w:adjustRightInd/>
        <w:spacing w:after="200" w:line="276" w:lineRule="auto"/>
        <w:rPr>
          <w:rFonts w:ascii="Calibri" w:hAnsi="Calibri"/>
          <w:sz w:val="22"/>
          <w:szCs w:val="22"/>
        </w:rPr>
      </w:pPr>
    </w:p>
    <w:p w14:paraId="63D3E542" w14:textId="77777777" w:rsidR="0055315E" w:rsidRPr="00047292" w:rsidRDefault="0055315E" w:rsidP="000D7324">
      <w:pPr>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sz w:val="22"/>
          <w:szCs w:val="22"/>
        </w:rPr>
      </w:pPr>
    </w:p>
    <w:p w14:paraId="3B271A06" w14:textId="77777777" w:rsidR="000D7324" w:rsidRPr="006E09E5" w:rsidRDefault="000D7324" w:rsidP="00225529">
      <w:pPr>
        <w:pStyle w:val="Heading2"/>
      </w:pPr>
      <w:bookmarkStart w:id="100" w:name="_Toc435791649"/>
      <w:bookmarkStart w:id="101" w:name="_Toc435791735"/>
      <w:bookmarkStart w:id="102" w:name="_Toc436743399"/>
      <w:bookmarkStart w:id="103" w:name="_Toc436744360"/>
      <w:bookmarkStart w:id="104" w:name="_Toc436744654"/>
      <w:bookmarkStart w:id="105" w:name="_Toc436758587"/>
      <w:bookmarkStart w:id="106" w:name="_Toc436810844"/>
      <w:bookmarkStart w:id="107" w:name="_Toc436810893"/>
      <w:bookmarkStart w:id="108" w:name="_Toc471887729"/>
      <w:r w:rsidRPr="006E09E5">
        <w:t>HUC and Use Site Crosswalk</w:t>
      </w:r>
      <w:bookmarkEnd w:id="100"/>
      <w:bookmarkEnd w:id="101"/>
      <w:bookmarkEnd w:id="102"/>
      <w:bookmarkEnd w:id="103"/>
      <w:bookmarkEnd w:id="104"/>
      <w:bookmarkEnd w:id="105"/>
      <w:bookmarkEnd w:id="106"/>
      <w:bookmarkEnd w:id="107"/>
      <w:bookmarkEnd w:id="108"/>
    </w:p>
    <w:p w14:paraId="661E1F82" w14:textId="77777777" w:rsidR="000D7324" w:rsidRPr="00047292" w:rsidRDefault="000D7324" w:rsidP="000D7324">
      <w:pPr>
        <w:rPr>
          <w:rFonts w:asciiTheme="minorHAnsi" w:hAnsiTheme="minorHAnsi"/>
          <w:sz w:val="22"/>
          <w:szCs w:val="22"/>
        </w:rPr>
      </w:pPr>
    </w:p>
    <w:p w14:paraId="2CABBB6F" w14:textId="7E21B66B" w:rsidR="000D7324" w:rsidRPr="00047292" w:rsidRDefault="000D7324" w:rsidP="000D7324">
      <w:pPr>
        <w:rPr>
          <w:rFonts w:asciiTheme="minorHAnsi" w:hAnsiTheme="minorHAnsi"/>
          <w:sz w:val="22"/>
          <w:szCs w:val="22"/>
        </w:rPr>
      </w:pPr>
      <w:r w:rsidRPr="00047292">
        <w:rPr>
          <w:rFonts w:asciiTheme="minorHAnsi" w:hAnsiTheme="minorHAnsi"/>
          <w:color w:val="000000"/>
          <w:sz w:val="22"/>
          <w:szCs w:val="22"/>
        </w:rPr>
        <w:t>Unless the label limits a use pattern to a particular geographic area (</w:t>
      </w:r>
      <w:r w:rsidRPr="00047292">
        <w:rPr>
          <w:rFonts w:asciiTheme="minorHAnsi" w:hAnsiTheme="minorHAnsi"/>
          <w:i/>
          <w:color w:val="000000"/>
          <w:sz w:val="22"/>
          <w:szCs w:val="22"/>
        </w:rPr>
        <w:t>e.g</w:t>
      </w:r>
      <w:r w:rsidRPr="00047292">
        <w:rPr>
          <w:rFonts w:asciiTheme="minorHAnsi" w:hAnsiTheme="minorHAnsi"/>
          <w:color w:val="000000"/>
          <w:sz w:val="22"/>
          <w:szCs w:val="22"/>
        </w:rPr>
        <w:t>., many uses are only allowed in Texas), the National Agricultural Statistics Census of Agriculture 2012 (NASS) data were used to determined which crops would be modeled for each HUC 2 region</w:t>
      </w:r>
      <w:r w:rsidRPr="00047292">
        <w:rPr>
          <w:rFonts w:asciiTheme="minorHAnsi" w:hAnsiTheme="minorHAnsi"/>
          <w:color w:val="000000"/>
          <w:sz w:val="22"/>
          <w:szCs w:val="22"/>
          <w:vertAlign w:val="superscript"/>
        </w:rPr>
        <w:footnoteReference w:id="13"/>
      </w:r>
      <w:r w:rsidRPr="00047292">
        <w:rPr>
          <w:rFonts w:asciiTheme="minorHAnsi" w:hAnsiTheme="minorHAnsi"/>
          <w:color w:val="000000"/>
          <w:sz w:val="22"/>
          <w:szCs w:val="22"/>
        </w:rPr>
        <w:t xml:space="preserve">. If the NASS data indicated any area of a crop grown (even if it was a </w:t>
      </w:r>
      <w:r w:rsidRPr="00047292">
        <w:rPr>
          <w:rFonts w:asciiTheme="minorHAnsi" w:hAnsiTheme="minorHAnsi"/>
          <w:sz w:val="22"/>
          <w:szCs w:val="22"/>
        </w:rPr>
        <w:t xml:space="preserve">small </w:t>
      </w:r>
      <w:r w:rsidRPr="00047292">
        <w:rPr>
          <w:rFonts w:asciiTheme="minorHAnsi" w:hAnsiTheme="minorHAnsi"/>
          <w:color w:val="000000"/>
          <w:sz w:val="22"/>
          <w:szCs w:val="22"/>
        </w:rPr>
        <w:t>acreage) in a specific HUC 2 region, it was assumed that the crop was grown in that HUC 2 region and diazinon used on that crop within the HUC 2 region.  If there were no reported NASS cropped acres grown in a particular HUC 2 region, then it was assumed that the use did not occur in the HUC.  The results of this work are provided in the worksheet titled 'diazinon-NASS</w:t>
      </w:r>
      <w:r w:rsidR="00071EC1">
        <w:rPr>
          <w:rFonts w:asciiTheme="minorHAnsi" w:hAnsiTheme="minorHAnsi"/>
          <w:color w:val="000000"/>
          <w:sz w:val="22"/>
          <w:szCs w:val="22"/>
        </w:rPr>
        <w:t xml:space="preserve">-HUC2 in </w:t>
      </w:r>
      <w:r w:rsidR="00071EC1" w:rsidRPr="004A33FE">
        <w:rPr>
          <w:rFonts w:asciiTheme="minorHAnsi" w:hAnsiTheme="minorHAnsi"/>
          <w:b/>
          <w:color w:val="000000"/>
          <w:sz w:val="22"/>
          <w:szCs w:val="22"/>
        </w:rPr>
        <w:t>A</w:t>
      </w:r>
      <w:r w:rsidR="004A33FE" w:rsidRPr="004A33FE">
        <w:rPr>
          <w:rFonts w:asciiTheme="minorHAnsi" w:hAnsiTheme="minorHAnsi"/>
          <w:b/>
          <w:color w:val="000000"/>
          <w:sz w:val="22"/>
          <w:szCs w:val="22"/>
        </w:rPr>
        <w:t>PPENDIX</w:t>
      </w:r>
      <w:r w:rsidR="00071EC1" w:rsidRPr="004A33FE">
        <w:rPr>
          <w:rFonts w:asciiTheme="minorHAnsi" w:hAnsiTheme="minorHAnsi"/>
          <w:b/>
          <w:color w:val="000000"/>
          <w:sz w:val="22"/>
          <w:szCs w:val="22"/>
        </w:rPr>
        <w:t xml:space="preserve"> </w:t>
      </w:r>
      <w:r w:rsidR="004A33FE" w:rsidRPr="004A33FE">
        <w:rPr>
          <w:rFonts w:asciiTheme="minorHAnsi" w:hAnsiTheme="minorHAnsi"/>
          <w:b/>
          <w:color w:val="000000"/>
          <w:sz w:val="22"/>
          <w:szCs w:val="22"/>
        </w:rPr>
        <w:t>3-4a</w:t>
      </w:r>
      <w:r w:rsidR="00071EC1" w:rsidRPr="004A33FE">
        <w:rPr>
          <w:rFonts w:asciiTheme="minorHAnsi" w:hAnsiTheme="minorHAnsi"/>
          <w:b/>
          <w:color w:val="000000"/>
          <w:sz w:val="22"/>
          <w:szCs w:val="22"/>
        </w:rPr>
        <w:t xml:space="preserve"> Diazinon aquatic modeling </w:t>
      </w:r>
      <w:r w:rsidR="002F5AAE" w:rsidRPr="004A33FE">
        <w:rPr>
          <w:rFonts w:asciiTheme="minorHAnsi" w:hAnsiTheme="minorHAnsi"/>
          <w:b/>
          <w:color w:val="000000"/>
          <w:sz w:val="22"/>
          <w:szCs w:val="22"/>
        </w:rPr>
        <w:t>inputs</w:t>
      </w:r>
      <w:r w:rsidRPr="00047292">
        <w:rPr>
          <w:rFonts w:asciiTheme="minorHAnsi" w:hAnsiTheme="minorHAnsi"/>
          <w:color w:val="000000"/>
          <w:sz w:val="22"/>
          <w:szCs w:val="22"/>
        </w:rPr>
        <w:t>.</w:t>
      </w:r>
    </w:p>
    <w:p w14:paraId="534258CE" w14:textId="77777777" w:rsidR="000D7324" w:rsidRPr="00047292" w:rsidRDefault="000D7324" w:rsidP="000D7324">
      <w:pPr>
        <w:rPr>
          <w:rFonts w:asciiTheme="minorHAnsi" w:hAnsiTheme="minorHAnsi"/>
          <w:sz w:val="22"/>
          <w:szCs w:val="22"/>
        </w:rPr>
      </w:pPr>
    </w:p>
    <w:p w14:paraId="3355BB9E" w14:textId="77777777" w:rsidR="000D7324" w:rsidRPr="006E09E5" w:rsidRDefault="000D7324" w:rsidP="00225529">
      <w:pPr>
        <w:pStyle w:val="Heading2"/>
      </w:pPr>
      <w:bookmarkStart w:id="109" w:name="_Toc435791650"/>
      <w:bookmarkStart w:id="110" w:name="_Toc435791736"/>
      <w:bookmarkStart w:id="111" w:name="_Toc436743400"/>
      <w:bookmarkStart w:id="112" w:name="_Toc436744361"/>
      <w:bookmarkStart w:id="113" w:name="_Toc436744655"/>
      <w:bookmarkStart w:id="114" w:name="_Toc436758588"/>
      <w:bookmarkStart w:id="115" w:name="_Toc436810845"/>
      <w:bookmarkStart w:id="116" w:name="_Toc436810894"/>
      <w:bookmarkStart w:id="117" w:name="_Toc471887730"/>
      <w:r w:rsidRPr="006E09E5">
        <w:t>Scenario Selection</w:t>
      </w:r>
      <w:bookmarkEnd w:id="109"/>
      <w:bookmarkEnd w:id="110"/>
      <w:bookmarkEnd w:id="111"/>
      <w:bookmarkEnd w:id="112"/>
      <w:bookmarkEnd w:id="113"/>
      <w:bookmarkEnd w:id="114"/>
      <w:bookmarkEnd w:id="115"/>
      <w:bookmarkEnd w:id="116"/>
      <w:bookmarkEnd w:id="117"/>
    </w:p>
    <w:p w14:paraId="7B0B5BA2" w14:textId="77777777" w:rsidR="000D7324" w:rsidRPr="00047292" w:rsidRDefault="000D7324" w:rsidP="000D7324">
      <w:pPr>
        <w:rPr>
          <w:rFonts w:asciiTheme="minorHAnsi" w:hAnsiTheme="minorHAnsi"/>
          <w:sz w:val="22"/>
          <w:szCs w:val="22"/>
        </w:rPr>
      </w:pPr>
    </w:p>
    <w:p w14:paraId="7DC761BD" w14:textId="4C735AC1" w:rsidR="000D7324" w:rsidRPr="00077053" w:rsidRDefault="000D7324" w:rsidP="000D7324">
      <w:pPr>
        <w:rPr>
          <w:rFonts w:asciiTheme="minorHAnsi" w:hAnsiTheme="minorHAnsi"/>
          <w:sz w:val="22"/>
          <w:szCs w:val="22"/>
        </w:rPr>
      </w:pPr>
      <w:r w:rsidRPr="00047292">
        <w:rPr>
          <w:rFonts w:asciiTheme="minorHAnsi" w:hAnsiTheme="minorHAnsi"/>
          <w:sz w:val="22"/>
          <w:szCs w:val="22"/>
        </w:rPr>
        <w:t xml:space="preserve">To generate spatially relevant aquatic exposure concentrations, </w:t>
      </w:r>
      <w:r w:rsidR="00FF523B">
        <w:rPr>
          <w:rFonts w:asciiTheme="minorHAnsi" w:hAnsiTheme="minorHAnsi"/>
          <w:sz w:val="22"/>
          <w:szCs w:val="22"/>
        </w:rPr>
        <w:t>PRZM5/VVWM</w:t>
      </w:r>
      <w:r w:rsidRPr="00047292">
        <w:rPr>
          <w:rFonts w:asciiTheme="minorHAnsi" w:hAnsiTheme="minorHAnsi"/>
          <w:sz w:val="22"/>
          <w:szCs w:val="22"/>
        </w:rPr>
        <w:t>-scenarios used in model simulations were selec</w:t>
      </w:r>
      <w:r w:rsidR="004A33FE">
        <w:rPr>
          <w:rFonts w:asciiTheme="minorHAnsi" w:hAnsiTheme="minorHAnsi"/>
          <w:sz w:val="22"/>
          <w:szCs w:val="22"/>
        </w:rPr>
        <w:t>ted based on the crop group HUC</w:t>
      </w:r>
      <w:r w:rsidRPr="00047292">
        <w:rPr>
          <w:rFonts w:asciiTheme="minorHAnsi" w:hAnsiTheme="minorHAnsi"/>
          <w:sz w:val="22"/>
          <w:szCs w:val="22"/>
        </w:rPr>
        <w:t xml:space="preserve">2 Region scenario matrix provided in the worksheet titled ‘scenario HUC’ in </w:t>
      </w:r>
      <w:r w:rsidR="004A33FE">
        <w:rPr>
          <w:rFonts w:asciiTheme="minorHAnsi" w:hAnsiTheme="minorHAnsi"/>
          <w:b/>
          <w:color w:val="000000"/>
          <w:sz w:val="22"/>
          <w:szCs w:val="22"/>
        </w:rPr>
        <w:t xml:space="preserve">APPENDIX 1-6 </w:t>
      </w:r>
      <w:r w:rsidR="004A33FE" w:rsidRPr="004A33FE">
        <w:rPr>
          <w:rFonts w:asciiTheme="minorHAnsi" w:hAnsiTheme="minorHAnsi"/>
          <w:b/>
          <w:color w:val="000000"/>
          <w:sz w:val="22"/>
          <w:szCs w:val="22"/>
        </w:rPr>
        <w:t>Use Site, General Land Cover Class, and HUC2 Matrix for diazinon</w:t>
      </w:r>
      <w:r w:rsidRPr="00047292">
        <w:rPr>
          <w:rFonts w:asciiTheme="minorHAnsi" w:hAnsiTheme="minorHAnsi"/>
          <w:sz w:val="22"/>
          <w:szCs w:val="22"/>
        </w:rPr>
        <w:t xml:space="preserve">. An explanation of how the </w:t>
      </w:r>
      <w:r w:rsidR="00FF523B">
        <w:rPr>
          <w:rFonts w:asciiTheme="minorHAnsi" w:hAnsiTheme="minorHAnsi"/>
          <w:sz w:val="22"/>
          <w:szCs w:val="22"/>
        </w:rPr>
        <w:t>PRZM5/VVWM</w:t>
      </w:r>
      <w:r w:rsidRPr="00047292">
        <w:rPr>
          <w:rFonts w:asciiTheme="minorHAnsi" w:hAnsiTheme="minorHAnsi"/>
          <w:sz w:val="22"/>
          <w:szCs w:val="22"/>
        </w:rPr>
        <w:t xml:space="preserve"> scenario matrix was developed is provid</w:t>
      </w:r>
      <w:r w:rsidRPr="00077053">
        <w:rPr>
          <w:rFonts w:asciiTheme="minorHAnsi" w:hAnsiTheme="minorHAnsi"/>
          <w:sz w:val="22"/>
          <w:szCs w:val="22"/>
        </w:rPr>
        <w:t xml:space="preserve">ed in </w:t>
      </w:r>
      <w:r w:rsidR="004A33FE" w:rsidRPr="004A33FE">
        <w:rPr>
          <w:rFonts w:asciiTheme="minorHAnsi" w:hAnsiTheme="minorHAnsi"/>
          <w:b/>
          <w:color w:val="000000"/>
          <w:sz w:val="22"/>
          <w:szCs w:val="22"/>
        </w:rPr>
        <w:t>APPENDIX</w:t>
      </w:r>
      <w:r w:rsidR="00A3466E" w:rsidRPr="004A33FE">
        <w:rPr>
          <w:rFonts w:asciiTheme="minorHAnsi" w:hAnsiTheme="minorHAnsi"/>
          <w:b/>
          <w:color w:val="000000"/>
          <w:sz w:val="22"/>
          <w:szCs w:val="22"/>
        </w:rPr>
        <w:t xml:space="preserve"> </w:t>
      </w:r>
      <w:r w:rsidR="004A33FE" w:rsidRPr="004A33FE">
        <w:rPr>
          <w:rFonts w:asciiTheme="minorHAnsi" w:hAnsiTheme="minorHAnsi"/>
          <w:b/>
          <w:color w:val="000000"/>
          <w:sz w:val="22"/>
          <w:szCs w:val="22"/>
        </w:rPr>
        <w:t xml:space="preserve">1-7 </w:t>
      </w:r>
      <w:r w:rsidR="00A3466E" w:rsidRPr="004A33FE">
        <w:rPr>
          <w:rFonts w:asciiTheme="minorHAnsi" w:hAnsiTheme="minorHAnsi"/>
          <w:b/>
          <w:color w:val="000000"/>
          <w:sz w:val="22"/>
          <w:szCs w:val="22"/>
        </w:rPr>
        <w:t>Scenario Development</w:t>
      </w:r>
      <w:r w:rsidRPr="004A33FE">
        <w:rPr>
          <w:rFonts w:asciiTheme="minorHAnsi" w:hAnsiTheme="minorHAnsi"/>
          <w:sz w:val="22"/>
          <w:szCs w:val="22"/>
        </w:rPr>
        <w:t>.</w:t>
      </w:r>
      <w:r w:rsidRPr="00077053">
        <w:rPr>
          <w:rFonts w:asciiTheme="minorHAnsi" w:hAnsiTheme="minorHAnsi"/>
          <w:sz w:val="22"/>
          <w:szCs w:val="22"/>
        </w:rPr>
        <w:t xml:space="preserve">  The land</w:t>
      </w:r>
      <w:r w:rsidR="00F37B14">
        <w:rPr>
          <w:rFonts w:asciiTheme="minorHAnsi" w:hAnsiTheme="minorHAnsi"/>
          <w:sz w:val="22"/>
          <w:szCs w:val="22"/>
        </w:rPr>
        <w:t xml:space="preserve"> </w:t>
      </w:r>
      <w:r w:rsidRPr="00077053">
        <w:rPr>
          <w:rFonts w:asciiTheme="minorHAnsi" w:hAnsiTheme="minorHAnsi"/>
          <w:sz w:val="22"/>
          <w:szCs w:val="22"/>
        </w:rPr>
        <w:t xml:space="preserve">cover and specific use site crosswalk is provided in </w:t>
      </w:r>
      <w:r w:rsidR="004A33FE">
        <w:rPr>
          <w:rFonts w:asciiTheme="minorHAnsi" w:hAnsiTheme="minorHAnsi"/>
          <w:b/>
          <w:color w:val="000000"/>
          <w:sz w:val="22"/>
          <w:szCs w:val="22"/>
        </w:rPr>
        <w:t xml:space="preserve">APPENDIX 1-6 </w:t>
      </w:r>
      <w:r w:rsidR="004A33FE" w:rsidRPr="004A33FE">
        <w:rPr>
          <w:rFonts w:asciiTheme="minorHAnsi" w:hAnsiTheme="minorHAnsi"/>
          <w:b/>
          <w:color w:val="000000"/>
          <w:sz w:val="22"/>
          <w:szCs w:val="22"/>
        </w:rPr>
        <w:t>Use Site, General Land Cover Class, and HUC2 Matrix for diazinon</w:t>
      </w:r>
      <w:r w:rsidR="00E14DE8">
        <w:rPr>
          <w:rFonts w:asciiTheme="minorHAnsi" w:hAnsiTheme="minorHAnsi"/>
          <w:sz w:val="22"/>
          <w:szCs w:val="22"/>
        </w:rPr>
        <w:t>.</w:t>
      </w:r>
    </w:p>
    <w:p w14:paraId="64FD94A8" w14:textId="77777777" w:rsidR="000D7324" w:rsidRPr="00077053" w:rsidRDefault="000D7324" w:rsidP="00BF19C9"/>
    <w:p w14:paraId="6F3CDAC1" w14:textId="3909B244" w:rsidR="000D7324" w:rsidRDefault="00C41371" w:rsidP="00225529">
      <w:pPr>
        <w:pStyle w:val="Heading2"/>
      </w:pPr>
      <w:bookmarkStart w:id="118" w:name="_Toc435791651"/>
      <w:bookmarkStart w:id="119" w:name="_Toc435791737"/>
      <w:bookmarkStart w:id="120" w:name="_Toc436743401"/>
      <w:bookmarkStart w:id="121" w:name="_Toc436744362"/>
      <w:bookmarkStart w:id="122" w:name="_Toc436744656"/>
      <w:bookmarkStart w:id="123" w:name="_Toc436758589"/>
      <w:bookmarkStart w:id="124" w:name="_Toc436810846"/>
      <w:bookmarkStart w:id="125" w:name="_Toc436810895"/>
      <w:bookmarkStart w:id="126" w:name="_Toc471887731"/>
      <w:r>
        <w:t>Application</w:t>
      </w:r>
      <w:r w:rsidR="000D7324" w:rsidRPr="006E09E5">
        <w:t xml:space="preserve"> Practices</w:t>
      </w:r>
      <w:bookmarkEnd w:id="118"/>
      <w:bookmarkEnd w:id="119"/>
      <w:bookmarkEnd w:id="120"/>
      <w:bookmarkEnd w:id="121"/>
      <w:bookmarkEnd w:id="122"/>
      <w:bookmarkEnd w:id="123"/>
      <w:bookmarkEnd w:id="124"/>
      <w:bookmarkEnd w:id="125"/>
      <w:bookmarkEnd w:id="126"/>
    </w:p>
    <w:p w14:paraId="4C9C87BD" w14:textId="77777777" w:rsidR="0043257C" w:rsidRPr="0043257C" w:rsidRDefault="0043257C" w:rsidP="0043257C"/>
    <w:p w14:paraId="0CA10345" w14:textId="70875351" w:rsidR="000D7324" w:rsidRPr="00077053" w:rsidRDefault="000D7324" w:rsidP="00225529">
      <w:pPr>
        <w:pStyle w:val="Heading3"/>
      </w:pPr>
      <w:bookmarkStart w:id="127" w:name="_Toc435791652"/>
      <w:bookmarkStart w:id="128" w:name="_Toc436743402"/>
      <w:bookmarkStart w:id="129" w:name="_Toc436744372"/>
      <w:bookmarkStart w:id="130" w:name="_Toc436744666"/>
      <w:bookmarkStart w:id="131" w:name="_Toc436758590"/>
      <w:bookmarkStart w:id="132" w:name="_Toc436810847"/>
      <w:bookmarkStart w:id="133" w:name="_Toc436810896"/>
      <w:bookmarkStart w:id="134" w:name="_Toc471887732"/>
      <w:r w:rsidRPr="00077053">
        <w:t>Application Method</w:t>
      </w:r>
      <w:bookmarkEnd w:id="127"/>
      <w:bookmarkEnd w:id="128"/>
      <w:bookmarkEnd w:id="129"/>
      <w:bookmarkEnd w:id="130"/>
      <w:bookmarkEnd w:id="131"/>
      <w:bookmarkEnd w:id="132"/>
      <w:bookmarkEnd w:id="133"/>
      <w:bookmarkEnd w:id="134"/>
    </w:p>
    <w:p w14:paraId="180729F0" w14:textId="77777777" w:rsidR="000D7324" w:rsidRPr="00077053" w:rsidRDefault="000D7324" w:rsidP="000D7324">
      <w:pPr>
        <w:keepNext/>
        <w:rPr>
          <w:rFonts w:asciiTheme="minorHAnsi" w:hAnsiTheme="minorHAnsi"/>
          <w:sz w:val="22"/>
          <w:szCs w:val="22"/>
        </w:rPr>
      </w:pPr>
    </w:p>
    <w:p w14:paraId="65E094AE" w14:textId="6C62DD3D" w:rsidR="000D7324" w:rsidRPr="00047292" w:rsidRDefault="000D7324" w:rsidP="000D7324">
      <w:pPr>
        <w:keepNext/>
        <w:rPr>
          <w:rFonts w:asciiTheme="minorHAnsi" w:hAnsiTheme="minorHAnsi"/>
          <w:sz w:val="22"/>
          <w:szCs w:val="22"/>
        </w:rPr>
      </w:pPr>
      <w:r w:rsidRPr="00077053">
        <w:rPr>
          <w:rFonts w:asciiTheme="minorHAnsi" w:hAnsiTheme="minorHAnsi"/>
          <w:sz w:val="22"/>
          <w:szCs w:val="22"/>
        </w:rPr>
        <w:t xml:space="preserve">During application of pesticides, methods of application as well as product formulation used by an applicator can impact the off-site transport of the active ingredient. Label directions (such as spray drift buffers, droplet size </w:t>
      </w:r>
      <w:r w:rsidRPr="00047292">
        <w:rPr>
          <w:rFonts w:asciiTheme="minorHAnsi" w:hAnsiTheme="minorHAnsi"/>
          <w:sz w:val="22"/>
          <w:szCs w:val="22"/>
        </w:rPr>
        <w:t xml:space="preserve">restrictions, and incorporation) are considered as part of the development of use scenario used in modeling. </w:t>
      </w:r>
    </w:p>
    <w:p w14:paraId="73B4D5C3" w14:textId="77777777" w:rsidR="000D7324" w:rsidRPr="00AF48A4" w:rsidRDefault="000D7324" w:rsidP="00AF48A4"/>
    <w:p w14:paraId="44670B56" w14:textId="3770BB84" w:rsidR="00EC6888" w:rsidRPr="00047292" w:rsidRDefault="00EC6888" w:rsidP="00225529">
      <w:pPr>
        <w:pStyle w:val="Heading3"/>
      </w:pPr>
      <w:bookmarkStart w:id="135" w:name="_Toc435791653"/>
      <w:bookmarkStart w:id="136" w:name="_Toc436743403"/>
      <w:bookmarkStart w:id="137" w:name="_Toc436744373"/>
      <w:bookmarkStart w:id="138" w:name="_Toc436744667"/>
      <w:bookmarkStart w:id="139" w:name="_Toc436758591"/>
      <w:bookmarkStart w:id="140" w:name="_Toc436810848"/>
      <w:bookmarkStart w:id="141" w:name="_Toc436810897"/>
      <w:bookmarkStart w:id="142" w:name="_Toc471887733"/>
      <w:r>
        <w:t>Spray Drift</w:t>
      </w:r>
      <w:bookmarkEnd w:id="135"/>
      <w:bookmarkEnd w:id="136"/>
      <w:bookmarkEnd w:id="137"/>
      <w:bookmarkEnd w:id="138"/>
      <w:bookmarkEnd w:id="139"/>
      <w:bookmarkEnd w:id="140"/>
      <w:bookmarkEnd w:id="141"/>
      <w:bookmarkEnd w:id="142"/>
    </w:p>
    <w:p w14:paraId="77564A23" w14:textId="77777777" w:rsidR="00EC6888" w:rsidRPr="00047292" w:rsidRDefault="00EC6888" w:rsidP="000D7324">
      <w:pPr>
        <w:rPr>
          <w:rFonts w:asciiTheme="minorHAnsi" w:hAnsiTheme="minorHAnsi"/>
          <w:sz w:val="22"/>
          <w:szCs w:val="22"/>
        </w:rPr>
      </w:pPr>
    </w:p>
    <w:p w14:paraId="7B799206" w14:textId="6318E49B" w:rsidR="000D7324" w:rsidRPr="00047292" w:rsidRDefault="000D7324" w:rsidP="000D7324">
      <w:pPr>
        <w:rPr>
          <w:rFonts w:asciiTheme="minorHAnsi" w:hAnsiTheme="minorHAnsi"/>
          <w:sz w:val="22"/>
          <w:szCs w:val="22"/>
        </w:rPr>
      </w:pPr>
      <w:r w:rsidRPr="00047292">
        <w:rPr>
          <w:rFonts w:asciiTheme="minorHAnsi" w:hAnsiTheme="minorHAnsi"/>
          <w:sz w:val="22"/>
          <w:szCs w:val="22"/>
        </w:rPr>
        <w:t>Diazinon formulations are all sprays, and the default spray drift inputs were assumed.  The default spray drift fractions used in modeling are shown in</w:t>
      </w:r>
      <w:r w:rsidRPr="00A3466E">
        <w:rPr>
          <w:rFonts w:asciiTheme="minorHAnsi" w:hAnsiTheme="minorHAnsi"/>
          <w:b/>
          <w:sz w:val="22"/>
          <w:szCs w:val="22"/>
        </w:rPr>
        <w:t xml:space="preserve"> </w:t>
      </w:r>
      <w:r w:rsidR="00A3466E" w:rsidRPr="00A3466E">
        <w:rPr>
          <w:rFonts w:asciiTheme="minorHAnsi" w:hAnsiTheme="minorHAnsi"/>
          <w:b/>
          <w:sz w:val="22"/>
          <w:szCs w:val="22"/>
        </w:rPr>
        <w:t xml:space="preserve">Table </w:t>
      </w:r>
      <w:r w:rsidR="00A3466E" w:rsidRPr="00A3466E">
        <w:rPr>
          <w:rFonts w:asciiTheme="minorHAnsi" w:hAnsiTheme="minorHAnsi"/>
          <w:b/>
          <w:noProof/>
          <w:sz w:val="22"/>
          <w:szCs w:val="22"/>
        </w:rPr>
        <w:t>3</w:t>
      </w:r>
      <w:r w:rsidR="00225529">
        <w:rPr>
          <w:rFonts w:asciiTheme="minorHAnsi" w:hAnsiTheme="minorHAnsi"/>
          <w:b/>
          <w:sz w:val="22"/>
          <w:szCs w:val="22"/>
        </w:rPr>
        <w:t>-</w:t>
      </w:r>
      <w:r w:rsidR="00A3466E" w:rsidRPr="00A3466E">
        <w:rPr>
          <w:rFonts w:asciiTheme="minorHAnsi" w:hAnsiTheme="minorHAnsi"/>
          <w:b/>
          <w:noProof/>
          <w:sz w:val="22"/>
          <w:szCs w:val="22"/>
        </w:rPr>
        <w:t>4</w:t>
      </w:r>
      <w:r w:rsidRPr="00047292">
        <w:rPr>
          <w:rFonts w:asciiTheme="minorHAnsi" w:hAnsiTheme="minorHAnsi"/>
          <w:sz w:val="22"/>
          <w:szCs w:val="22"/>
        </w:rPr>
        <w:t xml:space="preserve">.  Some labels specify that applications must occur at a specified buffer distance </w:t>
      </w:r>
      <w:r w:rsidR="002314CE">
        <w:rPr>
          <w:rFonts w:asciiTheme="minorHAnsi" w:hAnsiTheme="minorHAnsi"/>
          <w:sz w:val="22"/>
          <w:szCs w:val="22"/>
        </w:rPr>
        <w:t xml:space="preserve">(10 to 100 feet) </w:t>
      </w:r>
      <w:r w:rsidRPr="00047292">
        <w:rPr>
          <w:rFonts w:asciiTheme="minorHAnsi" w:hAnsiTheme="minorHAnsi"/>
          <w:sz w:val="22"/>
          <w:szCs w:val="22"/>
        </w:rPr>
        <w:t xml:space="preserve">to an aquatic area to prevent </w:t>
      </w:r>
      <w:r w:rsidR="002314CE">
        <w:rPr>
          <w:rFonts w:asciiTheme="minorHAnsi" w:hAnsiTheme="minorHAnsi"/>
          <w:sz w:val="22"/>
          <w:szCs w:val="22"/>
        </w:rPr>
        <w:t>runoff</w:t>
      </w:r>
      <w:r w:rsidRPr="00047292">
        <w:rPr>
          <w:rFonts w:asciiTheme="minorHAnsi" w:hAnsiTheme="minorHAnsi"/>
          <w:sz w:val="22"/>
          <w:szCs w:val="22"/>
        </w:rPr>
        <w:t xml:space="preserve"> into the waterbody; however, these spray drift buffer restrictions ar</w:t>
      </w:r>
      <w:r w:rsidR="002314CE">
        <w:rPr>
          <w:rFonts w:asciiTheme="minorHAnsi" w:hAnsiTheme="minorHAnsi"/>
          <w:sz w:val="22"/>
          <w:szCs w:val="22"/>
        </w:rPr>
        <w:t>e not on all labels and only apply to ‘sensitive aquatic areas’</w:t>
      </w:r>
      <w:r w:rsidRPr="00047292">
        <w:rPr>
          <w:rFonts w:asciiTheme="minorHAnsi" w:hAnsiTheme="minorHAnsi"/>
          <w:sz w:val="22"/>
          <w:szCs w:val="22"/>
        </w:rPr>
        <w:t>.</w:t>
      </w:r>
      <w:r w:rsidR="002314CE">
        <w:rPr>
          <w:rFonts w:asciiTheme="minorHAnsi" w:hAnsiTheme="minorHAnsi"/>
          <w:sz w:val="22"/>
          <w:szCs w:val="22"/>
        </w:rPr>
        <w:t xml:space="preserve">  The impact of a 10</w:t>
      </w:r>
      <w:r w:rsidR="00301196">
        <w:rPr>
          <w:rFonts w:asciiTheme="minorHAnsi" w:hAnsiTheme="minorHAnsi"/>
          <w:sz w:val="22"/>
          <w:szCs w:val="22"/>
        </w:rPr>
        <w:t>-</w:t>
      </w:r>
      <w:r w:rsidR="002314CE">
        <w:rPr>
          <w:rFonts w:asciiTheme="minorHAnsi" w:hAnsiTheme="minorHAnsi"/>
          <w:sz w:val="22"/>
          <w:szCs w:val="22"/>
        </w:rPr>
        <w:t>foot and 100</w:t>
      </w:r>
      <w:r w:rsidR="00301196">
        <w:rPr>
          <w:rFonts w:asciiTheme="minorHAnsi" w:hAnsiTheme="minorHAnsi"/>
          <w:sz w:val="22"/>
          <w:szCs w:val="22"/>
        </w:rPr>
        <w:t>-</w:t>
      </w:r>
      <w:r w:rsidR="002314CE">
        <w:rPr>
          <w:rFonts w:asciiTheme="minorHAnsi" w:hAnsiTheme="minorHAnsi"/>
          <w:sz w:val="22"/>
          <w:szCs w:val="22"/>
        </w:rPr>
        <w:t xml:space="preserve">foot buffer on aquatic EECs is explored in the sensitive analysis; however, the language does not require that this buffer exists for all applications.  Spray drift estimates for each bin, considering these buffers are described in </w:t>
      </w:r>
      <w:r w:rsidR="001866ED" w:rsidRPr="00A04BFE">
        <w:rPr>
          <w:rFonts w:asciiTheme="minorHAnsi" w:hAnsiTheme="minorHAnsi"/>
          <w:b/>
          <w:sz w:val="22"/>
          <w:szCs w:val="22"/>
        </w:rPr>
        <w:t>A</w:t>
      </w:r>
      <w:r w:rsidR="00A04BFE" w:rsidRPr="00A04BFE">
        <w:rPr>
          <w:rFonts w:asciiTheme="minorHAnsi" w:hAnsiTheme="minorHAnsi"/>
          <w:b/>
          <w:sz w:val="22"/>
          <w:szCs w:val="22"/>
        </w:rPr>
        <w:t>PPENDIX</w:t>
      </w:r>
      <w:r w:rsidR="001866ED" w:rsidRPr="00A04BFE">
        <w:rPr>
          <w:rFonts w:asciiTheme="minorHAnsi" w:hAnsiTheme="minorHAnsi"/>
          <w:b/>
          <w:sz w:val="22"/>
          <w:szCs w:val="22"/>
        </w:rPr>
        <w:t xml:space="preserve"> </w:t>
      </w:r>
      <w:r w:rsidR="00A04BFE" w:rsidRPr="00A04BFE">
        <w:rPr>
          <w:rFonts w:asciiTheme="minorHAnsi" w:hAnsiTheme="minorHAnsi"/>
          <w:b/>
          <w:sz w:val="22"/>
          <w:szCs w:val="22"/>
        </w:rPr>
        <w:t xml:space="preserve">3-3 Spray Drift Considerations for </w:t>
      </w:r>
      <w:r w:rsidR="001866ED" w:rsidRPr="00A04BFE">
        <w:rPr>
          <w:rFonts w:asciiTheme="minorHAnsi" w:hAnsiTheme="minorHAnsi"/>
          <w:b/>
          <w:sz w:val="22"/>
          <w:szCs w:val="22"/>
        </w:rPr>
        <w:t>Diazinon</w:t>
      </w:r>
      <w:r w:rsidR="001866ED">
        <w:rPr>
          <w:rFonts w:asciiTheme="minorHAnsi" w:hAnsiTheme="minorHAnsi"/>
          <w:sz w:val="22"/>
          <w:szCs w:val="22"/>
        </w:rPr>
        <w:t>.</w:t>
      </w:r>
    </w:p>
    <w:p w14:paraId="01E3D783" w14:textId="0A098680" w:rsidR="000D7324" w:rsidRPr="00A3466E" w:rsidRDefault="00A3466E" w:rsidP="00A3466E">
      <w:pPr>
        <w:pStyle w:val="Caption"/>
        <w:rPr>
          <w:rFonts w:asciiTheme="minorHAnsi" w:hAnsiTheme="minorHAnsi"/>
          <w:sz w:val="22"/>
          <w:szCs w:val="22"/>
        </w:rPr>
      </w:pPr>
      <w:bookmarkStart w:id="143" w:name="_Ref435716030"/>
      <w:bookmarkStart w:id="144" w:name="_Toc435791768"/>
      <w:bookmarkStart w:id="145" w:name="_Toc471825444"/>
      <w:r w:rsidRPr="00A3466E">
        <w:rPr>
          <w:rFonts w:asciiTheme="minorHAnsi" w:hAnsiTheme="minorHAnsi"/>
          <w:sz w:val="22"/>
          <w:szCs w:val="22"/>
        </w:rPr>
        <w:lastRenderedPageBreak/>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4</w:t>
      </w:r>
      <w:r w:rsidR="002C44AD">
        <w:rPr>
          <w:rFonts w:asciiTheme="minorHAnsi" w:hAnsiTheme="minorHAnsi"/>
          <w:sz w:val="22"/>
          <w:szCs w:val="22"/>
        </w:rPr>
        <w:fldChar w:fldCharType="end"/>
      </w:r>
      <w:bookmarkEnd w:id="143"/>
      <w:r w:rsidRPr="00A3466E">
        <w:rPr>
          <w:rFonts w:asciiTheme="minorHAnsi" w:hAnsiTheme="minorHAnsi"/>
          <w:sz w:val="22"/>
          <w:szCs w:val="22"/>
        </w:rPr>
        <w:t>.</w:t>
      </w:r>
      <w:r w:rsidR="0059133C">
        <w:rPr>
          <w:rFonts w:asciiTheme="minorHAnsi" w:hAnsiTheme="minorHAnsi"/>
          <w:sz w:val="22"/>
          <w:szCs w:val="22"/>
        </w:rPr>
        <w:t xml:space="preserve">  Estimated s</w:t>
      </w:r>
      <w:r w:rsidR="000D7324" w:rsidRPr="00A3466E">
        <w:rPr>
          <w:rFonts w:asciiTheme="minorHAnsi" w:hAnsiTheme="minorHAnsi"/>
          <w:sz w:val="22"/>
          <w:szCs w:val="22"/>
        </w:rPr>
        <w:t xml:space="preserve">pray </w:t>
      </w:r>
      <w:r w:rsidR="0059133C">
        <w:rPr>
          <w:rFonts w:asciiTheme="minorHAnsi" w:hAnsiTheme="minorHAnsi"/>
          <w:sz w:val="22"/>
          <w:szCs w:val="22"/>
        </w:rPr>
        <w:t>d</w:t>
      </w:r>
      <w:r w:rsidR="000D7324" w:rsidRPr="00A3466E">
        <w:rPr>
          <w:rFonts w:asciiTheme="minorHAnsi" w:hAnsiTheme="minorHAnsi"/>
          <w:sz w:val="22"/>
          <w:szCs w:val="22"/>
        </w:rPr>
        <w:t xml:space="preserve">rift </w:t>
      </w:r>
      <w:r w:rsidR="0059133C">
        <w:rPr>
          <w:rFonts w:asciiTheme="minorHAnsi" w:hAnsiTheme="minorHAnsi"/>
          <w:sz w:val="22"/>
          <w:szCs w:val="22"/>
        </w:rPr>
        <w:t>f</w:t>
      </w:r>
      <w:r w:rsidR="000D7324" w:rsidRPr="00A3466E">
        <w:rPr>
          <w:rFonts w:asciiTheme="minorHAnsi" w:hAnsiTheme="minorHAnsi"/>
          <w:sz w:val="22"/>
          <w:szCs w:val="22"/>
        </w:rPr>
        <w:t xml:space="preserve">ractions for </w:t>
      </w:r>
      <w:r w:rsidR="0059133C">
        <w:rPr>
          <w:rFonts w:asciiTheme="minorHAnsi" w:hAnsiTheme="minorHAnsi"/>
          <w:sz w:val="22"/>
          <w:szCs w:val="22"/>
        </w:rPr>
        <w:t>different a</w:t>
      </w:r>
      <w:r w:rsidR="000D7324" w:rsidRPr="00A3466E">
        <w:rPr>
          <w:rFonts w:asciiTheme="minorHAnsi" w:hAnsiTheme="minorHAnsi"/>
          <w:sz w:val="22"/>
          <w:szCs w:val="22"/>
        </w:rPr>
        <w:t xml:space="preserve">quatic </w:t>
      </w:r>
      <w:r w:rsidR="0059133C">
        <w:rPr>
          <w:rFonts w:asciiTheme="minorHAnsi" w:hAnsiTheme="minorHAnsi"/>
          <w:sz w:val="22"/>
          <w:szCs w:val="22"/>
        </w:rPr>
        <w:t>bins and a</w:t>
      </w:r>
      <w:r w:rsidR="000D7324" w:rsidRPr="00A3466E">
        <w:rPr>
          <w:rFonts w:asciiTheme="minorHAnsi" w:hAnsiTheme="minorHAnsi"/>
          <w:sz w:val="22"/>
          <w:szCs w:val="22"/>
        </w:rPr>
        <w:t xml:space="preserve">pplication </w:t>
      </w:r>
      <w:r w:rsidR="0059133C">
        <w:rPr>
          <w:rFonts w:asciiTheme="minorHAnsi" w:hAnsiTheme="minorHAnsi"/>
          <w:sz w:val="22"/>
          <w:szCs w:val="22"/>
        </w:rPr>
        <w:t>m</w:t>
      </w:r>
      <w:r w:rsidR="000D7324" w:rsidRPr="00A3466E">
        <w:rPr>
          <w:rFonts w:asciiTheme="minorHAnsi" w:hAnsiTheme="minorHAnsi"/>
          <w:sz w:val="22"/>
          <w:szCs w:val="22"/>
        </w:rPr>
        <w:t>ethods.</w:t>
      </w:r>
      <w:r w:rsidR="000D7324" w:rsidRPr="00A3466E">
        <w:rPr>
          <w:rFonts w:asciiTheme="minorHAnsi" w:hAnsiTheme="minorHAnsi"/>
          <w:sz w:val="22"/>
          <w:szCs w:val="22"/>
          <w:vertAlign w:val="superscript"/>
        </w:rPr>
        <w:t>1</w:t>
      </w:r>
      <w:bookmarkEnd w:id="144"/>
      <w:bookmarkEnd w:id="145"/>
    </w:p>
    <w:tbl>
      <w:tblPr>
        <w:tblW w:w="9880" w:type="dxa"/>
        <w:tblInd w:w="-115" w:type="dxa"/>
        <w:tblLayout w:type="fixed"/>
        <w:tblLook w:val="0400" w:firstRow="0" w:lastRow="0" w:firstColumn="0" w:lastColumn="0" w:noHBand="0" w:noVBand="1"/>
      </w:tblPr>
      <w:tblGrid>
        <w:gridCol w:w="1360"/>
        <w:gridCol w:w="2610"/>
        <w:gridCol w:w="1110"/>
        <w:gridCol w:w="960"/>
        <w:gridCol w:w="960"/>
        <w:gridCol w:w="960"/>
        <w:gridCol w:w="960"/>
        <w:gridCol w:w="960"/>
      </w:tblGrid>
      <w:tr w:rsidR="000D7324" w:rsidRPr="00E07BC4" w14:paraId="3C8A76B3" w14:textId="77777777" w:rsidTr="00591B44">
        <w:trPr>
          <w:trHeight w:val="340"/>
          <w:tblHeader/>
        </w:trPr>
        <w:tc>
          <w:tcPr>
            <w:tcW w:w="13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1CCF5C49" w14:textId="77777777" w:rsidR="000D7324" w:rsidRPr="00C713AE" w:rsidRDefault="000D7324" w:rsidP="00986178">
            <w:pPr>
              <w:rPr>
                <w:rFonts w:asciiTheme="minorHAnsi" w:hAnsiTheme="minorHAnsi"/>
                <w:sz w:val="20"/>
                <w:szCs w:val="20"/>
              </w:rPr>
            </w:pPr>
            <w:r w:rsidRPr="00C713AE">
              <w:rPr>
                <w:rFonts w:asciiTheme="minorHAnsi" w:hAnsiTheme="minorHAnsi"/>
                <w:b/>
                <w:color w:val="000000"/>
                <w:sz w:val="20"/>
                <w:szCs w:val="20"/>
              </w:rPr>
              <w:t>Application Method</w:t>
            </w:r>
          </w:p>
        </w:tc>
        <w:tc>
          <w:tcPr>
            <w:tcW w:w="261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14:paraId="5A142FFE" w14:textId="77777777" w:rsidR="000D7324" w:rsidRPr="00C713AE" w:rsidRDefault="000D7324" w:rsidP="00986178">
            <w:pPr>
              <w:jc w:val="center"/>
              <w:rPr>
                <w:rFonts w:asciiTheme="minorHAnsi" w:hAnsiTheme="minorHAnsi"/>
                <w:sz w:val="20"/>
                <w:szCs w:val="20"/>
              </w:rPr>
            </w:pPr>
            <w:r w:rsidRPr="00C713AE">
              <w:rPr>
                <w:rFonts w:asciiTheme="minorHAnsi" w:hAnsiTheme="minorHAnsi"/>
                <w:b/>
                <w:color w:val="000000"/>
                <w:sz w:val="20"/>
                <w:szCs w:val="20"/>
              </w:rPr>
              <w:t>Drop size Distribution / Category</w:t>
            </w:r>
          </w:p>
        </w:tc>
        <w:tc>
          <w:tcPr>
            <w:tcW w:w="5910" w:type="dxa"/>
            <w:gridSpan w:val="6"/>
            <w:tcBorders>
              <w:top w:val="single" w:sz="8" w:space="0" w:color="000000"/>
              <w:left w:val="nil"/>
              <w:bottom w:val="single" w:sz="8" w:space="0" w:color="000000"/>
              <w:right w:val="single" w:sz="8" w:space="0" w:color="000000"/>
            </w:tcBorders>
            <w:shd w:val="clear" w:color="auto" w:fill="FFFFFF"/>
            <w:vAlign w:val="center"/>
          </w:tcPr>
          <w:p w14:paraId="5381FB17"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Spray drift fraction (unitless)</w:t>
            </w:r>
            <w:r w:rsidRPr="00047292">
              <w:rPr>
                <w:rFonts w:asciiTheme="minorHAnsi" w:hAnsiTheme="minorHAnsi"/>
                <w:b/>
                <w:color w:val="000000"/>
                <w:sz w:val="22"/>
                <w:szCs w:val="22"/>
                <w:vertAlign w:val="superscript"/>
              </w:rPr>
              <w:t>1</w:t>
            </w:r>
          </w:p>
        </w:tc>
      </w:tr>
      <w:tr w:rsidR="000D7324" w:rsidRPr="00E07BC4" w14:paraId="58076BFA" w14:textId="77777777" w:rsidTr="00591B44">
        <w:trPr>
          <w:trHeight w:val="300"/>
          <w:tblHeader/>
        </w:trPr>
        <w:tc>
          <w:tcPr>
            <w:tcW w:w="13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6F88699" w14:textId="77777777" w:rsidR="000D7324" w:rsidRPr="00C713AE" w:rsidRDefault="000D7324" w:rsidP="00986178">
            <w:pPr>
              <w:spacing w:line="276" w:lineRule="auto"/>
              <w:rPr>
                <w:rFonts w:asciiTheme="minorHAnsi" w:hAnsiTheme="minorHAnsi"/>
                <w:sz w:val="20"/>
                <w:szCs w:val="20"/>
              </w:rPr>
            </w:pPr>
          </w:p>
        </w:tc>
        <w:tc>
          <w:tcPr>
            <w:tcW w:w="26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505FB2" w14:textId="77777777" w:rsidR="000D7324" w:rsidRPr="00C713AE" w:rsidRDefault="000D7324" w:rsidP="00986178">
            <w:pPr>
              <w:rPr>
                <w:rFonts w:asciiTheme="minorHAnsi" w:hAnsiTheme="minorHAnsi"/>
                <w:sz w:val="20"/>
                <w:szCs w:val="20"/>
              </w:rPr>
            </w:pPr>
          </w:p>
          <w:p w14:paraId="5173E769" w14:textId="77777777" w:rsidR="000D7324" w:rsidRPr="00C713AE" w:rsidRDefault="000D7324" w:rsidP="00986178">
            <w:pPr>
              <w:rPr>
                <w:rFonts w:asciiTheme="minorHAnsi" w:hAnsiTheme="minorHAnsi"/>
                <w:sz w:val="20"/>
                <w:szCs w:val="20"/>
              </w:rPr>
            </w:pPr>
          </w:p>
        </w:tc>
        <w:tc>
          <w:tcPr>
            <w:tcW w:w="1110" w:type="dxa"/>
            <w:tcBorders>
              <w:top w:val="nil"/>
              <w:left w:val="nil"/>
              <w:bottom w:val="single" w:sz="8" w:space="0" w:color="000000"/>
              <w:right w:val="single" w:sz="8" w:space="0" w:color="000000"/>
            </w:tcBorders>
            <w:shd w:val="clear" w:color="auto" w:fill="FFFFFF"/>
            <w:vAlign w:val="center"/>
          </w:tcPr>
          <w:p w14:paraId="66818660"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Bin 2</w:t>
            </w:r>
          </w:p>
        </w:tc>
        <w:tc>
          <w:tcPr>
            <w:tcW w:w="960" w:type="dxa"/>
            <w:tcBorders>
              <w:top w:val="nil"/>
              <w:left w:val="nil"/>
              <w:bottom w:val="single" w:sz="8" w:space="0" w:color="000000"/>
              <w:right w:val="single" w:sz="8" w:space="0" w:color="000000"/>
            </w:tcBorders>
            <w:shd w:val="clear" w:color="auto" w:fill="FFFFFF"/>
            <w:vAlign w:val="center"/>
          </w:tcPr>
          <w:p w14:paraId="120D0BE9"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Bin 3</w:t>
            </w:r>
          </w:p>
        </w:tc>
        <w:tc>
          <w:tcPr>
            <w:tcW w:w="960" w:type="dxa"/>
            <w:tcBorders>
              <w:top w:val="nil"/>
              <w:left w:val="nil"/>
              <w:bottom w:val="single" w:sz="8" w:space="0" w:color="000000"/>
              <w:right w:val="single" w:sz="8" w:space="0" w:color="000000"/>
            </w:tcBorders>
            <w:shd w:val="clear" w:color="auto" w:fill="FFFFFF"/>
            <w:vAlign w:val="center"/>
          </w:tcPr>
          <w:p w14:paraId="198EA6DD"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Bin 4</w:t>
            </w:r>
          </w:p>
        </w:tc>
        <w:tc>
          <w:tcPr>
            <w:tcW w:w="960" w:type="dxa"/>
            <w:tcBorders>
              <w:top w:val="nil"/>
              <w:left w:val="nil"/>
              <w:bottom w:val="single" w:sz="8" w:space="0" w:color="000000"/>
              <w:right w:val="single" w:sz="8" w:space="0" w:color="000000"/>
            </w:tcBorders>
            <w:shd w:val="clear" w:color="auto" w:fill="FFFFFF"/>
            <w:vAlign w:val="center"/>
          </w:tcPr>
          <w:p w14:paraId="10A42F20"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Bin 5</w:t>
            </w:r>
          </w:p>
        </w:tc>
        <w:tc>
          <w:tcPr>
            <w:tcW w:w="960" w:type="dxa"/>
            <w:tcBorders>
              <w:top w:val="nil"/>
              <w:left w:val="nil"/>
              <w:bottom w:val="single" w:sz="8" w:space="0" w:color="000000"/>
              <w:right w:val="single" w:sz="8" w:space="0" w:color="000000"/>
            </w:tcBorders>
            <w:shd w:val="clear" w:color="auto" w:fill="FFFFFF"/>
            <w:vAlign w:val="center"/>
          </w:tcPr>
          <w:p w14:paraId="05B09301"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Bin 6</w:t>
            </w:r>
          </w:p>
        </w:tc>
        <w:tc>
          <w:tcPr>
            <w:tcW w:w="960" w:type="dxa"/>
            <w:tcBorders>
              <w:top w:val="nil"/>
              <w:left w:val="nil"/>
              <w:bottom w:val="single" w:sz="8" w:space="0" w:color="000000"/>
              <w:right w:val="single" w:sz="8" w:space="0" w:color="000000"/>
            </w:tcBorders>
            <w:shd w:val="clear" w:color="auto" w:fill="FFFFFF"/>
            <w:vAlign w:val="center"/>
          </w:tcPr>
          <w:p w14:paraId="62043F90" w14:textId="77777777" w:rsidR="000D7324" w:rsidRPr="00047292" w:rsidRDefault="000D7324" w:rsidP="00986178">
            <w:pPr>
              <w:jc w:val="center"/>
              <w:rPr>
                <w:rFonts w:asciiTheme="minorHAnsi" w:hAnsiTheme="minorHAnsi"/>
                <w:sz w:val="22"/>
                <w:szCs w:val="22"/>
              </w:rPr>
            </w:pPr>
            <w:r w:rsidRPr="00047292">
              <w:rPr>
                <w:rFonts w:asciiTheme="minorHAnsi" w:hAnsiTheme="minorHAnsi"/>
                <w:b/>
                <w:color w:val="000000"/>
                <w:sz w:val="22"/>
                <w:szCs w:val="22"/>
              </w:rPr>
              <w:t>Bin 7</w:t>
            </w:r>
          </w:p>
        </w:tc>
      </w:tr>
      <w:tr w:rsidR="000D7324" w:rsidRPr="00E07BC4" w14:paraId="302D0EEB" w14:textId="77777777" w:rsidTr="00986178">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FFFFFF"/>
            <w:vAlign w:val="center"/>
          </w:tcPr>
          <w:p w14:paraId="2FC6288B"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Aerial</w:t>
            </w:r>
          </w:p>
        </w:tc>
        <w:tc>
          <w:tcPr>
            <w:tcW w:w="2610" w:type="dxa"/>
            <w:tcBorders>
              <w:top w:val="nil"/>
              <w:left w:val="nil"/>
              <w:bottom w:val="single" w:sz="8" w:space="0" w:color="000000"/>
              <w:right w:val="single" w:sz="8" w:space="0" w:color="000000"/>
            </w:tcBorders>
            <w:shd w:val="clear" w:color="auto" w:fill="FFFFFF"/>
            <w:vAlign w:val="center"/>
          </w:tcPr>
          <w:p w14:paraId="600E245A"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Very fine to fine</w:t>
            </w:r>
          </w:p>
        </w:tc>
        <w:tc>
          <w:tcPr>
            <w:tcW w:w="1110" w:type="dxa"/>
            <w:tcBorders>
              <w:top w:val="nil"/>
              <w:left w:val="nil"/>
              <w:bottom w:val="single" w:sz="8" w:space="0" w:color="000000"/>
              <w:right w:val="single" w:sz="8" w:space="0" w:color="000000"/>
            </w:tcBorders>
            <w:shd w:val="clear" w:color="auto" w:fill="FFFFFF"/>
            <w:vAlign w:val="center"/>
          </w:tcPr>
          <w:p w14:paraId="199571F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0.472</w:t>
            </w:r>
          </w:p>
        </w:tc>
        <w:tc>
          <w:tcPr>
            <w:tcW w:w="960" w:type="dxa"/>
            <w:tcBorders>
              <w:top w:val="nil"/>
              <w:left w:val="nil"/>
              <w:bottom w:val="single" w:sz="8" w:space="0" w:color="000000"/>
              <w:right w:val="single" w:sz="8" w:space="0" w:color="000000"/>
            </w:tcBorders>
            <w:shd w:val="clear" w:color="auto" w:fill="FFFFFF"/>
            <w:vAlign w:val="center"/>
          </w:tcPr>
          <w:p w14:paraId="15416EA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0.414</w:t>
            </w:r>
          </w:p>
        </w:tc>
        <w:tc>
          <w:tcPr>
            <w:tcW w:w="960" w:type="dxa"/>
            <w:tcBorders>
              <w:top w:val="nil"/>
              <w:left w:val="nil"/>
              <w:bottom w:val="single" w:sz="8" w:space="0" w:color="000000"/>
              <w:right w:val="single" w:sz="8" w:space="0" w:color="000000"/>
            </w:tcBorders>
            <w:shd w:val="clear" w:color="auto" w:fill="FFFFFF"/>
            <w:vAlign w:val="center"/>
          </w:tcPr>
          <w:p w14:paraId="0A3E4A9F"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0.291</w:t>
            </w:r>
          </w:p>
        </w:tc>
        <w:tc>
          <w:tcPr>
            <w:tcW w:w="960" w:type="dxa"/>
            <w:tcBorders>
              <w:top w:val="nil"/>
              <w:left w:val="nil"/>
              <w:bottom w:val="single" w:sz="8" w:space="0" w:color="000000"/>
              <w:right w:val="single" w:sz="8" w:space="0" w:color="000000"/>
            </w:tcBorders>
            <w:shd w:val="clear" w:color="auto" w:fill="FFFFFF"/>
            <w:vAlign w:val="center"/>
          </w:tcPr>
          <w:p w14:paraId="12C15C5A"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0.486</w:t>
            </w:r>
          </w:p>
        </w:tc>
        <w:tc>
          <w:tcPr>
            <w:tcW w:w="960" w:type="dxa"/>
            <w:tcBorders>
              <w:top w:val="nil"/>
              <w:left w:val="nil"/>
              <w:bottom w:val="single" w:sz="8" w:space="0" w:color="000000"/>
              <w:right w:val="single" w:sz="8" w:space="0" w:color="000000"/>
            </w:tcBorders>
            <w:shd w:val="clear" w:color="auto" w:fill="FFFFFF"/>
            <w:vAlign w:val="center"/>
          </w:tcPr>
          <w:p w14:paraId="1F00B11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0.401</w:t>
            </w:r>
          </w:p>
        </w:tc>
        <w:tc>
          <w:tcPr>
            <w:tcW w:w="960" w:type="dxa"/>
            <w:tcBorders>
              <w:top w:val="nil"/>
              <w:left w:val="nil"/>
              <w:bottom w:val="single" w:sz="8" w:space="0" w:color="000000"/>
              <w:right w:val="single" w:sz="8" w:space="0" w:color="000000"/>
            </w:tcBorders>
            <w:shd w:val="clear" w:color="auto" w:fill="FFFFFF"/>
            <w:vAlign w:val="center"/>
          </w:tcPr>
          <w:p w14:paraId="78961192"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0.195</w:t>
            </w:r>
          </w:p>
        </w:tc>
      </w:tr>
      <w:tr w:rsidR="000D7324" w:rsidRPr="00E07BC4" w14:paraId="5077493A"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4BA21108"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23743A92" w14:textId="77777777" w:rsidR="000D7324" w:rsidRPr="00C713AE" w:rsidRDefault="000D7324" w:rsidP="00986178">
            <w:pPr>
              <w:rPr>
                <w:rFonts w:asciiTheme="minorHAnsi" w:hAnsiTheme="minorHAnsi"/>
                <w:sz w:val="20"/>
                <w:szCs w:val="20"/>
              </w:rPr>
            </w:pPr>
            <w:r w:rsidRPr="00C713AE">
              <w:rPr>
                <w:rFonts w:asciiTheme="minorHAnsi" w:hAnsiTheme="minorHAnsi"/>
                <w:b/>
                <w:color w:val="000000"/>
                <w:sz w:val="20"/>
                <w:szCs w:val="20"/>
              </w:rPr>
              <w:t>Fine to medium (default)</w:t>
            </w:r>
          </w:p>
        </w:tc>
        <w:tc>
          <w:tcPr>
            <w:tcW w:w="1110" w:type="dxa"/>
            <w:tcBorders>
              <w:top w:val="nil"/>
              <w:left w:val="nil"/>
              <w:bottom w:val="single" w:sz="8" w:space="0" w:color="000000"/>
              <w:right w:val="single" w:sz="8" w:space="0" w:color="000000"/>
            </w:tcBorders>
            <w:shd w:val="clear" w:color="auto" w:fill="FFFFFF"/>
            <w:vAlign w:val="center"/>
          </w:tcPr>
          <w:p w14:paraId="3CF7C4A3"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0.437</w:t>
            </w:r>
          </w:p>
        </w:tc>
        <w:tc>
          <w:tcPr>
            <w:tcW w:w="960" w:type="dxa"/>
            <w:tcBorders>
              <w:top w:val="nil"/>
              <w:left w:val="nil"/>
              <w:bottom w:val="single" w:sz="8" w:space="0" w:color="000000"/>
              <w:right w:val="single" w:sz="8" w:space="0" w:color="000000"/>
            </w:tcBorders>
            <w:shd w:val="clear" w:color="auto" w:fill="FFFFFF"/>
            <w:vAlign w:val="center"/>
          </w:tcPr>
          <w:p w14:paraId="083F73A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0.32</w:t>
            </w:r>
          </w:p>
        </w:tc>
        <w:tc>
          <w:tcPr>
            <w:tcW w:w="960" w:type="dxa"/>
            <w:tcBorders>
              <w:top w:val="nil"/>
              <w:left w:val="nil"/>
              <w:bottom w:val="single" w:sz="8" w:space="0" w:color="000000"/>
              <w:right w:val="single" w:sz="8" w:space="0" w:color="000000"/>
            </w:tcBorders>
            <w:shd w:val="clear" w:color="auto" w:fill="FFFFFF"/>
            <w:vAlign w:val="center"/>
          </w:tcPr>
          <w:p w14:paraId="0544069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0.167</w:t>
            </w:r>
          </w:p>
        </w:tc>
        <w:tc>
          <w:tcPr>
            <w:tcW w:w="960" w:type="dxa"/>
            <w:tcBorders>
              <w:top w:val="nil"/>
              <w:left w:val="nil"/>
              <w:bottom w:val="single" w:sz="8" w:space="0" w:color="000000"/>
              <w:right w:val="single" w:sz="8" w:space="0" w:color="000000"/>
            </w:tcBorders>
            <w:shd w:val="clear" w:color="auto" w:fill="FFFFFF"/>
            <w:vAlign w:val="center"/>
          </w:tcPr>
          <w:p w14:paraId="1DBC8DB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0.469</w:t>
            </w:r>
          </w:p>
        </w:tc>
        <w:tc>
          <w:tcPr>
            <w:tcW w:w="960" w:type="dxa"/>
            <w:tcBorders>
              <w:top w:val="nil"/>
              <w:left w:val="nil"/>
              <w:bottom w:val="single" w:sz="8" w:space="0" w:color="000000"/>
              <w:right w:val="single" w:sz="8" w:space="0" w:color="000000"/>
            </w:tcBorders>
            <w:shd w:val="clear" w:color="auto" w:fill="FFFFFF"/>
            <w:vAlign w:val="center"/>
          </w:tcPr>
          <w:p w14:paraId="65948EC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0.297</w:t>
            </w:r>
          </w:p>
        </w:tc>
        <w:tc>
          <w:tcPr>
            <w:tcW w:w="960" w:type="dxa"/>
            <w:tcBorders>
              <w:top w:val="nil"/>
              <w:left w:val="nil"/>
              <w:bottom w:val="single" w:sz="8" w:space="0" w:color="000000"/>
              <w:right w:val="single" w:sz="8" w:space="0" w:color="000000"/>
            </w:tcBorders>
            <w:shd w:val="clear" w:color="auto" w:fill="FFFFFF"/>
            <w:vAlign w:val="center"/>
          </w:tcPr>
          <w:p w14:paraId="0F371D9A"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0.093</w:t>
            </w:r>
          </w:p>
        </w:tc>
      </w:tr>
      <w:tr w:rsidR="000D7324" w:rsidRPr="00E07BC4" w14:paraId="2F580BC6" w14:textId="77777777" w:rsidTr="00986178">
        <w:trPr>
          <w:trHeight w:val="30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0B411D53"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5C0EB82A"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Medium to coarse</w:t>
            </w:r>
          </w:p>
        </w:tc>
        <w:tc>
          <w:tcPr>
            <w:tcW w:w="1110" w:type="dxa"/>
            <w:tcBorders>
              <w:top w:val="nil"/>
              <w:left w:val="nil"/>
              <w:bottom w:val="single" w:sz="8" w:space="0" w:color="000000"/>
              <w:right w:val="single" w:sz="8" w:space="0" w:color="000000"/>
            </w:tcBorders>
            <w:shd w:val="clear" w:color="auto" w:fill="FFFFFF"/>
            <w:vAlign w:val="center"/>
          </w:tcPr>
          <w:p w14:paraId="3BBC1A3F"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0.424</w:t>
            </w:r>
          </w:p>
        </w:tc>
        <w:tc>
          <w:tcPr>
            <w:tcW w:w="960" w:type="dxa"/>
            <w:tcBorders>
              <w:top w:val="nil"/>
              <w:left w:val="nil"/>
              <w:bottom w:val="single" w:sz="8" w:space="0" w:color="000000"/>
              <w:right w:val="single" w:sz="8" w:space="0" w:color="000000"/>
            </w:tcBorders>
            <w:shd w:val="clear" w:color="auto" w:fill="FFFFFF"/>
            <w:vAlign w:val="center"/>
          </w:tcPr>
          <w:p w14:paraId="3A47A772"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0.284</w:t>
            </w:r>
          </w:p>
        </w:tc>
        <w:tc>
          <w:tcPr>
            <w:tcW w:w="960" w:type="dxa"/>
            <w:tcBorders>
              <w:top w:val="nil"/>
              <w:left w:val="nil"/>
              <w:bottom w:val="single" w:sz="8" w:space="0" w:color="000000"/>
              <w:right w:val="single" w:sz="8" w:space="0" w:color="000000"/>
            </w:tcBorders>
            <w:shd w:val="clear" w:color="auto" w:fill="FFFFFF"/>
            <w:vAlign w:val="center"/>
          </w:tcPr>
          <w:p w14:paraId="69EFA1F8"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0.123</w:t>
            </w:r>
          </w:p>
        </w:tc>
        <w:tc>
          <w:tcPr>
            <w:tcW w:w="960" w:type="dxa"/>
            <w:tcBorders>
              <w:top w:val="nil"/>
              <w:left w:val="nil"/>
              <w:bottom w:val="single" w:sz="8" w:space="0" w:color="000000"/>
              <w:right w:val="single" w:sz="8" w:space="0" w:color="000000"/>
            </w:tcBorders>
            <w:shd w:val="clear" w:color="auto" w:fill="FFFFFF"/>
            <w:vAlign w:val="center"/>
          </w:tcPr>
          <w:p w14:paraId="292593F7"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0.462</w:t>
            </w:r>
          </w:p>
        </w:tc>
        <w:tc>
          <w:tcPr>
            <w:tcW w:w="960" w:type="dxa"/>
            <w:tcBorders>
              <w:top w:val="nil"/>
              <w:left w:val="nil"/>
              <w:bottom w:val="single" w:sz="8" w:space="0" w:color="000000"/>
              <w:right w:val="single" w:sz="8" w:space="0" w:color="000000"/>
            </w:tcBorders>
            <w:shd w:val="clear" w:color="auto" w:fill="FFFFFF"/>
            <w:vAlign w:val="center"/>
          </w:tcPr>
          <w:p w14:paraId="21AA41A6"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0.257</w:t>
            </w:r>
          </w:p>
        </w:tc>
        <w:tc>
          <w:tcPr>
            <w:tcW w:w="960" w:type="dxa"/>
            <w:tcBorders>
              <w:top w:val="nil"/>
              <w:left w:val="nil"/>
              <w:bottom w:val="single" w:sz="8" w:space="0" w:color="000000"/>
              <w:right w:val="single" w:sz="8" w:space="0" w:color="000000"/>
            </w:tcBorders>
            <w:shd w:val="clear" w:color="auto" w:fill="FFFFFF"/>
            <w:vAlign w:val="center"/>
          </w:tcPr>
          <w:p w14:paraId="1BA54BC2"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0.063</w:t>
            </w:r>
          </w:p>
        </w:tc>
      </w:tr>
      <w:tr w:rsidR="000D7324" w:rsidRPr="00E07BC4" w14:paraId="0FA74F15"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5FC86A8B"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26AC3881"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Coarse to very coarse</w:t>
            </w:r>
          </w:p>
        </w:tc>
        <w:tc>
          <w:tcPr>
            <w:tcW w:w="1110" w:type="dxa"/>
            <w:tcBorders>
              <w:top w:val="nil"/>
              <w:left w:val="nil"/>
              <w:bottom w:val="single" w:sz="8" w:space="0" w:color="000000"/>
              <w:right w:val="single" w:sz="8" w:space="0" w:color="000000"/>
            </w:tcBorders>
            <w:shd w:val="clear" w:color="auto" w:fill="FFFFFF"/>
            <w:vAlign w:val="center"/>
          </w:tcPr>
          <w:p w14:paraId="380076D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0.412</w:t>
            </w:r>
          </w:p>
        </w:tc>
        <w:tc>
          <w:tcPr>
            <w:tcW w:w="960" w:type="dxa"/>
            <w:tcBorders>
              <w:top w:val="nil"/>
              <w:left w:val="nil"/>
              <w:bottom w:val="single" w:sz="8" w:space="0" w:color="000000"/>
              <w:right w:val="single" w:sz="8" w:space="0" w:color="000000"/>
            </w:tcBorders>
            <w:shd w:val="clear" w:color="auto" w:fill="FFFFFF"/>
            <w:vAlign w:val="center"/>
          </w:tcPr>
          <w:p w14:paraId="04DB147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0.261</w:t>
            </w:r>
          </w:p>
        </w:tc>
        <w:tc>
          <w:tcPr>
            <w:tcW w:w="960" w:type="dxa"/>
            <w:tcBorders>
              <w:top w:val="nil"/>
              <w:left w:val="nil"/>
              <w:bottom w:val="single" w:sz="8" w:space="0" w:color="000000"/>
              <w:right w:val="single" w:sz="8" w:space="0" w:color="000000"/>
            </w:tcBorders>
            <w:shd w:val="clear" w:color="auto" w:fill="FFFFFF"/>
            <w:vAlign w:val="center"/>
          </w:tcPr>
          <w:p w14:paraId="63AD836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0.097</w:t>
            </w:r>
          </w:p>
        </w:tc>
        <w:tc>
          <w:tcPr>
            <w:tcW w:w="960" w:type="dxa"/>
            <w:tcBorders>
              <w:top w:val="nil"/>
              <w:left w:val="nil"/>
              <w:bottom w:val="single" w:sz="8" w:space="0" w:color="000000"/>
              <w:right w:val="single" w:sz="8" w:space="0" w:color="000000"/>
            </w:tcBorders>
            <w:shd w:val="clear" w:color="auto" w:fill="FFFFFF"/>
            <w:vAlign w:val="center"/>
          </w:tcPr>
          <w:p w14:paraId="12961222"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0.456</w:t>
            </w:r>
          </w:p>
        </w:tc>
        <w:tc>
          <w:tcPr>
            <w:tcW w:w="960" w:type="dxa"/>
            <w:tcBorders>
              <w:top w:val="nil"/>
              <w:left w:val="nil"/>
              <w:bottom w:val="single" w:sz="8" w:space="0" w:color="000000"/>
              <w:right w:val="single" w:sz="8" w:space="0" w:color="000000"/>
            </w:tcBorders>
            <w:shd w:val="clear" w:color="auto" w:fill="FFFFFF"/>
            <w:vAlign w:val="center"/>
          </w:tcPr>
          <w:p w14:paraId="2242596D"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0.233</w:t>
            </w:r>
          </w:p>
        </w:tc>
        <w:tc>
          <w:tcPr>
            <w:tcW w:w="960" w:type="dxa"/>
            <w:tcBorders>
              <w:top w:val="nil"/>
              <w:left w:val="nil"/>
              <w:bottom w:val="single" w:sz="8" w:space="0" w:color="000000"/>
              <w:right w:val="single" w:sz="8" w:space="0" w:color="000000"/>
            </w:tcBorders>
            <w:shd w:val="clear" w:color="auto" w:fill="FFFFFF"/>
            <w:vAlign w:val="center"/>
          </w:tcPr>
          <w:p w14:paraId="666D717A"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0.047</w:t>
            </w:r>
          </w:p>
        </w:tc>
      </w:tr>
      <w:tr w:rsidR="000D7324" w:rsidRPr="00E07BC4" w14:paraId="4905F638" w14:textId="77777777" w:rsidTr="00986178">
        <w:trPr>
          <w:trHeight w:val="60"/>
        </w:trPr>
        <w:tc>
          <w:tcPr>
            <w:tcW w:w="1360" w:type="dxa"/>
            <w:vMerge w:val="restart"/>
            <w:tcBorders>
              <w:top w:val="nil"/>
              <w:left w:val="single" w:sz="8" w:space="0" w:color="000000"/>
              <w:bottom w:val="single" w:sz="8" w:space="0" w:color="000000"/>
              <w:right w:val="single" w:sz="8" w:space="0" w:color="000000"/>
            </w:tcBorders>
            <w:shd w:val="clear" w:color="auto" w:fill="FFFFFF"/>
            <w:vAlign w:val="center"/>
          </w:tcPr>
          <w:p w14:paraId="2091927A"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Ground high boom</w:t>
            </w:r>
          </w:p>
        </w:tc>
        <w:tc>
          <w:tcPr>
            <w:tcW w:w="2610" w:type="dxa"/>
            <w:tcBorders>
              <w:top w:val="nil"/>
              <w:left w:val="nil"/>
              <w:bottom w:val="single" w:sz="8" w:space="0" w:color="000000"/>
              <w:right w:val="single" w:sz="8" w:space="0" w:color="000000"/>
            </w:tcBorders>
            <w:shd w:val="clear" w:color="auto" w:fill="FFFFFF"/>
            <w:vAlign w:val="center"/>
          </w:tcPr>
          <w:p w14:paraId="0BAD0E7E" w14:textId="77777777" w:rsidR="000D7324" w:rsidRPr="00C713AE" w:rsidRDefault="000D7324" w:rsidP="00986178">
            <w:pPr>
              <w:rPr>
                <w:rFonts w:asciiTheme="minorHAnsi" w:hAnsiTheme="minorHAnsi"/>
                <w:sz w:val="20"/>
                <w:szCs w:val="20"/>
              </w:rPr>
            </w:pPr>
            <w:r w:rsidRPr="00C713AE">
              <w:rPr>
                <w:rFonts w:asciiTheme="minorHAnsi" w:hAnsiTheme="minorHAnsi"/>
                <w:b/>
                <w:color w:val="000000"/>
                <w:sz w:val="20"/>
                <w:szCs w:val="20"/>
              </w:rPr>
              <w:t>Very fine to fine (default)</w:t>
            </w:r>
          </w:p>
        </w:tc>
        <w:tc>
          <w:tcPr>
            <w:tcW w:w="1110" w:type="dxa"/>
            <w:tcBorders>
              <w:top w:val="nil"/>
              <w:left w:val="nil"/>
              <w:bottom w:val="single" w:sz="8" w:space="0" w:color="000000"/>
              <w:right w:val="single" w:sz="8" w:space="0" w:color="000000"/>
            </w:tcBorders>
            <w:shd w:val="clear" w:color="auto" w:fill="FFFFFF"/>
            <w:vAlign w:val="center"/>
          </w:tcPr>
          <w:p w14:paraId="0911A5C8"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0.62</w:t>
            </w:r>
          </w:p>
        </w:tc>
        <w:tc>
          <w:tcPr>
            <w:tcW w:w="960" w:type="dxa"/>
            <w:tcBorders>
              <w:top w:val="nil"/>
              <w:left w:val="nil"/>
              <w:bottom w:val="single" w:sz="8" w:space="0" w:color="000000"/>
              <w:right w:val="single" w:sz="8" w:space="0" w:color="000000"/>
            </w:tcBorders>
            <w:shd w:val="clear" w:color="auto" w:fill="FFFFFF"/>
            <w:vAlign w:val="center"/>
          </w:tcPr>
          <w:p w14:paraId="0511B15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0.294</w:t>
            </w:r>
          </w:p>
        </w:tc>
        <w:tc>
          <w:tcPr>
            <w:tcW w:w="960" w:type="dxa"/>
            <w:tcBorders>
              <w:top w:val="nil"/>
              <w:left w:val="nil"/>
              <w:bottom w:val="single" w:sz="8" w:space="0" w:color="000000"/>
              <w:right w:val="single" w:sz="8" w:space="0" w:color="000000"/>
            </w:tcBorders>
            <w:shd w:val="clear" w:color="auto" w:fill="FFFFFF"/>
            <w:vAlign w:val="center"/>
          </w:tcPr>
          <w:p w14:paraId="12CE101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0.089</w:t>
            </w:r>
          </w:p>
        </w:tc>
        <w:tc>
          <w:tcPr>
            <w:tcW w:w="960" w:type="dxa"/>
            <w:tcBorders>
              <w:top w:val="nil"/>
              <w:left w:val="nil"/>
              <w:bottom w:val="single" w:sz="8" w:space="0" w:color="000000"/>
              <w:right w:val="single" w:sz="8" w:space="0" w:color="000000"/>
            </w:tcBorders>
            <w:shd w:val="clear" w:color="auto" w:fill="FFFFFF"/>
            <w:vAlign w:val="center"/>
          </w:tcPr>
          <w:p w14:paraId="064CB50D"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0.778</w:t>
            </w:r>
          </w:p>
        </w:tc>
        <w:tc>
          <w:tcPr>
            <w:tcW w:w="960" w:type="dxa"/>
            <w:tcBorders>
              <w:top w:val="nil"/>
              <w:left w:val="nil"/>
              <w:bottom w:val="single" w:sz="8" w:space="0" w:color="000000"/>
              <w:right w:val="single" w:sz="8" w:space="0" w:color="000000"/>
            </w:tcBorders>
            <w:shd w:val="clear" w:color="auto" w:fill="FFFFFF"/>
            <w:vAlign w:val="center"/>
          </w:tcPr>
          <w:p w14:paraId="47CA7403"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0.252</w:t>
            </w:r>
          </w:p>
        </w:tc>
        <w:tc>
          <w:tcPr>
            <w:tcW w:w="960" w:type="dxa"/>
            <w:tcBorders>
              <w:top w:val="nil"/>
              <w:left w:val="nil"/>
              <w:bottom w:val="single" w:sz="8" w:space="0" w:color="000000"/>
              <w:right w:val="single" w:sz="8" w:space="0" w:color="000000"/>
            </w:tcBorders>
            <w:shd w:val="clear" w:color="auto" w:fill="FFFFFF"/>
            <w:vAlign w:val="center"/>
          </w:tcPr>
          <w:p w14:paraId="3CD16B16"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0.042</w:t>
            </w:r>
          </w:p>
        </w:tc>
      </w:tr>
      <w:tr w:rsidR="000D7324" w:rsidRPr="00E07BC4" w14:paraId="5A6767F9"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04C3AA46"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6167F06E"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Fine to medium/coarse</w:t>
            </w:r>
          </w:p>
        </w:tc>
        <w:tc>
          <w:tcPr>
            <w:tcW w:w="1110" w:type="dxa"/>
            <w:tcBorders>
              <w:top w:val="nil"/>
              <w:left w:val="nil"/>
              <w:bottom w:val="single" w:sz="8" w:space="0" w:color="000000"/>
              <w:right w:val="single" w:sz="8" w:space="0" w:color="000000"/>
            </w:tcBorders>
            <w:shd w:val="clear" w:color="auto" w:fill="FFFFFF"/>
            <w:vAlign w:val="center"/>
          </w:tcPr>
          <w:p w14:paraId="6B7FA438"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0.215</w:t>
            </w:r>
          </w:p>
        </w:tc>
        <w:tc>
          <w:tcPr>
            <w:tcW w:w="960" w:type="dxa"/>
            <w:tcBorders>
              <w:top w:val="nil"/>
              <w:left w:val="nil"/>
              <w:bottom w:val="single" w:sz="8" w:space="0" w:color="000000"/>
              <w:right w:val="single" w:sz="8" w:space="0" w:color="000000"/>
            </w:tcBorders>
            <w:shd w:val="clear" w:color="auto" w:fill="FFFFFF"/>
            <w:vAlign w:val="center"/>
          </w:tcPr>
          <w:p w14:paraId="1ACBE6A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0.079</w:t>
            </w:r>
          </w:p>
        </w:tc>
        <w:tc>
          <w:tcPr>
            <w:tcW w:w="960" w:type="dxa"/>
            <w:tcBorders>
              <w:top w:val="nil"/>
              <w:left w:val="nil"/>
              <w:bottom w:val="single" w:sz="8" w:space="0" w:color="000000"/>
              <w:right w:val="single" w:sz="8" w:space="0" w:color="000000"/>
            </w:tcBorders>
            <w:shd w:val="clear" w:color="auto" w:fill="FFFFFF"/>
            <w:vAlign w:val="center"/>
          </w:tcPr>
          <w:p w14:paraId="1B5BE37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0.024</w:t>
            </w:r>
          </w:p>
        </w:tc>
        <w:tc>
          <w:tcPr>
            <w:tcW w:w="960" w:type="dxa"/>
            <w:tcBorders>
              <w:top w:val="nil"/>
              <w:left w:val="nil"/>
              <w:bottom w:val="single" w:sz="8" w:space="0" w:color="000000"/>
              <w:right w:val="single" w:sz="8" w:space="0" w:color="000000"/>
            </w:tcBorders>
            <w:shd w:val="clear" w:color="auto" w:fill="FFFFFF"/>
            <w:vAlign w:val="center"/>
          </w:tcPr>
          <w:p w14:paraId="2F3132E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0.336</w:t>
            </w:r>
          </w:p>
        </w:tc>
        <w:tc>
          <w:tcPr>
            <w:tcW w:w="960" w:type="dxa"/>
            <w:tcBorders>
              <w:top w:val="nil"/>
              <w:left w:val="nil"/>
              <w:bottom w:val="single" w:sz="8" w:space="0" w:color="000000"/>
              <w:right w:val="single" w:sz="8" w:space="0" w:color="000000"/>
            </w:tcBorders>
            <w:shd w:val="clear" w:color="auto" w:fill="FFFFFF"/>
            <w:vAlign w:val="center"/>
          </w:tcPr>
          <w:p w14:paraId="0D7B95E0"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0.067</w:t>
            </w:r>
          </w:p>
        </w:tc>
        <w:tc>
          <w:tcPr>
            <w:tcW w:w="960" w:type="dxa"/>
            <w:tcBorders>
              <w:top w:val="nil"/>
              <w:left w:val="nil"/>
              <w:bottom w:val="single" w:sz="8" w:space="0" w:color="000000"/>
              <w:right w:val="single" w:sz="8" w:space="0" w:color="000000"/>
            </w:tcBorders>
            <w:shd w:val="clear" w:color="auto" w:fill="FFFFFF"/>
            <w:vAlign w:val="center"/>
          </w:tcPr>
          <w:p w14:paraId="59317BC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0.012</w:t>
            </w:r>
          </w:p>
        </w:tc>
      </w:tr>
      <w:tr w:rsidR="000D7324" w:rsidRPr="00E07BC4" w14:paraId="0969B56C" w14:textId="77777777" w:rsidTr="00986178">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FFFFFF"/>
            <w:vAlign w:val="center"/>
          </w:tcPr>
          <w:p w14:paraId="4C0CA900"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Ground low boom</w:t>
            </w:r>
          </w:p>
        </w:tc>
        <w:tc>
          <w:tcPr>
            <w:tcW w:w="2610" w:type="dxa"/>
            <w:tcBorders>
              <w:top w:val="nil"/>
              <w:left w:val="nil"/>
              <w:bottom w:val="single" w:sz="8" w:space="0" w:color="000000"/>
              <w:right w:val="single" w:sz="8" w:space="0" w:color="000000"/>
            </w:tcBorders>
            <w:shd w:val="clear" w:color="auto" w:fill="FFFFFF"/>
            <w:vAlign w:val="center"/>
          </w:tcPr>
          <w:p w14:paraId="1CBC5445"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Very fine to fine</w:t>
            </w:r>
          </w:p>
        </w:tc>
        <w:tc>
          <w:tcPr>
            <w:tcW w:w="1110" w:type="dxa"/>
            <w:tcBorders>
              <w:top w:val="nil"/>
              <w:left w:val="nil"/>
              <w:bottom w:val="single" w:sz="8" w:space="0" w:color="000000"/>
              <w:right w:val="single" w:sz="8" w:space="0" w:color="000000"/>
            </w:tcBorders>
            <w:shd w:val="clear" w:color="auto" w:fill="FFFFFF"/>
            <w:vAlign w:val="center"/>
          </w:tcPr>
          <w:p w14:paraId="7FF9AAC9"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0.365</w:t>
            </w:r>
          </w:p>
        </w:tc>
        <w:tc>
          <w:tcPr>
            <w:tcW w:w="960" w:type="dxa"/>
            <w:tcBorders>
              <w:top w:val="nil"/>
              <w:left w:val="nil"/>
              <w:bottom w:val="single" w:sz="8" w:space="0" w:color="000000"/>
              <w:right w:val="single" w:sz="8" w:space="0" w:color="000000"/>
            </w:tcBorders>
            <w:shd w:val="clear" w:color="auto" w:fill="FFFFFF"/>
            <w:vAlign w:val="center"/>
          </w:tcPr>
          <w:p w14:paraId="2819EB6A"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0.14</w:t>
            </w:r>
          </w:p>
        </w:tc>
        <w:tc>
          <w:tcPr>
            <w:tcW w:w="960" w:type="dxa"/>
            <w:tcBorders>
              <w:top w:val="nil"/>
              <w:left w:val="nil"/>
              <w:bottom w:val="single" w:sz="8" w:space="0" w:color="000000"/>
              <w:right w:val="single" w:sz="8" w:space="0" w:color="000000"/>
            </w:tcBorders>
            <w:shd w:val="clear" w:color="auto" w:fill="FFFFFF"/>
            <w:vAlign w:val="center"/>
          </w:tcPr>
          <w:p w14:paraId="056907DF"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0.039</w:t>
            </w:r>
          </w:p>
        </w:tc>
        <w:tc>
          <w:tcPr>
            <w:tcW w:w="960" w:type="dxa"/>
            <w:tcBorders>
              <w:top w:val="nil"/>
              <w:left w:val="nil"/>
              <w:bottom w:val="single" w:sz="8" w:space="0" w:color="000000"/>
              <w:right w:val="single" w:sz="8" w:space="0" w:color="000000"/>
            </w:tcBorders>
            <w:shd w:val="clear" w:color="auto" w:fill="FFFFFF"/>
            <w:vAlign w:val="center"/>
          </w:tcPr>
          <w:p w14:paraId="295F98A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0.528</w:t>
            </w:r>
          </w:p>
        </w:tc>
        <w:tc>
          <w:tcPr>
            <w:tcW w:w="960" w:type="dxa"/>
            <w:tcBorders>
              <w:top w:val="nil"/>
              <w:left w:val="nil"/>
              <w:bottom w:val="single" w:sz="8" w:space="0" w:color="000000"/>
              <w:right w:val="single" w:sz="8" w:space="0" w:color="000000"/>
            </w:tcBorders>
            <w:shd w:val="clear" w:color="auto" w:fill="FFFFFF"/>
            <w:vAlign w:val="center"/>
          </w:tcPr>
          <w:p w14:paraId="536F2F2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0.118</w:t>
            </w:r>
          </w:p>
        </w:tc>
        <w:tc>
          <w:tcPr>
            <w:tcW w:w="960" w:type="dxa"/>
            <w:tcBorders>
              <w:top w:val="nil"/>
              <w:left w:val="nil"/>
              <w:bottom w:val="single" w:sz="8" w:space="0" w:color="000000"/>
              <w:right w:val="single" w:sz="8" w:space="0" w:color="000000"/>
            </w:tcBorders>
            <w:shd w:val="clear" w:color="auto" w:fill="FFFFFF"/>
            <w:vAlign w:val="center"/>
          </w:tcPr>
          <w:p w14:paraId="6B71D79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0.019</w:t>
            </w:r>
          </w:p>
        </w:tc>
      </w:tr>
      <w:tr w:rsidR="000D7324" w:rsidRPr="00E07BC4" w14:paraId="2E8F23F7"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3761AECD"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397BBBA6"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Fine to medium/coarse</w:t>
            </w:r>
          </w:p>
        </w:tc>
        <w:tc>
          <w:tcPr>
            <w:tcW w:w="1110" w:type="dxa"/>
            <w:tcBorders>
              <w:top w:val="nil"/>
              <w:left w:val="nil"/>
              <w:bottom w:val="single" w:sz="8" w:space="0" w:color="000000"/>
              <w:right w:val="single" w:sz="8" w:space="0" w:color="000000"/>
            </w:tcBorders>
            <w:shd w:val="clear" w:color="auto" w:fill="FFFFFF"/>
            <w:vAlign w:val="center"/>
          </w:tcPr>
          <w:p w14:paraId="5ADAAC97"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0.154</w:t>
            </w:r>
          </w:p>
        </w:tc>
        <w:tc>
          <w:tcPr>
            <w:tcW w:w="960" w:type="dxa"/>
            <w:tcBorders>
              <w:top w:val="nil"/>
              <w:left w:val="nil"/>
              <w:bottom w:val="single" w:sz="8" w:space="0" w:color="000000"/>
              <w:right w:val="single" w:sz="8" w:space="0" w:color="000000"/>
            </w:tcBorders>
            <w:shd w:val="clear" w:color="auto" w:fill="FFFFFF"/>
            <w:vAlign w:val="center"/>
          </w:tcPr>
          <w:p w14:paraId="121BFC2B"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0.054</w:t>
            </w:r>
          </w:p>
        </w:tc>
        <w:tc>
          <w:tcPr>
            <w:tcW w:w="960" w:type="dxa"/>
            <w:tcBorders>
              <w:top w:val="nil"/>
              <w:left w:val="nil"/>
              <w:bottom w:val="single" w:sz="8" w:space="0" w:color="000000"/>
              <w:right w:val="single" w:sz="8" w:space="0" w:color="000000"/>
            </w:tcBorders>
            <w:shd w:val="clear" w:color="auto" w:fill="FFFFFF"/>
            <w:vAlign w:val="center"/>
          </w:tcPr>
          <w:p w14:paraId="56A5B2E5"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0.016</w:t>
            </w:r>
          </w:p>
        </w:tc>
        <w:tc>
          <w:tcPr>
            <w:tcW w:w="960" w:type="dxa"/>
            <w:tcBorders>
              <w:top w:val="nil"/>
              <w:left w:val="nil"/>
              <w:bottom w:val="single" w:sz="8" w:space="0" w:color="000000"/>
              <w:right w:val="single" w:sz="8" w:space="0" w:color="000000"/>
            </w:tcBorders>
            <w:shd w:val="clear" w:color="auto" w:fill="FFFFFF"/>
            <w:vAlign w:val="center"/>
          </w:tcPr>
          <w:p w14:paraId="2DCCDAA7"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0.251</w:t>
            </w:r>
          </w:p>
        </w:tc>
        <w:tc>
          <w:tcPr>
            <w:tcW w:w="960" w:type="dxa"/>
            <w:tcBorders>
              <w:top w:val="nil"/>
              <w:left w:val="nil"/>
              <w:bottom w:val="single" w:sz="8" w:space="0" w:color="000000"/>
              <w:right w:val="single" w:sz="8" w:space="0" w:color="000000"/>
            </w:tcBorders>
            <w:shd w:val="clear" w:color="auto" w:fill="FFFFFF"/>
            <w:vAlign w:val="center"/>
          </w:tcPr>
          <w:p w14:paraId="26ECFBE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0.045</w:t>
            </w:r>
          </w:p>
        </w:tc>
        <w:tc>
          <w:tcPr>
            <w:tcW w:w="960" w:type="dxa"/>
            <w:tcBorders>
              <w:top w:val="nil"/>
              <w:left w:val="nil"/>
              <w:bottom w:val="single" w:sz="8" w:space="0" w:color="000000"/>
              <w:right w:val="single" w:sz="8" w:space="0" w:color="000000"/>
            </w:tcBorders>
            <w:shd w:val="clear" w:color="auto" w:fill="FFFFFF"/>
            <w:vAlign w:val="center"/>
          </w:tcPr>
          <w:p w14:paraId="6C87BDF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0.008</w:t>
            </w:r>
          </w:p>
        </w:tc>
      </w:tr>
      <w:tr w:rsidR="000D7324" w:rsidRPr="00E07BC4" w14:paraId="1C557E20" w14:textId="77777777" w:rsidTr="00986178">
        <w:trPr>
          <w:trHeight w:val="60"/>
        </w:trPr>
        <w:tc>
          <w:tcPr>
            <w:tcW w:w="1360" w:type="dxa"/>
            <w:vMerge w:val="restart"/>
            <w:tcBorders>
              <w:top w:val="nil"/>
              <w:left w:val="single" w:sz="8" w:space="0" w:color="000000"/>
              <w:bottom w:val="single" w:sz="8" w:space="0" w:color="000000"/>
              <w:right w:val="single" w:sz="8" w:space="0" w:color="000000"/>
            </w:tcBorders>
            <w:shd w:val="clear" w:color="auto" w:fill="FFFFFF"/>
            <w:vAlign w:val="center"/>
          </w:tcPr>
          <w:p w14:paraId="44638AFB"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Airblast</w:t>
            </w:r>
          </w:p>
        </w:tc>
        <w:tc>
          <w:tcPr>
            <w:tcW w:w="2610" w:type="dxa"/>
            <w:tcBorders>
              <w:top w:val="nil"/>
              <w:left w:val="nil"/>
              <w:bottom w:val="single" w:sz="8" w:space="0" w:color="000000"/>
              <w:right w:val="single" w:sz="8" w:space="0" w:color="000000"/>
            </w:tcBorders>
            <w:shd w:val="clear" w:color="auto" w:fill="FFFFFF"/>
            <w:vAlign w:val="center"/>
          </w:tcPr>
          <w:p w14:paraId="39D78744" w14:textId="77777777" w:rsidR="000D7324" w:rsidRPr="00C713AE" w:rsidRDefault="000D7324" w:rsidP="00986178">
            <w:pPr>
              <w:rPr>
                <w:rFonts w:asciiTheme="minorHAnsi" w:hAnsiTheme="minorHAnsi"/>
                <w:sz w:val="20"/>
                <w:szCs w:val="20"/>
              </w:rPr>
            </w:pPr>
            <w:r w:rsidRPr="00C713AE">
              <w:rPr>
                <w:rFonts w:asciiTheme="minorHAnsi" w:hAnsiTheme="minorHAnsi"/>
                <w:b/>
                <w:color w:val="000000"/>
                <w:sz w:val="20"/>
                <w:szCs w:val="20"/>
              </w:rPr>
              <w:t>Sparse (default)</w:t>
            </w:r>
          </w:p>
        </w:tc>
        <w:tc>
          <w:tcPr>
            <w:tcW w:w="1110" w:type="dxa"/>
            <w:tcBorders>
              <w:top w:val="nil"/>
              <w:left w:val="nil"/>
              <w:bottom w:val="single" w:sz="8" w:space="0" w:color="000000"/>
              <w:right w:val="single" w:sz="8" w:space="0" w:color="000000"/>
            </w:tcBorders>
            <w:shd w:val="clear" w:color="auto" w:fill="FFFFFF"/>
            <w:vAlign w:val="center"/>
          </w:tcPr>
          <w:p w14:paraId="1C6D0B8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0.372</w:t>
            </w:r>
          </w:p>
        </w:tc>
        <w:tc>
          <w:tcPr>
            <w:tcW w:w="960" w:type="dxa"/>
            <w:tcBorders>
              <w:top w:val="nil"/>
              <w:left w:val="nil"/>
              <w:bottom w:val="single" w:sz="8" w:space="0" w:color="000000"/>
              <w:right w:val="single" w:sz="8" w:space="0" w:color="000000"/>
            </w:tcBorders>
            <w:shd w:val="clear" w:color="auto" w:fill="FFFFFF"/>
            <w:vAlign w:val="center"/>
          </w:tcPr>
          <w:p w14:paraId="1E5F1880"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0.219</w:t>
            </w:r>
          </w:p>
        </w:tc>
        <w:tc>
          <w:tcPr>
            <w:tcW w:w="960" w:type="dxa"/>
            <w:tcBorders>
              <w:top w:val="nil"/>
              <w:left w:val="nil"/>
              <w:bottom w:val="single" w:sz="8" w:space="0" w:color="000000"/>
              <w:right w:val="single" w:sz="8" w:space="0" w:color="000000"/>
            </w:tcBorders>
            <w:shd w:val="clear" w:color="auto" w:fill="FFFFFF"/>
            <w:vAlign w:val="center"/>
          </w:tcPr>
          <w:p w14:paraId="413BA8A9"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0.064</w:t>
            </w:r>
          </w:p>
        </w:tc>
        <w:tc>
          <w:tcPr>
            <w:tcW w:w="960" w:type="dxa"/>
            <w:tcBorders>
              <w:top w:val="nil"/>
              <w:left w:val="nil"/>
              <w:bottom w:val="single" w:sz="8" w:space="0" w:color="000000"/>
              <w:right w:val="single" w:sz="8" w:space="0" w:color="000000"/>
            </w:tcBorders>
            <w:shd w:val="clear" w:color="auto" w:fill="FFFFFF"/>
            <w:vAlign w:val="center"/>
          </w:tcPr>
          <w:p w14:paraId="28C24425"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0.418</w:t>
            </w:r>
          </w:p>
        </w:tc>
        <w:tc>
          <w:tcPr>
            <w:tcW w:w="960" w:type="dxa"/>
            <w:tcBorders>
              <w:top w:val="nil"/>
              <w:left w:val="nil"/>
              <w:bottom w:val="single" w:sz="8" w:space="0" w:color="000000"/>
              <w:right w:val="single" w:sz="8" w:space="0" w:color="000000"/>
            </w:tcBorders>
            <w:shd w:val="clear" w:color="auto" w:fill="FFFFFF"/>
            <w:vAlign w:val="center"/>
          </w:tcPr>
          <w:p w14:paraId="3FBD16B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0.192</w:t>
            </w:r>
          </w:p>
        </w:tc>
        <w:tc>
          <w:tcPr>
            <w:tcW w:w="960" w:type="dxa"/>
            <w:tcBorders>
              <w:top w:val="nil"/>
              <w:left w:val="nil"/>
              <w:bottom w:val="single" w:sz="8" w:space="0" w:color="000000"/>
              <w:right w:val="single" w:sz="8" w:space="0" w:color="000000"/>
            </w:tcBorders>
            <w:shd w:val="clear" w:color="auto" w:fill="FFFFFF"/>
            <w:vAlign w:val="center"/>
          </w:tcPr>
          <w:p w14:paraId="541DF539"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0.027</w:t>
            </w:r>
          </w:p>
        </w:tc>
      </w:tr>
      <w:tr w:rsidR="000D7324" w:rsidRPr="00E07BC4" w14:paraId="5BBE05F8"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16D4531D"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6A854FEE"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Normal</w:t>
            </w:r>
          </w:p>
        </w:tc>
        <w:tc>
          <w:tcPr>
            <w:tcW w:w="1110" w:type="dxa"/>
            <w:tcBorders>
              <w:top w:val="nil"/>
              <w:left w:val="nil"/>
              <w:bottom w:val="single" w:sz="8" w:space="0" w:color="000000"/>
              <w:right w:val="single" w:sz="8" w:space="0" w:color="000000"/>
            </w:tcBorders>
            <w:shd w:val="clear" w:color="auto" w:fill="FFFFFF"/>
            <w:vAlign w:val="center"/>
          </w:tcPr>
          <w:p w14:paraId="175859D8"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0.007</w:t>
            </w:r>
          </w:p>
        </w:tc>
        <w:tc>
          <w:tcPr>
            <w:tcW w:w="960" w:type="dxa"/>
            <w:tcBorders>
              <w:top w:val="nil"/>
              <w:left w:val="nil"/>
              <w:bottom w:val="single" w:sz="8" w:space="0" w:color="000000"/>
              <w:right w:val="single" w:sz="8" w:space="0" w:color="000000"/>
            </w:tcBorders>
            <w:shd w:val="clear" w:color="auto" w:fill="FFFFFF"/>
            <w:vAlign w:val="center"/>
          </w:tcPr>
          <w:p w14:paraId="337B7B07"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0.004</w:t>
            </w:r>
          </w:p>
        </w:tc>
        <w:tc>
          <w:tcPr>
            <w:tcW w:w="960" w:type="dxa"/>
            <w:tcBorders>
              <w:top w:val="nil"/>
              <w:left w:val="nil"/>
              <w:bottom w:val="single" w:sz="8" w:space="0" w:color="000000"/>
              <w:right w:val="single" w:sz="8" w:space="0" w:color="000000"/>
            </w:tcBorders>
            <w:shd w:val="clear" w:color="auto" w:fill="FFFFFF"/>
            <w:vAlign w:val="center"/>
          </w:tcPr>
          <w:p w14:paraId="232B80E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0.002</w:t>
            </w:r>
          </w:p>
        </w:tc>
        <w:tc>
          <w:tcPr>
            <w:tcW w:w="960" w:type="dxa"/>
            <w:tcBorders>
              <w:top w:val="nil"/>
              <w:left w:val="nil"/>
              <w:bottom w:val="single" w:sz="8" w:space="0" w:color="000000"/>
              <w:right w:val="single" w:sz="8" w:space="0" w:color="000000"/>
            </w:tcBorders>
            <w:shd w:val="clear" w:color="auto" w:fill="FFFFFF"/>
            <w:vAlign w:val="center"/>
          </w:tcPr>
          <w:p w14:paraId="56FDE59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0.008</w:t>
            </w:r>
          </w:p>
        </w:tc>
        <w:tc>
          <w:tcPr>
            <w:tcW w:w="960" w:type="dxa"/>
            <w:tcBorders>
              <w:top w:val="nil"/>
              <w:left w:val="nil"/>
              <w:bottom w:val="single" w:sz="8" w:space="0" w:color="000000"/>
              <w:right w:val="single" w:sz="8" w:space="0" w:color="000000"/>
            </w:tcBorders>
            <w:shd w:val="clear" w:color="auto" w:fill="FFFFFF"/>
            <w:vAlign w:val="center"/>
          </w:tcPr>
          <w:p w14:paraId="655D44AB"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0.004</w:t>
            </w:r>
          </w:p>
        </w:tc>
        <w:tc>
          <w:tcPr>
            <w:tcW w:w="960" w:type="dxa"/>
            <w:tcBorders>
              <w:top w:val="nil"/>
              <w:left w:val="nil"/>
              <w:bottom w:val="single" w:sz="8" w:space="0" w:color="000000"/>
              <w:right w:val="single" w:sz="8" w:space="0" w:color="000000"/>
            </w:tcBorders>
            <w:shd w:val="clear" w:color="auto" w:fill="FFFFFF"/>
            <w:vAlign w:val="center"/>
          </w:tcPr>
          <w:p w14:paraId="46202F29"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0.001</w:t>
            </w:r>
          </w:p>
        </w:tc>
      </w:tr>
      <w:tr w:rsidR="000D7324" w:rsidRPr="00E07BC4" w14:paraId="0B2279D1"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23F7DF46"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773D54A5"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Dense</w:t>
            </w:r>
          </w:p>
        </w:tc>
        <w:tc>
          <w:tcPr>
            <w:tcW w:w="1110" w:type="dxa"/>
            <w:tcBorders>
              <w:top w:val="nil"/>
              <w:left w:val="nil"/>
              <w:bottom w:val="single" w:sz="8" w:space="0" w:color="000000"/>
              <w:right w:val="single" w:sz="8" w:space="0" w:color="000000"/>
            </w:tcBorders>
            <w:shd w:val="clear" w:color="auto" w:fill="FFFFFF"/>
            <w:vAlign w:val="center"/>
          </w:tcPr>
          <w:p w14:paraId="06E5447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0.094</w:t>
            </w:r>
          </w:p>
        </w:tc>
        <w:tc>
          <w:tcPr>
            <w:tcW w:w="960" w:type="dxa"/>
            <w:tcBorders>
              <w:top w:val="nil"/>
              <w:left w:val="nil"/>
              <w:bottom w:val="single" w:sz="8" w:space="0" w:color="000000"/>
              <w:right w:val="single" w:sz="8" w:space="0" w:color="000000"/>
            </w:tcBorders>
            <w:shd w:val="clear" w:color="auto" w:fill="FFFFFF"/>
            <w:vAlign w:val="center"/>
          </w:tcPr>
          <w:p w14:paraId="247F585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0.06</w:t>
            </w:r>
          </w:p>
        </w:tc>
        <w:tc>
          <w:tcPr>
            <w:tcW w:w="960" w:type="dxa"/>
            <w:tcBorders>
              <w:top w:val="nil"/>
              <w:left w:val="nil"/>
              <w:bottom w:val="single" w:sz="8" w:space="0" w:color="000000"/>
              <w:right w:val="single" w:sz="8" w:space="0" w:color="000000"/>
            </w:tcBorders>
            <w:shd w:val="clear" w:color="auto" w:fill="FFFFFF"/>
            <w:vAlign w:val="center"/>
          </w:tcPr>
          <w:p w14:paraId="446C479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0.021</w:t>
            </w:r>
          </w:p>
        </w:tc>
        <w:tc>
          <w:tcPr>
            <w:tcW w:w="960" w:type="dxa"/>
            <w:tcBorders>
              <w:top w:val="nil"/>
              <w:left w:val="nil"/>
              <w:bottom w:val="single" w:sz="8" w:space="0" w:color="000000"/>
              <w:right w:val="single" w:sz="8" w:space="0" w:color="000000"/>
            </w:tcBorders>
            <w:shd w:val="clear" w:color="auto" w:fill="FFFFFF"/>
            <w:vAlign w:val="center"/>
          </w:tcPr>
          <w:p w14:paraId="09041540"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0.104</w:t>
            </w:r>
          </w:p>
        </w:tc>
        <w:tc>
          <w:tcPr>
            <w:tcW w:w="960" w:type="dxa"/>
            <w:tcBorders>
              <w:top w:val="nil"/>
              <w:left w:val="nil"/>
              <w:bottom w:val="single" w:sz="8" w:space="0" w:color="000000"/>
              <w:right w:val="single" w:sz="8" w:space="0" w:color="000000"/>
            </w:tcBorders>
            <w:shd w:val="clear" w:color="auto" w:fill="FFFFFF"/>
            <w:vAlign w:val="center"/>
          </w:tcPr>
          <w:p w14:paraId="7CAFE91A"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0.054</w:t>
            </w:r>
          </w:p>
        </w:tc>
        <w:tc>
          <w:tcPr>
            <w:tcW w:w="960" w:type="dxa"/>
            <w:tcBorders>
              <w:top w:val="nil"/>
              <w:left w:val="nil"/>
              <w:bottom w:val="single" w:sz="8" w:space="0" w:color="000000"/>
              <w:right w:val="single" w:sz="8" w:space="0" w:color="000000"/>
            </w:tcBorders>
            <w:shd w:val="clear" w:color="auto" w:fill="FFFFFF"/>
            <w:vAlign w:val="center"/>
          </w:tcPr>
          <w:p w14:paraId="038E74C6"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w:t>
            </w:r>
          </w:p>
        </w:tc>
      </w:tr>
      <w:tr w:rsidR="000D7324" w:rsidRPr="00E07BC4" w14:paraId="0990019C"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44A80F02"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7E548F86"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Vineyard</w:t>
            </w:r>
          </w:p>
        </w:tc>
        <w:tc>
          <w:tcPr>
            <w:tcW w:w="1110" w:type="dxa"/>
            <w:tcBorders>
              <w:top w:val="nil"/>
              <w:left w:val="nil"/>
              <w:bottom w:val="single" w:sz="8" w:space="0" w:color="000000"/>
              <w:right w:val="single" w:sz="8" w:space="0" w:color="000000"/>
            </w:tcBorders>
            <w:shd w:val="clear" w:color="auto" w:fill="FFFFFF"/>
            <w:vAlign w:val="center"/>
          </w:tcPr>
          <w:p w14:paraId="0D12F2AE"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0.025</w:t>
            </w:r>
          </w:p>
        </w:tc>
        <w:tc>
          <w:tcPr>
            <w:tcW w:w="960" w:type="dxa"/>
            <w:tcBorders>
              <w:top w:val="nil"/>
              <w:left w:val="nil"/>
              <w:bottom w:val="single" w:sz="8" w:space="0" w:color="000000"/>
              <w:right w:val="single" w:sz="8" w:space="0" w:color="000000"/>
            </w:tcBorders>
            <w:shd w:val="clear" w:color="auto" w:fill="FFFFFF"/>
            <w:vAlign w:val="center"/>
          </w:tcPr>
          <w:p w14:paraId="2AF4BF60"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0.013</w:t>
            </w:r>
          </w:p>
        </w:tc>
        <w:tc>
          <w:tcPr>
            <w:tcW w:w="960" w:type="dxa"/>
            <w:tcBorders>
              <w:top w:val="nil"/>
              <w:left w:val="nil"/>
              <w:bottom w:val="single" w:sz="8" w:space="0" w:color="000000"/>
              <w:right w:val="single" w:sz="8" w:space="0" w:color="000000"/>
            </w:tcBorders>
            <w:shd w:val="clear" w:color="auto" w:fill="FFFFFF"/>
            <w:vAlign w:val="center"/>
          </w:tcPr>
          <w:p w14:paraId="0A5E8844"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0.004</w:t>
            </w:r>
          </w:p>
        </w:tc>
        <w:tc>
          <w:tcPr>
            <w:tcW w:w="960" w:type="dxa"/>
            <w:tcBorders>
              <w:top w:val="nil"/>
              <w:left w:val="nil"/>
              <w:bottom w:val="single" w:sz="8" w:space="0" w:color="000000"/>
              <w:right w:val="single" w:sz="8" w:space="0" w:color="000000"/>
            </w:tcBorders>
            <w:shd w:val="clear" w:color="auto" w:fill="FFFFFF"/>
            <w:vAlign w:val="center"/>
          </w:tcPr>
          <w:p w14:paraId="679E49A1"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0.03</w:t>
            </w:r>
          </w:p>
        </w:tc>
        <w:tc>
          <w:tcPr>
            <w:tcW w:w="960" w:type="dxa"/>
            <w:tcBorders>
              <w:top w:val="nil"/>
              <w:left w:val="nil"/>
              <w:bottom w:val="single" w:sz="8" w:space="0" w:color="000000"/>
              <w:right w:val="single" w:sz="8" w:space="0" w:color="000000"/>
            </w:tcBorders>
            <w:shd w:val="clear" w:color="auto" w:fill="FFFFFF"/>
            <w:vAlign w:val="center"/>
          </w:tcPr>
          <w:p w14:paraId="3E7B96C8"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0.011</w:t>
            </w:r>
          </w:p>
        </w:tc>
        <w:tc>
          <w:tcPr>
            <w:tcW w:w="960" w:type="dxa"/>
            <w:tcBorders>
              <w:top w:val="nil"/>
              <w:left w:val="nil"/>
              <w:bottom w:val="single" w:sz="8" w:space="0" w:color="000000"/>
              <w:right w:val="single" w:sz="8" w:space="0" w:color="000000"/>
            </w:tcBorders>
            <w:shd w:val="clear" w:color="auto" w:fill="FFFFFF"/>
            <w:vAlign w:val="center"/>
          </w:tcPr>
          <w:p w14:paraId="265442B6"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0.002</w:t>
            </w:r>
          </w:p>
        </w:tc>
      </w:tr>
      <w:tr w:rsidR="000D7324" w:rsidRPr="00E07BC4" w14:paraId="0520E2CD" w14:textId="77777777" w:rsidTr="00986178">
        <w:trPr>
          <w:trHeight w:val="60"/>
        </w:trPr>
        <w:tc>
          <w:tcPr>
            <w:tcW w:w="1360" w:type="dxa"/>
            <w:vMerge/>
            <w:tcBorders>
              <w:top w:val="nil"/>
              <w:left w:val="single" w:sz="8" w:space="0" w:color="000000"/>
              <w:bottom w:val="single" w:sz="8" w:space="0" w:color="000000"/>
              <w:right w:val="single" w:sz="8" w:space="0" w:color="000000"/>
            </w:tcBorders>
            <w:shd w:val="clear" w:color="auto" w:fill="FFFFFF"/>
            <w:vAlign w:val="center"/>
          </w:tcPr>
          <w:p w14:paraId="749A67B4" w14:textId="77777777" w:rsidR="000D7324" w:rsidRPr="00C713AE" w:rsidRDefault="000D7324" w:rsidP="00986178">
            <w:pPr>
              <w:rPr>
                <w:rFonts w:asciiTheme="minorHAnsi" w:hAnsiTheme="minorHAnsi"/>
                <w:sz w:val="20"/>
                <w:szCs w:val="20"/>
              </w:rPr>
            </w:pPr>
          </w:p>
        </w:tc>
        <w:tc>
          <w:tcPr>
            <w:tcW w:w="2610" w:type="dxa"/>
            <w:tcBorders>
              <w:top w:val="nil"/>
              <w:left w:val="nil"/>
              <w:bottom w:val="single" w:sz="8" w:space="0" w:color="000000"/>
              <w:right w:val="single" w:sz="8" w:space="0" w:color="000000"/>
            </w:tcBorders>
            <w:shd w:val="clear" w:color="auto" w:fill="FFFFFF"/>
            <w:vAlign w:val="center"/>
          </w:tcPr>
          <w:p w14:paraId="628960C5"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Orchard</w:t>
            </w:r>
          </w:p>
        </w:tc>
        <w:tc>
          <w:tcPr>
            <w:tcW w:w="1110" w:type="dxa"/>
            <w:tcBorders>
              <w:top w:val="nil"/>
              <w:left w:val="nil"/>
              <w:bottom w:val="single" w:sz="8" w:space="0" w:color="000000"/>
              <w:right w:val="single" w:sz="8" w:space="0" w:color="000000"/>
            </w:tcBorders>
            <w:shd w:val="clear" w:color="auto" w:fill="FFFFFF"/>
            <w:vAlign w:val="center"/>
          </w:tcPr>
          <w:p w14:paraId="4B52537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0.174</w:t>
            </w:r>
          </w:p>
        </w:tc>
        <w:tc>
          <w:tcPr>
            <w:tcW w:w="960" w:type="dxa"/>
            <w:tcBorders>
              <w:top w:val="nil"/>
              <w:left w:val="nil"/>
              <w:bottom w:val="single" w:sz="8" w:space="0" w:color="000000"/>
              <w:right w:val="single" w:sz="8" w:space="0" w:color="000000"/>
            </w:tcBorders>
            <w:shd w:val="clear" w:color="auto" w:fill="FFFFFF"/>
            <w:vAlign w:val="center"/>
          </w:tcPr>
          <w:p w14:paraId="3059A7CC"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0.104</w:t>
            </w:r>
          </w:p>
        </w:tc>
        <w:tc>
          <w:tcPr>
            <w:tcW w:w="960" w:type="dxa"/>
            <w:tcBorders>
              <w:top w:val="nil"/>
              <w:left w:val="nil"/>
              <w:bottom w:val="single" w:sz="8" w:space="0" w:color="000000"/>
              <w:right w:val="single" w:sz="8" w:space="0" w:color="000000"/>
            </w:tcBorders>
            <w:shd w:val="clear" w:color="auto" w:fill="FFFFFF"/>
            <w:vAlign w:val="center"/>
          </w:tcPr>
          <w:p w14:paraId="7A86F839"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0.033</w:t>
            </w:r>
          </w:p>
        </w:tc>
        <w:tc>
          <w:tcPr>
            <w:tcW w:w="960" w:type="dxa"/>
            <w:tcBorders>
              <w:top w:val="nil"/>
              <w:left w:val="nil"/>
              <w:bottom w:val="single" w:sz="8" w:space="0" w:color="000000"/>
              <w:right w:val="single" w:sz="8" w:space="0" w:color="000000"/>
            </w:tcBorders>
            <w:shd w:val="clear" w:color="auto" w:fill="FFFFFF"/>
            <w:vAlign w:val="center"/>
          </w:tcPr>
          <w:p w14:paraId="26EDAEFA"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0.195</w:t>
            </w:r>
          </w:p>
        </w:tc>
        <w:tc>
          <w:tcPr>
            <w:tcW w:w="960" w:type="dxa"/>
            <w:tcBorders>
              <w:top w:val="nil"/>
              <w:left w:val="nil"/>
              <w:bottom w:val="single" w:sz="8" w:space="0" w:color="000000"/>
              <w:right w:val="single" w:sz="8" w:space="0" w:color="000000"/>
            </w:tcBorders>
            <w:shd w:val="clear" w:color="auto" w:fill="FFFFFF"/>
            <w:vAlign w:val="center"/>
          </w:tcPr>
          <w:p w14:paraId="075E6180"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0.092</w:t>
            </w:r>
          </w:p>
        </w:tc>
        <w:tc>
          <w:tcPr>
            <w:tcW w:w="960" w:type="dxa"/>
            <w:tcBorders>
              <w:top w:val="nil"/>
              <w:left w:val="nil"/>
              <w:bottom w:val="single" w:sz="8" w:space="0" w:color="000000"/>
              <w:right w:val="single" w:sz="8" w:space="0" w:color="000000"/>
            </w:tcBorders>
            <w:shd w:val="clear" w:color="auto" w:fill="FFFFFF"/>
            <w:vAlign w:val="center"/>
          </w:tcPr>
          <w:p w14:paraId="4ACF1336" w14:textId="77777777" w:rsidR="000D7324" w:rsidRPr="00047292" w:rsidRDefault="000D7324" w:rsidP="00986178">
            <w:pPr>
              <w:jc w:val="center"/>
              <w:rPr>
                <w:rFonts w:asciiTheme="minorHAnsi" w:hAnsiTheme="minorHAnsi"/>
                <w:sz w:val="22"/>
                <w:szCs w:val="22"/>
              </w:rPr>
            </w:pPr>
            <w:r w:rsidRPr="00047292">
              <w:rPr>
                <w:rFonts w:asciiTheme="minorHAnsi" w:hAnsiTheme="minorHAnsi"/>
                <w:color w:val="000000"/>
                <w:sz w:val="22"/>
                <w:szCs w:val="22"/>
              </w:rPr>
              <w:t>0.015</w:t>
            </w:r>
          </w:p>
        </w:tc>
      </w:tr>
      <w:tr w:rsidR="000D7324" w:rsidRPr="00E07BC4" w14:paraId="56ACF6A6" w14:textId="77777777" w:rsidTr="00986178">
        <w:trPr>
          <w:trHeight w:val="300"/>
        </w:trPr>
        <w:tc>
          <w:tcPr>
            <w:tcW w:w="9880" w:type="dxa"/>
            <w:gridSpan w:val="8"/>
            <w:tcBorders>
              <w:top w:val="nil"/>
              <w:left w:val="nil"/>
              <w:bottom w:val="nil"/>
              <w:right w:val="nil"/>
            </w:tcBorders>
            <w:shd w:val="clear" w:color="auto" w:fill="FFFFFF"/>
            <w:vAlign w:val="center"/>
          </w:tcPr>
          <w:p w14:paraId="59A98054" w14:textId="77777777" w:rsidR="000D7324" w:rsidRPr="00C713AE" w:rsidRDefault="000D7324" w:rsidP="00986178">
            <w:pPr>
              <w:rPr>
                <w:rFonts w:asciiTheme="minorHAnsi" w:hAnsiTheme="minorHAnsi"/>
                <w:sz w:val="20"/>
                <w:szCs w:val="20"/>
              </w:rPr>
            </w:pPr>
            <w:r w:rsidRPr="00C713AE">
              <w:rPr>
                <w:rFonts w:asciiTheme="minorHAnsi" w:hAnsiTheme="minorHAnsi"/>
                <w:color w:val="000000"/>
                <w:sz w:val="20"/>
                <w:szCs w:val="20"/>
              </w:rPr>
              <w:t>1. Estimated using Tier 1 in AgDRIFT 2.1.1 and the following waterbody widths: Bin 2 – 2 m, Bin 3 – 8 m, Bin 4 – 40 m, Bin 5 – 1 m, Bin 6 – 10 m, and Bin 7 – 100 m.</w:t>
            </w:r>
          </w:p>
        </w:tc>
      </w:tr>
    </w:tbl>
    <w:p w14:paraId="447F19DE" w14:textId="77777777" w:rsidR="000D7324" w:rsidRPr="00047292" w:rsidRDefault="000D7324" w:rsidP="000D7324">
      <w:pPr>
        <w:rPr>
          <w:rFonts w:asciiTheme="minorHAnsi" w:hAnsiTheme="minorHAnsi"/>
          <w:sz w:val="22"/>
          <w:szCs w:val="22"/>
        </w:rPr>
      </w:pPr>
      <w:r w:rsidRPr="00047292">
        <w:rPr>
          <w:rFonts w:asciiTheme="minorHAnsi" w:hAnsiTheme="minorHAnsi"/>
          <w:sz w:val="22"/>
          <w:szCs w:val="22"/>
        </w:rPr>
        <w:t xml:space="preserve"> </w:t>
      </w:r>
    </w:p>
    <w:p w14:paraId="5B103223" w14:textId="77777777" w:rsidR="000D7324" w:rsidRPr="00EC6888" w:rsidRDefault="000D7324" w:rsidP="00225529">
      <w:pPr>
        <w:pStyle w:val="Heading3"/>
      </w:pPr>
      <w:bookmarkStart w:id="146" w:name="_Toc435791654"/>
      <w:bookmarkStart w:id="147" w:name="_Toc436743404"/>
      <w:bookmarkStart w:id="148" w:name="_Toc436744374"/>
      <w:bookmarkStart w:id="149" w:name="_Toc436744668"/>
      <w:bookmarkStart w:id="150" w:name="_Toc436758592"/>
      <w:bookmarkStart w:id="151" w:name="_Toc436810849"/>
      <w:bookmarkStart w:id="152" w:name="_Toc436810898"/>
      <w:bookmarkStart w:id="153" w:name="_Toc471887734"/>
      <w:r w:rsidRPr="00EC6888">
        <w:t>Application Timing</w:t>
      </w:r>
      <w:bookmarkEnd w:id="146"/>
      <w:bookmarkEnd w:id="147"/>
      <w:bookmarkEnd w:id="148"/>
      <w:bookmarkEnd w:id="149"/>
      <w:bookmarkEnd w:id="150"/>
      <w:bookmarkEnd w:id="151"/>
      <w:bookmarkEnd w:id="152"/>
      <w:bookmarkEnd w:id="153"/>
    </w:p>
    <w:p w14:paraId="1760566A" w14:textId="77777777" w:rsidR="000D7324" w:rsidRPr="00047292" w:rsidRDefault="000D7324" w:rsidP="000D7324">
      <w:pPr>
        <w:rPr>
          <w:rFonts w:asciiTheme="minorHAnsi" w:hAnsiTheme="minorHAnsi"/>
          <w:sz w:val="22"/>
          <w:szCs w:val="22"/>
        </w:rPr>
      </w:pPr>
    </w:p>
    <w:p w14:paraId="65DFD0FC" w14:textId="77777777" w:rsidR="000D7324" w:rsidRPr="00047292" w:rsidRDefault="000D7324" w:rsidP="000D7324">
      <w:pPr>
        <w:rPr>
          <w:rFonts w:asciiTheme="minorHAnsi" w:hAnsiTheme="minorHAnsi"/>
          <w:sz w:val="22"/>
          <w:szCs w:val="22"/>
        </w:rPr>
      </w:pPr>
      <w:r w:rsidRPr="00047292">
        <w:rPr>
          <w:rFonts w:asciiTheme="minorHAnsi" w:hAnsiTheme="minorHAnsi"/>
          <w:sz w:val="22"/>
          <w:szCs w:val="22"/>
        </w:rPr>
        <w:t>In selecting application dates for aquatic modeling, EPA considers a number of factors including label directions, timing of pest pressure, meteorological conditions, and pre-harvest restriction intervals. Agronomic information was consulted to determine the timing of pest pressure and seasons for different crops.  General sources of information include crop profiles (</w:t>
      </w:r>
      <w:hyperlink r:id="rId16">
        <w:r w:rsidRPr="00047292">
          <w:rPr>
            <w:rFonts w:asciiTheme="minorHAnsi" w:hAnsiTheme="minorHAnsi"/>
            <w:color w:val="0000FF"/>
            <w:sz w:val="22"/>
            <w:szCs w:val="22"/>
            <w:u w:val="single"/>
          </w:rPr>
          <w:t>http://www.ipmcenters.org/cropprofiles/</w:t>
        </w:r>
      </w:hyperlink>
      <w:r w:rsidRPr="00047292">
        <w:rPr>
          <w:rFonts w:asciiTheme="minorHAnsi" w:hAnsiTheme="minorHAnsi"/>
          <w:sz w:val="22"/>
          <w:szCs w:val="22"/>
        </w:rPr>
        <w:t xml:space="preserve">), agricultural extension bulletins, and/or available state-specific use information. </w:t>
      </w:r>
    </w:p>
    <w:p w14:paraId="56614164" w14:textId="77777777" w:rsidR="000D7324" w:rsidRPr="00047292" w:rsidRDefault="000D7324" w:rsidP="000D7324">
      <w:pPr>
        <w:rPr>
          <w:rFonts w:asciiTheme="minorHAnsi" w:hAnsiTheme="minorHAnsi"/>
          <w:sz w:val="22"/>
          <w:szCs w:val="22"/>
        </w:rPr>
      </w:pPr>
    </w:p>
    <w:p w14:paraId="6C167E1B" w14:textId="2D2ACBBF" w:rsidR="000D7324" w:rsidRDefault="000D7324" w:rsidP="000D7324">
      <w:pPr>
        <w:rPr>
          <w:rFonts w:asciiTheme="minorHAnsi" w:hAnsiTheme="minorHAnsi"/>
          <w:sz w:val="22"/>
          <w:szCs w:val="22"/>
        </w:rPr>
      </w:pPr>
      <w:r w:rsidRPr="00047292">
        <w:rPr>
          <w:rFonts w:asciiTheme="minorHAnsi" w:hAnsiTheme="minorHAnsi"/>
          <w:sz w:val="22"/>
          <w:szCs w:val="22"/>
        </w:rPr>
        <w:t>Diazinon may be applied during different seasons, and the directions for use indicate the timing of application, such as, at plant, dormant season, foliar (</w:t>
      </w:r>
      <w:r w:rsidRPr="00047292">
        <w:rPr>
          <w:rFonts w:asciiTheme="minorHAnsi" w:hAnsiTheme="minorHAnsi"/>
          <w:i/>
          <w:sz w:val="22"/>
          <w:szCs w:val="22"/>
        </w:rPr>
        <w:t>i.e</w:t>
      </w:r>
      <w:r w:rsidRPr="00047292">
        <w:rPr>
          <w:rFonts w:asciiTheme="minorHAnsi" w:hAnsiTheme="minorHAnsi"/>
          <w:sz w:val="22"/>
          <w:szCs w:val="22"/>
        </w:rPr>
        <w:t xml:space="preserve">., when foliage is on the plant), </w:t>
      </w:r>
      <w:r w:rsidRPr="00047292">
        <w:rPr>
          <w:rFonts w:asciiTheme="minorHAnsi" w:hAnsiTheme="minorHAnsi"/>
          <w:i/>
          <w:sz w:val="22"/>
          <w:szCs w:val="22"/>
        </w:rPr>
        <w:t>etc.</w:t>
      </w:r>
      <w:r w:rsidRPr="00047292">
        <w:rPr>
          <w:rFonts w:asciiTheme="minorHAnsi" w:hAnsiTheme="minorHAnsi"/>
          <w:sz w:val="22"/>
          <w:szCs w:val="22"/>
        </w:rPr>
        <w:t xml:space="preserve">  For most diazinon uses, </w:t>
      </w:r>
      <w:r w:rsidR="00FF523B">
        <w:rPr>
          <w:rFonts w:asciiTheme="minorHAnsi" w:hAnsiTheme="minorHAnsi"/>
          <w:sz w:val="22"/>
          <w:szCs w:val="22"/>
        </w:rPr>
        <w:t>PRZM5/VVWM</w:t>
      </w:r>
      <w:r w:rsidRPr="00047292">
        <w:rPr>
          <w:rFonts w:asciiTheme="minorHAnsi" w:hAnsiTheme="minorHAnsi"/>
          <w:sz w:val="22"/>
          <w:szCs w:val="22"/>
        </w:rPr>
        <w:t xml:space="preserve"> model inputs for the application dates were chosen based on these timings, the crop emergence and harvest timings specified in the </w:t>
      </w:r>
      <w:r w:rsidR="00FF523B">
        <w:rPr>
          <w:rFonts w:asciiTheme="minorHAnsi" w:hAnsiTheme="minorHAnsi"/>
          <w:sz w:val="22"/>
          <w:szCs w:val="22"/>
        </w:rPr>
        <w:t>PRZM5/VVWM</w:t>
      </w:r>
      <w:r w:rsidRPr="00047292">
        <w:rPr>
          <w:rFonts w:asciiTheme="minorHAnsi" w:hAnsiTheme="minorHAnsi"/>
          <w:sz w:val="22"/>
          <w:szCs w:val="22"/>
        </w:rPr>
        <w:t xml:space="preserve"> scenario, and precipitation data for the associated meteorological station.  Application dates were selected to represent conservative and reasonable estimates. At plant applications were specified as occurring </w:t>
      </w:r>
      <w:r w:rsidRPr="00047292">
        <w:rPr>
          <w:rFonts w:asciiTheme="minorHAnsi" w:hAnsiTheme="minorHAnsi"/>
          <w:color w:val="000000"/>
          <w:sz w:val="22"/>
          <w:szCs w:val="22"/>
        </w:rPr>
        <w:t xml:space="preserve">eight days before crop emergence.  Dormant seasons were assumed to occur between November and February, the predominant period throughout the country when crops are dormant.  Foliar applications were assumed to occur when the crop was on the field in the </w:t>
      </w:r>
      <w:r w:rsidR="00FF523B">
        <w:rPr>
          <w:rFonts w:asciiTheme="minorHAnsi" w:hAnsiTheme="minorHAnsi"/>
          <w:color w:val="000000"/>
          <w:sz w:val="22"/>
          <w:szCs w:val="22"/>
        </w:rPr>
        <w:t>PRZM5/VVWM</w:t>
      </w:r>
      <w:r w:rsidRPr="00047292">
        <w:rPr>
          <w:rFonts w:asciiTheme="minorHAnsi" w:hAnsiTheme="minorHAnsi"/>
          <w:color w:val="000000"/>
          <w:sz w:val="22"/>
          <w:szCs w:val="22"/>
        </w:rPr>
        <w:t xml:space="preserve"> scenario.  When choosing an application date within a time window (</w:t>
      </w:r>
      <w:r w:rsidRPr="00047292">
        <w:rPr>
          <w:rFonts w:asciiTheme="minorHAnsi" w:hAnsiTheme="minorHAnsi"/>
          <w:i/>
          <w:color w:val="000000"/>
          <w:sz w:val="22"/>
          <w:szCs w:val="22"/>
        </w:rPr>
        <w:t>i.e</w:t>
      </w:r>
      <w:r w:rsidRPr="00047292">
        <w:rPr>
          <w:rFonts w:asciiTheme="minorHAnsi" w:hAnsiTheme="minorHAnsi"/>
          <w:color w:val="000000"/>
          <w:sz w:val="22"/>
          <w:szCs w:val="22"/>
        </w:rPr>
        <w:t>., dormant season or foliar application), the first or 15</w:t>
      </w:r>
      <w:r w:rsidRPr="00047292">
        <w:rPr>
          <w:rFonts w:asciiTheme="minorHAnsi" w:hAnsiTheme="minorHAnsi"/>
          <w:color w:val="000000"/>
          <w:sz w:val="22"/>
          <w:szCs w:val="22"/>
          <w:vertAlign w:val="superscript"/>
        </w:rPr>
        <w:t>th</w:t>
      </w:r>
      <w:r w:rsidRPr="00047292">
        <w:rPr>
          <w:rFonts w:asciiTheme="minorHAnsi" w:hAnsiTheme="minorHAnsi"/>
          <w:color w:val="000000"/>
          <w:sz w:val="22"/>
          <w:szCs w:val="22"/>
        </w:rPr>
        <w:t xml:space="preserve"> of the month with the highest amount of precipitation (for the meteorological station for the </w:t>
      </w:r>
      <w:r w:rsidR="00FF523B">
        <w:rPr>
          <w:rFonts w:asciiTheme="minorHAnsi" w:hAnsiTheme="minorHAnsi"/>
          <w:color w:val="000000"/>
          <w:sz w:val="22"/>
          <w:szCs w:val="22"/>
        </w:rPr>
        <w:t>PRZM5/VVWM</w:t>
      </w:r>
      <w:r w:rsidRPr="00047292">
        <w:rPr>
          <w:rFonts w:asciiTheme="minorHAnsi" w:hAnsiTheme="minorHAnsi"/>
          <w:color w:val="000000"/>
          <w:sz w:val="22"/>
          <w:szCs w:val="22"/>
        </w:rPr>
        <w:t xml:space="preserve"> scenario) for that time window was chosen.  P</w:t>
      </w:r>
      <w:r w:rsidRPr="00047292">
        <w:rPr>
          <w:rFonts w:asciiTheme="minorHAnsi" w:hAnsiTheme="minorHAnsi"/>
          <w:sz w:val="22"/>
          <w:szCs w:val="22"/>
        </w:rPr>
        <w:t>esticide loading to surface water is directly affected by precipitation events.  Although efforts may be taken to avoid pesticide applications right before precipitation events, usage data are available showing that pesticide applications commonly occur a few days before or the day of precipitation events.  Once the first day of application was selected, minimum retreatment intervals were assumed to determine when subsequent applications would occur.  If multiple types of applications were allowed on one crop within one year, such as pre-</w:t>
      </w:r>
      <w:r w:rsidRPr="00047292">
        <w:rPr>
          <w:rFonts w:asciiTheme="minorHAnsi" w:hAnsiTheme="minorHAnsi"/>
          <w:sz w:val="22"/>
          <w:szCs w:val="22"/>
        </w:rPr>
        <w:lastRenderedPageBreak/>
        <w:t xml:space="preserve">plant or soil incorporation along with a foliar application(s), the retreatment interval was selected to reflect the specified timings.  Pre-harvest intervals (the minimum time between an application and harvest) were also considered.  Applications would not occur closer to harvest than allowed by the pre-harvest interval.  </w:t>
      </w:r>
    </w:p>
    <w:p w14:paraId="734A1E3E" w14:textId="77777777" w:rsidR="00EC6888" w:rsidRDefault="00EC6888" w:rsidP="000D7324">
      <w:pPr>
        <w:rPr>
          <w:rFonts w:asciiTheme="minorHAnsi" w:hAnsiTheme="minorHAnsi"/>
          <w:sz w:val="22"/>
          <w:szCs w:val="22"/>
        </w:rPr>
      </w:pPr>
    </w:p>
    <w:p w14:paraId="7D772CE7" w14:textId="600287D6" w:rsidR="00EC6888" w:rsidRDefault="00EC6888" w:rsidP="00225529">
      <w:pPr>
        <w:pStyle w:val="Heading2"/>
      </w:pPr>
      <w:bookmarkStart w:id="154" w:name="_Toc435791655"/>
      <w:bookmarkStart w:id="155" w:name="_Toc435791738"/>
      <w:bookmarkStart w:id="156" w:name="_Toc436743405"/>
      <w:bookmarkStart w:id="157" w:name="_Toc436744375"/>
      <w:bookmarkStart w:id="158" w:name="_Toc436744669"/>
      <w:bookmarkStart w:id="159" w:name="_Toc436758593"/>
      <w:bookmarkStart w:id="160" w:name="_Toc436810850"/>
      <w:bookmarkStart w:id="161" w:name="_Toc436810899"/>
      <w:bookmarkStart w:id="162" w:name="_Toc471887735"/>
      <w:r>
        <w:t>Special Agricultural Considerations</w:t>
      </w:r>
      <w:bookmarkEnd w:id="154"/>
      <w:bookmarkEnd w:id="155"/>
      <w:bookmarkEnd w:id="156"/>
      <w:bookmarkEnd w:id="157"/>
      <w:bookmarkEnd w:id="158"/>
      <w:bookmarkEnd w:id="159"/>
      <w:bookmarkEnd w:id="160"/>
      <w:bookmarkEnd w:id="161"/>
      <w:bookmarkEnd w:id="162"/>
    </w:p>
    <w:p w14:paraId="26F86C1F" w14:textId="77777777" w:rsidR="00DA4E24" w:rsidRPr="0043257C" w:rsidRDefault="00DA4E24" w:rsidP="0043257C">
      <w:pPr>
        <w:rPr>
          <w:rFonts w:eastAsia="Calibri"/>
        </w:rPr>
      </w:pPr>
      <w:bookmarkStart w:id="163" w:name="_Toc436744247"/>
      <w:bookmarkStart w:id="164" w:name="_Toc436744376"/>
      <w:bookmarkStart w:id="165" w:name="_Toc436744503"/>
      <w:bookmarkStart w:id="166" w:name="_Toc436744670"/>
      <w:bookmarkStart w:id="167" w:name="_Toc435791656"/>
      <w:bookmarkEnd w:id="163"/>
      <w:bookmarkEnd w:id="164"/>
      <w:bookmarkEnd w:id="165"/>
      <w:bookmarkEnd w:id="166"/>
    </w:p>
    <w:p w14:paraId="35F0B76A" w14:textId="6A38FABF" w:rsidR="000D7324" w:rsidRPr="0071330E" w:rsidRDefault="000D7324" w:rsidP="00225529">
      <w:pPr>
        <w:pStyle w:val="Heading3"/>
      </w:pPr>
      <w:bookmarkStart w:id="168" w:name="_Toc436743406"/>
      <w:bookmarkStart w:id="169" w:name="_Toc436744377"/>
      <w:bookmarkStart w:id="170" w:name="_Toc436744671"/>
      <w:bookmarkStart w:id="171" w:name="_Toc436758594"/>
      <w:bookmarkStart w:id="172" w:name="_Toc436810851"/>
      <w:bookmarkStart w:id="173" w:name="_Toc436810900"/>
      <w:bookmarkStart w:id="174" w:name="_Toc471887736"/>
      <w:r w:rsidRPr="0071330E">
        <w:t>Multiple Crop-cycles Per Year</w:t>
      </w:r>
      <w:bookmarkEnd w:id="167"/>
      <w:bookmarkEnd w:id="168"/>
      <w:bookmarkEnd w:id="169"/>
      <w:bookmarkEnd w:id="170"/>
      <w:bookmarkEnd w:id="171"/>
      <w:bookmarkEnd w:id="172"/>
      <w:bookmarkEnd w:id="173"/>
      <w:bookmarkEnd w:id="174"/>
    </w:p>
    <w:p w14:paraId="6EB91CAB" w14:textId="77777777" w:rsidR="000D7324" w:rsidRPr="00047292" w:rsidRDefault="000D7324" w:rsidP="000D7324">
      <w:pPr>
        <w:rPr>
          <w:rFonts w:asciiTheme="minorHAnsi" w:hAnsiTheme="minorHAnsi"/>
          <w:sz w:val="22"/>
          <w:szCs w:val="22"/>
        </w:rPr>
      </w:pPr>
    </w:p>
    <w:p w14:paraId="4E8DD10B" w14:textId="5D0A52C6" w:rsidR="000D7324" w:rsidRPr="00047292" w:rsidRDefault="000D7324" w:rsidP="000D7324">
      <w:pPr>
        <w:keepNext/>
        <w:rPr>
          <w:rFonts w:asciiTheme="minorHAnsi" w:hAnsiTheme="minorHAnsi"/>
          <w:sz w:val="22"/>
          <w:szCs w:val="22"/>
        </w:rPr>
      </w:pPr>
      <w:r w:rsidRPr="00047292">
        <w:rPr>
          <w:rFonts w:asciiTheme="minorHAnsi" w:hAnsiTheme="minorHAnsi"/>
          <w:sz w:val="22"/>
          <w:szCs w:val="22"/>
        </w:rPr>
        <w:t xml:space="preserve">The Diazinon Use Summary Table </w:t>
      </w:r>
      <w:r w:rsidR="00654612">
        <w:rPr>
          <w:rFonts w:asciiTheme="minorHAnsi" w:hAnsiTheme="minorHAnsi"/>
          <w:sz w:val="22"/>
          <w:szCs w:val="22"/>
        </w:rPr>
        <w:t xml:space="preserve">(see the worksheet titled ‘use summary’ in the diazinon-aquatic modeling work 10-20-15.xlsx’ excel file) </w:t>
      </w:r>
      <w:r w:rsidRPr="00047292">
        <w:rPr>
          <w:rFonts w:asciiTheme="minorHAnsi" w:hAnsiTheme="minorHAnsi"/>
          <w:sz w:val="22"/>
          <w:szCs w:val="22"/>
        </w:rPr>
        <w:t>indicates that many of the vegetable crops may have more than one crop planted on the same parcel of land in the same year.  For example, the Diazinon Use Summary Table indicates that succulent beans may have one spring and one fall crop.  When maximum annual application rates were specified for a vegetable crop in the Diazinon Use Summary Table, it was assumed that only one crop was planted per area of land per year for that crop, even when the registrant indicated more than one crop season per year could occur.  This is because the maximum annual application rate cannot be exceeded regardless of the number of crops cycles per year.</w:t>
      </w:r>
    </w:p>
    <w:p w14:paraId="319975D4" w14:textId="77777777" w:rsidR="000D7324" w:rsidRPr="00047292" w:rsidRDefault="000D7324" w:rsidP="000D7324">
      <w:pPr>
        <w:keepNext/>
        <w:rPr>
          <w:rFonts w:asciiTheme="minorHAnsi" w:hAnsiTheme="minorHAnsi"/>
          <w:sz w:val="22"/>
          <w:szCs w:val="22"/>
        </w:rPr>
      </w:pPr>
    </w:p>
    <w:p w14:paraId="674A0FE5" w14:textId="17301D7E" w:rsidR="000D7324" w:rsidRPr="00047292" w:rsidRDefault="000D7324" w:rsidP="000D7324">
      <w:pPr>
        <w:keepNext/>
        <w:rPr>
          <w:rFonts w:asciiTheme="minorHAnsi" w:hAnsiTheme="minorHAnsi"/>
          <w:sz w:val="22"/>
          <w:szCs w:val="22"/>
        </w:rPr>
      </w:pPr>
      <w:r w:rsidRPr="00047292">
        <w:rPr>
          <w:rFonts w:asciiTheme="minorHAnsi" w:hAnsiTheme="minorHAnsi"/>
          <w:sz w:val="22"/>
          <w:szCs w:val="22"/>
        </w:rPr>
        <w:t>When maximum application rates were specified on labels on a crop cycle basis and the Diazinon Use Summary Table indicated that multiple crop cycles per year would be allowed on the label, it was assumed that multiple crops per year could be planted on the same plot of land</w:t>
      </w:r>
      <w:r w:rsidR="00774FC2">
        <w:rPr>
          <w:rFonts w:asciiTheme="minorHAnsi" w:hAnsiTheme="minorHAnsi"/>
          <w:sz w:val="22"/>
          <w:szCs w:val="22"/>
        </w:rPr>
        <w:t xml:space="preserve"> (</w:t>
      </w:r>
      <w:r w:rsidR="00495CBB" w:rsidRPr="00495CBB">
        <w:rPr>
          <w:rFonts w:asciiTheme="minorHAnsi" w:hAnsiTheme="minorHAnsi"/>
          <w:b/>
          <w:sz w:val="22"/>
          <w:szCs w:val="22"/>
        </w:rPr>
        <w:t xml:space="preserve">Table </w:t>
      </w:r>
      <w:r w:rsidR="00495CBB" w:rsidRPr="00495CBB">
        <w:rPr>
          <w:rFonts w:asciiTheme="minorHAnsi" w:hAnsiTheme="minorHAnsi"/>
          <w:b/>
          <w:noProof/>
          <w:sz w:val="22"/>
          <w:szCs w:val="22"/>
        </w:rPr>
        <w:t>3</w:t>
      </w:r>
      <w:r w:rsidR="00225529">
        <w:rPr>
          <w:rFonts w:asciiTheme="minorHAnsi" w:hAnsiTheme="minorHAnsi"/>
          <w:b/>
          <w:sz w:val="22"/>
          <w:szCs w:val="22"/>
        </w:rPr>
        <w:t>-</w:t>
      </w:r>
      <w:r w:rsidR="00495CBB" w:rsidRPr="00495CBB">
        <w:rPr>
          <w:rFonts w:asciiTheme="minorHAnsi" w:hAnsiTheme="minorHAnsi"/>
          <w:b/>
          <w:noProof/>
          <w:sz w:val="22"/>
          <w:szCs w:val="22"/>
        </w:rPr>
        <w:t>5</w:t>
      </w:r>
      <w:r w:rsidR="00774FC2">
        <w:rPr>
          <w:rFonts w:asciiTheme="minorHAnsi" w:hAnsiTheme="minorHAnsi"/>
          <w:sz w:val="22"/>
          <w:szCs w:val="22"/>
        </w:rPr>
        <w:t>)</w:t>
      </w:r>
      <w:r w:rsidRPr="00047292">
        <w:rPr>
          <w:rFonts w:asciiTheme="minorHAnsi" w:hAnsiTheme="minorHAnsi"/>
          <w:sz w:val="22"/>
          <w:szCs w:val="22"/>
        </w:rPr>
        <w:t xml:space="preserve">.  Multiple crop cycles per year were simulated for lettuce and for ornamentals grown in nurseries by simply assuming that the number of applications per year could be doubled or tripled.  </w:t>
      </w:r>
      <w:r w:rsidR="001D1863">
        <w:rPr>
          <w:rFonts w:asciiTheme="minorHAnsi" w:hAnsiTheme="minorHAnsi"/>
          <w:sz w:val="22"/>
          <w:szCs w:val="22"/>
        </w:rPr>
        <w:t>For use on Swiss chard, squash, and turnip, simulations where the same crop was planted on the same plot of land were not simulated; however, the exposure from the simulations for lettuce and nursery ornamentals, as well as, the additional simulations where different crops were rotated (discussed in the next paragraph) provide enough characterization to understand the potential exposure for these use patterns.</w:t>
      </w:r>
    </w:p>
    <w:p w14:paraId="1F50A1C7" w14:textId="77777777" w:rsidR="000D7324" w:rsidRPr="00047292" w:rsidRDefault="000D7324" w:rsidP="000D7324">
      <w:pPr>
        <w:keepNext/>
        <w:rPr>
          <w:rFonts w:asciiTheme="minorHAnsi" w:hAnsiTheme="minorHAnsi"/>
          <w:sz w:val="22"/>
          <w:szCs w:val="22"/>
        </w:rPr>
      </w:pPr>
    </w:p>
    <w:p w14:paraId="735B241C" w14:textId="033F0A87" w:rsidR="000D7324" w:rsidRPr="00047292" w:rsidRDefault="000D7324" w:rsidP="000D7324">
      <w:pPr>
        <w:keepNext/>
        <w:rPr>
          <w:rFonts w:asciiTheme="minorHAnsi" w:hAnsiTheme="minorHAnsi"/>
          <w:sz w:val="22"/>
          <w:szCs w:val="22"/>
        </w:rPr>
      </w:pPr>
      <w:r w:rsidRPr="00047292">
        <w:rPr>
          <w:rFonts w:asciiTheme="minorHAnsi" w:hAnsiTheme="minorHAnsi"/>
          <w:sz w:val="22"/>
          <w:szCs w:val="22"/>
        </w:rPr>
        <w:t xml:space="preserve">BEAD summarized some common crop combination scenarios for vegetable crops grown in four states where </w:t>
      </w:r>
      <w:r w:rsidR="00FF523B">
        <w:rPr>
          <w:rFonts w:asciiTheme="minorHAnsi" w:hAnsiTheme="minorHAnsi"/>
          <w:sz w:val="22"/>
          <w:szCs w:val="22"/>
        </w:rPr>
        <w:t>PRZM5/VVWM</w:t>
      </w:r>
      <w:r w:rsidRPr="00047292">
        <w:rPr>
          <w:rFonts w:asciiTheme="minorHAnsi" w:hAnsiTheme="minorHAnsi"/>
          <w:sz w:val="22"/>
          <w:szCs w:val="22"/>
        </w:rPr>
        <w:t xml:space="preserve"> scenarios are readily available for vegetables (California, Florida, Texas, and Michigan) (</w:t>
      </w:r>
      <w:r w:rsidR="00C14892" w:rsidRPr="00C14892">
        <w:rPr>
          <w:rFonts w:asciiTheme="minorHAnsi" w:hAnsiTheme="minorHAnsi"/>
          <w:b/>
          <w:sz w:val="22"/>
          <w:szCs w:val="22"/>
        </w:rPr>
        <w:t xml:space="preserve">Table </w:t>
      </w:r>
      <w:r w:rsidR="00C14892" w:rsidRPr="00C14892">
        <w:rPr>
          <w:rFonts w:asciiTheme="minorHAnsi" w:hAnsiTheme="minorHAnsi"/>
          <w:b/>
          <w:noProof/>
          <w:sz w:val="22"/>
          <w:szCs w:val="22"/>
        </w:rPr>
        <w:t>3</w:t>
      </w:r>
      <w:r w:rsidR="00225529">
        <w:rPr>
          <w:rFonts w:asciiTheme="minorHAnsi" w:hAnsiTheme="minorHAnsi"/>
          <w:b/>
          <w:sz w:val="22"/>
          <w:szCs w:val="22"/>
        </w:rPr>
        <w:t>-</w:t>
      </w:r>
      <w:r w:rsidR="00C14892" w:rsidRPr="00C14892">
        <w:rPr>
          <w:rFonts w:asciiTheme="minorHAnsi" w:hAnsiTheme="minorHAnsi"/>
          <w:b/>
          <w:noProof/>
          <w:sz w:val="22"/>
          <w:szCs w:val="22"/>
        </w:rPr>
        <w:t>6</w:t>
      </w:r>
      <w:r w:rsidRPr="00047292">
        <w:rPr>
          <w:rFonts w:asciiTheme="minorHAnsi" w:hAnsiTheme="minorHAnsi"/>
          <w:sz w:val="22"/>
          <w:szCs w:val="22"/>
        </w:rPr>
        <w:t xml:space="preserve">).  These application windows for crop combinations were used to further characterize potential exposure from planting more than one vegetable crop in the same year.  For diazinon, many of the application parameters are the same across many vegetable crops that may be rotated. </w:t>
      </w:r>
    </w:p>
    <w:p w14:paraId="0A8537B1" w14:textId="77777777" w:rsidR="000D7324" w:rsidRPr="00047292" w:rsidRDefault="000D7324" w:rsidP="000D7324">
      <w:pPr>
        <w:rPr>
          <w:rFonts w:asciiTheme="minorHAnsi" w:hAnsiTheme="minorHAnsi"/>
          <w:sz w:val="22"/>
          <w:szCs w:val="22"/>
        </w:rPr>
      </w:pPr>
    </w:p>
    <w:p w14:paraId="33B63BF9" w14:textId="683A79BF" w:rsidR="000D7324" w:rsidRPr="001D5897" w:rsidRDefault="001D5897" w:rsidP="001D5897">
      <w:pPr>
        <w:pStyle w:val="Caption"/>
        <w:rPr>
          <w:rFonts w:asciiTheme="minorHAnsi" w:hAnsiTheme="minorHAnsi"/>
          <w:sz w:val="22"/>
          <w:szCs w:val="22"/>
        </w:rPr>
      </w:pPr>
      <w:bookmarkStart w:id="175" w:name="_Ref435716125"/>
      <w:bookmarkStart w:id="176" w:name="_Toc435791769"/>
      <w:bookmarkStart w:id="177" w:name="_Toc471825445"/>
      <w:r w:rsidRPr="001D5897">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5</w:t>
      </w:r>
      <w:r w:rsidR="002C44AD">
        <w:rPr>
          <w:rFonts w:asciiTheme="minorHAnsi" w:hAnsiTheme="minorHAnsi"/>
          <w:sz w:val="22"/>
          <w:szCs w:val="22"/>
        </w:rPr>
        <w:fldChar w:fldCharType="end"/>
      </w:r>
      <w:bookmarkEnd w:id="175"/>
      <w:r w:rsidRPr="001D5897">
        <w:rPr>
          <w:rFonts w:asciiTheme="minorHAnsi" w:hAnsiTheme="minorHAnsi"/>
          <w:sz w:val="22"/>
          <w:szCs w:val="22"/>
        </w:rPr>
        <w:t xml:space="preserve">. </w:t>
      </w:r>
      <w:r w:rsidR="0059133C">
        <w:rPr>
          <w:rFonts w:asciiTheme="minorHAnsi" w:hAnsiTheme="minorHAnsi"/>
          <w:sz w:val="22"/>
          <w:szCs w:val="22"/>
        </w:rPr>
        <w:t>Diazinon u</w:t>
      </w:r>
      <w:r w:rsidR="000D7324" w:rsidRPr="001D5897">
        <w:rPr>
          <w:rFonts w:asciiTheme="minorHAnsi" w:hAnsiTheme="minorHAnsi"/>
          <w:sz w:val="22"/>
          <w:szCs w:val="22"/>
        </w:rPr>
        <w:t xml:space="preserve">ses with </w:t>
      </w:r>
      <w:r w:rsidR="0059133C">
        <w:rPr>
          <w:rFonts w:asciiTheme="minorHAnsi" w:hAnsiTheme="minorHAnsi"/>
          <w:sz w:val="22"/>
          <w:szCs w:val="22"/>
        </w:rPr>
        <w:t>possible m</w:t>
      </w:r>
      <w:r w:rsidR="000D7324" w:rsidRPr="001D5897">
        <w:rPr>
          <w:rFonts w:asciiTheme="minorHAnsi" w:hAnsiTheme="minorHAnsi"/>
          <w:sz w:val="22"/>
          <w:szCs w:val="22"/>
        </w:rPr>
        <w:t xml:space="preserve">ultiple </w:t>
      </w:r>
      <w:r w:rsidR="0059133C">
        <w:rPr>
          <w:rFonts w:asciiTheme="minorHAnsi" w:hAnsiTheme="minorHAnsi"/>
          <w:sz w:val="22"/>
          <w:szCs w:val="22"/>
        </w:rPr>
        <w:t>crop cycles per year and m</w:t>
      </w:r>
      <w:r w:rsidR="000D7324" w:rsidRPr="001D5897">
        <w:rPr>
          <w:rFonts w:asciiTheme="minorHAnsi" w:hAnsiTheme="minorHAnsi"/>
          <w:sz w:val="22"/>
          <w:szCs w:val="22"/>
        </w:rPr>
        <w:t>ax</w:t>
      </w:r>
      <w:r w:rsidR="0059133C">
        <w:rPr>
          <w:rFonts w:asciiTheme="minorHAnsi" w:hAnsiTheme="minorHAnsi"/>
          <w:sz w:val="22"/>
          <w:szCs w:val="22"/>
        </w:rPr>
        <w:t>imum r</w:t>
      </w:r>
      <w:r w:rsidR="000D7324" w:rsidRPr="001D5897">
        <w:rPr>
          <w:rFonts w:asciiTheme="minorHAnsi" w:hAnsiTheme="minorHAnsi"/>
          <w:sz w:val="22"/>
          <w:szCs w:val="22"/>
        </w:rPr>
        <w:t xml:space="preserve">ates </w:t>
      </w:r>
      <w:r w:rsidR="0059133C">
        <w:rPr>
          <w:rFonts w:asciiTheme="minorHAnsi" w:hAnsiTheme="minorHAnsi"/>
          <w:sz w:val="22"/>
          <w:szCs w:val="22"/>
        </w:rPr>
        <w:t>provided on a c</w:t>
      </w:r>
      <w:r w:rsidR="000D7324" w:rsidRPr="001D5897">
        <w:rPr>
          <w:rFonts w:asciiTheme="minorHAnsi" w:hAnsiTheme="minorHAnsi"/>
          <w:sz w:val="22"/>
          <w:szCs w:val="22"/>
        </w:rPr>
        <w:t xml:space="preserve">rop </w:t>
      </w:r>
      <w:r w:rsidR="0059133C">
        <w:rPr>
          <w:rFonts w:asciiTheme="minorHAnsi" w:hAnsiTheme="minorHAnsi"/>
          <w:sz w:val="22"/>
          <w:szCs w:val="22"/>
        </w:rPr>
        <w:t>c</w:t>
      </w:r>
      <w:r w:rsidR="000D7324" w:rsidRPr="001D5897">
        <w:rPr>
          <w:rFonts w:asciiTheme="minorHAnsi" w:hAnsiTheme="minorHAnsi"/>
          <w:sz w:val="22"/>
          <w:szCs w:val="22"/>
        </w:rPr>
        <w:t xml:space="preserve">ycle </w:t>
      </w:r>
      <w:r w:rsidR="0059133C">
        <w:rPr>
          <w:rFonts w:asciiTheme="minorHAnsi" w:hAnsiTheme="minorHAnsi"/>
          <w:sz w:val="22"/>
          <w:szCs w:val="22"/>
        </w:rPr>
        <w:t>b</w:t>
      </w:r>
      <w:r w:rsidR="000D7324" w:rsidRPr="001D5897">
        <w:rPr>
          <w:rFonts w:asciiTheme="minorHAnsi" w:hAnsiTheme="minorHAnsi"/>
          <w:sz w:val="22"/>
          <w:szCs w:val="22"/>
        </w:rPr>
        <w:t>asis</w:t>
      </w:r>
      <w:r w:rsidR="000D7324" w:rsidRPr="001D5897">
        <w:rPr>
          <w:rFonts w:asciiTheme="minorHAnsi" w:hAnsiTheme="minorHAnsi"/>
          <w:sz w:val="22"/>
          <w:szCs w:val="22"/>
          <w:vertAlign w:val="superscript"/>
        </w:rPr>
        <w:t>1</w:t>
      </w:r>
      <w:bookmarkEnd w:id="176"/>
      <w:bookmarkEnd w:id="177"/>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5"/>
        <w:gridCol w:w="4435"/>
      </w:tblGrid>
      <w:tr w:rsidR="000D7324" w:rsidRPr="001D1863" w14:paraId="429ACF07" w14:textId="77777777" w:rsidTr="00986178">
        <w:tc>
          <w:tcPr>
            <w:tcW w:w="4915" w:type="dxa"/>
            <w:shd w:val="clear" w:color="auto" w:fill="DEEBF6"/>
            <w:vAlign w:val="center"/>
          </w:tcPr>
          <w:p w14:paraId="71277B8C" w14:textId="77777777" w:rsidR="000D7324" w:rsidRPr="001D1863" w:rsidRDefault="000D7324" w:rsidP="00047292">
            <w:pPr>
              <w:keepNext/>
              <w:jc w:val="center"/>
              <w:rPr>
                <w:rFonts w:asciiTheme="minorHAnsi" w:hAnsiTheme="minorHAnsi"/>
                <w:sz w:val="20"/>
                <w:szCs w:val="20"/>
              </w:rPr>
            </w:pPr>
            <w:r w:rsidRPr="001D1863">
              <w:rPr>
                <w:rFonts w:asciiTheme="minorHAnsi" w:hAnsiTheme="minorHAnsi"/>
                <w:sz w:val="20"/>
                <w:szCs w:val="20"/>
              </w:rPr>
              <w:t>Crop Group</w:t>
            </w:r>
          </w:p>
        </w:tc>
        <w:tc>
          <w:tcPr>
            <w:tcW w:w="4435" w:type="dxa"/>
            <w:shd w:val="clear" w:color="auto" w:fill="DEEBF6"/>
            <w:vAlign w:val="center"/>
          </w:tcPr>
          <w:p w14:paraId="12BB9DA0" w14:textId="77777777" w:rsidR="000D7324" w:rsidRPr="001D1863" w:rsidRDefault="000D7324" w:rsidP="00047292">
            <w:pPr>
              <w:keepNext/>
              <w:jc w:val="center"/>
              <w:rPr>
                <w:rFonts w:asciiTheme="minorHAnsi" w:hAnsiTheme="minorHAnsi"/>
                <w:sz w:val="20"/>
                <w:szCs w:val="20"/>
              </w:rPr>
            </w:pPr>
            <w:r w:rsidRPr="001D1863">
              <w:rPr>
                <w:rFonts w:asciiTheme="minorHAnsi" w:hAnsiTheme="minorHAnsi"/>
                <w:sz w:val="20"/>
                <w:szCs w:val="20"/>
              </w:rPr>
              <w:t>Crop cycles per year</w:t>
            </w:r>
          </w:p>
        </w:tc>
      </w:tr>
      <w:tr w:rsidR="000D7324" w:rsidRPr="001D1863" w14:paraId="6DF73EB5" w14:textId="77777777" w:rsidTr="00986178">
        <w:tc>
          <w:tcPr>
            <w:tcW w:w="4915" w:type="dxa"/>
          </w:tcPr>
          <w:p w14:paraId="48051975" w14:textId="77777777" w:rsidR="000D7324" w:rsidRPr="001D1863" w:rsidRDefault="000D7324" w:rsidP="00047292">
            <w:pPr>
              <w:keepNext/>
              <w:rPr>
                <w:rFonts w:asciiTheme="minorHAnsi" w:hAnsiTheme="minorHAnsi"/>
                <w:sz w:val="20"/>
                <w:szCs w:val="20"/>
              </w:rPr>
            </w:pPr>
            <w:r w:rsidRPr="001D1863">
              <w:rPr>
                <w:rFonts w:asciiTheme="minorHAnsi" w:hAnsiTheme="minorHAnsi"/>
                <w:sz w:val="20"/>
                <w:szCs w:val="20"/>
              </w:rPr>
              <w:t>Swiss Chard</w:t>
            </w:r>
          </w:p>
        </w:tc>
        <w:tc>
          <w:tcPr>
            <w:tcW w:w="4435" w:type="dxa"/>
            <w:vAlign w:val="center"/>
          </w:tcPr>
          <w:p w14:paraId="06AE7626" w14:textId="77777777" w:rsidR="000D7324" w:rsidRPr="001D1863" w:rsidRDefault="000D7324" w:rsidP="00047292">
            <w:pPr>
              <w:keepNext/>
              <w:jc w:val="center"/>
              <w:rPr>
                <w:rFonts w:asciiTheme="minorHAnsi" w:hAnsiTheme="minorHAnsi"/>
                <w:sz w:val="20"/>
                <w:szCs w:val="20"/>
              </w:rPr>
            </w:pPr>
            <w:r w:rsidRPr="001D1863">
              <w:rPr>
                <w:rFonts w:asciiTheme="minorHAnsi" w:hAnsiTheme="minorHAnsi"/>
                <w:sz w:val="20"/>
                <w:szCs w:val="20"/>
              </w:rPr>
              <w:t>2</w:t>
            </w:r>
          </w:p>
        </w:tc>
      </w:tr>
      <w:tr w:rsidR="000D7324" w:rsidRPr="001D1863" w14:paraId="33BD8F82" w14:textId="77777777" w:rsidTr="00986178">
        <w:tc>
          <w:tcPr>
            <w:tcW w:w="4915" w:type="dxa"/>
          </w:tcPr>
          <w:p w14:paraId="412D9AB8" w14:textId="77777777" w:rsidR="000D7324" w:rsidRPr="001D1863" w:rsidRDefault="000D7324" w:rsidP="00047292">
            <w:pPr>
              <w:keepNext/>
              <w:rPr>
                <w:rFonts w:asciiTheme="minorHAnsi" w:hAnsiTheme="minorHAnsi"/>
                <w:sz w:val="20"/>
                <w:szCs w:val="20"/>
              </w:rPr>
            </w:pPr>
            <w:r w:rsidRPr="001D1863">
              <w:rPr>
                <w:rFonts w:asciiTheme="minorHAnsi" w:hAnsiTheme="minorHAnsi"/>
                <w:sz w:val="20"/>
                <w:szCs w:val="20"/>
              </w:rPr>
              <w:t>Squash</w:t>
            </w:r>
          </w:p>
        </w:tc>
        <w:tc>
          <w:tcPr>
            <w:tcW w:w="4435" w:type="dxa"/>
            <w:vAlign w:val="center"/>
          </w:tcPr>
          <w:p w14:paraId="0D954D27" w14:textId="77777777" w:rsidR="000D7324" w:rsidRPr="001D1863" w:rsidRDefault="000D7324" w:rsidP="00047292">
            <w:pPr>
              <w:keepNext/>
              <w:jc w:val="center"/>
              <w:rPr>
                <w:rFonts w:asciiTheme="minorHAnsi" w:hAnsiTheme="minorHAnsi"/>
                <w:sz w:val="20"/>
                <w:szCs w:val="20"/>
              </w:rPr>
            </w:pPr>
            <w:r w:rsidRPr="001D1863">
              <w:rPr>
                <w:rFonts w:asciiTheme="minorHAnsi" w:hAnsiTheme="minorHAnsi"/>
                <w:sz w:val="20"/>
                <w:szCs w:val="20"/>
              </w:rPr>
              <w:t>2</w:t>
            </w:r>
          </w:p>
        </w:tc>
      </w:tr>
      <w:tr w:rsidR="000D7324" w:rsidRPr="001D1863" w14:paraId="56BA2839" w14:textId="77777777" w:rsidTr="00986178">
        <w:tc>
          <w:tcPr>
            <w:tcW w:w="4915" w:type="dxa"/>
          </w:tcPr>
          <w:p w14:paraId="0A374CDD"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Lettuce</w:t>
            </w:r>
          </w:p>
        </w:tc>
        <w:tc>
          <w:tcPr>
            <w:tcW w:w="4435" w:type="dxa"/>
            <w:vAlign w:val="center"/>
          </w:tcPr>
          <w:p w14:paraId="068C7D93"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2</w:t>
            </w:r>
          </w:p>
        </w:tc>
      </w:tr>
      <w:tr w:rsidR="000D7324" w:rsidRPr="001D1863" w14:paraId="5194E2C1" w14:textId="77777777" w:rsidTr="00986178">
        <w:tc>
          <w:tcPr>
            <w:tcW w:w="4915" w:type="dxa"/>
          </w:tcPr>
          <w:p w14:paraId="3EA5F8E9"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Turnip</w:t>
            </w:r>
          </w:p>
        </w:tc>
        <w:tc>
          <w:tcPr>
            <w:tcW w:w="4435" w:type="dxa"/>
            <w:vAlign w:val="center"/>
          </w:tcPr>
          <w:p w14:paraId="004AD332"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3</w:t>
            </w:r>
          </w:p>
        </w:tc>
      </w:tr>
      <w:tr w:rsidR="000D7324" w:rsidRPr="001D1863" w14:paraId="35E7C959" w14:textId="77777777" w:rsidTr="00986178">
        <w:tc>
          <w:tcPr>
            <w:tcW w:w="4915" w:type="dxa"/>
          </w:tcPr>
          <w:p w14:paraId="57CBEBCB"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Nursery Ornamentals</w:t>
            </w:r>
          </w:p>
        </w:tc>
        <w:tc>
          <w:tcPr>
            <w:tcW w:w="4435" w:type="dxa"/>
            <w:vAlign w:val="center"/>
          </w:tcPr>
          <w:p w14:paraId="45219F44"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3</w:t>
            </w:r>
          </w:p>
        </w:tc>
      </w:tr>
    </w:tbl>
    <w:p w14:paraId="1824266A" w14:textId="77777777" w:rsidR="000D7324" w:rsidRPr="001D1863" w:rsidRDefault="000D7324" w:rsidP="000D7324">
      <w:pPr>
        <w:rPr>
          <w:rFonts w:asciiTheme="minorHAnsi" w:hAnsiTheme="minorHAnsi"/>
          <w:sz w:val="20"/>
          <w:szCs w:val="20"/>
        </w:rPr>
      </w:pPr>
      <w:r w:rsidRPr="001D1863">
        <w:rPr>
          <w:rFonts w:asciiTheme="minorHAnsi" w:hAnsiTheme="minorHAnsi"/>
          <w:sz w:val="20"/>
          <w:szCs w:val="20"/>
          <w:vertAlign w:val="superscript"/>
        </w:rPr>
        <w:t xml:space="preserve">1 </w:t>
      </w:r>
      <w:r w:rsidRPr="001D1863">
        <w:rPr>
          <w:rFonts w:asciiTheme="minorHAnsi" w:hAnsiTheme="minorHAnsi"/>
          <w:sz w:val="20"/>
          <w:szCs w:val="20"/>
        </w:rPr>
        <w:t>Based on the Diazinon Use Summary Table</w:t>
      </w:r>
    </w:p>
    <w:p w14:paraId="3DE26422" w14:textId="69FE515E" w:rsidR="000D7324" w:rsidRPr="001D5897" w:rsidRDefault="001D5897" w:rsidP="001D5897">
      <w:pPr>
        <w:pStyle w:val="Caption"/>
        <w:rPr>
          <w:rFonts w:asciiTheme="minorHAnsi" w:hAnsiTheme="minorHAnsi"/>
          <w:sz w:val="22"/>
          <w:szCs w:val="22"/>
        </w:rPr>
      </w:pPr>
      <w:bookmarkStart w:id="178" w:name="_Ref435778961"/>
      <w:bookmarkStart w:id="179" w:name="_Toc435791770"/>
      <w:bookmarkStart w:id="180" w:name="_Toc471825446"/>
      <w:r w:rsidRPr="001D5897">
        <w:rPr>
          <w:rFonts w:asciiTheme="minorHAnsi" w:hAnsiTheme="minorHAnsi"/>
          <w:sz w:val="22"/>
          <w:szCs w:val="22"/>
        </w:rPr>
        <w:lastRenderedPageBreak/>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6</w:t>
      </w:r>
      <w:r w:rsidR="002C44AD">
        <w:rPr>
          <w:rFonts w:asciiTheme="minorHAnsi" w:hAnsiTheme="minorHAnsi"/>
          <w:sz w:val="22"/>
          <w:szCs w:val="22"/>
        </w:rPr>
        <w:fldChar w:fldCharType="end"/>
      </w:r>
      <w:bookmarkEnd w:id="178"/>
      <w:r w:rsidR="0059133C">
        <w:rPr>
          <w:rFonts w:asciiTheme="minorHAnsi" w:hAnsiTheme="minorHAnsi"/>
          <w:sz w:val="22"/>
          <w:szCs w:val="22"/>
        </w:rPr>
        <w:t>.  Multiple crop r</w:t>
      </w:r>
      <w:r w:rsidR="000D7324" w:rsidRPr="001D5897">
        <w:rPr>
          <w:rFonts w:asciiTheme="minorHAnsi" w:hAnsiTheme="minorHAnsi"/>
          <w:sz w:val="22"/>
          <w:szCs w:val="22"/>
        </w:rPr>
        <w:t xml:space="preserve">otation </w:t>
      </w:r>
      <w:r w:rsidR="0059133C">
        <w:rPr>
          <w:rFonts w:asciiTheme="minorHAnsi" w:hAnsiTheme="minorHAnsi"/>
          <w:sz w:val="22"/>
          <w:szCs w:val="22"/>
        </w:rPr>
        <w:t>s</w:t>
      </w:r>
      <w:r w:rsidR="000D7324" w:rsidRPr="001D5897">
        <w:rPr>
          <w:rFonts w:asciiTheme="minorHAnsi" w:hAnsiTheme="minorHAnsi"/>
          <w:sz w:val="22"/>
          <w:szCs w:val="22"/>
        </w:rPr>
        <w:t>imulations</w:t>
      </w:r>
      <w:bookmarkEnd w:id="179"/>
      <w:bookmarkEnd w:id="180"/>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720"/>
        <w:gridCol w:w="1260"/>
        <w:gridCol w:w="1980"/>
        <w:gridCol w:w="1980"/>
        <w:gridCol w:w="2155"/>
      </w:tblGrid>
      <w:tr w:rsidR="000D7324" w:rsidRPr="00E07BC4" w14:paraId="6B79DADA" w14:textId="77777777" w:rsidTr="00986178">
        <w:trPr>
          <w:tblHeader/>
        </w:trPr>
        <w:tc>
          <w:tcPr>
            <w:tcW w:w="1255" w:type="dxa"/>
            <w:vMerge w:val="restart"/>
            <w:shd w:val="clear" w:color="auto" w:fill="DEEBF6"/>
            <w:vAlign w:val="center"/>
          </w:tcPr>
          <w:p w14:paraId="31284BF6" w14:textId="77777777" w:rsidR="000D7324" w:rsidRPr="001D1863" w:rsidRDefault="000D7324" w:rsidP="00986178">
            <w:pPr>
              <w:rPr>
                <w:rFonts w:asciiTheme="minorHAnsi" w:hAnsiTheme="minorHAnsi"/>
                <w:sz w:val="20"/>
                <w:szCs w:val="20"/>
              </w:rPr>
            </w:pPr>
            <w:r w:rsidRPr="001D1863">
              <w:rPr>
                <w:rFonts w:asciiTheme="minorHAnsi" w:hAnsiTheme="minorHAnsi"/>
                <w:b/>
                <w:sz w:val="20"/>
                <w:szCs w:val="20"/>
              </w:rPr>
              <w:t>State Simulated</w:t>
            </w:r>
          </w:p>
        </w:tc>
        <w:tc>
          <w:tcPr>
            <w:tcW w:w="720" w:type="dxa"/>
            <w:vMerge w:val="restart"/>
            <w:shd w:val="clear" w:color="auto" w:fill="DEEBF6"/>
            <w:vAlign w:val="center"/>
          </w:tcPr>
          <w:p w14:paraId="71F6ED83" w14:textId="77777777" w:rsidR="000D7324" w:rsidRPr="001D1863" w:rsidRDefault="000D7324" w:rsidP="00986178">
            <w:pPr>
              <w:jc w:val="center"/>
              <w:rPr>
                <w:rFonts w:asciiTheme="minorHAnsi" w:hAnsiTheme="minorHAnsi"/>
                <w:sz w:val="20"/>
                <w:szCs w:val="20"/>
              </w:rPr>
            </w:pPr>
            <w:r w:rsidRPr="001D1863">
              <w:rPr>
                <w:rFonts w:asciiTheme="minorHAnsi" w:hAnsiTheme="minorHAnsi"/>
                <w:b/>
                <w:sz w:val="20"/>
                <w:szCs w:val="20"/>
              </w:rPr>
              <w:t>HUC</w:t>
            </w:r>
          </w:p>
        </w:tc>
        <w:tc>
          <w:tcPr>
            <w:tcW w:w="1260" w:type="dxa"/>
            <w:vMerge w:val="restart"/>
            <w:shd w:val="clear" w:color="auto" w:fill="DEEBF6"/>
            <w:vAlign w:val="center"/>
          </w:tcPr>
          <w:p w14:paraId="2902AFEE" w14:textId="77777777" w:rsidR="000D7324" w:rsidRPr="001D1863" w:rsidRDefault="000D7324" w:rsidP="00986178">
            <w:pPr>
              <w:jc w:val="center"/>
              <w:rPr>
                <w:rFonts w:asciiTheme="minorHAnsi" w:hAnsiTheme="minorHAnsi"/>
                <w:sz w:val="20"/>
                <w:szCs w:val="20"/>
              </w:rPr>
            </w:pPr>
            <w:r w:rsidRPr="001D1863">
              <w:rPr>
                <w:rFonts w:asciiTheme="minorHAnsi" w:hAnsiTheme="minorHAnsi"/>
                <w:b/>
                <w:sz w:val="20"/>
                <w:szCs w:val="20"/>
              </w:rPr>
              <w:t>Crops Simulated</w:t>
            </w:r>
          </w:p>
        </w:tc>
        <w:tc>
          <w:tcPr>
            <w:tcW w:w="6115" w:type="dxa"/>
            <w:gridSpan w:val="3"/>
            <w:shd w:val="clear" w:color="auto" w:fill="DEEBF6"/>
            <w:vAlign w:val="center"/>
          </w:tcPr>
          <w:p w14:paraId="67240251" w14:textId="77777777" w:rsidR="000D7324" w:rsidRPr="001D1863" w:rsidRDefault="000D7324" w:rsidP="00986178">
            <w:pPr>
              <w:jc w:val="center"/>
              <w:rPr>
                <w:rFonts w:asciiTheme="minorHAnsi" w:hAnsiTheme="minorHAnsi"/>
                <w:sz w:val="20"/>
                <w:szCs w:val="20"/>
              </w:rPr>
            </w:pPr>
            <w:r w:rsidRPr="001D1863">
              <w:rPr>
                <w:rFonts w:asciiTheme="minorHAnsi" w:hAnsiTheme="minorHAnsi"/>
                <w:b/>
                <w:sz w:val="20"/>
                <w:szCs w:val="20"/>
              </w:rPr>
              <w:t>Application Simulation</w:t>
            </w:r>
          </w:p>
        </w:tc>
      </w:tr>
      <w:tr w:rsidR="000D7324" w:rsidRPr="00E07BC4" w14:paraId="2D0C4DEB" w14:textId="77777777" w:rsidTr="00986178">
        <w:trPr>
          <w:trHeight w:val="160"/>
          <w:tblHeader/>
        </w:trPr>
        <w:tc>
          <w:tcPr>
            <w:tcW w:w="1255" w:type="dxa"/>
            <w:vMerge/>
            <w:shd w:val="clear" w:color="auto" w:fill="DEEBF6"/>
            <w:vAlign w:val="center"/>
          </w:tcPr>
          <w:p w14:paraId="3CCDDFF2" w14:textId="77777777" w:rsidR="000D7324" w:rsidRPr="001D1863" w:rsidRDefault="000D7324" w:rsidP="00986178">
            <w:pPr>
              <w:spacing w:line="276" w:lineRule="auto"/>
              <w:rPr>
                <w:rFonts w:asciiTheme="minorHAnsi" w:hAnsiTheme="minorHAnsi"/>
                <w:sz w:val="20"/>
                <w:szCs w:val="20"/>
              </w:rPr>
            </w:pPr>
          </w:p>
        </w:tc>
        <w:tc>
          <w:tcPr>
            <w:tcW w:w="720" w:type="dxa"/>
            <w:vMerge/>
            <w:shd w:val="clear" w:color="auto" w:fill="DEEBF6"/>
            <w:vAlign w:val="center"/>
          </w:tcPr>
          <w:p w14:paraId="41151F68" w14:textId="77777777" w:rsidR="000D7324" w:rsidRPr="001D1863" w:rsidRDefault="000D7324" w:rsidP="00986178">
            <w:pPr>
              <w:spacing w:line="276" w:lineRule="auto"/>
              <w:rPr>
                <w:rFonts w:asciiTheme="minorHAnsi" w:hAnsiTheme="minorHAnsi"/>
                <w:sz w:val="20"/>
                <w:szCs w:val="20"/>
              </w:rPr>
            </w:pPr>
          </w:p>
        </w:tc>
        <w:tc>
          <w:tcPr>
            <w:tcW w:w="1260" w:type="dxa"/>
            <w:shd w:val="clear" w:color="auto" w:fill="DEEBF6"/>
            <w:vAlign w:val="center"/>
          </w:tcPr>
          <w:p w14:paraId="6262A01C" w14:textId="77777777" w:rsidR="000D7324" w:rsidRPr="001D1863" w:rsidRDefault="000D7324" w:rsidP="00986178">
            <w:pPr>
              <w:rPr>
                <w:rFonts w:asciiTheme="minorHAnsi" w:hAnsiTheme="minorHAnsi"/>
                <w:sz w:val="20"/>
                <w:szCs w:val="20"/>
              </w:rPr>
            </w:pPr>
          </w:p>
          <w:p w14:paraId="7CA54F60" w14:textId="77777777" w:rsidR="000D7324" w:rsidRPr="001D1863" w:rsidRDefault="000D7324" w:rsidP="00986178">
            <w:pPr>
              <w:jc w:val="center"/>
              <w:rPr>
                <w:rFonts w:asciiTheme="minorHAnsi" w:hAnsiTheme="minorHAnsi"/>
                <w:sz w:val="20"/>
                <w:szCs w:val="20"/>
              </w:rPr>
            </w:pPr>
          </w:p>
          <w:p w14:paraId="6CE303B8" w14:textId="77777777" w:rsidR="000D7324" w:rsidRPr="001D1863" w:rsidRDefault="000D7324" w:rsidP="00986178">
            <w:pPr>
              <w:jc w:val="center"/>
              <w:rPr>
                <w:rFonts w:asciiTheme="minorHAnsi" w:hAnsiTheme="minorHAnsi"/>
                <w:sz w:val="20"/>
                <w:szCs w:val="20"/>
              </w:rPr>
            </w:pPr>
          </w:p>
        </w:tc>
        <w:tc>
          <w:tcPr>
            <w:tcW w:w="1980" w:type="dxa"/>
            <w:shd w:val="clear" w:color="auto" w:fill="DEEBF6"/>
            <w:vAlign w:val="center"/>
          </w:tcPr>
          <w:p w14:paraId="5C128EC5" w14:textId="77777777" w:rsidR="000D7324" w:rsidRPr="001D1863" w:rsidRDefault="000D7324" w:rsidP="00986178">
            <w:pPr>
              <w:jc w:val="center"/>
              <w:rPr>
                <w:rFonts w:asciiTheme="minorHAnsi" w:hAnsiTheme="minorHAnsi"/>
                <w:sz w:val="20"/>
                <w:szCs w:val="20"/>
              </w:rPr>
            </w:pPr>
            <w:r w:rsidRPr="001D1863">
              <w:rPr>
                <w:rFonts w:asciiTheme="minorHAnsi" w:hAnsiTheme="minorHAnsi"/>
                <w:b/>
                <w:sz w:val="20"/>
                <w:szCs w:val="20"/>
              </w:rPr>
              <w:t>Crop 1</w:t>
            </w:r>
          </w:p>
        </w:tc>
        <w:tc>
          <w:tcPr>
            <w:tcW w:w="1980" w:type="dxa"/>
            <w:shd w:val="clear" w:color="auto" w:fill="DEEBF6"/>
            <w:vAlign w:val="center"/>
          </w:tcPr>
          <w:p w14:paraId="4EFC0F2E" w14:textId="77777777" w:rsidR="000D7324" w:rsidRPr="001D1863" w:rsidRDefault="000D7324" w:rsidP="00986178">
            <w:pPr>
              <w:jc w:val="center"/>
              <w:rPr>
                <w:rFonts w:asciiTheme="minorHAnsi" w:hAnsiTheme="minorHAnsi"/>
                <w:sz w:val="20"/>
                <w:szCs w:val="20"/>
              </w:rPr>
            </w:pPr>
            <w:r w:rsidRPr="001D1863">
              <w:rPr>
                <w:rFonts w:asciiTheme="minorHAnsi" w:hAnsiTheme="minorHAnsi"/>
                <w:b/>
                <w:sz w:val="20"/>
                <w:szCs w:val="20"/>
              </w:rPr>
              <w:t>Crop 2</w:t>
            </w:r>
          </w:p>
        </w:tc>
        <w:tc>
          <w:tcPr>
            <w:tcW w:w="2155" w:type="dxa"/>
            <w:shd w:val="clear" w:color="auto" w:fill="DEEBF6"/>
            <w:vAlign w:val="center"/>
          </w:tcPr>
          <w:p w14:paraId="36DF3BF7" w14:textId="77777777" w:rsidR="000D7324" w:rsidRPr="001D1863" w:rsidRDefault="000D7324" w:rsidP="00986178">
            <w:pPr>
              <w:jc w:val="center"/>
              <w:rPr>
                <w:rFonts w:asciiTheme="minorHAnsi" w:hAnsiTheme="minorHAnsi"/>
                <w:sz w:val="20"/>
                <w:szCs w:val="20"/>
              </w:rPr>
            </w:pPr>
            <w:r w:rsidRPr="001D1863">
              <w:rPr>
                <w:rFonts w:asciiTheme="minorHAnsi" w:hAnsiTheme="minorHAnsi"/>
                <w:b/>
                <w:sz w:val="20"/>
                <w:szCs w:val="20"/>
              </w:rPr>
              <w:t>Crop 3</w:t>
            </w:r>
          </w:p>
        </w:tc>
      </w:tr>
      <w:tr w:rsidR="000D7324" w:rsidRPr="00E07BC4" w14:paraId="4D20244B" w14:textId="77777777" w:rsidTr="00986178">
        <w:tc>
          <w:tcPr>
            <w:tcW w:w="1255" w:type="dxa"/>
            <w:vAlign w:val="center"/>
          </w:tcPr>
          <w:p w14:paraId="4C160C62"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 xml:space="preserve">California </w:t>
            </w:r>
          </w:p>
        </w:tc>
        <w:tc>
          <w:tcPr>
            <w:tcW w:w="720" w:type="dxa"/>
            <w:vAlign w:val="center"/>
          </w:tcPr>
          <w:p w14:paraId="04E5E78B"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18</w:t>
            </w:r>
          </w:p>
        </w:tc>
        <w:tc>
          <w:tcPr>
            <w:tcW w:w="1260" w:type="dxa"/>
            <w:vAlign w:val="center"/>
          </w:tcPr>
          <w:p w14:paraId="02F06E1B"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Spinach, Cauliflower, Lettuce</w:t>
            </w:r>
          </w:p>
        </w:tc>
        <w:tc>
          <w:tcPr>
            <w:tcW w:w="1980" w:type="dxa"/>
            <w:vAlign w:val="center"/>
          </w:tcPr>
          <w:p w14:paraId="5CBCB489"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on 1/1 at 4.5 kg/ha, incorporate 2 inches</w:t>
            </w:r>
          </w:p>
        </w:tc>
        <w:tc>
          <w:tcPr>
            <w:tcW w:w="1980" w:type="dxa"/>
            <w:vAlign w:val="center"/>
          </w:tcPr>
          <w:p w14:paraId="4E66C47D"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3/20 at 4.5 kg/ha with no incorporation</w:t>
            </w:r>
          </w:p>
        </w:tc>
        <w:tc>
          <w:tcPr>
            <w:tcW w:w="2155" w:type="dxa"/>
            <w:vAlign w:val="center"/>
          </w:tcPr>
          <w:p w14:paraId="578CBC49"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7/31 at 2.24 kg/ha with 2 inch incorporation; Foliar aerial on 8/30 at 0.6 kg/ha</w:t>
            </w:r>
          </w:p>
        </w:tc>
      </w:tr>
      <w:tr w:rsidR="000D7324" w:rsidRPr="00E07BC4" w14:paraId="07DC0ABB" w14:textId="77777777" w:rsidTr="00986178">
        <w:tc>
          <w:tcPr>
            <w:tcW w:w="1255" w:type="dxa"/>
            <w:vAlign w:val="center"/>
          </w:tcPr>
          <w:p w14:paraId="651D410A"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Florida</w:t>
            </w:r>
          </w:p>
        </w:tc>
        <w:tc>
          <w:tcPr>
            <w:tcW w:w="720" w:type="dxa"/>
            <w:vAlign w:val="center"/>
          </w:tcPr>
          <w:p w14:paraId="2E54F6C6"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3</w:t>
            </w:r>
          </w:p>
        </w:tc>
        <w:tc>
          <w:tcPr>
            <w:tcW w:w="1260" w:type="dxa"/>
            <w:vAlign w:val="center"/>
          </w:tcPr>
          <w:p w14:paraId="0C8BD11D"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Radish, Cabbage, Lettuce</w:t>
            </w:r>
          </w:p>
        </w:tc>
        <w:tc>
          <w:tcPr>
            <w:tcW w:w="1980" w:type="dxa"/>
            <w:vAlign w:val="center"/>
          </w:tcPr>
          <w:p w14:paraId="6AE20E70"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10/1 at 4.5 kg/ha incorporate 2 inches</w:t>
            </w:r>
          </w:p>
        </w:tc>
        <w:tc>
          <w:tcPr>
            <w:tcW w:w="1980" w:type="dxa"/>
            <w:vAlign w:val="center"/>
          </w:tcPr>
          <w:p w14:paraId="7D50D4C5"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11/18 ground at 4.5 kg/ha incorporate 2 inches</w:t>
            </w:r>
          </w:p>
        </w:tc>
        <w:tc>
          <w:tcPr>
            <w:tcW w:w="2155" w:type="dxa"/>
            <w:vAlign w:val="center"/>
          </w:tcPr>
          <w:p w14:paraId="20FF93F6"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4/10 at 2.24 kg/ha with 2 inch incorporation; foliar aerial  on 5/10 at 0.6 kg/ha</w:t>
            </w:r>
          </w:p>
        </w:tc>
      </w:tr>
      <w:tr w:rsidR="000D7324" w:rsidRPr="00E07BC4" w14:paraId="362BCCA3" w14:textId="77777777" w:rsidTr="00986178">
        <w:tc>
          <w:tcPr>
            <w:tcW w:w="1255" w:type="dxa"/>
            <w:vAlign w:val="center"/>
          </w:tcPr>
          <w:p w14:paraId="1F944A8E"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Michigan</w:t>
            </w:r>
          </w:p>
        </w:tc>
        <w:tc>
          <w:tcPr>
            <w:tcW w:w="720" w:type="dxa"/>
            <w:vAlign w:val="center"/>
          </w:tcPr>
          <w:p w14:paraId="16FCD9EB"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7</w:t>
            </w:r>
          </w:p>
        </w:tc>
        <w:tc>
          <w:tcPr>
            <w:tcW w:w="1260" w:type="dxa"/>
            <w:vAlign w:val="center"/>
          </w:tcPr>
          <w:p w14:paraId="7D40C5EA"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Cabbage, Melon</w:t>
            </w:r>
          </w:p>
        </w:tc>
        <w:tc>
          <w:tcPr>
            <w:tcW w:w="1980" w:type="dxa"/>
            <w:vAlign w:val="center"/>
          </w:tcPr>
          <w:p w14:paraId="38F58F07"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4/8 ground at 4.5 kg/ha  incorporate 2 inches</w:t>
            </w:r>
          </w:p>
        </w:tc>
        <w:tc>
          <w:tcPr>
            <w:tcW w:w="1980" w:type="dxa"/>
            <w:vAlign w:val="center"/>
          </w:tcPr>
          <w:p w14:paraId="3F7CE479"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7/21 at 4.5 kg/ha and incorporate 2 inches.</w:t>
            </w:r>
          </w:p>
        </w:tc>
        <w:tc>
          <w:tcPr>
            <w:tcW w:w="2155" w:type="dxa"/>
            <w:vAlign w:val="center"/>
          </w:tcPr>
          <w:p w14:paraId="3555C322"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w:t>
            </w:r>
          </w:p>
        </w:tc>
      </w:tr>
      <w:tr w:rsidR="000D7324" w:rsidRPr="00E07BC4" w14:paraId="3CEEDFE3" w14:textId="77777777" w:rsidTr="00986178">
        <w:tc>
          <w:tcPr>
            <w:tcW w:w="1255" w:type="dxa"/>
            <w:vAlign w:val="center"/>
          </w:tcPr>
          <w:p w14:paraId="49566886" w14:textId="77777777" w:rsidR="000D7324" w:rsidRPr="001D1863" w:rsidRDefault="000D7324" w:rsidP="00986178">
            <w:pPr>
              <w:rPr>
                <w:rFonts w:asciiTheme="minorHAnsi" w:hAnsiTheme="minorHAnsi"/>
                <w:sz w:val="20"/>
                <w:szCs w:val="20"/>
              </w:rPr>
            </w:pPr>
            <w:r w:rsidRPr="001D1863">
              <w:rPr>
                <w:rFonts w:asciiTheme="minorHAnsi" w:hAnsiTheme="minorHAnsi"/>
                <w:sz w:val="20"/>
                <w:szCs w:val="20"/>
              </w:rPr>
              <w:t>Texas</w:t>
            </w:r>
          </w:p>
        </w:tc>
        <w:tc>
          <w:tcPr>
            <w:tcW w:w="720" w:type="dxa"/>
            <w:vAlign w:val="center"/>
          </w:tcPr>
          <w:p w14:paraId="12F4B852"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12</w:t>
            </w:r>
          </w:p>
        </w:tc>
        <w:tc>
          <w:tcPr>
            <w:tcW w:w="1260" w:type="dxa"/>
            <w:vAlign w:val="center"/>
          </w:tcPr>
          <w:p w14:paraId="514FDAE2"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Carrot, onion</w:t>
            </w:r>
          </w:p>
        </w:tc>
        <w:tc>
          <w:tcPr>
            <w:tcW w:w="1980" w:type="dxa"/>
            <w:vAlign w:val="center"/>
          </w:tcPr>
          <w:p w14:paraId="7F8CF9AC"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7/1 ground at 4.5 kg/ha incorporate 2 inches</w:t>
            </w:r>
          </w:p>
        </w:tc>
        <w:tc>
          <w:tcPr>
            <w:tcW w:w="1980" w:type="dxa"/>
            <w:vAlign w:val="center"/>
          </w:tcPr>
          <w:p w14:paraId="5E533910"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At plant 10/15 at 4.5 kg/ha incorporate 3 inches</w:t>
            </w:r>
          </w:p>
        </w:tc>
        <w:tc>
          <w:tcPr>
            <w:tcW w:w="2155" w:type="dxa"/>
            <w:vAlign w:val="center"/>
          </w:tcPr>
          <w:p w14:paraId="39C10523" w14:textId="77777777" w:rsidR="000D7324" w:rsidRPr="001D1863" w:rsidRDefault="000D7324" w:rsidP="00986178">
            <w:pPr>
              <w:jc w:val="center"/>
              <w:rPr>
                <w:rFonts w:asciiTheme="minorHAnsi" w:hAnsiTheme="minorHAnsi"/>
                <w:sz w:val="20"/>
                <w:szCs w:val="20"/>
              </w:rPr>
            </w:pPr>
            <w:r w:rsidRPr="001D1863">
              <w:rPr>
                <w:rFonts w:asciiTheme="minorHAnsi" w:hAnsiTheme="minorHAnsi"/>
                <w:sz w:val="20"/>
                <w:szCs w:val="20"/>
              </w:rPr>
              <w:t>--</w:t>
            </w:r>
          </w:p>
        </w:tc>
      </w:tr>
    </w:tbl>
    <w:p w14:paraId="20AF64C4" w14:textId="77777777" w:rsidR="00EC6888" w:rsidRPr="00AF48A4" w:rsidRDefault="00EC6888" w:rsidP="00AF48A4"/>
    <w:p w14:paraId="330FEEF1" w14:textId="27EE5553" w:rsidR="000D7324" w:rsidRPr="00047292" w:rsidRDefault="000D7324" w:rsidP="00225529">
      <w:pPr>
        <w:pStyle w:val="Heading3"/>
      </w:pPr>
      <w:bookmarkStart w:id="181" w:name="_Toc435791657"/>
      <w:bookmarkStart w:id="182" w:name="_Toc436743407"/>
      <w:bookmarkStart w:id="183" w:name="_Toc436744378"/>
      <w:bookmarkStart w:id="184" w:name="_Toc436744672"/>
      <w:bookmarkStart w:id="185" w:name="_Toc436758595"/>
      <w:bookmarkStart w:id="186" w:name="_Toc436810852"/>
      <w:bookmarkStart w:id="187" w:name="_Toc436810901"/>
      <w:bookmarkStart w:id="188" w:name="_Toc471887737"/>
      <w:r w:rsidRPr="00047292">
        <w:t>Cranberry Modeling for Surface Water</w:t>
      </w:r>
      <w:bookmarkEnd w:id="181"/>
      <w:bookmarkEnd w:id="182"/>
      <w:bookmarkEnd w:id="183"/>
      <w:bookmarkEnd w:id="184"/>
      <w:bookmarkEnd w:id="185"/>
      <w:bookmarkEnd w:id="186"/>
      <w:bookmarkEnd w:id="187"/>
      <w:bookmarkEnd w:id="188"/>
    </w:p>
    <w:p w14:paraId="054E6779" w14:textId="77777777" w:rsidR="000D7324" w:rsidRPr="00047292" w:rsidRDefault="000D7324" w:rsidP="000D7324">
      <w:pPr>
        <w:keepNext/>
        <w:rPr>
          <w:rFonts w:asciiTheme="minorHAnsi" w:hAnsiTheme="minorHAnsi"/>
          <w:sz w:val="22"/>
          <w:szCs w:val="22"/>
        </w:rPr>
      </w:pPr>
    </w:p>
    <w:p w14:paraId="1E9D2748" w14:textId="2814B290" w:rsidR="001131AB" w:rsidRDefault="000D7324" w:rsidP="0043257C">
      <w:pPr>
        <w:keepNext/>
        <w:tabs>
          <w:tab w:val="left" w:pos="0"/>
          <w:tab w:val="left" w:pos="720"/>
          <w:tab w:val="left" w:pos="1800"/>
          <w:tab w:val="left" w:pos="2880"/>
        </w:tabs>
        <w:rPr>
          <w:rFonts w:asciiTheme="minorHAnsi" w:hAnsiTheme="minorHAnsi"/>
          <w:sz w:val="22"/>
          <w:szCs w:val="22"/>
        </w:rPr>
      </w:pPr>
      <w:r w:rsidRPr="00047292">
        <w:rPr>
          <w:rFonts w:asciiTheme="minorHAnsi" w:hAnsiTheme="minorHAnsi"/>
          <w:sz w:val="22"/>
          <w:szCs w:val="22"/>
        </w:rPr>
        <w:t>The Pesticides in Flooded Applications Model (PFAM, version 1.0</w:t>
      </w:r>
      <w:r w:rsidR="00D554F2">
        <w:rPr>
          <w:rFonts w:asciiTheme="minorHAnsi" w:hAnsiTheme="minorHAnsi"/>
          <w:sz w:val="22"/>
          <w:szCs w:val="22"/>
        </w:rPr>
        <w:t>0</w:t>
      </w:r>
      <w:r w:rsidRPr="00047292">
        <w:rPr>
          <w:rFonts w:asciiTheme="minorHAnsi" w:hAnsiTheme="minorHAnsi"/>
          <w:sz w:val="22"/>
          <w:szCs w:val="22"/>
        </w:rPr>
        <w:t xml:space="preserve">) and the </w:t>
      </w:r>
      <w:r w:rsidR="00FF523B">
        <w:rPr>
          <w:rFonts w:asciiTheme="minorHAnsi" w:hAnsiTheme="minorHAnsi"/>
          <w:sz w:val="22"/>
          <w:szCs w:val="22"/>
        </w:rPr>
        <w:t>PRZM5/VVWM</w:t>
      </w:r>
      <w:r w:rsidRPr="00047292">
        <w:rPr>
          <w:rFonts w:asciiTheme="minorHAnsi" w:hAnsiTheme="minorHAnsi"/>
          <w:sz w:val="22"/>
          <w:szCs w:val="22"/>
        </w:rPr>
        <w:t xml:space="preserve"> are both used to estimate EECs for cranberry use.  Some cranberries are grown in bogs, where the field is temporarily flooded to control pests, prevent freezing, and to facilitate harvest.  After flooding, water may be held in a holding system, recirculated to other cranberry growing areas, or released to adjacent waterbodies (rivers, streams, lakes, or bays).  The potential exposure from movement of residues in water released from bogs is evaluated using PFAM.  PFAM estimates post-application residues in water that is introduced to the field and not mixed with any additional </w:t>
      </w:r>
      <w:r w:rsidR="00D554F2">
        <w:rPr>
          <w:rFonts w:asciiTheme="minorHAnsi" w:hAnsiTheme="minorHAnsi"/>
          <w:sz w:val="22"/>
          <w:szCs w:val="22"/>
        </w:rPr>
        <w:t xml:space="preserve">un-treated </w:t>
      </w:r>
      <w:r w:rsidRPr="00047292">
        <w:rPr>
          <w:rFonts w:asciiTheme="minorHAnsi" w:hAnsiTheme="minorHAnsi"/>
          <w:sz w:val="22"/>
          <w:szCs w:val="22"/>
        </w:rPr>
        <w:t>water.  Diazinon concentrations in adjacent waters are expected to be lower than those estimated in the cranberry bog as diazinon will degrade and water will likely be diluted with uncontaminated water from other sources in the adjacent waterways. The extent of this reduction in concentrations depends on 1) the length of time the compound is in the water, 2) the distance the water will travel, 3) the amount of dilution and 4) whether the water it is mixed with also carries residues of diazinon.  The PFAM model simulates application of pesticide to a wet or dry field and degradation in soil and/or water.  If the pesticide is applied to dry soil, water may then be introduced into the field and movement of pesticide from soil into the water after application may occur.  While the PFAM model does have the capability of simulating release of cranberry bog water into a well-mixed waterbody, this scenario was not simulated because a conceptual model (</w:t>
      </w:r>
      <w:r w:rsidRPr="00047292">
        <w:rPr>
          <w:rFonts w:asciiTheme="minorHAnsi" w:hAnsiTheme="minorHAnsi"/>
          <w:i/>
          <w:sz w:val="22"/>
          <w:szCs w:val="22"/>
        </w:rPr>
        <w:t>i.e</w:t>
      </w:r>
      <w:r w:rsidRPr="00047292">
        <w:rPr>
          <w:rFonts w:asciiTheme="minorHAnsi" w:hAnsiTheme="minorHAnsi"/>
          <w:sz w:val="22"/>
          <w:szCs w:val="22"/>
        </w:rPr>
        <w:t xml:space="preserve">., cranberry area, watershed area, mixing cell flow rate, and mixing cell size) is not currently available.  The results from the PFAM modeling for cranberries are used as a line of evidence along with the </w:t>
      </w:r>
      <w:r w:rsidR="00FF523B">
        <w:rPr>
          <w:rFonts w:asciiTheme="minorHAnsi" w:hAnsiTheme="minorHAnsi"/>
          <w:sz w:val="22"/>
          <w:szCs w:val="22"/>
        </w:rPr>
        <w:t>PRZM5/VVWM</w:t>
      </w:r>
      <w:r w:rsidRPr="00047292">
        <w:rPr>
          <w:rFonts w:asciiTheme="minorHAnsi" w:hAnsiTheme="minorHAnsi"/>
          <w:sz w:val="22"/>
          <w:szCs w:val="22"/>
        </w:rPr>
        <w:t xml:space="preserve"> results for the aquatic bins in evaluating the potential risk from the use of diazinon on cranberries.</w:t>
      </w:r>
      <w:bookmarkStart w:id="189" w:name="_Toc436744261"/>
      <w:bookmarkStart w:id="190" w:name="_Toc436744390"/>
      <w:bookmarkStart w:id="191" w:name="_Toc436744517"/>
      <w:bookmarkStart w:id="192" w:name="_Toc436744684"/>
      <w:bookmarkEnd w:id="189"/>
      <w:bookmarkEnd w:id="190"/>
      <w:bookmarkEnd w:id="191"/>
      <w:bookmarkEnd w:id="192"/>
    </w:p>
    <w:p w14:paraId="37B99E5F" w14:textId="77777777" w:rsidR="0043257C" w:rsidRPr="0043257C" w:rsidRDefault="0043257C" w:rsidP="0043257C">
      <w:pPr>
        <w:keepNext/>
        <w:tabs>
          <w:tab w:val="left" w:pos="0"/>
          <w:tab w:val="left" w:pos="720"/>
          <w:tab w:val="left" w:pos="1800"/>
          <w:tab w:val="left" w:pos="2880"/>
        </w:tabs>
        <w:rPr>
          <w:rFonts w:asciiTheme="minorHAnsi" w:hAnsiTheme="minorHAnsi"/>
          <w:sz w:val="22"/>
          <w:szCs w:val="22"/>
        </w:rPr>
      </w:pPr>
    </w:p>
    <w:p w14:paraId="0B0ABE8A" w14:textId="749BF89A" w:rsidR="000D7324" w:rsidRPr="00081BFF" w:rsidRDefault="000D7324" w:rsidP="00081BFF">
      <w:pPr>
        <w:pStyle w:val="Heading4"/>
      </w:pPr>
      <w:bookmarkStart w:id="193" w:name="_Toc436744391"/>
      <w:bookmarkStart w:id="194" w:name="_Toc436744685"/>
      <w:r w:rsidRPr="00081BFF">
        <w:t>PFAM</w:t>
      </w:r>
      <w:bookmarkEnd w:id="193"/>
      <w:bookmarkEnd w:id="194"/>
    </w:p>
    <w:p w14:paraId="363C6343" w14:textId="77777777" w:rsidR="000D7324" w:rsidRPr="00047292" w:rsidRDefault="000D7324" w:rsidP="000D7324">
      <w:pPr>
        <w:rPr>
          <w:rFonts w:asciiTheme="minorHAnsi" w:hAnsiTheme="minorHAnsi"/>
          <w:sz w:val="22"/>
          <w:szCs w:val="22"/>
        </w:rPr>
      </w:pPr>
    </w:p>
    <w:p w14:paraId="45B8E4D8" w14:textId="77777777" w:rsidR="000D7324" w:rsidRPr="00047292" w:rsidRDefault="000D7324" w:rsidP="000D7324">
      <w:pPr>
        <w:widowControl/>
        <w:rPr>
          <w:rFonts w:asciiTheme="minorHAnsi" w:hAnsiTheme="minorHAnsi"/>
          <w:sz w:val="22"/>
          <w:szCs w:val="22"/>
        </w:rPr>
      </w:pPr>
      <w:r w:rsidRPr="00047292">
        <w:rPr>
          <w:rFonts w:asciiTheme="minorHAnsi" w:hAnsiTheme="minorHAnsi"/>
          <w:sz w:val="22"/>
          <w:szCs w:val="22"/>
        </w:rPr>
        <w:lastRenderedPageBreak/>
        <w:t>PFAM was developed specifically for regulatory applications to estimate exposure for pesticides used in flooded agriculture such as rice paddies and cranberry bogs.  The model considers the environmental fate properties of pesticides and allows for the specifications of common management practices that are associated with flooded agriculture such as scheduled water releases and refills.  It estimates both acute and chronic concentrations over different durations, allows for defining different receiving water bodies, and allows for more flexibility in refinement of assessments when needed.</w:t>
      </w:r>
    </w:p>
    <w:p w14:paraId="613014B3" w14:textId="77777777" w:rsidR="000D7324" w:rsidRPr="00047292" w:rsidRDefault="000D7324" w:rsidP="000D7324">
      <w:pPr>
        <w:rPr>
          <w:rFonts w:asciiTheme="minorHAnsi" w:hAnsiTheme="minorHAnsi"/>
          <w:sz w:val="22"/>
          <w:szCs w:val="22"/>
        </w:rPr>
      </w:pPr>
    </w:p>
    <w:p w14:paraId="1D944057" w14:textId="28A73161" w:rsidR="00D554F2" w:rsidRDefault="000D7324" w:rsidP="000D7324">
      <w:pPr>
        <w:tabs>
          <w:tab w:val="left" w:pos="-360"/>
        </w:tabs>
        <w:rPr>
          <w:rFonts w:asciiTheme="minorHAnsi" w:hAnsiTheme="minorHAnsi"/>
          <w:sz w:val="22"/>
          <w:szCs w:val="22"/>
        </w:rPr>
      </w:pPr>
      <w:r w:rsidRPr="00047292">
        <w:rPr>
          <w:rFonts w:asciiTheme="minorHAnsi" w:hAnsiTheme="minorHAnsi"/>
          <w:sz w:val="22"/>
          <w:szCs w:val="22"/>
        </w:rPr>
        <w:t xml:space="preserve">A 12-inch flood was modeled on October 1, followed by draining the bog on October 4th.  A winter flood was also simulated.  The modeled flood date was selected as a plausible date of harvest.  Crop stages were estimated.  The maximum aerial coverage for berry crops used in the OR berries PRZM scenario for the </w:t>
      </w:r>
      <w:r w:rsidR="00FF523B">
        <w:rPr>
          <w:rFonts w:asciiTheme="minorHAnsi" w:hAnsiTheme="minorHAnsi"/>
          <w:sz w:val="22"/>
          <w:szCs w:val="22"/>
        </w:rPr>
        <w:t>PRZM5/VVWM</w:t>
      </w:r>
      <w:r w:rsidRPr="00047292">
        <w:rPr>
          <w:rFonts w:asciiTheme="minorHAnsi" w:hAnsiTheme="minorHAnsi"/>
          <w:sz w:val="22"/>
          <w:szCs w:val="22"/>
        </w:rPr>
        <w:t xml:space="preserve"> was u</w:t>
      </w:r>
      <w:r w:rsidRPr="00C14892">
        <w:rPr>
          <w:rFonts w:ascii="Calibri" w:hAnsi="Calibri"/>
          <w:sz w:val="22"/>
          <w:szCs w:val="22"/>
        </w:rPr>
        <w:t xml:space="preserve">sed in PFAM as well.  </w:t>
      </w:r>
      <w:r w:rsidR="00C14892" w:rsidRPr="00C14892">
        <w:rPr>
          <w:rFonts w:ascii="Calibri" w:hAnsi="Calibri"/>
          <w:b/>
          <w:sz w:val="22"/>
          <w:szCs w:val="22"/>
        </w:rPr>
        <w:t xml:space="preserve">Table </w:t>
      </w:r>
      <w:r w:rsidR="00C14892" w:rsidRPr="00C14892">
        <w:rPr>
          <w:rFonts w:ascii="Calibri" w:hAnsi="Calibri"/>
          <w:b/>
          <w:noProof/>
          <w:sz w:val="22"/>
          <w:szCs w:val="22"/>
        </w:rPr>
        <w:t>3</w:t>
      </w:r>
      <w:r w:rsidR="00225529">
        <w:rPr>
          <w:rFonts w:ascii="Calibri" w:hAnsi="Calibri"/>
          <w:b/>
          <w:sz w:val="22"/>
          <w:szCs w:val="22"/>
        </w:rPr>
        <w:t>-</w:t>
      </w:r>
      <w:r w:rsidR="00C14892" w:rsidRPr="00C14892">
        <w:rPr>
          <w:rFonts w:ascii="Calibri" w:hAnsi="Calibri"/>
          <w:b/>
          <w:noProof/>
          <w:sz w:val="22"/>
          <w:szCs w:val="22"/>
        </w:rPr>
        <w:t>7</w:t>
      </w:r>
      <w:r w:rsidR="00774FC2" w:rsidRPr="00C14892">
        <w:rPr>
          <w:rFonts w:ascii="Calibri" w:hAnsi="Calibri"/>
          <w:b/>
          <w:color w:val="000000"/>
          <w:sz w:val="22"/>
          <w:szCs w:val="22"/>
        </w:rPr>
        <w:t xml:space="preserve"> </w:t>
      </w:r>
      <w:r w:rsidRPr="00C14892">
        <w:rPr>
          <w:rFonts w:ascii="Calibri" w:hAnsi="Calibri"/>
          <w:color w:val="000000"/>
          <w:sz w:val="22"/>
          <w:szCs w:val="22"/>
        </w:rPr>
        <w:t>and</w:t>
      </w:r>
      <w:r w:rsidRPr="00C14892">
        <w:rPr>
          <w:rFonts w:ascii="Calibri" w:hAnsi="Calibri"/>
          <w:b/>
          <w:color w:val="000000"/>
          <w:sz w:val="22"/>
          <w:szCs w:val="22"/>
        </w:rPr>
        <w:t xml:space="preserve"> </w:t>
      </w:r>
      <w:r w:rsidR="00C14892" w:rsidRPr="00C14892">
        <w:rPr>
          <w:rFonts w:ascii="Calibri" w:hAnsi="Calibri"/>
          <w:b/>
          <w:sz w:val="22"/>
          <w:szCs w:val="22"/>
        </w:rPr>
        <w:t xml:space="preserve">Table </w:t>
      </w:r>
      <w:r w:rsidR="00C14892" w:rsidRPr="00C14892">
        <w:rPr>
          <w:rFonts w:ascii="Calibri" w:hAnsi="Calibri"/>
          <w:b/>
          <w:noProof/>
          <w:sz w:val="22"/>
          <w:szCs w:val="22"/>
        </w:rPr>
        <w:t>3</w:t>
      </w:r>
      <w:r w:rsidR="00225529">
        <w:rPr>
          <w:rFonts w:ascii="Calibri" w:hAnsi="Calibri"/>
          <w:b/>
          <w:sz w:val="22"/>
          <w:szCs w:val="22"/>
        </w:rPr>
        <w:t>-</w:t>
      </w:r>
      <w:r w:rsidR="00C14892" w:rsidRPr="00C14892">
        <w:rPr>
          <w:rFonts w:ascii="Calibri" w:hAnsi="Calibri"/>
          <w:b/>
          <w:noProof/>
          <w:sz w:val="22"/>
          <w:szCs w:val="22"/>
        </w:rPr>
        <w:t>8</w:t>
      </w:r>
      <w:r w:rsidRPr="00C14892">
        <w:rPr>
          <w:rFonts w:ascii="Calibri" w:hAnsi="Calibri"/>
          <w:b/>
          <w:sz w:val="22"/>
          <w:szCs w:val="22"/>
        </w:rPr>
        <w:t xml:space="preserve"> </w:t>
      </w:r>
      <w:r w:rsidRPr="00C14892">
        <w:rPr>
          <w:rFonts w:ascii="Calibri" w:hAnsi="Calibri"/>
          <w:sz w:val="22"/>
          <w:szCs w:val="22"/>
        </w:rPr>
        <w:t>summa</w:t>
      </w:r>
      <w:r w:rsidRPr="00047292">
        <w:rPr>
          <w:rFonts w:asciiTheme="minorHAnsi" w:hAnsiTheme="minorHAnsi"/>
          <w:sz w:val="22"/>
          <w:szCs w:val="22"/>
        </w:rPr>
        <w:t xml:space="preserve">rize the PFAM inputs assumed for setting up the scenario and the PFAM inputs specific to diazinon. </w:t>
      </w:r>
      <w:r w:rsidRPr="00A02493">
        <w:rPr>
          <w:rFonts w:asciiTheme="minorHAnsi" w:hAnsiTheme="minorHAnsi"/>
          <w:color w:val="000000" w:themeColor="text1"/>
          <w:sz w:val="22"/>
          <w:szCs w:val="22"/>
        </w:rPr>
        <w:t xml:space="preserve"> </w:t>
      </w:r>
      <w:r w:rsidR="00BB2E59" w:rsidRPr="00A02493">
        <w:rPr>
          <w:rFonts w:asciiTheme="minorHAnsi" w:hAnsiTheme="minorHAnsi"/>
          <w:color w:val="000000" w:themeColor="text1"/>
          <w:sz w:val="22"/>
          <w:szCs w:val="22"/>
        </w:rPr>
        <w:t xml:space="preserve">If the input is not listed, the default input was used in modeling.  </w:t>
      </w:r>
      <w:r w:rsidRPr="00A02493">
        <w:rPr>
          <w:rFonts w:asciiTheme="minorHAnsi" w:hAnsiTheme="minorHAnsi"/>
          <w:color w:val="000000" w:themeColor="text1"/>
          <w:sz w:val="22"/>
          <w:szCs w:val="22"/>
        </w:rPr>
        <w:t xml:space="preserve">Release of water into a receiving water body was not simulated because a conceptual model for this is not currently available. </w:t>
      </w:r>
      <w:r w:rsidRPr="00047292">
        <w:rPr>
          <w:rFonts w:asciiTheme="minorHAnsi" w:hAnsiTheme="minorHAnsi"/>
          <w:sz w:val="22"/>
          <w:szCs w:val="22"/>
        </w:rPr>
        <w:t xml:space="preserve"> Therefore, the bog EECs estimated using PFAM are used as a conservative estimate of exposure in the receiving water body.</w:t>
      </w:r>
    </w:p>
    <w:p w14:paraId="32D01849" w14:textId="6B755FF9" w:rsidR="00D554F2" w:rsidRPr="00047292" w:rsidRDefault="00C14892" w:rsidP="00C14892">
      <w:pPr>
        <w:pStyle w:val="Caption"/>
        <w:rPr>
          <w:rFonts w:asciiTheme="minorHAnsi" w:hAnsiTheme="minorHAnsi"/>
          <w:sz w:val="22"/>
          <w:szCs w:val="22"/>
        </w:rPr>
      </w:pPr>
      <w:bookmarkStart w:id="195" w:name="_Ref435779002"/>
      <w:bookmarkStart w:id="196" w:name="_Toc435791771"/>
      <w:bookmarkStart w:id="197" w:name="_Toc471825447"/>
      <w:r w:rsidRPr="005D3A5B">
        <w:rPr>
          <w:rFonts w:asciiTheme="minorHAnsi" w:hAnsiTheme="minorHAnsi"/>
          <w:sz w:val="22"/>
          <w:szCs w:val="22"/>
        </w:rPr>
        <w:t xml:space="preserve">Table </w:t>
      </w:r>
      <w:r w:rsidR="002C44AD" w:rsidRPr="005D3A5B">
        <w:rPr>
          <w:rFonts w:asciiTheme="minorHAnsi" w:hAnsiTheme="minorHAnsi"/>
          <w:sz w:val="22"/>
          <w:szCs w:val="22"/>
        </w:rPr>
        <w:fldChar w:fldCharType="begin"/>
      </w:r>
      <w:r w:rsidR="002C44AD" w:rsidRPr="005D3A5B">
        <w:rPr>
          <w:rFonts w:asciiTheme="minorHAnsi" w:hAnsiTheme="minorHAnsi"/>
          <w:sz w:val="22"/>
          <w:szCs w:val="22"/>
        </w:rPr>
        <w:instrText xml:space="preserve"> STYLEREF 1 \s </w:instrText>
      </w:r>
      <w:r w:rsidR="002C44AD" w:rsidRPr="005D3A5B">
        <w:rPr>
          <w:rFonts w:asciiTheme="minorHAnsi" w:hAnsiTheme="minorHAnsi"/>
          <w:sz w:val="22"/>
          <w:szCs w:val="22"/>
        </w:rPr>
        <w:fldChar w:fldCharType="separate"/>
      </w:r>
      <w:r w:rsidR="009F503B" w:rsidRPr="005D3A5B">
        <w:rPr>
          <w:rFonts w:asciiTheme="minorHAnsi" w:hAnsiTheme="minorHAnsi"/>
          <w:noProof/>
          <w:sz w:val="22"/>
          <w:szCs w:val="22"/>
        </w:rPr>
        <w:t>3</w:t>
      </w:r>
      <w:r w:rsidR="002C44AD" w:rsidRPr="005D3A5B">
        <w:rPr>
          <w:rFonts w:asciiTheme="minorHAnsi" w:hAnsiTheme="minorHAnsi"/>
          <w:sz w:val="22"/>
          <w:szCs w:val="22"/>
        </w:rPr>
        <w:fldChar w:fldCharType="end"/>
      </w:r>
      <w:r w:rsidR="00225529">
        <w:rPr>
          <w:rFonts w:asciiTheme="minorHAnsi" w:hAnsiTheme="minorHAnsi"/>
          <w:sz w:val="22"/>
          <w:szCs w:val="22"/>
        </w:rPr>
        <w:t>-</w:t>
      </w:r>
      <w:r w:rsidR="002C44AD" w:rsidRPr="005D3A5B">
        <w:rPr>
          <w:rFonts w:asciiTheme="minorHAnsi" w:hAnsiTheme="minorHAnsi"/>
          <w:sz w:val="22"/>
          <w:szCs w:val="22"/>
        </w:rPr>
        <w:fldChar w:fldCharType="begin"/>
      </w:r>
      <w:r w:rsidR="002C44AD" w:rsidRPr="005D3A5B">
        <w:rPr>
          <w:rFonts w:asciiTheme="minorHAnsi" w:hAnsiTheme="minorHAnsi"/>
          <w:sz w:val="22"/>
          <w:szCs w:val="22"/>
        </w:rPr>
        <w:instrText xml:space="preserve"> SEQ Table \* ARABIC \s 1 </w:instrText>
      </w:r>
      <w:r w:rsidR="002C44AD" w:rsidRPr="005D3A5B">
        <w:rPr>
          <w:rFonts w:asciiTheme="minorHAnsi" w:hAnsiTheme="minorHAnsi"/>
          <w:sz w:val="22"/>
          <w:szCs w:val="22"/>
        </w:rPr>
        <w:fldChar w:fldCharType="separate"/>
      </w:r>
      <w:r w:rsidR="009F503B" w:rsidRPr="005D3A5B">
        <w:rPr>
          <w:rFonts w:asciiTheme="minorHAnsi" w:hAnsiTheme="minorHAnsi"/>
          <w:noProof/>
          <w:sz w:val="22"/>
          <w:szCs w:val="22"/>
        </w:rPr>
        <w:t>7</w:t>
      </w:r>
      <w:r w:rsidR="002C44AD" w:rsidRPr="005D3A5B">
        <w:rPr>
          <w:rFonts w:asciiTheme="minorHAnsi" w:hAnsiTheme="minorHAnsi"/>
          <w:sz w:val="22"/>
          <w:szCs w:val="22"/>
        </w:rPr>
        <w:fldChar w:fldCharType="end"/>
      </w:r>
      <w:bookmarkEnd w:id="195"/>
      <w:r w:rsidR="0059133C">
        <w:rPr>
          <w:rFonts w:asciiTheme="minorHAnsi" w:hAnsiTheme="minorHAnsi"/>
          <w:sz w:val="22"/>
          <w:szCs w:val="22"/>
        </w:rPr>
        <w:t>.  PFAM i</w:t>
      </w:r>
      <w:r w:rsidR="00D554F2" w:rsidRPr="005D3A5B">
        <w:rPr>
          <w:rFonts w:asciiTheme="minorHAnsi" w:hAnsiTheme="minorHAnsi"/>
          <w:sz w:val="22"/>
          <w:szCs w:val="22"/>
        </w:rPr>
        <w:t>npu</w:t>
      </w:r>
      <w:r w:rsidR="00D554F2" w:rsidRPr="00047292">
        <w:rPr>
          <w:rFonts w:asciiTheme="minorHAnsi" w:hAnsiTheme="minorHAnsi"/>
          <w:sz w:val="22"/>
          <w:szCs w:val="22"/>
        </w:rPr>
        <w:t xml:space="preserve">ts </w:t>
      </w:r>
      <w:r w:rsidR="0059133C">
        <w:rPr>
          <w:rFonts w:asciiTheme="minorHAnsi" w:hAnsiTheme="minorHAnsi"/>
          <w:sz w:val="22"/>
          <w:szCs w:val="22"/>
        </w:rPr>
        <w:t>s</w:t>
      </w:r>
      <w:r w:rsidR="00D554F2" w:rsidRPr="00047292">
        <w:rPr>
          <w:rFonts w:asciiTheme="minorHAnsi" w:hAnsiTheme="minorHAnsi"/>
          <w:sz w:val="22"/>
          <w:szCs w:val="22"/>
        </w:rPr>
        <w:t xml:space="preserve">pecific to </w:t>
      </w:r>
      <w:r w:rsidR="0059133C">
        <w:rPr>
          <w:rFonts w:asciiTheme="minorHAnsi" w:hAnsiTheme="minorHAnsi"/>
          <w:sz w:val="22"/>
          <w:szCs w:val="22"/>
        </w:rPr>
        <w:t>d</w:t>
      </w:r>
      <w:r w:rsidR="00D554F2" w:rsidRPr="00047292">
        <w:rPr>
          <w:rFonts w:asciiTheme="minorHAnsi" w:hAnsiTheme="minorHAnsi"/>
          <w:sz w:val="22"/>
          <w:szCs w:val="22"/>
        </w:rPr>
        <w:t>iazinon</w:t>
      </w:r>
      <w:bookmarkEnd w:id="196"/>
      <w:bookmarkEnd w:id="197"/>
    </w:p>
    <w:tbl>
      <w:tblPr>
        <w:tblW w:w="9360" w:type="dxa"/>
        <w:tblInd w:w="-57" w:type="dxa"/>
        <w:tblLayout w:type="fixed"/>
        <w:tblLook w:val="0000" w:firstRow="0" w:lastRow="0" w:firstColumn="0" w:lastColumn="0" w:noHBand="0" w:noVBand="0"/>
      </w:tblPr>
      <w:tblGrid>
        <w:gridCol w:w="2250"/>
        <w:gridCol w:w="1260"/>
        <w:gridCol w:w="1890"/>
        <w:gridCol w:w="3960"/>
      </w:tblGrid>
      <w:tr w:rsidR="00D554F2" w:rsidRPr="00E07BC4" w14:paraId="0B5D2CA8" w14:textId="77777777" w:rsidTr="00654612">
        <w:tc>
          <w:tcPr>
            <w:tcW w:w="2250" w:type="dxa"/>
            <w:tcBorders>
              <w:top w:val="single" w:sz="6" w:space="0" w:color="000000"/>
              <w:left w:val="single" w:sz="6" w:space="0" w:color="000000"/>
              <w:bottom w:val="single" w:sz="6" w:space="0" w:color="000000"/>
              <w:right w:val="nil"/>
            </w:tcBorders>
            <w:shd w:val="clear" w:color="auto" w:fill="DEEBF6"/>
          </w:tcPr>
          <w:p w14:paraId="74406895" w14:textId="77777777" w:rsidR="00D554F2" w:rsidRPr="00D676C2" w:rsidRDefault="00D554F2" w:rsidP="00654612">
            <w:pPr>
              <w:spacing w:before="98" w:after="54"/>
              <w:rPr>
                <w:rFonts w:asciiTheme="minorHAnsi" w:hAnsiTheme="minorHAnsi"/>
                <w:sz w:val="20"/>
                <w:szCs w:val="20"/>
              </w:rPr>
            </w:pPr>
            <w:r w:rsidRPr="00D676C2">
              <w:rPr>
                <w:rFonts w:asciiTheme="minorHAnsi" w:hAnsiTheme="minorHAnsi"/>
                <w:b/>
                <w:sz w:val="20"/>
                <w:szCs w:val="20"/>
              </w:rPr>
              <w:t>Input Parameter</w:t>
            </w:r>
          </w:p>
        </w:tc>
        <w:tc>
          <w:tcPr>
            <w:tcW w:w="1260" w:type="dxa"/>
            <w:tcBorders>
              <w:top w:val="single" w:sz="6" w:space="0" w:color="000000"/>
              <w:left w:val="single" w:sz="6" w:space="0" w:color="000000"/>
              <w:bottom w:val="single" w:sz="6" w:space="0" w:color="000000"/>
              <w:right w:val="nil"/>
            </w:tcBorders>
            <w:shd w:val="clear" w:color="auto" w:fill="DEEBF6"/>
          </w:tcPr>
          <w:p w14:paraId="65F90194" w14:textId="77777777" w:rsidR="00D554F2" w:rsidRPr="00D676C2" w:rsidRDefault="00D554F2" w:rsidP="00654612">
            <w:pPr>
              <w:spacing w:before="98" w:after="54"/>
              <w:jc w:val="center"/>
              <w:rPr>
                <w:rFonts w:asciiTheme="minorHAnsi" w:hAnsiTheme="minorHAnsi"/>
                <w:sz w:val="20"/>
                <w:szCs w:val="20"/>
              </w:rPr>
            </w:pPr>
            <w:r w:rsidRPr="00D676C2">
              <w:rPr>
                <w:rFonts w:asciiTheme="minorHAnsi" w:hAnsiTheme="minorHAnsi"/>
                <w:b/>
                <w:sz w:val="20"/>
                <w:szCs w:val="20"/>
              </w:rPr>
              <w:t>Value</w:t>
            </w:r>
          </w:p>
        </w:tc>
        <w:tc>
          <w:tcPr>
            <w:tcW w:w="1890" w:type="dxa"/>
            <w:tcBorders>
              <w:top w:val="single" w:sz="6" w:space="0" w:color="000000"/>
              <w:left w:val="single" w:sz="6" w:space="0" w:color="000000"/>
              <w:bottom w:val="single" w:sz="6" w:space="0" w:color="000000"/>
              <w:right w:val="single" w:sz="6" w:space="0" w:color="000000"/>
            </w:tcBorders>
            <w:shd w:val="clear" w:color="auto" w:fill="DEEBF6"/>
          </w:tcPr>
          <w:p w14:paraId="1CBE88DF" w14:textId="77777777" w:rsidR="00D554F2" w:rsidRPr="00D676C2" w:rsidRDefault="00D554F2" w:rsidP="00654612">
            <w:pPr>
              <w:spacing w:before="98" w:after="54"/>
              <w:jc w:val="center"/>
              <w:rPr>
                <w:rFonts w:asciiTheme="minorHAnsi" w:hAnsiTheme="minorHAnsi"/>
                <w:sz w:val="20"/>
                <w:szCs w:val="20"/>
              </w:rPr>
            </w:pPr>
            <w:r w:rsidRPr="00D676C2">
              <w:rPr>
                <w:rFonts w:asciiTheme="minorHAnsi" w:hAnsiTheme="minorHAnsi"/>
                <w:b/>
                <w:sz w:val="20"/>
                <w:szCs w:val="20"/>
              </w:rPr>
              <w:t>Source</w:t>
            </w:r>
          </w:p>
        </w:tc>
        <w:tc>
          <w:tcPr>
            <w:tcW w:w="3960" w:type="dxa"/>
            <w:tcBorders>
              <w:top w:val="single" w:sz="6" w:space="0" w:color="000000"/>
              <w:left w:val="single" w:sz="6" w:space="0" w:color="000000"/>
              <w:bottom w:val="single" w:sz="4" w:space="0" w:color="000000"/>
              <w:right w:val="single" w:sz="6" w:space="0" w:color="000000"/>
            </w:tcBorders>
            <w:shd w:val="clear" w:color="auto" w:fill="DEEBF6"/>
          </w:tcPr>
          <w:p w14:paraId="5495A163" w14:textId="77777777" w:rsidR="00D554F2" w:rsidRPr="00D676C2" w:rsidRDefault="00D554F2" w:rsidP="00654612">
            <w:pPr>
              <w:spacing w:before="98" w:after="54"/>
              <w:jc w:val="center"/>
              <w:rPr>
                <w:rFonts w:asciiTheme="minorHAnsi" w:hAnsiTheme="minorHAnsi"/>
                <w:sz w:val="20"/>
                <w:szCs w:val="20"/>
              </w:rPr>
            </w:pPr>
            <w:r w:rsidRPr="00D676C2">
              <w:rPr>
                <w:rFonts w:asciiTheme="minorHAnsi" w:hAnsiTheme="minorHAnsi"/>
                <w:b/>
                <w:sz w:val="20"/>
                <w:szCs w:val="20"/>
              </w:rPr>
              <w:t>Comment</w:t>
            </w:r>
          </w:p>
        </w:tc>
      </w:tr>
      <w:tr w:rsidR="00D554F2" w:rsidRPr="00E07BC4" w14:paraId="2335FCD6" w14:textId="77777777" w:rsidTr="00654612">
        <w:trPr>
          <w:trHeight w:val="360"/>
        </w:trPr>
        <w:tc>
          <w:tcPr>
            <w:tcW w:w="9360" w:type="dxa"/>
            <w:gridSpan w:val="4"/>
            <w:tcBorders>
              <w:top w:val="single" w:sz="6" w:space="0" w:color="000000"/>
              <w:left w:val="single" w:sz="6" w:space="0" w:color="000000"/>
              <w:bottom w:val="single" w:sz="6" w:space="0" w:color="000000"/>
              <w:right w:val="single" w:sz="6" w:space="0" w:color="000000"/>
            </w:tcBorders>
            <w:vAlign w:val="center"/>
          </w:tcPr>
          <w:p w14:paraId="1086ECC5" w14:textId="05D122B0" w:rsidR="00D554F2" w:rsidRPr="00D676C2" w:rsidRDefault="00D554F2" w:rsidP="00C375D1">
            <w:pPr>
              <w:jc w:val="center"/>
              <w:rPr>
                <w:rFonts w:asciiTheme="minorHAnsi" w:hAnsiTheme="minorHAnsi"/>
                <w:sz w:val="20"/>
                <w:szCs w:val="20"/>
              </w:rPr>
            </w:pPr>
            <w:r w:rsidRPr="00D676C2">
              <w:rPr>
                <w:rFonts w:asciiTheme="minorHAnsi" w:hAnsiTheme="minorHAnsi"/>
                <w:b/>
                <w:sz w:val="20"/>
                <w:szCs w:val="20"/>
              </w:rPr>
              <w:t>Chemical Tab, see</w:t>
            </w:r>
            <w:r w:rsidR="00C375D1">
              <w:rPr>
                <w:rFonts w:asciiTheme="minorHAnsi" w:hAnsiTheme="minorHAnsi"/>
                <w:b/>
                <w:sz w:val="20"/>
                <w:szCs w:val="20"/>
              </w:rPr>
              <w:t xml:space="preserve"> </w:t>
            </w:r>
            <w:r w:rsidR="00C375D1" w:rsidRPr="00C375D1">
              <w:rPr>
                <w:rFonts w:asciiTheme="minorHAnsi" w:hAnsiTheme="minorHAnsi"/>
                <w:b/>
                <w:sz w:val="22"/>
                <w:szCs w:val="22"/>
              </w:rPr>
              <w:t xml:space="preserve">Table </w:t>
            </w:r>
            <w:r w:rsidR="00C375D1" w:rsidRPr="00C375D1">
              <w:rPr>
                <w:rFonts w:asciiTheme="minorHAnsi" w:hAnsiTheme="minorHAnsi"/>
                <w:b/>
                <w:noProof/>
                <w:sz w:val="22"/>
                <w:szCs w:val="22"/>
              </w:rPr>
              <w:t>3</w:t>
            </w:r>
            <w:r w:rsidR="00C375D1" w:rsidRPr="00C375D1">
              <w:rPr>
                <w:rFonts w:asciiTheme="minorHAnsi" w:hAnsiTheme="minorHAnsi"/>
                <w:b/>
                <w:sz w:val="22"/>
                <w:szCs w:val="22"/>
              </w:rPr>
              <w:noBreakHyphen/>
            </w:r>
            <w:r w:rsidR="00C375D1" w:rsidRPr="00C375D1">
              <w:rPr>
                <w:rFonts w:asciiTheme="minorHAnsi" w:hAnsiTheme="minorHAnsi"/>
                <w:b/>
                <w:noProof/>
                <w:sz w:val="22"/>
                <w:szCs w:val="22"/>
              </w:rPr>
              <w:t>9</w:t>
            </w:r>
          </w:p>
        </w:tc>
      </w:tr>
      <w:tr w:rsidR="00D554F2" w:rsidRPr="00E07BC4" w14:paraId="27EB1624" w14:textId="77777777" w:rsidTr="003E4D27">
        <w:tc>
          <w:tcPr>
            <w:tcW w:w="9360" w:type="dxa"/>
            <w:gridSpan w:val="4"/>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tcPr>
          <w:p w14:paraId="69316B37" w14:textId="77777777" w:rsidR="00D554F2" w:rsidRPr="00D676C2" w:rsidRDefault="00D554F2" w:rsidP="00654612">
            <w:pPr>
              <w:jc w:val="center"/>
              <w:rPr>
                <w:rFonts w:asciiTheme="minorHAnsi" w:hAnsiTheme="minorHAnsi"/>
                <w:sz w:val="20"/>
                <w:szCs w:val="20"/>
              </w:rPr>
            </w:pPr>
            <w:r w:rsidRPr="00D676C2">
              <w:rPr>
                <w:rFonts w:asciiTheme="minorHAnsi" w:hAnsiTheme="minorHAnsi"/>
                <w:b/>
                <w:sz w:val="20"/>
                <w:szCs w:val="20"/>
              </w:rPr>
              <w:t xml:space="preserve">Applications Tab </w:t>
            </w:r>
          </w:p>
        </w:tc>
      </w:tr>
      <w:tr w:rsidR="00D554F2" w:rsidRPr="00E07BC4" w14:paraId="5BA7367A" w14:textId="77777777" w:rsidTr="00654612">
        <w:tc>
          <w:tcPr>
            <w:tcW w:w="2250" w:type="dxa"/>
            <w:tcBorders>
              <w:top w:val="single" w:sz="6" w:space="0" w:color="000000"/>
              <w:left w:val="single" w:sz="6" w:space="0" w:color="000000"/>
              <w:bottom w:val="single" w:sz="6" w:space="0" w:color="000000"/>
              <w:right w:val="nil"/>
            </w:tcBorders>
            <w:vAlign w:val="center"/>
          </w:tcPr>
          <w:p w14:paraId="00BD31E8"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 xml:space="preserve">Application rate </w:t>
            </w:r>
          </w:p>
        </w:tc>
        <w:tc>
          <w:tcPr>
            <w:tcW w:w="1260" w:type="dxa"/>
            <w:tcBorders>
              <w:top w:val="single" w:sz="6" w:space="0" w:color="000000"/>
              <w:left w:val="single" w:sz="6" w:space="0" w:color="000000"/>
              <w:bottom w:val="single" w:sz="6" w:space="0" w:color="000000"/>
              <w:right w:val="nil"/>
            </w:tcBorders>
            <w:vAlign w:val="center"/>
          </w:tcPr>
          <w:p w14:paraId="7530480D"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3.0 lbs a.i./A</w:t>
            </w:r>
          </w:p>
          <w:p w14:paraId="58491275"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3.4 kg a.i./ha</w:t>
            </w:r>
          </w:p>
        </w:tc>
        <w:tc>
          <w:tcPr>
            <w:tcW w:w="1890" w:type="dxa"/>
            <w:tcBorders>
              <w:top w:val="single" w:sz="6" w:space="0" w:color="000000"/>
              <w:left w:val="single" w:sz="6" w:space="0" w:color="000000"/>
              <w:bottom w:val="single" w:sz="6" w:space="0" w:color="000000"/>
              <w:right w:val="single" w:sz="6" w:space="0" w:color="000000"/>
            </w:tcBorders>
            <w:vAlign w:val="center"/>
          </w:tcPr>
          <w:p w14:paraId="065601ED"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Diazinon Use Summary Table</w:t>
            </w:r>
          </w:p>
        </w:tc>
        <w:tc>
          <w:tcPr>
            <w:tcW w:w="3960" w:type="dxa"/>
            <w:tcBorders>
              <w:top w:val="single" w:sz="6" w:space="0" w:color="000000"/>
              <w:left w:val="single" w:sz="6" w:space="0" w:color="000000"/>
              <w:bottom w:val="single" w:sz="6" w:space="0" w:color="000000"/>
              <w:right w:val="single" w:sz="6" w:space="0" w:color="000000"/>
            </w:tcBorders>
            <w:vAlign w:val="center"/>
          </w:tcPr>
          <w:p w14:paraId="2C949865" w14:textId="77777777" w:rsidR="00D554F2" w:rsidRPr="00D676C2" w:rsidRDefault="00D554F2" w:rsidP="00654612">
            <w:pPr>
              <w:jc w:val="center"/>
              <w:rPr>
                <w:rFonts w:asciiTheme="minorHAnsi" w:hAnsiTheme="minorHAnsi"/>
                <w:sz w:val="20"/>
                <w:szCs w:val="20"/>
              </w:rPr>
            </w:pPr>
          </w:p>
        </w:tc>
      </w:tr>
      <w:tr w:rsidR="00D554F2" w:rsidRPr="00E07BC4" w14:paraId="188E427B" w14:textId="77777777" w:rsidTr="00654612">
        <w:tc>
          <w:tcPr>
            <w:tcW w:w="2250" w:type="dxa"/>
            <w:tcBorders>
              <w:top w:val="single" w:sz="6" w:space="0" w:color="000000"/>
              <w:left w:val="single" w:sz="6" w:space="0" w:color="000000"/>
              <w:bottom w:val="single" w:sz="6" w:space="0" w:color="000000"/>
              <w:right w:val="nil"/>
            </w:tcBorders>
            <w:vAlign w:val="center"/>
          </w:tcPr>
          <w:p w14:paraId="38E1D3B7"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Number of Applications</w:t>
            </w:r>
          </w:p>
        </w:tc>
        <w:tc>
          <w:tcPr>
            <w:tcW w:w="1260" w:type="dxa"/>
            <w:tcBorders>
              <w:top w:val="single" w:sz="6" w:space="0" w:color="000000"/>
              <w:left w:val="single" w:sz="6" w:space="0" w:color="000000"/>
              <w:bottom w:val="single" w:sz="6" w:space="0" w:color="000000"/>
              <w:right w:val="nil"/>
            </w:tcBorders>
            <w:vAlign w:val="center"/>
          </w:tcPr>
          <w:p w14:paraId="4A83F4D0"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3</w:t>
            </w:r>
          </w:p>
        </w:tc>
        <w:tc>
          <w:tcPr>
            <w:tcW w:w="1890" w:type="dxa"/>
            <w:tcBorders>
              <w:top w:val="single" w:sz="6" w:space="0" w:color="000000"/>
              <w:left w:val="single" w:sz="6" w:space="0" w:color="000000"/>
              <w:bottom w:val="single" w:sz="6" w:space="0" w:color="000000"/>
              <w:right w:val="single" w:sz="6" w:space="0" w:color="000000"/>
            </w:tcBorders>
            <w:vAlign w:val="center"/>
          </w:tcPr>
          <w:p w14:paraId="4353A787"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7B4EC952"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r>
      <w:tr w:rsidR="00D554F2" w:rsidRPr="00E07BC4" w14:paraId="7DC33C14" w14:textId="77777777" w:rsidTr="00654612">
        <w:tc>
          <w:tcPr>
            <w:tcW w:w="2250" w:type="dxa"/>
            <w:tcBorders>
              <w:top w:val="single" w:sz="6" w:space="0" w:color="000000"/>
              <w:left w:val="single" w:sz="6" w:space="0" w:color="000000"/>
              <w:bottom w:val="single" w:sz="6" w:space="0" w:color="000000"/>
              <w:right w:val="nil"/>
            </w:tcBorders>
            <w:vAlign w:val="center"/>
          </w:tcPr>
          <w:p w14:paraId="24992D8B"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Application dates</w:t>
            </w:r>
          </w:p>
        </w:tc>
        <w:tc>
          <w:tcPr>
            <w:tcW w:w="1260" w:type="dxa"/>
            <w:tcBorders>
              <w:top w:val="single" w:sz="6" w:space="0" w:color="000000"/>
              <w:left w:val="single" w:sz="6" w:space="0" w:color="000000"/>
              <w:bottom w:val="single" w:sz="6" w:space="0" w:color="000000"/>
              <w:right w:val="nil"/>
            </w:tcBorders>
            <w:vAlign w:val="center"/>
          </w:tcPr>
          <w:p w14:paraId="23750491"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07/18</w:t>
            </w:r>
          </w:p>
          <w:p w14:paraId="5B3CE4B3"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8/1</w:t>
            </w:r>
          </w:p>
          <w:p w14:paraId="4A1E7F71"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8/15</w:t>
            </w:r>
          </w:p>
        </w:tc>
        <w:tc>
          <w:tcPr>
            <w:tcW w:w="1890" w:type="dxa"/>
            <w:tcBorders>
              <w:top w:val="single" w:sz="6" w:space="0" w:color="000000"/>
              <w:left w:val="single" w:sz="6" w:space="0" w:color="000000"/>
              <w:bottom w:val="single" w:sz="6" w:space="0" w:color="000000"/>
              <w:right w:val="single" w:sz="6" w:space="0" w:color="000000"/>
            </w:tcBorders>
            <w:vAlign w:val="center"/>
          </w:tcPr>
          <w:p w14:paraId="0F0BF8C8"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5953C541"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Registrant (email to Khue Ngyuyen on 9/26/2014) and BEAD indicated in an email that the last day of application of diazinon to cranberry bogs would be in mid-August.  Agricultural extension information is consistent with this timing.  The minimum retreatment interval is 14 days.</w:t>
            </w:r>
          </w:p>
        </w:tc>
      </w:tr>
      <w:tr w:rsidR="00D554F2" w:rsidRPr="00E07BC4" w14:paraId="2843D1A0" w14:textId="77777777" w:rsidTr="00654612">
        <w:tc>
          <w:tcPr>
            <w:tcW w:w="2250" w:type="dxa"/>
            <w:tcBorders>
              <w:top w:val="single" w:sz="6" w:space="0" w:color="000000"/>
              <w:left w:val="single" w:sz="6" w:space="0" w:color="000000"/>
              <w:bottom w:val="single" w:sz="6" w:space="0" w:color="000000"/>
              <w:right w:val="nil"/>
            </w:tcBorders>
            <w:vAlign w:val="center"/>
          </w:tcPr>
          <w:p w14:paraId="45E4D9EE"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Slow Release 1/day</w:t>
            </w:r>
          </w:p>
        </w:tc>
        <w:tc>
          <w:tcPr>
            <w:tcW w:w="1260" w:type="dxa"/>
            <w:tcBorders>
              <w:top w:val="single" w:sz="6" w:space="0" w:color="000000"/>
              <w:left w:val="single" w:sz="6" w:space="0" w:color="000000"/>
              <w:bottom w:val="single" w:sz="6" w:space="0" w:color="000000"/>
              <w:right w:val="nil"/>
            </w:tcBorders>
            <w:vAlign w:val="center"/>
          </w:tcPr>
          <w:p w14:paraId="7789534D"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w:t>
            </w:r>
          </w:p>
        </w:tc>
        <w:tc>
          <w:tcPr>
            <w:tcW w:w="1890" w:type="dxa"/>
            <w:tcBorders>
              <w:top w:val="single" w:sz="6" w:space="0" w:color="000000"/>
              <w:left w:val="single" w:sz="6" w:space="0" w:color="000000"/>
              <w:bottom w:val="single" w:sz="6" w:space="0" w:color="000000"/>
              <w:right w:val="single" w:sz="6" w:space="0" w:color="000000"/>
            </w:tcBorders>
            <w:vAlign w:val="center"/>
          </w:tcPr>
          <w:p w14:paraId="6A4DBAFD"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430B6C3A"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Not applicable</w:t>
            </w:r>
          </w:p>
        </w:tc>
      </w:tr>
      <w:tr w:rsidR="00D554F2" w:rsidRPr="00E07BC4" w14:paraId="36AB9655" w14:textId="77777777" w:rsidTr="00654612">
        <w:tc>
          <w:tcPr>
            <w:tcW w:w="2250" w:type="dxa"/>
            <w:tcBorders>
              <w:top w:val="single" w:sz="6" w:space="0" w:color="000000"/>
              <w:left w:val="single" w:sz="6" w:space="0" w:color="000000"/>
              <w:bottom w:val="single" w:sz="6" w:space="0" w:color="000000"/>
              <w:right w:val="nil"/>
            </w:tcBorders>
            <w:vAlign w:val="center"/>
          </w:tcPr>
          <w:p w14:paraId="4CCDB7D3"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Drift Application</w:t>
            </w:r>
          </w:p>
        </w:tc>
        <w:tc>
          <w:tcPr>
            <w:tcW w:w="1260" w:type="dxa"/>
            <w:tcBorders>
              <w:top w:val="single" w:sz="6" w:space="0" w:color="000000"/>
              <w:left w:val="single" w:sz="6" w:space="0" w:color="000000"/>
              <w:bottom w:val="single" w:sz="6" w:space="0" w:color="000000"/>
              <w:right w:val="nil"/>
            </w:tcBorders>
            <w:vAlign w:val="center"/>
          </w:tcPr>
          <w:p w14:paraId="0B11E52F"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w:t>
            </w:r>
          </w:p>
        </w:tc>
        <w:tc>
          <w:tcPr>
            <w:tcW w:w="1890" w:type="dxa"/>
            <w:tcBorders>
              <w:top w:val="single" w:sz="6" w:space="0" w:color="000000"/>
              <w:left w:val="single" w:sz="6" w:space="0" w:color="000000"/>
              <w:bottom w:val="single" w:sz="6" w:space="0" w:color="000000"/>
              <w:right w:val="single" w:sz="6" w:space="0" w:color="000000"/>
            </w:tcBorders>
            <w:vAlign w:val="center"/>
          </w:tcPr>
          <w:p w14:paraId="4891F325"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2229BFB0"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Drift to an adjacent water body or mixing cell was not modeled.</w:t>
            </w:r>
          </w:p>
        </w:tc>
      </w:tr>
      <w:tr w:rsidR="00D554F2" w:rsidRPr="00E07BC4" w14:paraId="4522FD86" w14:textId="77777777" w:rsidTr="003E4D27">
        <w:tc>
          <w:tcPr>
            <w:tcW w:w="9360" w:type="dxa"/>
            <w:gridSpan w:val="4"/>
            <w:tcBorders>
              <w:top w:val="single" w:sz="6" w:space="0" w:color="000000"/>
              <w:left w:val="single" w:sz="6" w:space="0" w:color="000000"/>
              <w:bottom w:val="single" w:sz="4" w:space="0" w:color="000000"/>
              <w:right w:val="single" w:sz="6" w:space="0" w:color="000000"/>
            </w:tcBorders>
            <w:shd w:val="clear" w:color="auto" w:fill="DEEAF6" w:themeFill="accent1" w:themeFillTint="33"/>
            <w:vAlign w:val="center"/>
          </w:tcPr>
          <w:p w14:paraId="6FB31B16" w14:textId="77777777" w:rsidR="00D554F2" w:rsidRPr="00D676C2" w:rsidRDefault="00D554F2" w:rsidP="00654612">
            <w:pPr>
              <w:jc w:val="center"/>
              <w:rPr>
                <w:rFonts w:asciiTheme="minorHAnsi" w:hAnsiTheme="minorHAnsi"/>
                <w:sz w:val="20"/>
                <w:szCs w:val="20"/>
              </w:rPr>
            </w:pPr>
            <w:r w:rsidRPr="00D676C2">
              <w:rPr>
                <w:rFonts w:asciiTheme="minorHAnsi" w:hAnsiTheme="minorHAnsi"/>
                <w:b/>
                <w:sz w:val="20"/>
                <w:szCs w:val="20"/>
              </w:rPr>
              <w:t xml:space="preserve">Flood Tab </w:t>
            </w:r>
          </w:p>
        </w:tc>
      </w:tr>
      <w:tr w:rsidR="00D554F2" w:rsidRPr="00E07BC4" w14:paraId="5D4232B6"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6A64D21F"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Number of Flood Events</w:t>
            </w:r>
          </w:p>
        </w:tc>
        <w:tc>
          <w:tcPr>
            <w:tcW w:w="1260" w:type="dxa"/>
            <w:tcBorders>
              <w:top w:val="single" w:sz="4" w:space="0" w:color="000000"/>
              <w:left w:val="single" w:sz="4" w:space="0" w:color="000000"/>
              <w:bottom w:val="single" w:sz="4" w:space="0" w:color="000000"/>
              <w:right w:val="single" w:sz="4" w:space="0" w:color="000000"/>
            </w:tcBorders>
            <w:vAlign w:val="center"/>
          </w:tcPr>
          <w:p w14:paraId="38DDE44D" w14:textId="0AD9B750" w:rsidR="00D554F2" w:rsidRPr="00D676C2" w:rsidRDefault="004935A9" w:rsidP="00654612">
            <w:pPr>
              <w:jc w:val="center"/>
              <w:rPr>
                <w:rFonts w:asciiTheme="minorHAnsi" w:hAnsiTheme="minorHAnsi"/>
                <w:sz w:val="20"/>
                <w:szCs w:val="20"/>
              </w:rPr>
            </w:pPr>
            <w:r>
              <w:rPr>
                <w:rFonts w:asciiTheme="minorHAnsi" w:hAnsiTheme="minorHAnsi"/>
                <w:sz w:val="20"/>
                <w:szCs w:val="20"/>
              </w:rPr>
              <w:t>5</w:t>
            </w:r>
          </w:p>
        </w:tc>
        <w:tc>
          <w:tcPr>
            <w:tcW w:w="1890" w:type="dxa"/>
            <w:tcBorders>
              <w:top w:val="single" w:sz="4" w:space="0" w:color="000000"/>
              <w:left w:val="single" w:sz="4" w:space="0" w:color="000000"/>
              <w:bottom w:val="single" w:sz="4" w:space="0" w:color="000000"/>
              <w:right w:val="single" w:sz="4" w:space="0" w:color="000000"/>
            </w:tcBorders>
          </w:tcPr>
          <w:p w14:paraId="338C2D2C"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c>
          <w:tcPr>
            <w:tcW w:w="3960" w:type="dxa"/>
            <w:vMerge w:val="restart"/>
            <w:tcBorders>
              <w:top w:val="single" w:sz="4" w:space="0" w:color="000000"/>
              <w:left w:val="single" w:sz="4" w:space="0" w:color="000000"/>
              <w:bottom w:val="single" w:sz="4" w:space="0" w:color="000000"/>
              <w:right w:val="single" w:sz="4" w:space="0" w:color="000000"/>
            </w:tcBorders>
          </w:tcPr>
          <w:p w14:paraId="23ADCA9A"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Harvest occurs between September and November.  Field is flooded just prior to harvest.  Field may also be flooded over the winter from December through March 15 (Cape Cod Cranberry Growers Association, 2001).  The winter flood height was assumed to be similar to the harvest flood height.  In some areas, there is also a late water flood to control spring frost where the bog is flooded in late April for one month.  This was not simulated.</w:t>
            </w:r>
          </w:p>
        </w:tc>
      </w:tr>
      <w:tr w:rsidR="00D554F2" w:rsidRPr="00E07BC4" w14:paraId="6EF80663"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4FA055DF"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Date of Event 1 (Month-Day)</w:t>
            </w:r>
          </w:p>
        </w:tc>
        <w:tc>
          <w:tcPr>
            <w:tcW w:w="1260" w:type="dxa"/>
            <w:tcBorders>
              <w:top w:val="single" w:sz="4" w:space="0" w:color="000000"/>
              <w:left w:val="single" w:sz="4" w:space="0" w:color="000000"/>
              <w:bottom w:val="single" w:sz="4" w:space="0" w:color="000000"/>
              <w:right w:val="single" w:sz="4" w:space="0" w:color="000000"/>
            </w:tcBorders>
            <w:vAlign w:val="center"/>
          </w:tcPr>
          <w:p w14:paraId="550B191D" w14:textId="7D20AB59" w:rsidR="00D554F2" w:rsidRPr="00D676C2" w:rsidRDefault="00DC29B3" w:rsidP="00654612">
            <w:pPr>
              <w:jc w:val="center"/>
              <w:rPr>
                <w:rFonts w:asciiTheme="minorHAnsi" w:hAnsiTheme="minorHAnsi"/>
                <w:sz w:val="20"/>
                <w:szCs w:val="20"/>
              </w:rPr>
            </w:pPr>
            <w:r>
              <w:rPr>
                <w:rFonts w:asciiTheme="minorHAnsi" w:hAnsiTheme="minorHAnsi"/>
                <w:sz w:val="20"/>
                <w:szCs w:val="20"/>
              </w:rPr>
              <w:t>01-01</w:t>
            </w:r>
          </w:p>
        </w:tc>
        <w:tc>
          <w:tcPr>
            <w:tcW w:w="1890" w:type="dxa"/>
            <w:tcBorders>
              <w:top w:val="single" w:sz="4" w:space="0" w:color="000000"/>
              <w:left w:val="single" w:sz="4" w:space="0" w:color="000000"/>
              <w:bottom w:val="single" w:sz="4" w:space="0" w:color="000000"/>
              <w:right w:val="single" w:sz="4" w:space="0" w:color="000000"/>
            </w:tcBorders>
          </w:tcPr>
          <w:p w14:paraId="25CF43DB"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t>
            </w:r>
          </w:p>
        </w:tc>
        <w:tc>
          <w:tcPr>
            <w:tcW w:w="3960" w:type="dxa"/>
            <w:vMerge/>
            <w:tcBorders>
              <w:top w:val="single" w:sz="4" w:space="0" w:color="000000"/>
              <w:left w:val="single" w:sz="4" w:space="0" w:color="000000"/>
              <w:bottom w:val="single" w:sz="4" w:space="0" w:color="000000"/>
              <w:right w:val="single" w:sz="4" w:space="0" w:color="000000"/>
            </w:tcBorders>
          </w:tcPr>
          <w:p w14:paraId="1B6AE5A1" w14:textId="77777777" w:rsidR="00D554F2" w:rsidRPr="00D676C2" w:rsidRDefault="00D554F2" w:rsidP="00654612">
            <w:pPr>
              <w:jc w:val="center"/>
              <w:rPr>
                <w:rFonts w:asciiTheme="minorHAnsi" w:hAnsiTheme="minorHAnsi"/>
                <w:sz w:val="20"/>
                <w:szCs w:val="20"/>
              </w:rPr>
            </w:pPr>
          </w:p>
        </w:tc>
      </w:tr>
      <w:tr w:rsidR="00D554F2" w:rsidRPr="00E07BC4" w14:paraId="36633919"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3C19E6F2"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Turn Over (1/day)</w:t>
            </w:r>
          </w:p>
        </w:tc>
        <w:tc>
          <w:tcPr>
            <w:tcW w:w="1260" w:type="dxa"/>
            <w:tcBorders>
              <w:top w:val="single" w:sz="4" w:space="0" w:color="000000"/>
              <w:left w:val="single" w:sz="4" w:space="0" w:color="000000"/>
              <w:bottom w:val="single" w:sz="4" w:space="0" w:color="000000"/>
              <w:right w:val="single" w:sz="4" w:space="0" w:color="000000"/>
            </w:tcBorders>
            <w:vAlign w:val="center"/>
          </w:tcPr>
          <w:p w14:paraId="48BDA9CE"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2F282026"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Assumed</w:t>
            </w:r>
          </w:p>
        </w:tc>
        <w:tc>
          <w:tcPr>
            <w:tcW w:w="3960" w:type="dxa"/>
            <w:vMerge/>
            <w:tcBorders>
              <w:top w:val="single" w:sz="4" w:space="0" w:color="000000"/>
              <w:left w:val="single" w:sz="4" w:space="0" w:color="000000"/>
              <w:bottom w:val="single" w:sz="4" w:space="0" w:color="000000"/>
              <w:right w:val="single" w:sz="4" w:space="0" w:color="000000"/>
            </w:tcBorders>
          </w:tcPr>
          <w:p w14:paraId="31662341" w14:textId="77777777" w:rsidR="00D554F2" w:rsidRPr="00D676C2" w:rsidRDefault="00D554F2" w:rsidP="00654612">
            <w:pPr>
              <w:jc w:val="center"/>
              <w:rPr>
                <w:rFonts w:asciiTheme="minorHAnsi" w:hAnsiTheme="minorHAnsi"/>
                <w:sz w:val="20"/>
                <w:szCs w:val="20"/>
              </w:rPr>
            </w:pPr>
          </w:p>
        </w:tc>
      </w:tr>
      <w:tr w:rsidR="00D554F2" w:rsidRPr="00E07BC4" w14:paraId="51E84A0F"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17924EAC" w14:textId="77777777" w:rsidR="00D554F2" w:rsidRPr="00D676C2" w:rsidRDefault="00D554F2" w:rsidP="00654612">
            <w:pPr>
              <w:rPr>
                <w:rFonts w:asciiTheme="minorHAnsi" w:hAnsiTheme="minorHAnsi"/>
                <w:sz w:val="20"/>
                <w:szCs w:val="20"/>
              </w:rPr>
            </w:pPr>
            <w:r w:rsidRPr="00D676C2">
              <w:rPr>
                <w:rFonts w:asciiTheme="minorHAnsi" w:hAnsiTheme="minorHAnsi"/>
                <w:b/>
                <w:sz w:val="20"/>
                <w:szCs w:val="20"/>
              </w:rPr>
              <w:t>Days After (Month-day)</w:t>
            </w:r>
          </w:p>
        </w:tc>
        <w:tc>
          <w:tcPr>
            <w:tcW w:w="1260" w:type="dxa"/>
            <w:tcBorders>
              <w:top w:val="single" w:sz="4" w:space="0" w:color="000000"/>
              <w:left w:val="single" w:sz="4" w:space="0" w:color="000000"/>
              <w:bottom w:val="single" w:sz="4" w:space="0" w:color="000000"/>
              <w:right w:val="single" w:sz="4" w:space="0" w:color="000000"/>
            </w:tcBorders>
            <w:vAlign w:val="center"/>
          </w:tcPr>
          <w:p w14:paraId="62E0E71C" w14:textId="77777777" w:rsidR="00D554F2" w:rsidRPr="00D676C2" w:rsidRDefault="00D554F2" w:rsidP="00654612">
            <w:pPr>
              <w:jc w:val="center"/>
              <w:rPr>
                <w:rFonts w:asciiTheme="minorHAnsi" w:hAnsiTheme="minorHAnsi"/>
                <w:sz w:val="20"/>
                <w:szCs w:val="20"/>
              </w:rPr>
            </w:pPr>
            <w:r w:rsidRPr="00D676C2">
              <w:rPr>
                <w:rFonts w:asciiTheme="minorHAnsi" w:hAnsiTheme="minorHAnsi"/>
                <w:b/>
                <w:sz w:val="20"/>
                <w:szCs w:val="20"/>
              </w:rPr>
              <w:t>Fill Level, Min Level (m)</w:t>
            </w:r>
          </w:p>
        </w:tc>
        <w:tc>
          <w:tcPr>
            <w:tcW w:w="1890" w:type="dxa"/>
            <w:tcBorders>
              <w:top w:val="single" w:sz="4" w:space="0" w:color="000000"/>
              <w:left w:val="single" w:sz="4" w:space="0" w:color="000000"/>
              <w:bottom w:val="single" w:sz="4" w:space="0" w:color="000000"/>
              <w:right w:val="single" w:sz="4" w:space="0" w:color="000000"/>
            </w:tcBorders>
          </w:tcPr>
          <w:p w14:paraId="690F1A13" w14:textId="77777777" w:rsidR="00D554F2" w:rsidRPr="00D676C2" w:rsidRDefault="00D554F2" w:rsidP="00654612">
            <w:pPr>
              <w:jc w:val="center"/>
              <w:rPr>
                <w:rFonts w:asciiTheme="minorHAnsi" w:hAnsiTheme="minorHAnsi"/>
                <w:sz w:val="20"/>
                <w:szCs w:val="20"/>
              </w:rPr>
            </w:pPr>
            <w:r w:rsidRPr="00D676C2">
              <w:rPr>
                <w:rFonts w:asciiTheme="minorHAnsi" w:hAnsiTheme="minorHAnsi"/>
                <w:b/>
                <w:sz w:val="20"/>
                <w:szCs w:val="20"/>
              </w:rPr>
              <w:t>Weir (m)</w:t>
            </w:r>
          </w:p>
        </w:tc>
        <w:tc>
          <w:tcPr>
            <w:tcW w:w="3960" w:type="dxa"/>
            <w:vMerge/>
            <w:tcBorders>
              <w:top w:val="single" w:sz="4" w:space="0" w:color="000000"/>
              <w:left w:val="single" w:sz="4" w:space="0" w:color="000000"/>
              <w:bottom w:val="single" w:sz="4" w:space="0" w:color="000000"/>
              <w:right w:val="single" w:sz="4" w:space="0" w:color="000000"/>
            </w:tcBorders>
          </w:tcPr>
          <w:p w14:paraId="0368433E" w14:textId="77777777" w:rsidR="00D554F2" w:rsidRPr="00D676C2" w:rsidRDefault="00D554F2" w:rsidP="00654612">
            <w:pPr>
              <w:jc w:val="center"/>
              <w:rPr>
                <w:rFonts w:asciiTheme="minorHAnsi" w:hAnsiTheme="minorHAnsi"/>
                <w:sz w:val="20"/>
                <w:szCs w:val="20"/>
              </w:rPr>
            </w:pPr>
          </w:p>
        </w:tc>
      </w:tr>
      <w:tr w:rsidR="00DC29B3" w:rsidRPr="00E07BC4" w14:paraId="3AB0FDCC"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44125F3A" w14:textId="695A64E6" w:rsidR="00DC29B3" w:rsidRPr="00D676C2" w:rsidRDefault="00DC29B3" w:rsidP="00654612">
            <w:pPr>
              <w:rPr>
                <w:rFonts w:asciiTheme="minorHAnsi" w:hAnsiTheme="minorHAnsi"/>
                <w:sz w:val="20"/>
                <w:szCs w:val="20"/>
              </w:rPr>
            </w:pPr>
            <w:r>
              <w:rPr>
                <w:rFonts w:asciiTheme="minorHAnsi" w:hAnsiTheme="minorHAnsi"/>
                <w:sz w:val="20"/>
                <w:szCs w:val="20"/>
              </w:rPr>
              <w:t>0 (Jan -1)</w:t>
            </w:r>
          </w:p>
        </w:tc>
        <w:tc>
          <w:tcPr>
            <w:tcW w:w="1260" w:type="dxa"/>
            <w:tcBorders>
              <w:top w:val="single" w:sz="4" w:space="0" w:color="000000"/>
              <w:left w:val="single" w:sz="4" w:space="0" w:color="000000"/>
              <w:bottom w:val="single" w:sz="4" w:space="0" w:color="000000"/>
              <w:right w:val="single" w:sz="4" w:space="0" w:color="000000"/>
            </w:tcBorders>
            <w:vAlign w:val="center"/>
          </w:tcPr>
          <w:p w14:paraId="0FDC09B7" w14:textId="4BDDB73A" w:rsidR="00DC29B3" w:rsidRPr="00D676C2" w:rsidRDefault="00DC29B3" w:rsidP="00654612">
            <w:pPr>
              <w:jc w:val="center"/>
              <w:rPr>
                <w:rFonts w:asciiTheme="minorHAnsi" w:hAnsiTheme="minorHAnsi"/>
                <w:sz w:val="20"/>
                <w:szCs w:val="20"/>
              </w:rPr>
            </w:pPr>
            <w:r>
              <w:rPr>
                <w:rFonts w:asciiTheme="minorHAnsi" w:hAnsiTheme="minorHAnsi"/>
                <w:sz w:val="20"/>
                <w:szCs w:val="20"/>
              </w:rPr>
              <w:t>0.305</w:t>
            </w:r>
          </w:p>
        </w:tc>
        <w:tc>
          <w:tcPr>
            <w:tcW w:w="1890" w:type="dxa"/>
            <w:tcBorders>
              <w:top w:val="single" w:sz="4" w:space="0" w:color="000000"/>
              <w:left w:val="single" w:sz="4" w:space="0" w:color="000000"/>
              <w:bottom w:val="single" w:sz="4" w:space="0" w:color="000000"/>
              <w:right w:val="single" w:sz="4" w:space="0" w:color="000000"/>
            </w:tcBorders>
          </w:tcPr>
          <w:p w14:paraId="076D7C90" w14:textId="13CB0696" w:rsidR="00DC29B3" w:rsidRPr="00D676C2" w:rsidRDefault="00DC29B3" w:rsidP="00654612">
            <w:pPr>
              <w:jc w:val="center"/>
              <w:rPr>
                <w:rFonts w:asciiTheme="minorHAnsi" w:hAnsiTheme="minorHAnsi"/>
                <w:sz w:val="20"/>
                <w:szCs w:val="20"/>
              </w:rPr>
            </w:pPr>
            <w:r>
              <w:rPr>
                <w:rFonts w:asciiTheme="minorHAnsi" w:hAnsiTheme="minorHAnsi"/>
                <w:sz w:val="20"/>
                <w:szCs w:val="20"/>
              </w:rPr>
              <w:t>0.458</w:t>
            </w:r>
          </w:p>
        </w:tc>
        <w:tc>
          <w:tcPr>
            <w:tcW w:w="3960" w:type="dxa"/>
            <w:vMerge/>
            <w:tcBorders>
              <w:top w:val="single" w:sz="4" w:space="0" w:color="000000"/>
              <w:left w:val="single" w:sz="4" w:space="0" w:color="000000"/>
              <w:bottom w:val="single" w:sz="4" w:space="0" w:color="000000"/>
              <w:right w:val="single" w:sz="4" w:space="0" w:color="000000"/>
            </w:tcBorders>
          </w:tcPr>
          <w:p w14:paraId="0E5053F1" w14:textId="77777777" w:rsidR="00DC29B3" w:rsidRPr="00D676C2" w:rsidRDefault="00DC29B3" w:rsidP="00654612">
            <w:pPr>
              <w:jc w:val="center"/>
              <w:rPr>
                <w:rFonts w:asciiTheme="minorHAnsi" w:hAnsiTheme="minorHAnsi"/>
                <w:sz w:val="20"/>
                <w:szCs w:val="20"/>
              </w:rPr>
            </w:pPr>
          </w:p>
        </w:tc>
      </w:tr>
      <w:tr w:rsidR="00DC29B3" w:rsidRPr="00E07BC4" w14:paraId="72D13BDB"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4F36B5E1" w14:textId="0AA88A88" w:rsidR="00DC29B3" w:rsidRPr="00D676C2" w:rsidRDefault="00481A92" w:rsidP="00481A92">
            <w:pPr>
              <w:rPr>
                <w:rFonts w:asciiTheme="minorHAnsi" w:hAnsiTheme="minorHAnsi"/>
                <w:sz w:val="20"/>
                <w:szCs w:val="20"/>
              </w:rPr>
            </w:pPr>
            <w:r>
              <w:rPr>
                <w:rFonts w:asciiTheme="minorHAnsi" w:hAnsiTheme="minorHAnsi"/>
                <w:sz w:val="20"/>
                <w:szCs w:val="20"/>
              </w:rPr>
              <w:t>75</w:t>
            </w:r>
            <w:r w:rsidR="00DC29B3">
              <w:rPr>
                <w:rFonts w:asciiTheme="minorHAnsi" w:hAnsiTheme="minorHAnsi"/>
                <w:sz w:val="20"/>
                <w:szCs w:val="20"/>
              </w:rPr>
              <w:t xml:space="preserve"> (Mar 1</w:t>
            </w:r>
            <w:r>
              <w:rPr>
                <w:rFonts w:asciiTheme="minorHAnsi" w:hAnsiTheme="minorHAnsi"/>
                <w:sz w:val="20"/>
                <w:szCs w:val="20"/>
              </w:rPr>
              <w:t>7</w:t>
            </w:r>
            <w:r w:rsidR="00DC29B3">
              <w:rPr>
                <w:rFonts w:asciiTheme="minorHAnsi" w:hAnsiTheme="minorHAnsi"/>
                <w:sz w:val="20"/>
                <w:szCs w:val="20"/>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00EC49AA" w14:textId="5E2AB7A6" w:rsidR="00DC29B3" w:rsidRPr="00D676C2" w:rsidRDefault="00DC29B3" w:rsidP="00654612">
            <w:pPr>
              <w:jc w:val="center"/>
              <w:rPr>
                <w:rFonts w:asciiTheme="minorHAnsi" w:hAnsiTheme="minorHAnsi"/>
                <w:sz w:val="20"/>
                <w:szCs w:val="20"/>
              </w:rPr>
            </w:pPr>
            <w:r>
              <w:rPr>
                <w:rFonts w:asciiTheme="minorHAnsi" w:hAnsiTheme="minorHAns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03D2B8D5" w14:textId="27D44DCC" w:rsidR="00DC29B3" w:rsidRPr="00D676C2" w:rsidRDefault="00DC29B3" w:rsidP="00654612">
            <w:pPr>
              <w:jc w:val="center"/>
              <w:rPr>
                <w:rFonts w:asciiTheme="minorHAnsi" w:hAnsiTheme="minorHAnsi"/>
                <w:sz w:val="20"/>
                <w:szCs w:val="20"/>
              </w:rPr>
            </w:pPr>
            <w:r>
              <w:rPr>
                <w:rFonts w:asciiTheme="minorHAnsi" w:hAnsiTheme="minorHAnsi"/>
                <w:sz w:val="20"/>
                <w:szCs w:val="20"/>
              </w:rPr>
              <w:t>0</w:t>
            </w:r>
          </w:p>
        </w:tc>
        <w:tc>
          <w:tcPr>
            <w:tcW w:w="3960" w:type="dxa"/>
            <w:vMerge/>
            <w:tcBorders>
              <w:top w:val="single" w:sz="4" w:space="0" w:color="000000"/>
              <w:left w:val="single" w:sz="4" w:space="0" w:color="000000"/>
              <w:bottom w:val="single" w:sz="4" w:space="0" w:color="000000"/>
              <w:right w:val="single" w:sz="4" w:space="0" w:color="000000"/>
            </w:tcBorders>
          </w:tcPr>
          <w:p w14:paraId="46096E17" w14:textId="77777777" w:rsidR="00DC29B3" w:rsidRPr="00D676C2" w:rsidRDefault="00DC29B3" w:rsidP="00654612">
            <w:pPr>
              <w:jc w:val="center"/>
              <w:rPr>
                <w:rFonts w:asciiTheme="minorHAnsi" w:hAnsiTheme="minorHAnsi"/>
                <w:sz w:val="20"/>
                <w:szCs w:val="20"/>
              </w:rPr>
            </w:pPr>
          </w:p>
        </w:tc>
      </w:tr>
      <w:tr w:rsidR="00D554F2" w:rsidRPr="00E07BC4" w14:paraId="4B8C7DAA"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576E058D" w14:textId="2D694009" w:rsidR="00D554F2" w:rsidRPr="00D676C2" w:rsidRDefault="00DC29B3" w:rsidP="00654612">
            <w:pPr>
              <w:rPr>
                <w:rFonts w:asciiTheme="minorHAnsi" w:hAnsiTheme="minorHAnsi"/>
                <w:sz w:val="20"/>
                <w:szCs w:val="20"/>
              </w:rPr>
            </w:pPr>
            <w:r>
              <w:rPr>
                <w:rFonts w:asciiTheme="minorHAnsi" w:hAnsiTheme="minorHAnsi"/>
                <w:sz w:val="20"/>
                <w:szCs w:val="20"/>
              </w:rPr>
              <w:t>273</w:t>
            </w:r>
            <w:r w:rsidR="00D554F2" w:rsidRPr="00D676C2">
              <w:rPr>
                <w:rFonts w:asciiTheme="minorHAnsi" w:hAnsiTheme="minorHAnsi"/>
                <w:sz w:val="20"/>
                <w:szCs w:val="20"/>
              </w:rPr>
              <w:t xml:space="preserve">  (Oct-1)</w:t>
            </w:r>
          </w:p>
        </w:tc>
        <w:tc>
          <w:tcPr>
            <w:tcW w:w="1260" w:type="dxa"/>
            <w:tcBorders>
              <w:top w:val="single" w:sz="4" w:space="0" w:color="000000"/>
              <w:left w:val="single" w:sz="4" w:space="0" w:color="000000"/>
              <w:bottom w:val="single" w:sz="4" w:space="0" w:color="000000"/>
              <w:right w:val="single" w:sz="4" w:space="0" w:color="000000"/>
            </w:tcBorders>
            <w:vAlign w:val="center"/>
          </w:tcPr>
          <w:p w14:paraId="32D7E5D7"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0.305</w:t>
            </w:r>
          </w:p>
        </w:tc>
        <w:tc>
          <w:tcPr>
            <w:tcW w:w="1890" w:type="dxa"/>
            <w:tcBorders>
              <w:top w:val="single" w:sz="4" w:space="0" w:color="000000"/>
              <w:left w:val="single" w:sz="4" w:space="0" w:color="000000"/>
              <w:bottom w:val="single" w:sz="4" w:space="0" w:color="000000"/>
              <w:right w:val="single" w:sz="4" w:space="0" w:color="000000"/>
            </w:tcBorders>
          </w:tcPr>
          <w:p w14:paraId="1F992700"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0.458</w:t>
            </w:r>
          </w:p>
        </w:tc>
        <w:tc>
          <w:tcPr>
            <w:tcW w:w="3960" w:type="dxa"/>
            <w:vMerge/>
            <w:tcBorders>
              <w:top w:val="single" w:sz="4" w:space="0" w:color="000000"/>
              <w:left w:val="single" w:sz="4" w:space="0" w:color="000000"/>
              <w:bottom w:val="single" w:sz="4" w:space="0" w:color="000000"/>
              <w:right w:val="single" w:sz="4" w:space="0" w:color="000000"/>
            </w:tcBorders>
          </w:tcPr>
          <w:p w14:paraId="5179DFD3" w14:textId="77777777" w:rsidR="00D554F2" w:rsidRPr="00D676C2" w:rsidRDefault="00D554F2" w:rsidP="00654612">
            <w:pPr>
              <w:jc w:val="center"/>
              <w:rPr>
                <w:rFonts w:asciiTheme="minorHAnsi" w:hAnsiTheme="minorHAnsi"/>
                <w:sz w:val="20"/>
                <w:szCs w:val="20"/>
              </w:rPr>
            </w:pPr>
          </w:p>
        </w:tc>
      </w:tr>
      <w:tr w:rsidR="00D554F2" w:rsidRPr="00E07BC4" w14:paraId="1A5744D0"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67BDBEB1" w14:textId="409E3BAD" w:rsidR="00D554F2" w:rsidRPr="00D676C2" w:rsidRDefault="00DC29B3" w:rsidP="00654612">
            <w:pPr>
              <w:rPr>
                <w:rFonts w:asciiTheme="minorHAnsi" w:hAnsiTheme="minorHAnsi"/>
                <w:sz w:val="20"/>
                <w:szCs w:val="20"/>
              </w:rPr>
            </w:pPr>
            <w:r>
              <w:rPr>
                <w:rFonts w:asciiTheme="minorHAnsi" w:hAnsiTheme="minorHAnsi"/>
                <w:sz w:val="20"/>
                <w:szCs w:val="20"/>
              </w:rPr>
              <w:t>276</w:t>
            </w:r>
            <w:r w:rsidR="00D554F2" w:rsidRPr="00D676C2">
              <w:rPr>
                <w:rFonts w:asciiTheme="minorHAnsi" w:hAnsiTheme="minorHAnsi"/>
                <w:sz w:val="20"/>
                <w:szCs w:val="20"/>
              </w:rPr>
              <w:t xml:space="preserve"> (Oct-4)</w:t>
            </w:r>
          </w:p>
        </w:tc>
        <w:tc>
          <w:tcPr>
            <w:tcW w:w="1260" w:type="dxa"/>
            <w:tcBorders>
              <w:top w:val="single" w:sz="4" w:space="0" w:color="000000"/>
              <w:left w:val="single" w:sz="4" w:space="0" w:color="000000"/>
              <w:bottom w:val="single" w:sz="4" w:space="0" w:color="000000"/>
              <w:right w:val="single" w:sz="4" w:space="0" w:color="000000"/>
            </w:tcBorders>
            <w:vAlign w:val="center"/>
          </w:tcPr>
          <w:p w14:paraId="754987A1"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w:t>
            </w:r>
          </w:p>
        </w:tc>
        <w:tc>
          <w:tcPr>
            <w:tcW w:w="1890" w:type="dxa"/>
            <w:tcBorders>
              <w:top w:val="single" w:sz="4" w:space="0" w:color="000000"/>
              <w:left w:val="single" w:sz="4" w:space="0" w:color="000000"/>
              <w:bottom w:val="single" w:sz="4" w:space="0" w:color="000000"/>
              <w:right w:val="single" w:sz="4" w:space="0" w:color="000000"/>
            </w:tcBorders>
          </w:tcPr>
          <w:p w14:paraId="20E52AF2"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w:t>
            </w:r>
          </w:p>
        </w:tc>
        <w:tc>
          <w:tcPr>
            <w:tcW w:w="3960" w:type="dxa"/>
            <w:vMerge/>
            <w:tcBorders>
              <w:top w:val="single" w:sz="4" w:space="0" w:color="000000"/>
              <w:left w:val="single" w:sz="4" w:space="0" w:color="000000"/>
              <w:bottom w:val="single" w:sz="4" w:space="0" w:color="000000"/>
              <w:right w:val="single" w:sz="4" w:space="0" w:color="000000"/>
            </w:tcBorders>
          </w:tcPr>
          <w:p w14:paraId="12AD3858" w14:textId="77777777" w:rsidR="00D554F2" w:rsidRPr="00D676C2" w:rsidRDefault="00D554F2" w:rsidP="00654612">
            <w:pPr>
              <w:jc w:val="center"/>
              <w:rPr>
                <w:rFonts w:asciiTheme="minorHAnsi" w:hAnsiTheme="minorHAnsi"/>
                <w:sz w:val="20"/>
                <w:szCs w:val="20"/>
              </w:rPr>
            </w:pPr>
          </w:p>
        </w:tc>
      </w:tr>
      <w:tr w:rsidR="00D554F2" w:rsidRPr="00E07BC4" w14:paraId="033060DA" w14:textId="77777777" w:rsidTr="00654612">
        <w:tc>
          <w:tcPr>
            <w:tcW w:w="2250" w:type="dxa"/>
            <w:tcBorders>
              <w:top w:val="single" w:sz="4" w:space="0" w:color="000000"/>
              <w:left w:val="single" w:sz="4" w:space="0" w:color="000000"/>
              <w:bottom w:val="single" w:sz="4" w:space="0" w:color="000000"/>
              <w:right w:val="single" w:sz="4" w:space="0" w:color="000000"/>
            </w:tcBorders>
            <w:vAlign w:val="center"/>
          </w:tcPr>
          <w:p w14:paraId="20F7A5EC" w14:textId="171B0828" w:rsidR="00D554F2" w:rsidRPr="00D676C2" w:rsidRDefault="00DC29B3" w:rsidP="00654612">
            <w:pPr>
              <w:rPr>
                <w:rFonts w:asciiTheme="minorHAnsi" w:hAnsiTheme="minorHAnsi"/>
                <w:sz w:val="20"/>
                <w:szCs w:val="20"/>
              </w:rPr>
            </w:pPr>
            <w:r>
              <w:rPr>
                <w:rFonts w:asciiTheme="minorHAnsi" w:hAnsiTheme="minorHAnsi"/>
                <w:sz w:val="20"/>
                <w:szCs w:val="20"/>
              </w:rPr>
              <w:t>334</w:t>
            </w:r>
            <w:r w:rsidR="00D554F2" w:rsidRPr="00D676C2">
              <w:rPr>
                <w:rFonts w:asciiTheme="minorHAnsi" w:hAnsiTheme="minorHAnsi"/>
                <w:sz w:val="20"/>
                <w:szCs w:val="20"/>
              </w:rPr>
              <w:t xml:space="preserve"> (Dec-1)</w:t>
            </w:r>
          </w:p>
        </w:tc>
        <w:tc>
          <w:tcPr>
            <w:tcW w:w="1260" w:type="dxa"/>
            <w:tcBorders>
              <w:top w:val="single" w:sz="4" w:space="0" w:color="000000"/>
              <w:left w:val="single" w:sz="4" w:space="0" w:color="000000"/>
              <w:bottom w:val="single" w:sz="4" w:space="0" w:color="000000"/>
              <w:right w:val="single" w:sz="4" w:space="0" w:color="000000"/>
            </w:tcBorders>
            <w:vAlign w:val="center"/>
          </w:tcPr>
          <w:p w14:paraId="57A517B7"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0.305</w:t>
            </w:r>
          </w:p>
        </w:tc>
        <w:tc>
          <w:tcPr>
            <w:tcW w:w="1890" w:type="dxa"/>
            <w:tcBorders>
              <w:top w:val="single" w:sz="4" w:space="0" w:color="000000"/>
              <w:left w:val="single" w:sz="4" w:space="0" w:color="000000"/>
              <w:bottom w:val="single" w:sz="4" w:space="0" w:color="000000"/>
              <w:right w:val="single" w:sz="4" w:space="0" w:color="000000"/>
            </w:tcBorders>
          </w:tcPr>
          <w:p w14:paraId="738B9E2B"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0.458</w:t>
            </w:r>
          </w:p>
        </w:tc>
        <w:tc>
          <w:tcPr>
            <w:tcW w:w="3960" w:type="dxa"/>
            <w:vMerge/>
            <w:tcBorders>
              <w:top w:val="single" w:sz="4" w:space="0" w:color="000000"/>
              <w:left w:val="single" w:sz="4" w:space="0" w:color="000000"/>
              <w:bottom w:val="single" w:sz="4" w:space="0" w:color="000000"/>
              <w:right w:val="single" w:sz="4" w:space="0" w:color="000000"/>
            </w:tcBorders>
          </w:tcPr>
          <w:p w14:paraId="4E3FDDE4" w14:textId="77777777" w:rsidR="00D554F2" w:rsidRPr="00D676C2" w:rsidRDefault="00D554F2" w:rsidP="00654612">
            <w:pPr>
              <w:jc w:val="center"/>
              <w:rPr>
                <w:rFonts w:asciiTheme="minorHAnsi" w:hAnsiTheme="minorHAnsi"/>
                <w:sz w:val="20"/>
                <w:szCs w:val="20"/>
              </w:rPr>
            </w:pPr>
          </w:p>
        </w:tc>
      </w:tr>
    </w:tbl>
    <w:p w14:paraId="61C6A37A" w14:textId="0CC359CB" w:rsidR="00D554F2" w:rsidRPr="00047292" w:rsidRDefault="00C14892" w:rsidP="00C14892">
      <w:pPr>
        <w:pStyle w:val="Caption"/>
        <w:rPr>
          <w:rFonts w:asciiTheme="minorHAnsi" w:hAnsiTheme="minorHAnsi"/>
          <w:sz w:val="22"/>
          <w:szCs w:val="22"/>
        </w:rPr>
      </w:pPr>
      <w:bookmarkStart w:id="198" w:name="_Ref435779010"/>
      <w:bookmarkStart w:id="199" w:name="_Toc435791772"/>
      <w:bookmarkStart w:id="200" w:name="_Toc471825448"/>
      <w:r w:rsidRPr="00C375D1">
        <w:rPr>
          <w:rFonts w:asciiTheme="minorHAnsi" w:hAnsiTheme="minorHAnsi"/>
          <w:sz w:val="22"/>
          <w:szCs w:val="22"/>
        </w:rPr>
        <w:lastRenderedPageBreak/>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C44AD">
        <w:rPr>
          <w:rFonts w:asciiTheme="minorHAnsi" w:hAnsiTheme="minorHAnsi"/>
          <w:sz w:val="22"/>
          <w:szCs w:val="22"/>
        </w:rPr>
        <w:noBreakHyphen/>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8</w:t>
      </w:r>
      <w:r w:rsidR="002C44AD">
        <w:rPr>
          <w:rFonts w:asciiTheme="minorHAnsi" w:hAnsiTheme="minorHAnsi"/>
          <w:sz w:val="22"/>
          <w:szCs w:val="22"/>
        </w:rPr>
        <w:fldChar w:fldCharType="end"/>
      </w:r>
      <w:bookmarkEnd w:id="198"/>
      <w:r w:rsidRPr="00C375D1">
        <w:rPr>
          <w:rFonts w:asciiTheme="minorHAnsi" w:hAnsiTheme="minorHAnsi"/>
          <w:sz w:val="22"/>
          <w:szCs w:val="22"/>
        </w:rPr>
        <w:t xml:space="preserve">.  </w:t>
      </w:r>
      <w:r w:rsidR="00D554F2" w:rsidRPr="00C375D1">
        <w:rPr>
          <w:rFonts w:asciiTheme="minorHAnsi" w:hAnsiTheme="minorHAnsi"/>
          <w:sz w:val="22"/>
          <w:szCs w:val="22"/>
        </w:rPr>
        <w:t xml:space="preserve"> Summa</w:t>
      </w:r>
      <w:r w:rsidR="0059133C">
        <w:rPr>
          <w:rFonts w:asciiTheme="minorHAnsi" w:hAnsiTheme="minorHAnsi"/>
          <w:sz w:val="22"/>
          <w:szCs w:val="22"/>
        </w:rPr>
        <w:t>ry of model i</w:t>
      </w:r>
      <w:r w:rsidR="00D554F2" w:rsidRPr="00047292">
        <w:rPr>
          <w:rFonts w:asciiTheme="minorHAnsi" w:hAnsiTheme="minorHAnsi"/>
          <w:sz w:val="22"/>
          <w:szCs w:val="22"/>
        </w:rPr>
        <w:t xml:space="preserve">nputs for the </w:t>
      </w:r>
      <w:r w:rsidR="0059133C">
        <w:rPr>
          <w:rFonts w:asciiTheme="minorHAnsi" w:hAnsiTheme="minorHAnsi"/>
          <w:sz w:val="22"/>
          <w:szCs w:val="22"/>
        </w:rPr>
        <w:t>c</w:t>
      </w:r>
      <w:r w:rsidR="00D554F2" w:rsidRPr="00047292">
        <w:rPr>
          <w:rFonts w:asciiTheme="minorHAnsi" w:hAnsiTheme="minorHAnsi"/>
          <w:sz w:val="22"/>
          <w:szCs w:val="22"/>
        </w:rPr>
        <w:t xml:space="preserve">rop and </w:t>
      </w:r>
      <w:r w:rsidR="0059133C">
        <w:rPr>
          <w:rFonts w:asciiTheme="minorHAnsi" w:hAnsiTheme="minorHAnsi"/>
          <w:sz w:val="22"/>
          <w:szCs w:val="22"/>
        </w:rPr>
        <w:t>physical tab input s</w:t>
      </w:r>
      <w:r w:rsidR="00D554F2" w:rsidRPr="00047292">
        <w:rPr>
          <w:rFonts w:asciiTheme="minorHAnsi" w:hAnsiTheme="minorHAnsi"/>
          <w:sz w:val="22"/>
          <w:szCs w:val="22"/>
        </w:rPr>
        <w:t>heets in PFAM</w:t>
      </w:r>
      <w:bookmarkEnd w:id="199"/>
      <w:bookmarkEnd w:id="200"/>
    </w:p>
    <w:tbl>
      <w:tblPr>
        <w:tblW w:w="9360" w:type="dxa"/>
        <w:tblLayout w:type="fixed"/>
        <w:tblLook w:val="0000" w:firstRow="0" w:lastRow="0" w:firstColumn="0" w:lastColumn="0" w:noHBand="0" w:noVBand="0"/>
      </w:tblPr>
      <w:tblGrid>
        <w:gridCol w:w="2250"/>
        <w:gridCol w:w="1432"/>
        <w:gridCol w:w="5678"/>
      </w:tblGrid>
      <w:tr w:rsidR="00D554F2" w:rsidRPr="00E07BC4" w14:paraId="1C878DE6" w14:textId="77777777" w:rsidTr="00C151DE">
        <w:tc>
          <w:tcPr>
            <w:tcW w:w="9360" w:type="dxa"/>
            <w:gridSpan w:val="3"/>
            <w:tcBorders>
              <w:top w:val="single" w:sz="6" w:space="0" w:color="000000"/>
              <w:left w:val="single" w:sz="6" w:space="0" w:color="000000"/>
              <w:bottom w:val="single" w:sz="6" w:space="0" w:color="000000"/>
              <w:right w:val="single" w:sz="6" w:space="0" w:color="000000"/>
            </w:tcBorders>
            <w:shd w:val="clear" w:color="auto" w:fill="DEEBF6"/>
            <w:vAlign w:val="center"/>
          </w:tcPr>
          <w:p w14:paraId="1C7A57D0" w14:textId="77777777" w:rsidR="00D554F2" w:rsidRPr="00D676C2" w:rsidRDefault="00D554F2" w:rsidP="00654612">
            <w:pPr>
              <w:keepNext/>
              <w:jc w:val="center"/>
              <w:rPr>
                <w:rFonts w:asciiTheme="minorHAnsi" w:hAnsiTheme="minorHAnsi"/>
                <w:sz w:val="20"/>
                <w:szCs w:val="20"/>
              </w:rPr>
            </w:pPr>
            <w:r w:rsidRPr="00D676C2">
              <w:rPr>
                <w:rFonts w:asciiTheme="minorHAnsi" w:hAnsiTheme="minorHAnsi"/>
                <w:b/>
                <w:sz w:val="20"/>
                <w:szCs w:val="20"/>
              </w:rPr>
              <w:t>Crop Tab</w:t>
            </w:r>
          </w:p>
        </w:tc>
      </w:tr>
      <w:tr w:rsidR="00D554F2" w:rsidRPr="00E07BC4" w14:paraId="7FC7E7A4" w14:textId="77777777" w:rsidTr="00C151DE">
        <w:tc>
          <w:tcPr>
            <w:tcW w:w="2250" w:type="dxa"/>
            <w:tcBorders>
              <w:top w:val="single" w:sz="6" w:space="0" w:color="000000"/>
              <w:left w:val="single" w:sz="6" w:space="0" w:color="000000"/>
              <w:bottom w:val="single" w:sz="6" w:space="0" w:color="000000"/>
              <w:right w:val="nil"/>
            </w:tcBorders>
            <w:vAlign w:val="center"/>
          </w:tcPr>
          <w:p w14:paraId="175B6109" w14:textId="77777777" w:rsidR="00D554F2" w:rsidRPr="00D676C2" w:rsidRDefault="00D554F2" w:rsidP="00654612">
            <w:pPr>
              <w:keepNext/>
              <w:rPr>
                <w:rFonts w:asciiTheme="minorHAnsi" w:hAnsiTheme="minorHAnsi"/>
                <w:sz w:val="20"/>
                <w:szCs w:val="20"/>
              </w:rPr>
            </w:pPr>
            <w:r w:rsidRPr="00D676C2">
              <w:rPr>
                <w:rFonts w:asciiTheme="minorHAnsi" w:hAnsiTheme="minorHAnsi"/>
                <w:sz w:val="20"/>
                <w:szCs w:val="20"/>
              </w:rPr>
              <w:t>Zero Height Reference</w:t>
            </w:r>
          </w:p>
        </w:tc>
        <w:tc>
          <w:tcPr>
            <w:tcW w:w="1432" w:type="dxa"/>
            <w:tcBorders>
              <w:top w:val="single" w:sz="6" w:space="0" w:color="000000"/>
              <w:left w:val="single" w:sz="6" w:space="0" w:color="000000"/>
              <w:bottom w:val="single" w:sz="6" w:space="0" w:color="000000"/>
              <w:right w:val="nil"/>
            </w:tcBorders>
            <w:vAlign w:val="center"/>
          </w:tcPr>
          <w:p w14:paraId="27A65DC1" w14:textId="77777777" w:rsidR="00D554F2" w:rsidRPr="00D676C2" w:rsidRDefault="00D554F2" w:rsidP="00654612">
            <w:pPr>
              <w:keepNext/>
              <w:jc w:val="center"/>
              <w:rPr>
                <w:rFonts w:asciiTheme="minorHAnsi" w:hAnsiTheme="minorHAnsi"/>
                <w:sz w:val="20"/>
                <w:szCs w:val="20"/>
              </w:rPr>
            </w:pPr>
            <w:r w:rsidRPr="00D676C2">
              <w:rPr>
                <w:rFonts w:asciiTheme="minorHAnsi" w:hAnsiTheme="minorHAnsi"/>
                <w:sz w:val="20"/>
                <w:szCs w:val="20"/>
              </w:rPr>
              <w:t>05/01</w:t>
            </w:r>
          </w:p>
        </w:tc>
        <w:tc>
          <w:tcPr>
            <w:tcW w:w="5678" w:type="dxa"/>
            <w:tcBorders>
              <w:top w:val="single" w:sz="6" w:space="0" w:color="000000"/>
              <w:left w:val="single" w:sz="6" w:space="0" w:color="000000"/>
              <w:bottom w:val="single" w:sz="6" w:space="0" w:color="000000"/>
              <w:right w:val="single" w:sz="6" w:space="0" w:color="000000"/>
            </w:tcBorders>
            <w:vAlign w:val="center"/>
          </w:tcPr>
          <w:p w14:paraId="34677388" w14:textId="77777777" w:rsidR="00D554F2" w:rsidRPr="00D676C2" w:rsidRDefault="00D554F2" w:rsidP="00654612">
            <w:pPr>
              <w:keepNext/>
              <w:rPr>
                <w:rFonts w:asciiTheme="minorHAnsi" w:hAnsiTheme="minorHAnsi"/>
                <w:sz w:val="20"/>
                <w:szCs w:val="20"/>
              </w:rPr>
            </w:pPr>
            <w:r w:rsidRPr="00D676C2">
              <w:rPr>
                <w:rFonts w:asciiTheme="minorHAnsi" w:hAnsiTheme="minorHAnsi"/>
                <w:sz w:val="20"/>
                <w:szCs w:val="20"/>
              </w:rPr>
              <w:t>Information from Maine Cooperative Extension (Armstrong, 2015)</w:t>
            </w:r>
          </w:p>
        </w:tc>
      </w:tr>
      <w:tr w:rsidR="00D554F2" w:rsidRPr="00E07BC4" w14:paraId="78213F07" w14:textId="77777777" w:rsidTr="00C151DE">
        <w:tc>
          <w:tcPr>
            <w:tcW w:w="2250" w:type="dxa"/>
            <w:tcBorders>
              <w:top w:val="single" w:sz="6" w:space="0" w:color="000000"/>
              <w:left w:val="single" w:sz="6" w:space="0" w:color="000000"/>
              <w:bottom w:val="single" w:sz="6" w:space="0" w:color="000000"/>
              <w:right w:val="nil"/>
            </w:tcBorders>
            <w:vAlign w:val="center"/>
          </w:tcPr>
          <w:p w14:paraId="330E8A78"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Days from Zero Height to Full Height</w:t>
            </w:r>
          </w:p>
        </w:tc>
        <w:tc>
          <w:tcPr>
            <w:tcW w:w="1432" w:type="dxa"/>
            <w:tcBorders>
              <w:top w:val="single" w:sz="6" w:space="0" w:color="000000"/>
              <w:left w:val="single" w:sz="6" w:space="0" w:color="000000"/>
              <w:bottom w:val="single" w:sz="6" w:space="0" w:color="000000"/>
              <w:right w:val="nil"/>
            </w:tcBorders>
            <w:vAlign w:val="center"/>
          </w:tcPr>
          <w:p w14:paraId="4FE2FC3A"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120 (08/29)</w:t>
            </w:r>
          </w:p>
        </w:tc>
        <w:tc>
          <w:tcPr>
            <w:tcW w:w="5678" w:type="dxa"/>
            <w:tcBorders>
              <w:top w:val="single" w:sz="6" w:space="0" w:color="000000"/>
              <w:left w:val="single" w:sz="6" w:space="0" w:color="000000"/>
              <w:bottom w:val="single" w:sz="6" w:space="0" w:color="000000"/>
              <w:right w:val="single" w:sz="6" w:space="0" w:color="000000"/>
            </w:tcBorders>
            <w:vAlign w:val="center"/>
          </w:tcPr>
          <w:p w14:paraId="51F326B8"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Assumed</w:t>
            </w:r>
          </w:p>
        </w:tc>
      </w:tr>
      <w:tr w:rsidR="00D554F2" w:rsidRPr="00E07BC4" w14:paraId="27E26BF9" w14:textId="77777777" w:rsidTr="00C151DE">
        <w:tc>
          <w:tcPr>
            <w:tcW w:w="2250" w:type="dxa"/>
            <w:tcBorders>
              <w:top w:val="single" w:sz="6" w:space="0" w:color="000000"/>
              <w:left w:val="single" w:sz="6" w:space="0" w:color="000000"/>
              <w:bottom w:val="single" w:sz="6" w:space="0" w:color="000000"/>
              <w:right w:val="nil"/>
            </w:tcBorders>
            <w:vAlign w:val="center"/>
          </w:tcPr>
          <w:p w14:paraId="2E7BD5BF"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Days from Zero Height to Removal</w:t>
            </w:r>
          </w:p>
        </w:tc>
        <w:tc>
          <w:tcPr>
            <w:tcW w:w="1432" w:type="dxa"/>
            <w:tcBorders>
              <w:top w:val="single" w:sz="6" w:space="0" w:color="000000"/>
              <w:left w:val="single" w:sz="6" w:space="0" w:color="000000"/>
              <w:bottom w:val="single" w:sz="6" w:space="0" w:color="000000"/>
              <w:right w:val="nil"/>
            </w:tcBorders>
            <w:vAlign w:val="center"/>
          </w:tcPr>
          <w:p w14:paraId="5FC3D0EF"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153 (10/1)</w:t>
            </w:r>
          </w:p>
        </w:tc>
        <w:tc>
          <w:tcPr>
            <w:tcW w:w="5678" w:type="dxa"/>
            <w:tcBorders>
              <w:top w:val="single" w:sz="6" w:space="0" w:color="000000"/>
              <w:left w:val="single" w:sz="6" w:space="0" w:color="000000"/>
              <w:bottom w:val="single" w:sz="6" w:space="0" w:color="000000"/>
              <w:right w:val="single" w:sz="6" w:space="0" w:color="000000"/>
            </w:tcBorders>
            <w:vAlign w:val="center"/>
          </w:tcPr>
          <w:p w14:paraId="763344C7"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Assumed</w:t>
            </w:r>
          </w:p>
        </w:tc>
      </w:tr>
      <w:tr w:rsidR="00D554F2" w:rsidRPr="00E07BC4" w14:paraId="24A3B4F6" w14:textId="77777777" w:rsidTr="00C151DE">
        <w:tc>
          <w:tcPr>
            <w:tcW w:w="2250" w:type="dxa"/>
            <w:tcBorders>
              <w:top w:val="single" w:sz="6" w:space="0" w:color="000000"/>
              <w:left w:val="single" w:sz="6" w:space="0" w:color="000000"/>
              <w:bottom w:val="single" w:sz="6" w:space="0" w:color="000000"/>
              <w:right w:val="nil"/>
            </w:tcBorders>
            <w:vAlign w:val="center"/>
          </w:tcPr>
          <w:p w14:paraId="3454F5AA"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Maximum Fractional Areal Coverage</w:t>
            </w:r>
          </w:p>
        </w:tc>
        <w:tc>
          <w:tcPr>
            <w:tcW w:w="1432" w:type="dxa"/>
            <w:tcBorders>
              <w:top w:val="single" w:sz="6" w:space="0" w:color="000000"/>
              <w:left w:val="single" w:sz="6" w:space="0" w:color="000000"/>
              <w:bottom w:val="single" w:sz="6" w:space="0" w:color="000000"/>
              <w:right w:val="nil"/>
            </w:tcBorders>
            <w:vAlign w:val="center"/>
          </w:tcPr>
          <w:p w14:paraId="3A615C2A"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0.2</w:t>
            </w:r>
          </w:p>
        </w:tc>
        <w:tc>
          <w:tcPr>
            <w:tcW w:w="5678" w:type="dxa"/>
            <w:tcBorders>
              <w:top w:val="single" w:sz="6" w:space="0" w:color="000000"/>
              <w:left w:val="single" w:sz="6" w:space="0" w:color="000000"/>
              <w:bottom w:val="single" w:sz="6" w:space="0" w:color="000000"/>
              <w:right w:val="single" w:sz="6" w:space="0" w:color="000000"/>
            </w:tcBorders>
            <w:vAlign w:val="center"/>
          </w:tcPr>
          <w:p w14:paraId="44199631"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Value from OR berries PE scenario</w:t>
            </w:r>
          </w:p>
        </w:tc>
      </w:tr>
      <w:tr w:rsidR="00D554F2" w:rsidRPr="00E07BC4" w14:paraId="47E8E6E0" w14:textId="77777777" w:rsidTr="00C151DE">
        <w:tc>
          <w:tcPr>
            <w:tcW w:w="9360" w:type="dxa"/>
            <w:gridSpan w:val="3"/>
            <w:tcBorders>
              <w:top w:val="single" w:sz="6" w:space="0" w:color="000000"/>
              <w:left w:val="single" w:sz="6" w:space="0" w:color="000000"/>
              <w:bottom w:val="single" w:sz="6" w:space="0" w:color="000000"/>
              <w:right w:val="single" w:sz="6" w:space="0" w:color="000000"/>
            </w:tcBorders>
            <w:shd w:val="clear" w:color="auto" w:fill="DEEBF6"/>
            <w:vAlign w:val="center"/>
          </w:tcPr>
          <w:p w14:paraId="37620F12" w14:textId="76DD904A" w:rsidR="00D554F2" w:rsidRPr="00D676C2" w:rsidRDefault="008E510B" w:rsidP="00654612">
            <w:pPr>
              <w:jc w:val="center"/>
              <w:rPr>
                <w:rFonts w:asciiTheme="minorHAnsi" w:hAnsiTheme="minorHAnsi"/>
                <w:sz w:val="20"/>
                <w:szCs w:val="20"/>
              </w:rPr>
            </w:pPr>
            <w:r w:rsidRPr="00D676C2">
              <w:rPr>
                <w:rFonts w:asciiTheme="minorHAnsi" w:hAnsiTheme="minorHAnsi"/>
                <w:b/>
                <w:sz w:val="20"/>
                <w:szCs w:val="20"/>
              </w:rPr>
              <w:t>Location Tab</w:t>
            </w:r>
          </w:p>
        </w:tc>
      </w:tr>
      <w:tr w:rsidR="00D554F2" w:rsidRPr="00E07BC4" w14:paraId="281CB08A" w14:textId="77777777" w:rsidTr="00C151DE">
        <w:tc>
          <w:tcPr>
            <w:tcW w:w="2250" w:type="dxa"/>
            <w:tcBorders>
              <w:top w:val="single" w:sz="6" w:space="0" w:color="000000"/>
              <w:left w:val="single" w:sz="6" w:space="0" w:color="000000"/>
              <w:bottom w:val="single" w:sz="6" w:space="0" w:color="000000"/>
              <w:right w:val="nil"/>
            </w:tcBorders>
            <w:vAlign w:val="center"/>
          </w:tcPr>
          <w:p w14:paraId="4CEE0833"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Meteorological files</w:t>
            </w:r>
          </w:p>
        </w:tc>
        <w:tc>
          <w:tcPr>
            <w:tcW w:w="1432" w:type="dxa"/>
            <w:tcBorders>
              <w:top w:val="single" w:sz="6" w:space="0" w:color="000000"/>
              <w:left w:val="single" w:sz="6" w:space="0" w:color="000000"/>
              <w:bottom w:val="single" w:sz="6" w:space="0" w:color="000000"/>
              <w:right w:val="nil"/>
            </w:tcBorders>
            <w:vAlign w:val="center"/>
          </w:tcPr>
          <w:p w14:paraId="62BD6AC9"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CT W14740</w:t>
            </w:r>
          </w:p>
          <w:p w14:paraId="17B68E31"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NJ W14734</w:t>
            </w:r>
          </w:p>
          <w:p w14:paraId="5179BA3A" w14:textId="29EC8BCC"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WI</w:t>
            </w:r>
            <w:r w:rsidR="006C314E">
              <w:rPr>
                <w:rFonts w:asciiTheme="minorHAnsi" w:hAnsiTheme="minorHAnsi"/>
                <w:sz w:val="20"/>
                <w:szCs w:val="20"/>
              </w:rPr>
              <w:t>a</w:t>
            </w:r>
            <w:r w:rsidRPr="00D676C2">
              <w:rPr>
                <w:rFonts w:asciiTheme="minorHAnsi" w:hAnsiTheme="minorHAnsi"/>
                <w:sz w:val="20"/>
                <w:szCs w:val="20"/>
              </w:rPr>
              <w:t xml:space="preserve"> W14839</w:t>
            </w:r>
          </w:p>
          <w:p w14:paraId="45EA2766" w14:textId="72BBED6B"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WI</w:t>
            </w:r>
            <w:r w:rsidR="006C314E">
              <w:rPr>
                <w:rFonts w:asciiTheme="minorHAnsi" w:hAnsiTheme="minorHAnsi"/>
                <w:sz w:val="20"/>
                <w:szCs w:val="20"/>
              </w:rPr>
              <w:t>b</w:t>
            </w:r>
            <w:r w:rsidRPr="00D676C2">
              <w:rPr>
                <w:rFonts w:asciiTheme="minorHAnsi" w:hAnsiTheme="minorHAnsi"/>
                <w:sz w:val="20"/>
                <w:szCs w:val="20"/>
              </w:rPr>
              <w:t xml:space="preserve"> W14920</w:t>
            </w:r>
          </w:p>
          <w:p w14:paraId="42F65636"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OR W24221</w:t>
            </w:r>
          </w:p>
        </w:tc>
        <w:tc>
          <w:tcPr>
            <w:tcW w:w="5678" w:type="dxa"/>
            <w:tcBorders>
              <w:top w:val="single" w:sz="6" w:space="0" w:color="000000"/>
              <w:left w:val="single" w:sz="6" w:space="0" w:color="000000"/>
              <w:bottom w:val="single" w:sz="6" w:space="0" w:color="000000"/>
              <w:right w:val="single" w:sz="6" w:space="0" w:color="000000"/>
            </w:tcBorders>
            <w:vAlign w:val="center"/>
          </w:tcPr>
          <w:p w14:paraId="7F562D81"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Weather stations from cranberry growing areas</w:t>
            </w:r>
          </w:p>
        </w:tc>
      </w:tr>
      <w:tr w:rsidR="00D554F2" w:rsidRPr="00E07BC4" w14:paraId="2728C492" w14:textId="77777777" w:rsidTr="00C151DE">
        <w:tc>
          <w:tcPr>
            <w:tcW w:w="2250" w:type="dxa"/>
            <w:tcBorders>
              <w:top w:val="single" w:sz="6" w:space="0" w:color="000000"/>
              <w:left w:val="single" w:sz="6" w:space="0" w:color="000000"/>
              <w:bottom w:val="single" w:sz="6" w:space="0" w:color="000000"/>
              <w:right w:val="nil"/>
            </w:tcBorders>
            <w:vAlign w:val="center"/>
          </w:tcPr>
          <w:p w14:paraId="6FAD6F94"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Latitude</w:t>
            </w:r>
          </w:p>
        </w:tc>
        <w:tc>
          <w:tcPr>
            <w:tcW w:w="1432" w:type="dxa"/>
            <w:tcBorders>
              <w:top w:val="single" w:sz="6" w:space="0" w:color="000000"/>
              <w:left w:val="single" w:sz="6" w:space="0" w:color="000000"/>
              <w:bottom w:val="single" w:sz="6" w:space="0" w:color="000000"/>
              <w:right w:val="nil"/>
            </w:tcBorders>
            <w:vAlign w:val="center"/>
          </w:tcPr>
          <w:p w14:paraId="6B9E6B9C" w14:textId="77777777" w:rsidR="00D554F2" w:rsidRPr="00D676C2" w:rsidRDefault="00D554F2" w:rsidP="00654612">
            <w:pPr>
              <w:jc w:val="center"/>
              <w:rPr>
                <w:rFonts w:asciiTheme="minorHAnsi" w:hAnsiTheme="minorHAnsi"/>
                <w:sz w:val="20"/>
                <w:szCs w:val="20"/>
              </w:rPr>
            </w:pPr>
            <w:r w:rsidRPr="00D676C2">
              <w:rPr>
                <w:rFonts w:asciiTheme="minorHAnsi" w:hAnsiTheme="minorHAnsi"/>
                <w:sz w:val="20"/>
                <w:szCs w:val="20"/>
              </w:rPr>
              <w:t>42.3</w:t>
            </w:r>
          </w:p>
        </w:tc>
        <w:tc>
          <w:tcPr>
            <w:tcW w:w="5678" w:type="dxa"/>
            <w:tcBorders>
              <w:top w:val="single" w:sz="6" w:space="0" w:color="000000"/>
              <w:left w:val="single" w:sz="6" w:space="0" w:color="000000"/>
              <w:bottom w:val="single" w:sz="6" w:space="0" w:color="000000"/>
              <w:right w:val="single" w:sz="6" w:space="0" w:color="000000"/>
            </w:tcBorders>
            <w:vAlign w:val="center"/>
          </w:tcPr>
          <w:p w14:paraId="379340C6" w14:textId="77777777" w:rsidR="00D554F2" w:rsidRPr="00D676C2" w:rsidRDefault="00D554F2" w:rsidP="00654612">
            <w:pPr>
              <w:rPr>
                <w:rFonts w:asciiTheme="minorHAnsi" w:hAnsiTheme="minorHAnsi"/>
                <w:sz w:val="20"/>
                <w:szCs w:val="20"/>
              </w:rPr>
            </w:pPr>
            <w:r w:rsidRPr="00D676C2">
              <w:rPr>
                <w:rFonts w:asciiTheme="minorHAnsi" w:hAnsiTheme="minorHAnsi"/>
                <w:sz w:val="20"/>
                <w:szCs w:val="20"/>
              </w:rPr>
              <w:t>Latitudes are CT 41.6, 40.0 NJ, 44.5 in WI, and 44.0 in Oregon.  These are close enough that a default latitude was chosen.</w:t>
            </w:r>
          </w:p>
        </w:tc>
      </w:tr>
    </w:tbl>
    <w:p w14:paraId="150A9257" w14:textId="77777777" w:rsidR="00225529" w:rsidRDefault="00225529" w:rsidP="00225529">
      <w:pPr>
        <w:pStyle w:val="Caption"/>
      </w:pPr>
    </w:p>
    <w:p w14:paraId="103B47DB" w14:textId="023C55A4" w:rsidR="000D7324" w:rsidRPr="00AF48A4" w:rsidRDefault="007275AC" w:rsidP="00AF48A4">
      <w:pPr>
        <w:pStyle w:val="Heading4"/>
      </w:pPr>
      <w:bookmarkStart w:id="201" w:name="_Toc436744392"/>
      <w:bookmarkStart w:id="202" w:name="_Toc436744686"/>
      <w:r w:rsidRPr="00AF48A4">
        <w:t>PRZM5/VVWM</w:t>
      </w:r>
      <w:bookmarkEnd w:id="201"/>
      <w:bookmarkEnd w:id="202"/>
    </w:p>
    <w:p w14:paraId="4D405D85" w14:textId="77777777" w:rsidR="000D7324" w:rsidRPr="00047292" w:rsidRDefault="000D7324" w:rsidP="000D7324">
      <w:pPr>
        <w:keepNext/>
        <w:tabs>
          <w:tab w:val="left" w:pos="0"/>
          <w:tab w:val="left" w:pos="720"/>
          <w:tab w:val="left" w:pos="1800"/>
          <w:tab w:val="left" w:pos="2880"/>
        </w:tabs>
        <w:rPr>
          <w:rFonts w:asciiTheme="minorHAnsi" w:hAnsiTheme="minorHAnsi"/>
          <w:sz w:val="22"/>
          <w:szCs w:val="22"/>
        </w:rPr>
      </w:pPr>
    </w:p>
    <w:p w14:paraId="3950A3AA" w14:textId="08890767" w:rsidR="000D7324" w:rsidRPr="00047292" w:rsidRDefault="00323A79" w:rsidP="000D7324">
      <w:pPr>
        <w:rPr>
          <w:rFonts w:asciiTheme="minorHAnsi" w:hAnsiTheme="minorHAnsi"/>
          <w:sz w:val="22"/>
          <w:szCs w:val="22"/>
        </w:rPr>
      </w:pPr>
      <w:r>
        <w:rPr>
          <w:rFonts w:asciiTheme="minorHAnsi" w:hAnsiTheme="minorHAnsi"/>
          <w:sz w:val="22"/>
          <w:szCs w:val="22"/>
        </w:rPr>
        <w:t>PRZM5/VVWM</w:t>
      </w:r>
      <w:r w:rsidR="000D7324" w:rsidRPr="00047292">
        <w:rPr>
          <w:rFonts w:asciiTheme="minorHAnsi" w:hAnsiTheme="minorHAnsi"/>
          <w:sz w:val="22"/>
          <w:szCs w:val="22"/>
        </w:rPr>
        <w:t xml:space="preserve"> w</w:t>
      </w:r>
      <w:r>
        <w:rPr>
          <w:rFonts w:asciiTheme="minorHAnsi" w:hAnsiTheme="minorHAnsi"/>
          <w:sz w:val="22"/>
          <w:szCs w:val="22"/>
        </w:rPr>
        <w:t>ere</w:t>
      </w:r>
      <w:r w:rsidR="000D7324" w:rsidRPr="00047292">
        <w:rPr>
          <w:rFonts w:asciiTheme="minorHAnsi" w:hAnsiTheme="minorHAnsi"/>
          <w:sz w:val="22"/>
          <w:szCs w:val="22"/>
        </w:rPr>
        <w:t xml:space="preserve"> used to model applications of diazinon to cranberries in a terrestrial environment.  Cranberries are typically grown in bogs, and the direct surface water runoff calculations in the </w:t>
      </w:r>
      <w:r w:rsidR="00B11F4D">
        <w:rPr>
          <w:rFonts w:asciiTheme="minorHAnsi" w:hAnsiTheme="minorHAnsi"/>
          <w:sz w:val="22"/>
          <w:szCs w:val="22"/>
        </w:rPr>
        <w:t>P</w:t>
      </w:r>
      <w:r>
        <w:rPr>
          <w:rFonts w:asciiTheme="minorHAnsi" w:hAnsiTheme="minorHAnsi"/>
          <w:sz w:val="22"/>
          <w:szCs w:val="22"/>
        </w:rPr>
        <w:t>RZM5/VVWM</w:t>
      </w:r>
      <w:r w:rsidR="000D7324" w:rsidRPr="00047292">
        <w:rPr>
          <w:rFonts w:asciiTheme="minorHAnsi" w:hAnsiTheme="minorHAnsi"/>
          <w:sz w:val="22"/>
          <w:szCs w:val="22"/>
        </w:rPr>
        <w:t xml:space="preserve"> were not designed to represent this sort of circumstance.  An analysis of runoff related to cranberry bogs in the New England area also describes some unique hydrology considerations for cranberry bogs, </w:t>
      </w:r>
    </w:p>
    <w:p w14:paraId="65A37D42" w14:textId="77777777" w:rsidR="000D7324" w:rsidRPr="00047292" w:rsidRDefault="000D7324" w:rsidP="000D7324">
      <w:pPr>
        <w:rPr>
          <w:rFonts w:asciiTheme="minorHAnsi" w:hAnsiTheme="minorHAnsi"/>
          <w:sz w:val="22"/>
          <w:szCs w:val="22"/>
        </w:rPr>
      </w:pPr>
    </w:p>
    <w:p w14:paraId="4C093846" w14:textId="77777777" w:rsidR="000D7324" w:rsidRPr="00047292" w:rsidRDefault="000D7324" w:rsidP="000D7324">
      <w:pPr>
        <w:ind w:left="450"/>
        <w:rPr>
          <w:rFonts w:asciiTheme="minorHAnsi" w:hAnsiTheme="minorHAnsi"/>
          <w:sz w:val="22"/>
          <w:szCs w:val="22"/>
        </w:rPr>
      </w:pPr>
      <w:r w:rsidRPr="00047292">
        <w:rPr>
          <w:rFonts w:asciiTheme="minorHAnsi" w:hAnsiTheme="minorHAnsi"/>
          <w:sz w:val="22"/>
          <w:szCs w:val="22"/>
        </w:rPr>
        <w:t>“</w:t>
      </w:r>
      <w:r w:rsidRPr="00047292">
        <w:rPr>
          <w:rFonts w:asciiTheme="minorHAnsi" w:hAnsiTheme="minorHAnsi"/>
          <w:i/>
          <w:sz w:val="22"/>
          <w:szCs w:val="22"/>
        </w:rPr>
        <w:t>Glaciation and the distribution of glacial deposits greatly influence the hydrologic characteristics of southern New England streams and rivers.  Bog sites in low-lying southeastern coastal areas of Massachusetts and Rhode Island have significant areas (greater than 50%) of stratified sand and gravel glacial deposits and floodplain alluvium deposits.  These stratified deposits are conducive to high infiltration rates, large storage capacities, and significant baseflow contributions to the surface water channels.  The combination of stratified, highly conductive deposits and the low topographic relief allows water to move through the subsurface between surface water basins.  Hence, peak discharges cannot be accurately computed by procedures based on direct surface runoff alone</w:t>
      </w:r>
      <w:r w:rsidRPr="00047292">
        <w:rPr>
          <w:rFonts w:asciiTheme="minorHAnsi" w:hAnsiTheme="minorHAnsi"/>
          <w:sz w:val="22"/>
          <w:szCs w:val="22"/>
        </w:rPr>
        <w:t>.”  (USDA, 2012)</w:t>
      </w:r>
    </w:p>
    <w:p w14:paraId="18C0B378" w14:textId="77777777" w:rsidR="000D7324" w:rsidRPr="00047292" w:rsidRDefault="000D7324" w:rsidP="000D7324">
      <w:pPr>
        <w:rPr>
          <w:rFonts w:asciiTheme="minorHAnsi" w:hAnsiTheme="minorHAnsi"/>
          <w:sz w:val="22"/>
          <w:szCs w:val="22"/>
        </w:rPr>
      </w:pPr>
    </w:p>
    <w:p w14:paraId="33B1B47F" w14:textId="56E2697A" w:rsidR="000D7324" w:rsidRPr="00047292" w:rsidRDefault="000D7324" w:rsidP="000D7324">
      <w:pPr>
        <w:keepNext/>
        <w:tabs>
          <w:tab w:val="left" w:pos="0"/>
          <w:tab w:val="left" w:pos="720"/>
          <w:tab w:val="left" w:pos="1800"/>
          <w:tab w:val="left" w:pos="2880"/>
        </w:tabs>
        <w:rPr>
          <w:rFonts w:asciiTheme="minorHAnsi" w:hAnsiTheme="minorHAnsi"/>
          <w:sz w:val="22"/>
          <w:szCs w:val="22"/>
        </w:rPr>
      </w:pPr>
      <w:r w:rsidRPr="00047292">
        <w:rPr>
          <w:rFonts w:asciiTheme="minorHAnsi" w:hAnsiTheme="minorHAnsi"/>
          <w:sz w:val="22"/>
          <w:szCs w:val="22"/>
        </w:rPr>
        <w:t xml:space="preserve">While the typical surface runoff simulated in the </w:t>
      </w:r>
      <w:r w:rsidR="00FF523B">
        <w:rPr>
          <w:rFonts w:asciiTheme="minorHAnsi" w:hAnsiTheme="minorHAnsi"/>
          <w:sz w:val="22"/>
          <w:szCs w:val="22"/>
        </w:rPr>
        <w:t>PRZM5/VVWM</w:t>
      </w:r>
      <w:r w:rsidRPr="00047292">
        <w:rPr>
          <w:rFonts w:asciiTheme="minorHAnsi" w:hAnsiTheme="minorHAnsi"/>
          <w:sz w:val="22"/>
          <w:szCs w:val="22"/>
        </w:rPr>
        <w:t xml:space="preserve"> does not apply to cranberries grown in bogs because of the unique hydrology of cranberry bogs, residues related to runoff from cranberries will occur and the </w:t>
      </w:r>
      <w:r w:rsidR="00FF523B">
        <w:rPr>
          <w:rFonts w:asciiTheme="minorHAnsi" w:hAnsiTheme="minorHAnsi"/>
          <w:sz w:val="22"/>
          <w:szCs w:val="22"/>
        </w:rPr>
        <w:t>PRZM5/VVWM</w:t>
      </w:r>
      <w:r w:rsidRPr="00047292">
        <w:rPr>
          <w:rFonts w:asciiTheme="minorHAnsi" w:hAnsiTheme="minorHAnsi"/>
          <w:sz w:val="22"/>
          <w:szCs w:val="22"/>
        </w:rPr>
        <w:t xml:space="preserve"> is the tool available to capture exposure due to transport in runoff and spray drift.  Run-off from cranberry bogs may occur through subsurface flow and when cranberries are not grown in flooded bogs.  Some cranberries are dry harvested (on both the east and west coast, and Wisconsin) and are not grown in a depressed area or in these hydrologically unique areas.  Therefore, the </w:t>
      </w:r>
      <w:r w:rsidR="00FF523B">
        <w:rPr>
          <w:rFonts w:asciiTheme="minorHAnsi" w:hAnsiTheme="minorHAnsi"/>
          <w:sz w:val="22"/>
          <w:szCs w:val="22"/>
        </w:rPr>
        <w:t>PRZM5/VVWM</w:t>
      </w:r>
      <w:r w:rsidRPr="00047292">
        <w:rPr>
          <w:rFonts w:asciiTheme="minorHAnsi" w:hAnsiTheme="minorHAnsi"/>
          <w:sz w:val="22"/>
          <w:szCs w:val="22"/>
        </w:rPr>
        <w:t xml:space="preserve"> was also used to calculate EECs for cranberries and both runoff and spray drift were simulated.  Regionally-specific meteorological data and conditions were used in conjunction with the </w:t>
      </w:r>
      <w:r w:rsidR="00FF523B">
        <w:rPr>
          <w:rFonts w:asciiTheme="minorHAnsi" w:hAnsiTheme="minorHAnsi"/>
          <w:sz w:val="22"/>
          <w:szCs w:val="22"/>
        </w:rPr>
        <w:t>PRZM5/VVWM</w:t>
      </w:r>
      <w:r w:rsidRPr="00047292">
        <w:rPr>
          <w:rFonts w:asciiTheme="minorHAnsi" w:hAnsiTheme="minorHAnsi"/>
          <w:sz w:val="22"/>
          <w:szCs w:val="22"/>
        </w:rPr>
        <w:t xml:space="preserve"> to represent those parts of the country where cranberries are grown.</w:t>
      </w:r>
    </w:p>
    <w:p w14:paraId="436644ED" w14:textId="77777777" w:rsidR="000D7324" w:rsidRPr="00047292" w:rsidRDefault="000D7324" w:rsidP="000D7324">
      <w:pPr>
        <w:rPr>
          <w:rFonts w:asciiTheme="minorHAnsi" w:hAnsiTheme="minorHAnsi"/>
          <w:sz w:val="22"/>
          <w:szCs w:val="22"/>
        </w:rPr>
      </w:pPr>
    </w:p>
    <w:p w14:paraId="3F85EE74" w14:textId="73D7290D" w:rsidR="00C41371" w:rsidRDefault="00C41371" w:rsidP="00225529">
      <w:pPr>
        <w:pStyle w:val="Heading2"/>
      </w:pPr>
      <w:bookmarkStart w:id="203" w:name="_Toc436743408"/>
      <w:bookmarkStart w:id="204" w:name="_Toc436744393"/>
      <w:bookmarkStart w:id="205" w:name="_Toc436744687"/>
      <w:bookmarkStart w:id="206" w:name="_Toc436758596"/>
      <w:bookmarkStart w:id="207" w:name="_Toc436810853"/>
      <w:bookmarkStart w:id="208" w:name="_Toc436810902"/>
      <w:bookmarkStart w:id="209" w:name="_Toc435791658"/>
      <w:bookmarkStart w:id="210" w:name="_Toc435791739"/>
      <w:bookmarkStart w:id="211" w:name="_Toc471887738"/>
      <w:r w:rsidRPr="00C41371">
        <w:lastRenderedPageBreak/>
        <w:t>Non-Agricultural Uses and Considerations</w:t>
      </w:r>
      <w:bookmarkEnd w:id="203"/>
      <w:bookmarkEnd w:id="204"/>
      <w:bookmarkEnd w:id="205"/>
      <w:bookmarkEnd w:id="206"/>
      <w:bookmarkEnd w:id="207"/>
      <w:bookmarkEnd w:id="208"/>
      <w:bookmarkEnd w:id="211"/>
    </w:p>
    <w:p w14:paraId="75563730" w14:textId="77777777" w:rsidR="00C41371" w:rsidRDefault="00C41371" w:rsidP="00C41371"/>
    <w:p w14:paraId="0790175D" w14:textId="2D1BA1D0" w:rsidR="00C41371" w:rsidRPr="00C41371" w:rsidRDefault="00C41371" w:rsidP="00C41371">
      <w:pPr>
        <w:rPr>
          <w:rFonts w:asciiTheme="minorHAnsi" w:hAnsiTheme="minorHAnsi"/>
          <w:sz w:val="22"/>
          <w:szCs w:val="22"/>
        </w:rPr>
      </w:pPr>
      <w:r w:rsidRPr="00C41371">
        <w:rPr>
          <w:rFonts w:asciiTheme="minorHAnsi" w:hAnsiTheme="minorHAnsi"/>
          <w:sz w:val="22"/>
          <w:szCs w:val="22"/>
        </w:rPr>
        <w:t>There are no non-agricultural uses</w:t>
      </w:r>
      <w:r w:rsidR="006708C8">
        <w:rPr>
          <w:rFonts w:asciiTheme="minorHAnsi" w:hAnsiTheme="minorHAnsi"/>
          <w:sz w:val="22"/>
          <w:szCs w:val="22"/>
        </w:rPr>
        <w:t>, such as residential or right-or-way applications,</w:t>
      </w:r>
      <w:r w:rsidRPr="00C41371">
        <w:rPr>
          <w:rFonts w:asciiTheme="minorHAnsi" w:hAnsiTheme="minorHAnsi"/>
          <w:sz w:val="22"/>
          <w:szCs w:val="22"/>
        </w:rPr>
        <w:t xml:space="preserve"> approved f</w:t>
      </w:r>
      <w:r>
        <w:rPr>
          <w:rFonts w:asciiTheme="minorHAnsi" w:hAnsiTheme="minorHAnsi"/>
          <w:sz w:val="22"/>
          <w:szCs w:val="22"/>
        </w:rPr>
        <w:t>o</w:t>
      </w:r>
      <w:r w:rsidRPr="00C41371">
        <w:rPr>
          <w:rFonts w:asciiTheme="minorHAnsi" w:hAnsiTheme="minorHAnsi"/>
          <w:sz w:val="22"/>
          <w:szCs w:val="22"/>
        </w:rPr>
        <w:t>r diazinon.</w:t>
      </w:r>
    </w:p>
    <w:p w14:paraId="5FA7AB1B" w14:textId="77777777" w:rsidR="00C41371" w:rsidRPr="00C41371" w:rsidRDefault="00C41371" w:rsidP="00C41371"/>
    <w:p w14:paraId="456F1B4D" w14:textId="6F6B88BE" w:rsidR="000D7324" w:rsidRPr="00E07BC4" w:rsidRDefault="000D7324" w:rsidP="00225529">
      <w:pPr>
        <w:pStyle w:val="Heading2"/>
      </w:pPr>
      <w:bookmarkStart w:id="212" w:name="_Toc436743409"/>
      <w:bookmarkStart w:id="213" w:name="_Toc436744394"/>
      <w:bookmarkStart w:id="214" w:name="_Toc436744688"/>
      <w:bookmarkStart w:id="215" w:name="_Toc436758597"/>
      <w:bookmarkStart w:id="216" w:name="_Toc436810854"/>
      <w:bookmarkStart w:id="217" w:name="_Toc436810903"/>
      <w:bookmarkStart w:id="218" w:name="_Toc471887739"/>
      <w:r w:rsidRPr="00E07BC4">
        <w:t>Aquatic Modeling Input Parameters</w:t>
      </w:r>
      <w:bookmarkEnd w:id="209"/>
      <w:bookmarkEnd w:id="210"/>
      <w:bookmarkEnd w:id="212"/>
      <w:bookmarkEnd w:id="213"/>
      <w:bookmarkEnd w:id="214"/>
      <w:bookmarkEnd w:id="215"/>
      <w:bookmarkEnd w:id="216"/>
      <w:bookmarkEnd w:id="217"/>
      <w:bookmarkEnd w:id="218"/>
    </w:p>
    <w:p w14:paraId="527745B1" w14:textId="77777777" w:rsidR="000D7324" w:rsidRPr="00047292" w:rsidRDefault="000D7324" w:rsidP="000D7324">
      <w:pPr>
        <w:keepNext/>
        <w:rPr>
          <w:rFonts w:asciiTheme="minorHAnsi" w:hAnsiTheme="minorHAnsi"/>
          <w:sz w:val="22"/>
          <w:szCs w:val="22"/>
        </w:rPr>
      </w:pPr>
    </w:p>
    <w:p w14:paraId="44B986A5" w14:textId="488A0651" w:rsidR="000D7324" w:rsidRPr="00047292" w:rsidRDefault="00225529" w:rsidP="000D7324">
      <w:pPr>
        <w:keepNext/>
        <w:tabs>
          <w:tab w:val="left" w:pos="-1080"/>
          <w:tab w:val="left" w:pos="-720"/>
          <w:tab w:val="left" w:pos="0"/>
          <w:tab w:val="left" w:pos="720"/>
          <w:tab w:val="left" w:pos="1440"/>
          <w:tab w:val="left" w:pos="2160"/>
          <w:tab w:val="left" w:pos="2880"/>
          <w:tab w:val="left" w:pos="3600"/>
          <w:tab w:val="left" w:pos="4320"/>
          <w:tab w:val="right" w:pos="9270"/>
        </w:tabs>
        <w:rPr>
          <w:rFonts w:asciiTheme="minorHAnsi" w:hAnsiTheme="minorHAnsi"/>
          <w:sz w:val="22"/>
          <w:szCs w:val="22"/>
        </w:rPr>
      </w:pPr>
      <w:r w:rsidRPr="00225529">
        <w:rPr>
          <w:rFonts w:asciiTheme="minorHAnsi" w:hAnsiTheme="minorHAnsi"/>
          <w:sz w:val="22"/>
          <w:szCs w:val="22"/>
        </w:rPr>
        <w:t xml:space="preserve">For Step 1 analysis, aquatic exposure modeling was not performed, as the action area for </w:t>
      </w:r>
      <w:r>
        <w:rPr>
          <w:rFonts w:asciiTheme="minorHAnsi" w:hAnsiTheme="minorHAnsi"/>
          <w:sz w:val="22"/>
          <w:szCs w:val="22"/>
        </w:rPr>
        <w:t>diazinon</w:t>
      </w:r>
      <w:r w:rsidRPr="00225529">
        <w:rPr>
          <w:rFonts w:asciiTheme="minorHAnsi" w:hAnsiTheme="minorHAnsi"/>
          <w:sz w:val="22"/>
          <w:szCs w:val="22"/>
        </w:rPr>
        <w:t xml:space="preserve"> encompasses the entire United States. The following sections discuss methods used for modeling under Step 2.  Complete results of the Step 2 analysis </w:t>
      </w:r>
      <w:r w:rsidR="004E27D6">
        <w:rPr>
          <w:rFonts w:asciiTheme="minorHAnsi" w:hAnsiTheme="minorHAnsi"/>
          <w:sz w:val="22"/>
          <w:szCs w:val="22"/>
        </w:rPr>
        <w:t>are</w:t>
      </w:r>
      <w:r w:rsidRPr="00225529">
        <w:rPr>
          <w:rFonts w:asciiTheme="minorHAnsi" w:hAnsiTheme="minorHAnsi"/>
          <w:sz w:val="22"/>
          <w:szCs w:val="22"/>
        </w:rPr>
        <w:t xml:space="preserve"> provided with the rel</w:t>
      </w:r>
      <w:r>
        <w:rPr>
          <w:rFonts w:asciiTheme="minorHAnsi" w:hAnsiTheme="minorHAnsi"/>
          <w:sz w:val="22"/>
          <w:szCs w:val="22"/>
        </w:rPr>
        <w:t xml:space="preserve">ease of the complete BE. </w:t>
      </w:r>
      <w:r w:rsidR="000D7324" w:rsidRPr="00047292">
        <w:rPr>
          <w:rFonts w:asciiTheme="minorHAnsi" w:hAnsiTheme="minorHAnsi"/>
          <w:sz w:val="22"/>
          <w:szCs w:val="22"/>
        </w:rPr>
        <w:t xml:space="preserve">Summaries of the model input parameter values used in the </w:t>
      </w:r>
      <w:r w:rsidR="00194A9C">
        <w:rPr>
          <w:rFonts w:asciiTheme="minorHAnsi" w:hAnsiTheme="minorHAnsi"/>
          <w:sz w:val="22"/>
          <w:szCs w:val="22"/>
        </w:rPr>
        <w:t>P</w:t>
      </w:r>
      <w:r w:rsidR="00323A79">
        <w:rPr>
          <w:rFonts w:asciiTheme="minorHAnsi" w:hAnsiTheme="minorHAnsi"/>
          <w:sz w:val="22"/>
          <w:szCs w:val="22"/>
        </w:rPr>
        <w:t>RZM5/VVWM</w:t>
      </w:r>
      <w:r w:rsidR="000D7324" w:rsidRPr="00047292">
        <w:rPr>
          <w:rFonts w:asciiTheme="minorHAnsi" w:hAnsiTheme="minorHAnsi"/>
          <w:sz w:val="22"/>
          <w:szCs w:val="22"/>
        </w:rPr>
        <w:t xml:space="preserve"> and PFAM are presented in </w:t>
      </w:r>
      <w:r w:rsidR="00C14892" w:rsidRPr="00C14892">
        <w:rPr>
          <w:rFonts w:asciiTheme="minorHAnsi" w:hAnsiTheme="minorHAnsi"/>
          <w:b/>
          <w:sz w:val="22"/>
          <w:szCs w:val="22"/>
        </w:rPr>
        <w:t xml:space="preserve">Table </w:t>
      </w:r>
      <w:r w:rsidR="00C14892" w:rsidRPr="00C14892">
        <w:rPr>
          <w:rFonts w:asciiTheme="minorHAnsi" w:hAnsiTheme="minorHAnsi"/>
          <w:b/>
          <w:noProof/>
          <w:sz w:val="22"/>
          <w:szCs w:val="22"/>
        </w:rPr>
        <w:t>3</w:t>
      </w:r>
      <w:r>
        <w:rPr>
          <w:rFonts w:asciiTheme="minorHAnsi" w:hAnsiTheme="minorHAnsi"/>
          <w:b/>
          <w:sz w:val="22"/>
          <w:szCs w:val="22"/>
        </w:rPr>
        <w:t>-</w:t>
      </w:r>
      <w:r w:rsidR="00C14892" w:rsidRPr="00C14892">
        <w:rPr>
          <w:rFonts w:asciiTheme="minorHAnsi" w:hAnsiTheme="minorHAnsi"/>
          <w:b/>
          <w:noProof/>
          <w:sz w:val="22"/>
          <w:szCs w:val="22"/>
        </w:rPr>
        <w:t>9</w:t>
      </w:r>
      <w:r w:rsidR="000D7324" w:rsidRPr="00047292">
        <w:rPr>
          <w:rFonts w:asciiTheme="minorHAnsi" w:hAnsiTheme="minorHAnsi"/>
          <w:sz w:val="22"/>
          <w:szCs w:val="22"/>
        </w:rPr>
        <w:t>.  Input parameters were selected in accordance with EFED’s following guidance documents:</w:t>
      </w:r>
    </w:p>
    <w:p w14:paraId="1C6F3EA3" w14:textId="77777777" w:rsidR="000D7324" w:rsidRPr="00047292" w:rsidRDefault="000D7324" w:rsidP="000B6E1E">
      <w:pPr>
        <w:widowControl/>
        <w:numPr>
          <w:ilvl w:val="0"/>
          <w:numId w:val="8"/>
        </w:numPr>
        <w:autoSpaceDE/>
        <w:autoSpaceDN/>
        <w:adjustRightInd/>
        <w:ind w:hanging="360"/>
        <w:rPr>
          <w:rFonts w:asciiTheme="minorHAnsi" w:hAnsiTheme="minorHAnsi"/>
          <w:sz w:val="22"/>
          <w:szCs w:val="22"/>
        </w:rPr>
      </w:pPr>
      <w:r w:rsidRPr="00047292">
        <w:rPr>
          <w:rFonts w:asciiTheme="minorHAnsi" w:hAnsiTheme="minorHAnsi"/>
          <w:sz w:val="22"/>
          <w:szCs w:val="22"/>
        </w:rPr>
        <w:t xml:space="preserve">Guidance for </w:t>
      </w:r>
      <w:r w:rsidRPr="00047292">
        <w:rPr>
          <w:rFonts w:asciiTheme="minorHAnsi" w:hAnsiTheme="minorHAnsi"/>
          <w:i/>
          <w:sz w:val="22"/>
          <w:szCs w:val="22"/>
        </w:rPr>
        <w:t>Selecting Input Parameters in Modeling the Environmental Fate and Transport of Pesticides</w:t>
      </w:r>
      <w:r w:rsidRPr="00047292">
        <w:rPr>
          <w:rFonts w:asciiTheme="minorHAnsi" w:hAnsiTheme="minorHAnsi"/>
          <w:sz w:val="22"/>
          <w:szCs w:val="22"/>
        </w:rPr>
        <w:t>, Version 2.1</w:t>
      </w:r>
      <w:r w:rsidRPr="00047292">
        <w:rPr>
          <w:rFonts w:asciiTheme="minorHAnsi" w:hAnsiTheme="minorHAnsi"/>
          <w:sz w:val="22"/>
          <w:szCs w:val="22"/>
          <w:vertAlign w:val="superscript"/>
        </w:rPr>
        <w:footnoteReference w:id="14"/>
      </w:r>
      <w:r w:rsidRPr="00047292">
        <w:rPr>
          <w:rFonts w:asciiTheme="minorHAnsi" w:hAnsiTheme="minorHAnsi"/>
          <w:sz w:val="22"/>
          <w:szCs w:val="22"/>
        </w:rPr>
        <w:t xml:space="preserve"> (USEPA, 2009), </w:t>
      </w:r>
    </w:p>
    <w:p w14:paraId="72C2ACC2" w14:textId="77777777" w:rsidR="000D7324" w:rsidRPr="00047292" w:rsidRDefault="000D7324" w:rsidP="000B6E1E">
      <w:pPr>
        <w:widowControl/>
        <w:numPr>
          <w:ilvl w:val="0"/>
          <w:numId w:val="8"/>
        </w:numPr>
        <w:autoSpaceDE/>
        <w:autoSpaceDN/>
        <w:adjustRightInd/>
        <w:ind w:hanging="360"/>
        <w:rPr>
          <w:rFonts w:asciiTheme="minorHAnsi" w:hAnsiTheme="minorHAnsi"/>
          <w:sz w:val="22"/>
          <w:szCs w:val="22"/>
        </w:rPr>
      </w:pPr>
      <w:r w:rsidRPr="00047292">
        <w:rPr>
          <w:rFonts w:asciiTheme="minorHAnsi" w:hAnsiTheme="minorHAnsi"/>
          <w:i/>
          <w:sz w:val="22"/>
          <w:szCs w:val="22"/>
        </w:rPr>
        <w:t>Guidance for Evaluating and Calculating Degradation Kinetics in Environmental Media</w:t>
      </w:r>
      <w:r w:rsidRPr="00047292">
        <w:rPr>
          <w:rFonts w:asciiTheme="minorHAnsi" w:hAnsiTheme="minorHAnsi"/>
          <w:i/>
          <w:sz w:val="22"/>
          <w:szCs w:val="22"/>
          <w:vertAlign w:val="superscript"/>
        </w:rPr>
        <w:footnoteReference w:id="15"/>
      </w:r>
      <w:r w:rsidRPr="00047292">
        <w:rPr>
          <w:rFonts w:asciiTheme="minorHAnsi" w:hAnsiTheme="minorHAnsi"/>
          <w:i/>
          <w:sz w:val="22"/>
          <w:szCs w:val="22"/>
        </w:rPr>
        <w:t xml:space="preserve"> </w:t>
      </w:r>
      <w:r w:rsidRPr="00047292">
        <w:rPr>
          <w:rFonts w:asciiTheme="minorHAnsi" w:hAnsiTheme="minorHAnsi"/>
          <w:sz w:val="22"/>
          <w:szCs w:val="22"/>
        </w:rPr>
        <w:t>(NAFTA, 2012; USEPA, 2012c), and</w:t>
      </w:r>
    </w:p>
    <w:p w14:paraId="5D109C10" w14:textId="54F245DD" w:rsidR="000D7324" w:rsidRPr="00A04BFE" w:rsidRDefault="000D7324" w:rsidP="000D7324">
      <w:pPr>
        <w:widowControl/>
        <w:numPr>
          <w:ilvl w:val="0"/>
          <w:numId w:val="8"/>
        </w:numPr>
        <w:autoSpaceDE/>
        <w:autoSpaceDN/>
        <w:adjustRightInd/>
        <w:ind w:hanging="360"/>
        <w:rPr>
          <w:rFonts w:asciiTheme="minorHAnsi" w:hAnsiTheme="minorHAnsi"/>
          <w:sz w:val="22"/>
          <w:szCs w:val="22"/>
        </w:rPr>
      </w:pPr>
      <w:r w:rsidRPr="00047292">
        <w:rPr>
          <w:rFonts w:asciiTheme="minorHAnsi" w:hAnsiTheme="minorHAnsi"/>
          <w:i/>
          <w:sz w:val="22"/>
          <w:szCs w:val="22"/>
        </w:rPr>
        <w:t>Guidance on Modeling Offsite Deposition of Pesticides Via Spray Drift for Ecological and Drinking Water Assessmen</w:t>
      </w:r>
      <w:r w:rsidRPr="00047292">
        <w:rPr>
          <w:rFonts w:asciiTheme="minorHAnsi" w:hAnsiTheme="minorHAnsi"/>
          <w:sz w:val="22"/>
          <w:szCs w:val="22"/>
        </w:rPr>
        <w:t>t</w:t>
      </w:r>
      <w:r w:rsidRPr="00047292">
        <w:rPr>
          <w:rFonts w:asciiTheme="minorHAnsi" w:hAnsiTheme="minorHAnsi"/>
          <w:sz w:val="22"/>
          <w:szCs w:val="22"/>
          <w:vertAlign w:val="superscript"/>
        </w:rPr>
        <w:footnoteReference w:id="16"/>
      </w:r>
      <w:r w:rsidRPr="00047292">
        <w:rPr>
          <w:rFonts w:asciiTheme="minorHAnsi" w:hAnsiTheme="minorHAnsi"/>
          <w:sz w:val="22"/>
          <w:szCs w:val="22"/>
        </w:rPr>
        <w:t xml:space="preserve"> (USEPA, 2013),</w:t>
      </w:r>
    </w:p>
    <w:p w14:paraId="6140055A" w14:textId="5F173208" w:rsidR="000D7324" w:rsidRPr="00C14892" w:rsidRDefault="00C14892" w:rsidP="00C14892">
      <w:pPr>
        <w:pStyle w:val="Caption"/>
        <w:rPr>
          <w:rFonts w:asciiTheme="minorHAnsi" w:hAnsiTheme="minorHAnsi"/>
          <w:sz w:val="22"/>
          <w:szCs w:val="22"/>
        </w:rPr>
      </w:pPr>
      <w:bookmarkStart w:id="219" w:name="_Ref435779067"/>
      <w:bookmarkStart w:id="220" w:name="_Toc435791773"/>
      <w:bookmarkStart w:id="221" w:name="_Toc471825449"/>
      <w:r w:rsidRPr="00C14892">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9</w:t>
      </w:r>
      <w:r w:rsidR="002C44AD">
        <w:rPr>
          <w:rFonts w:asciiTheme="minorHAnsi" w:hAnsiTheme="minorHAnsi"/>
          <w:sz w:val="22"/>
          <w:szCs w:val="22"/>
        </w:rPr>
        <w:fldChar w:fldCharType="end"/>
      </w:r>
      <w:bookmarkEnd w:id="219"/>
      <w:r w:rsidRPr="00C14892">
        <w:rPr>
          <w:rFonts w:asciiTheme="minorHAnsi" w:hAnsiTheme="minorHAnsi"/>
          <w:sz w:val="22"/>
          <w:szCs w:val="22"/>
        </w:rPr>
        <w:t xml:space="preserve">.  </w:t>
      </w:r>
      <w:r w:rsidR="0059133C">
        <w:rPr>
          <w:rFonts w:asciiTheme="minorHAnsi" w:hAnsiTheme="minorHAnsi"/>
          <w:sz w:val="22"/>
          <w:szCs w:val="22"/>
        </w:rPr>
        <w:t>Input v</w:t>
      </w:r>
      <w:r w:rsidR="000D7324" w:rsidRPr="00C14892">
        <w:rPr>
          <w:rFonts w:asciiTheme="minorHAnsi" w:hAnsiTheme="minorHAnsi"/>
          <w:sz w:val="22"/>
          <w:szCs w:val="22"/>
        </w:rPr>
        <w:t xml:space="preserve">alues used for Tier II </w:t>
      </w:r>
      <w:r w:rsidR="0059133C">
        <w:rPr>
          <w:rFonts w:asciiTheme="minorHAnsi" w:hAnsiTheme="minorHAnsi"/>
          <w:sz w:val="22"/>
          <w:szCs w:val="22"/>
        </w:rPr>
        <w:t>surface water m</w:t>
      </w:r>
      <w:r w:rsidR="000D7324" w:rsidRPr="00C14892">
        <w:rPr>
          <w:rFonts w:asciiTheme="minorHAnsi" w:hAnsiTheme="minorHAnsi"/>
          <w:sz w:val="22"/>
          <w:szCs w:val="22"/>
        </w:rPr>
        <w:t xml:space="preserve">odeling with </w:t>
      </w:r>
      <w:r w:rsidR="00A04BFE">
        <w:rPr>
          <w:rFonts w:asciiTheme="minorHAnsi" w:hAnsiTheme="minorHAnsi"/>
          <w:sz w:val="22"/>
          <w:szCs w:val="22"/>
        </w:rPr>
        <w:t>PRZM5/VVWM</w:t>
      </w:r>
      <w:r w:rsidR="000D7324" w:rsidRPr="00C14892">
        <w:rPr>
          <w:rFonts w:asciiTheme="minorHAnsi" w:hAnsiTheme="minorHAnsi"/>
          <w:sz w:val="22"/>
          <w:szCs w:val="22"/>
        </w:rPr>
        <w:t xml:space="preserve"> and PFAM (Chemical Tab Sheet).</w:t>
      </w:r>
      <w:bookmarkEnd w:id="220"/>
      <w:bookmarkEnd w:id="221"/>
    </w:p>
    <w:tbl>
      <w:tblPr>
        <w:tblW w:w="9890" w:type="dxa"/>
        <w:tblInd w:w="-118" w:type="dxa"/>
        <w:tblLayout w:type="fixed"/>
        <w:tblLook w:val="0000" w:firstRow="0" w:lastRow="0" w:firstColumn="0" w:lastColumn="0" w:noHBand="0" w:noVBand="0"/>
      </w:tblPr>
      <w:tblGrid>
        <w:gridCol w:w="2460"/>
        <w:gridCol w:w="1040"/>
        <w:gridCol w:w="1650"/>
        <w:gridCol w:w="1500"/>
        <w:gridCol w:w="3240"/>
      </w:tblGrid>
      <w:tr w:rsidR="000D7324" w:rsidRPr="00E07BC4" w14:paraId="05193089" w14:textId="77777777" w:rsidTr="00050DA4">
        <w:trPr>
          <w:tblHeader/>
        </w:trPr>
        <w:tc>
          <w:tcPr>
            <w:tcW w:w="2460" w:type="dxa"/>
            <w:tcBorders>
              <w:top w:val="single" w:sz="6" w:space="0" w:color="000000"/>
              <w:left w:val="single" w:sz="6" w:space="0" w:color="000000"/>
              <w:bottom w:val="single" w:sz="12" w:space="0" w:color="000000"/>
              <w:right w:val="nil"/>
            </w:tcBorders>
            <w:shd w:val="clear" w:color="auto" w:fill="DEEBF6"/>
            <w:vAlign w:val="center"/>
          </w:tcPr>
          <w:p w14:paraId="701A2AFA" w14:textId="77777777" w:rsidR="000D7324" w:rsidRPr="00D676C2" w:rsidRDefault="000D7324" w:rsidP="00986178">
            <w:pPr>
              <w:keepNext/>
              <w:rPr>
                <w:rFonts w:asciiTheme="minorHAnsi" w:hAnsiTheme="minorHAnsi"/>
                <w:sz w:val="20"/>
                <w:szCs w:val="20"/>
              </w:rPr>
            </w:pPr>
            <w:r w:rsidRPr="00D676C2">
              <w:rPr>
                <w:rFonts w:asciiTheme="minorHAnsi" w:hAnsiTheme="minorHAnsi"/>
                <w:b/>
                <w:color w:val="000000"/>
                <w:sz w:val="20"/>
                <w:szCs w:val="20"/>
              </w:rPr>
              <w:t>Parameter (units)</w:t>
            </w:r>
          </w:p>
        </w:tc>
        <w:tc>
          <w:tcPr>
            <w:tcW w:w="1040" w:type="dxa"/>
            <w:tcBorders>
              <w:top w:val="single" w:sz="6" w:space="0" w:color="000000"/>
              <w:left w:val="single" w:sz="6" w:space="0" w:color="000000"/>
              <w:bottom w:val="single" w:sz="12" w:space="0" w:color="000000"/>
              <w:right w:val="single" w:sz="6" w:space="0" w:color="000000"/>
            </w:tcBorders>
            <w:shd w:val="clear" w:color="auto" w:fill="DEEBF6"/>
            <w:vAlign w:val="center"/>
          </w:tcPr>
          <w:p w14:paraId="36EFBE7E" w14:textId="77777777" w:rsidR="000D7324" w:rsidRPr="00D676C2" w:rsidRDefault="000D7324" w:rsidP="00986178">
            <w:pPr>
              <w:keepNext/>
              <w:jc w:val="center"/>
              <w:rPr>
                <w:rFonts w:asciiTheme="minorHAnsi" w:hAnsiTheme="minorHAnsi"/>
                <w:sz w:val="20"/>
                <w:szCs w:val="20"/>
              </w:rPr>
            </w:pPr>
            <w:r w:rsidRPr="00D676C2">
              <w:rPr>
                <w:rFonts w:asciiTheme="minorHAnsi" w:hAnsiTheme="minorHAnsi"/>
                <w:b/>
                <w:color w:val="000000"/>
                <w:sz w:val="20"/>
                <w:szCs w:val="20"/>
              </w:rPr>
              <w:t>Residue</w:t>
            </w:r>
          </w:p>
        </w:tc>
        <w:tc>
          <w:tcPr>
            <w:tcW w:w="1650" w:type="dxa"/>
            <w:tcBorders>
              <w:top w:val="single" w:sz="6" w:space="0" w:color="000000"/>
              <w:left w:val="single" w:sz="6" w:space="0" w:color="000000"/>
              <w:bottom w:val="single" w:sz="12" w:space="0" w:color="000000"/>
              <w:right w:val="nil"/>
            </w:tcBorders>
            <w:shd w:val="clear" w:color="auto" w:fill="DEEBF6"/>
            <w:vAlign w:val="center"/>
          </w:tcPr>
          <w:p w14:paraId="266BC36A" w14:textId="77777777" w:rsidR="000D7324" w:rsidRPr="00D676C2" w:rsidRDefault="000D7324" w:rsidP="00986178">
            <w:pPr>
              <w:keepNext/>
              <w:jc w:val="center"/>
              <w:rPr>
                <w:rFonts w:asciiTheme="minorHAnsi" w:hAnsiTheme="minorHAnsi"/>
                <w:sz w:val="20"/>
                <w:szCs w:val="20"/>
              </w:rPr>
            </w:pPr>
            <w:r w:rsidRPr="00D676C2">
              <w:rPr>
                <w:rFonts w:asciiTheme="minorHAnsi" w:hAnsiTheme="minorHAnsi"/>
                <w:b/>
                <w:color w:val="000000"/>
                <w:sz w:val="20"/>
                <w:szCs w:val="20"/>
              </w:rPr>
              <w:t>Value (s)</w:t>
            </w:r>
          </w:p>
        </w:tc>
        <w:tc>
          <w:tcPr>
            <w:tcW w:w="1500" w:type="dxa"/>
            <w:tcBorders>
              <w:top w:val="single" w:sz="6" w:space="0" w:color="000000"/>
              <w:left w:val="single" w:sz="6" w:space="0" w:color="000000"/>
              <w:bottom w:val="single" w:sz="12" w:space="0" w:color="000000"/>
              <w:right w:val="single" w:sz="6" w:space="0" w:color="000000"/>
            </w:tcBorders>
            <w:shd w:val="clear" w:color="auto" w:fill="DEEBF6"/>
            <w:vAlign w:val="center"/>
          </w:tcPr>
          <w:p w14:paraId="0F34729B" w14:textId="77777777" w:rsidR="000D7324" w:rsidRPr="00D676C2" w:rsidRDefault="000D7324" w:rsidP="00986178">
            <w:pPr>
              <w:keepNext/>
              <w:jc w:val="center"/>
              <w:rPr>
                <w:rFonts w:asciiTheme="minorHAnsi" w:hAnsiTheme="minorHAnsi"/>
                <w:sz w:val="20"/>
                <w:szCs w:val="20"/>
              </w:rPr>
            </w:pPr>
            <w:r w:rsidRPr="00D676C2">
              <w:rPr>
                <w:rFonts w:asciiTheme="minorHAnsi" w:hAnsiTheme="minorHAnsi"/>
                <w:b/>
                <w:color w:val="000000"/>
                <w:sz w:val="20"/>
                <w:szCs w:val="20"/>
              </w:rPr>
              <w:t>Source</w:t>
            </w:r>
          </w:p>
        </w:tc>
        <w:tc>
          <w:tcPr>
            <w:tcW w:w="3240" w:type="dxa"/>
            <w:tcBorders>
              <w:top w:val="single" w:sz="6" w:space="0" w:color="000000"/>
              <w:left w:val="single" w:sz="6" w:space="0" w:color="000000"/>
              <w:bottom w:val="single" w:sz="12" w:space="0" w:color="000000"/>
              <w:right w:val="single" w:sz="6" w:space="0" w:color="000000"/>
            </w:tcBorders>
            <w:shd w:val="clear" w:color="auto" w:fill="DEEBF6"/>
          </w:tcPr>
          <w:p w14:paraId="6A1D6784" w14:textId="77777777" w:rsidR="000D7324" w:rsidRPr="00D676C2" w:rsidRDefault="000D7324" w:rsidP="00986178">
            <w:pPr>
              <w:keepNext/>
              <w:jc w:val="center"/>
              <w:rPr>
                <w:rFonts w:asciiTheme="minorHAnsi" w:hAnsiTheme="minorHAnsi"/>
                <w:sz w:val="20"/>
                <w:szCs w:val="20"/>
              </w:rPr>
            </w:pPr>
            <w:r w:rsidRPr="00D676C2">
              <w:rPr>
                <w:rFonts w:asciiTheme="minorHAnsi" w:hAnsiTheme="minorHAnsi"/>
                <w:b/>
                <w:color w:val="000000"/>
                <w:sz w:val="20"/>
                <w:szCs w:val="20"/>
              </w:rPr>
              <w:t>Comments</w:t>
            </w:r>
          </w:p>
        </w:tc>
      </w:tr>
      <w:tr w:rsidR="000D7324" w:rsidRPr="00E07BC4" w14:paraId="33771A92" w14:textId="77777777" w:rsidTr="00050DA4">
        <w:tc>
          <w:tcPr>
            <w:tcW w:w="2460" w:type="dxa"/>
            <w:tcBorders>
              <w:top w:val="single" w:sz="6" w:space="0" w:color="000000"/>
              <w:left w:val="single" w:sz="6" w:space="0" w:color="000000"/>
              <w:bottom w:val="nil"/>
              <w:right w:val="nil"/>
            </w:tcBorders>
            <w:vAlign w:val="center"/>
          </w:tcPr>
          <w:p w14:paraId="3267BBBB"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Organic-carbon Normalized Soil-water Distribution Coefficient (K</w:t>
            </w:r>
            <w:r w:rsidRPr="00D676C2">
              <w:rPr>
                <w:rFonts w:asciiTheme="minorHAnsi" w:hAnsiTheme="minorHAnsi"/>
                <w:color w:val="000000"/>
                <w:sz w:val="20"/>
                <w:szCs w:val="20"/>
                <w:vertAlign w:val="subscript"/>
              </w:rPr>
              <w:t xml:space="preserve">OC </w:t>
            </w:r>
            <w:r w:rsidRPr="00D676C2">
              <w:rPr>
                <w:rFonts w:asciiTheme="minorHAnsi" w:hAnsiTheme="minorHAnsi"/>
                <w:color w:val="000000"/>
                <w:sz w:val="20"/>
                <w:szCs w:val="20"/>
              </w:rPr>
              <w:t>(L/kg-</w:t>
            </w:r>
            <w:r w:rsidRPr="00D676C2">
              <w:rPr>
                <w:rFonts w:asciiTheme="minorHAnsi" w:hAnsiTheme="minorHAnsi"/>
                <w:color w:val="000000"/>
                <w:sz w:val="20"/>
                <w:szCs w:val="20"/>
                <w:vertAlign w:val="subscript"/>
              </w:rPr>
              <w:t>OC</w:t>
            </w:r>
            <w:r w:rsidRPr="00D676C2">
              <w:rPr>
                <w:rFonts w:asciiTheme="minorHAnsi" w:hAnsiTheme="minorHAnsi"/>
                <w:color w:val="000000"/>
                <w:sz w:val="20"/>
                <w:szCs w:val="20"/>
              </w:rPr>
              <w:t>))</w:t>
            </w:r>
          </w:p>
        </w:tc>
        <w:tc>
          <w:tcPr>
            <w:tcW w:w="1040" w:type="dxa"/>
            <w:tcBorders>
              <w:top w:val="single" w:sz="6" w:space="0" w:color="000000"/>
              <w:left w:val="single" w:sz="6" w:space="0" w:color="000000"/>
              <w:bottom w:val="nil"/>
              <w:right w:val="single" w:sz="6" w:space="0" w:color="000000"/>
            </w:tcBorders>
            <w:vAlign w:val="center"/>
          </w:tcPr>
          <w:p w14:paraId="5099C51B"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vAlign w:val="center"/>
          </w:tcPr>
          <w:p w14:paraId="362B8449"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824</w:t>
            </w:r>
          </w:p>
          <w:p w14:paraId="3E7EB871" w14:textId="77777777" w:rsidR="000D7324" w:rsidRPr="00D676C2" w:rsidRDefault="000D7324" w:rsidP="00986178">
            <w:pPr>
              <w:jc w:val="center"/>
              <w:rPr>
                <w:rFonts w:asciiTheme="minorHAnsi" w:hAnsiTheme="minorHAnsi"/>
                <w:sz w:val="20"/>
                <w:szCs w:val="20"/>
              </w:rPr>
            </w:pPr>
          </w:p>
          <w:p w14:paraId="1E768B50" w14:textId="2157BA47" w:rsidR="000D7324" w:rsidRPr="00D676C2" w:rsidRDefault="00677667" w:rsidP="00986178">
            <w:pPr>
              <w:rPr>
                <w:rFonts w:asciiTheme="minorHAnsi" w:hAnsiTheme="minorHAnsi"/>
                <w:sz w:val="20"/>
                <w:szCs w:val="20"/>
              </w:rPr>
            </w:pPr>
            <w:r>
              <w:rPr>
                <w:rFonts w:asciiTheme="minorHAnsi" w:hAnsiTheme="minorHAnsi"/>
                <w:color w:val="000000"/>
                <w:sz w:val="20"/>
                <w:szCs w:val="20"/>
              </w:rPr>
              <w:t>138, 3779 for characterizatio</w:t>
            </w:r>
            <w:r w:rsidR="000D7324" w:rsidRPr="00D676C2">
              <w:rPr>
                <w:rFonts w:asciiTheme="minorHAnsi" w:hAnsiTheme="minorHAnsi"/>
                <w:color w:val="000000"/>
                <w:sz w:val="20"/>
                <w:szCs w:val="20"/>
              </w:rPr>
              <w:t>n</w:t>
            </w:r>
          </w:p>
        </w:tc>
        <w:tc>
          <w:tcPr>
            <w:tcW w:w="1500" w:type="dxa"/>
            <w:tcBorders>
              <w:top w:val="single" w:sz="6" w:space="0" w:color="000000"/>
              <w:left w:val="single" w:sz="6" w:space="0" w:color="000000"/>
              <w:bottom w:val="nil"/>
              <w:right w:val="single" w:sz="6" w:space="0" w:color="000000"/>
            </w:tcBorders>
            <w:vAlign w:val="center"/>
          </w:tcPr>
          <w:p w14:paraId="44CB41BF" w14:textId="77777777" w:rsidR="000D7324" w:rsidRPr="00D676C2" w:rsidRDefault="000D7324" w:rsidP="00986178">
            <w:pPr>
              <w:tabs>
                <w:tab w:val="left" w:pos="-1080"/>
                <w:tab w:val="left" w:pos="-720"/>
                <w:tab w:val="left" w:pos="0"/>
                <w:tab w:val="left" w:pos="720"/>
                <w:tab w:val="left" w:pos="1440"/>
                <w:tab w:val="left" w:pos="2160"/>
                <w:tab w:val="left" w:pos="2880"/>
                <w:tab w:val="left" w:pos="3600"/>
                <w:tab w:val="left" w:pos="4320"/>
                <w:tab w:val="right" w:pos="9270"/>
              </w:tabs>
              <w:jc w:val="center"/>
              <w:rPr>
                <w:rFonts w:asciiTheme="minorHAnsi" w:hAnsiTheme="minorHAnsi"/>
                <w:sz w:val="20"/>
                <w:szCs w:val="20"/>
              </w:rPr>
            </w:pPr>
            <w:r w:rsidRPr="00D676C2">
              <w:rPr>
                <w:rFonts w:asciiTheme="minorHAnsi" w:hAnsiTheme="minorHAnsi"/>
                <w:color w:val="000000"/>
                <w:sz w:val="20"/>
                <w:szCs w:val="20"/>
              </w:rPr>
              <w:t>EPIWEB v4.1</w:t>
            </w:r>
          </w:p>
          <w:p w14:paraId="44A6136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(Arienzo</w:t>
            </w:r>
            <w:r w:rsidRPr="00D676C2">
              <w:rPr>
                <w:rFonts w:asciiTheme="minorHAnsi" w:hAnsiTheme="minorHAnsi"/>
                <w:i/>
                <w:color w:val="000000"/>
                <w:sz w:val="20"/>
                <w:szCs w:val="20"/>
              </w:rPr>
              <w:t xml:space="preserve"> et al.</w:t>
            </w:r>
            <w:r w:rsidRPr="00D676C2">
              <w:rPr>
                <w:rFonts w:asciiTheme="minorHAnsi" w:hAnsiTheme="minorHAnsi"/>
                <w:color w:val="000000"/>
                <w:sz w:val="20"/>
                <w:szCs w:val="20"/>
              </w:rPr>
              <w:t>, 1994; IglesiasJimenez</w:t>
            </w:r>
            <w:r w:rsidRPr="00D676C2">
              <w:rPr>
                <w:rFonts w:asciiTheme="minorHAnsi" w:hAnsiTheme="minorHAnsi"/>
                <w:i/>
                <w:color w:val="000000"/>
                <w:sz w:val="20"/>
                <w:szCs w:val="20"/>
              </w:rPr>
              <w:t xml:space="preserve"> et al.</w:t>
            </w:r>
            <w:r w:rsidRPr="00D676C2">
              <w:rPr>
                <w:rFonts w:asciiTheme="minorHAnsi" w:hAnsiTheme="minorHAnsi"/>
                <w:color w:val="000000"/>
                <w:sz w:val="20"/>
                <w:szCs w:val="20"/>
              </w:rPr>
              <w:t>, 1996; Nemeth-Konda</w:t>
            </w:r>
            <w:r w:rsidRPr="00D676C2">
              <w:rPr>
                <w:rFonts w:asciiTheme="minorHAnsi" w:hAnsiTheme="minorHAnsi"/>
                <w:i/>
                <w:color w:val="000000"/>
                <w:sz w:val="20"/>
                <w:szCs w:val="20"/>
              </w:rPr>
              <w:t xml:space="preserve"> et al.</w:t>
            </w:r>
            <w:r w:rsidRPr="00D676C2">
              <w:rPr>
                <w:rFonts w:asciiTheme="minorHAnsi" w:hAnsiTheme="minorHAnsi"/>
                <w:color w:val="000000"/>
                <w:sz w:val="20"/>
                <w:szCs w:val="20"/>
              </w:rPr>
              <w:t>, 2002)</w:t>
            </w:r>
          </w:p>
        </w:tc>
        <w:tc>
          <w:tcPr>
            <w:tcW w:w="3240" w:type="dxa"/>
            <w:tcBorders>
              <w:top w:val="single" w:sz="6" w:space="0" w:color="000000"/>
              <w:left w:val="single" w:sz="6" w:space="0" w:color="000000"/>
              <w:bottom w:val="nil"/>
              <w:right w:val="single" w:sz="6" w:space="0" w:color="000000"/>
            </w:tcBorders>
            <w:vAlign w:val="center"/>
          </w:tcPr>
          <w:p w14:paraId="324245A8" w14:textId="206D497D" w:rsidR="000D7324" w:rsidRPr="00D676C2" w:rsidRDefault="000D7324" w:rsidP="00677667">
            <w:pPr>
              <w:jc w:val="center"/>
              <w:rPr>
                <w:rFonts w:asciiTheme="minorHAnsi" w:hAnsiTheme="minorHAnsi"/>
                <w:sz w:val="20"/>
                <w:szCs w:val="20"/>
              </w:rPr>
            </w:pPr>
            <w:r w:rsidRPr="00D676C2">
              <w:rPr>
                <w:rFonts w:asciiTheme="minorHAnsi" w:hAnsiTheme="minorHAnsi"/>
                <w:sz w:val="20"/>
                <w:szCs w:val="20"/>
              </w:rPr>
              <w:t>Available measured K</w:t>
            </w:r>
            <w:r w:rsidRPr="00D676C2">
              <w:rPr>
                <w:rFonts w:asciiTheme="minorHAnsi" w:hAnsiTheme="minorHAnsi"/>
                <w:sz w:val="20"/>
                <w:szCs w:val="20"/>
                <w:vertAlign w:val="subscript"/>
              </w:rPr>
              <w:t>OC</w:t>
            </w:r>
            <w:r w:rsidRPr="00D676C2">
              <w:rPr>
                <w:rFonts w:asciiTheme="minorHAnsi" w:hAnsiTheme="minorHAnsi"/>
                <w:sz w:val="20"/>
                <w:szCs w:val="20"/>
              </w:rPr>
              <w:t xml:space="preserve"> values were considered supplemental and range from 138 to 3779 L/kg-OC.  Across sorption studies, Kd values correlated with the percent organic carbon.  The average value (824 L/kg) was used to determine EECs used in the main risk characterization.  The minimum (138) and maximum (3779) measured values were also used to characterize uncertainty.  As the measured values are all supplemental with v</w:t>
            </w:r>
            <w:r w:rsidRPr="00677667">
              <w:rPr>
                <w:rFonts w:asciiTheme="minorHAnsi" w:hAnsiTheme="minorHAnsi"/>
                <w:sz w:val="20"/>
                <w:szCs w:val="20"/>
              </w:rPr>
              <w:t>arying degrees of reliability.</w:t>
            </w:r>
            <w:r w:rsidRPr="00D676C2">
              <w:rPr>
                <w:rFonts w:asciiTheme="minorHAnsi" w:hAnsiTheme="minorHAnsi"/>
                <w:sz w:val="20"/>
                <w:szCs w:val="20"/>
              </w:rPr>
              <w:t xml:space="preserve">  </w:t>
            </w:r>
          </w:p>
        </w:tc>
      </w:tr>
      <w:tr w:rsidR="000D7324" w:rsidRPr="00E07BC4" w14:paraId="62EBE2C9" w14:textId="77777777" w:rsidTr="00050DA4">
        <w:trPr>
          <w:trHeight w:val="1380"/>
        </w:trPr>
        <w:tc>
          <w:tcPr>
            <w:tcW w:w="2460" w:type="dxa"/>
            <w:tcBorders>
              <w:top w:val="single" w:sz="6" w:space="0" w:color="000000"/>
              <w:left w:val="single" w:sz="6" w:space="0" w:color="000000"/>
              <w:right w:val="nil"/>
            </w:tcBorders>
            <w:vAlign w:val="center"/>
          </w:tcPr>
          <w:p w14:paraId="7B431306"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Water Column Metabolism Half-life or Aerobic Aquatic Metabolism Half-life (days) and Reference Temperature</w:t>
            </w:r>
          </w:p>
        </w:tc>
        <w:tc>
          <w:tcPr>
            <w:tcW w:w="1040" w:type="dxa"/>
            <w:tcBorders>
              <w:top w:val="single" w:sz="6" w:space="0" w:color="000000"/>
              <w:left w:val="single" w:sz="6" w:space="0" w:color="000000"/>
              <w:right w:val="single" w:sz="6" w:space="0" w:color="000000"/>
            </w:tcBorders>
            <w:vAlign w:val="center"/>
          </w:tcPr>
          <w:p w14:paraId="573DD207" w14:textId="77777777" w:rsidR="000D7324" w:rsidRPr="00D676C2" w:rsidRDefault="000D7324" w:rsidP="00986178">
            <w:pPr>
              <w:tabs>
                <w:tab w:val="left" w:pos="-1080"/>
                <w:tab w:val="left" w:pos="-720"/>
                <w:tab w:val="left" w:pos="0"/>
                <w:tab w:val="left" w:pos="720"/>
                <w:tab w:val="left" w:pos="1440"/>
                <w:tab w:val="left" w:pos="2160"/>
                <w:tab w:val="left" w:pos="2880"/>
                <w:tab w:val="left" w:pos="3600"/>
                <w:tab w:val="left" w:pos="4320"/>
                <w:tab w:val="right" w:pos="9270"/>
              </w:tabs>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right w:val="nil"/>
            </w:tcBorders>
            <w:vAlign w:val="center"/>
          </w:tcPr>
          <w:p w14:paraId="79AF3254"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13.2 at 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w:t>
            </w:r>
          </w:p>
        </w:tc>
        <w:tc>
          <w:tcPr>
            <w:tcW w:w="1500" w:type="dxa"/>
            <w:tcBorders>
              <w:top w:val="single" w:sz="6" w:space="0" w:color="000000"/>
              <w:left w:val="single" w:sz="6" w:space="0" w:color="000000"/>
              <w:right w:val="single" w:sz="6" w:space="0" w:color="000000"/>
            </w:tcBorders>
            <w:vAlign w:val="center"/>
          </w:tcPr>
          <w:p w14:paraId="512AADE9"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MRID 46386604</w:t>
            </w:r>
          </w:p>
        </w:tc>
        <w:tc>
          <w:tcPr>
            <w:tcW w:w="3240" w:type="dxa"/>
            <w:tcBorders>
              <w:top w:val="single" w:sz="6" w:space="0" w:color="000000"/>
              <w:left w:val="single" w:sz="6" w:space="0" w:color="000000"/>
              <w:right w:val="single" w:sz="6" w:space="0" w:color="000000"/>
            </w:tcBorders>
          </w:tcPr>
          <w:p w14:paraId="6D5EA4F9" w14:textId="2A9739BB"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Represents the 90 percent upper confidence bound on the mean of two representative half-life values.  Values were adjusted to 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 because the studies were conducted at two different temperatures.</w:t>
            </w:r>
            <w:r w:rsidR="00050DA4">
              <w:rPr>
                <w:rFonts w:asciiTheme="minorHAnsi" w:hAnsiTheme="minorHAnsi"/>
                <w:color w:val="000000"/>
                <w:sz w:val="20"/>
                <w:szCs w:val="20"/>
              </w:rPr>
              <w:t xml:space="preserve">  The lowest (9.94) and highest (16.3) </w:t>
            </w:r>
            <w:r w:rsidR="00050DA4">
              <w:rPr>
                <w:rFonts w:asciiTheme="minorHAnsi" w:hAnsiTheme="minorHAnsi"/>
                <w:color w:val="000000"/>
                <w:sz w:val="20"/>
                <w:szCs w:val="20"/>
              </w:rPr>
              <w:lastRenderedPageBreak/>
              <w:t>value measured in studies will also be simulated.</w:t>
            </w:r>
          </w:p>
        </w:tc>
      </w:tr>
      <w:tr w:rsidR="000D7324" w:rsidRPr="00E07BC4" w14:paraId="02386EC8" w14:textId="77777777" w:rsidTr="00050DA4">
        <w:trPr>
          <w:trHeight w:val="1140"/>
        </w:trPr>
        <w:tc>
          <w:tcPr>
            <w:tcW w:w="2460" w:type="dxa"/>
            <w:tcBorders>
              <w:top w:val="single" w:sz="6" w:space="0" w:color="000000"/>
              <w:left w:val="single" w:sz="6" w:space="0" w:color="000000"/>
              <w:right w:val="nil"/>
            </w:tcBorders>
            <w:vAlign w:val="center"/>
          </w:tcPr>
          <w:p w14:paraId="0E681C74" w14:textId="77777777" w:rsidR="000D7324" w:rsidRPr="00D676C2" w:rsidRDefault="000D7324" w:rsidP="00986178">
            <w:pPr>
              <w:rPr>
                <w:rFonts w:asciiTheme="minorHAnsi" w:hAnsiTheme="minorHAnsi"/>
                <w:sz w:val="20"/>
                <w:szCs w:val="20"/>
              </w:rPr>
            </w:pPr>
            <w:r w:rsidRPr="00D676C2">
              <w:rPr>
                <w:rFonts w:asciiTheme="minorHAnsi" w:hAnsiTheme="minorHAnsi"/>
                <w:sz w:val="20"/>
                <w:szCs w:val="20"/>
              </w:rPr>
              <w:lastRenderedPageBreak/>
              <w:t>Benthic Metabolism Half-life or Anaerobic Aquatic Metabolism Half-life (days) and Reference Temperature</w:t>
            </w:r>
          </w:p>
        </w:tc>
        <w:tc>
          <w:tcPr>
            <w:tcW w:w="1040" w:type="dxa"/>
            <w:tcBorders>
              <w:top w:val="single" w:sz="6" w:space="0" w:color="000000"/>
              <w:left w:val="single" w:sz="6" w:space="0" w:color="000000"/>
              <w:right w:val="single" w:sz="6" w:space="0" w:color="000000"/>
            </w:tcBorders>
            <w:vAlign w:val="center"/>
          </w:tcPr>
          <w:p w14:paraId="4B18430A"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Diazinon</w:t>
            </w:r>
          </w:p>
        </w:tc>
        <w:tc>
          <w:tcPr>
            <w:tcW w:w="1650" w:type="dxa"/>
            <w:tcBorders>
              <w:top w:val="single" w:sz="6" w:space="0" w:color="000000"/>
              <w:left w:val="single" w:sz="6" w:space="0" w:color="000000"/>
              <w:right w:val="nil"/>
            </w:tcBorders>
            <w:vAlign w:val="center"/>
          </w:tcPr>
          <w:p w14:paraId="7CD0B99C"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73.5 at 20</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w:t>
            </w:r>
          </w:p>
        </w:tc>
        <w:tc>
          <w:tcPr>
            <w:tcW w:w="1500" w:type="dxa"/>
            <w:tcBorders>
              <w:top w:val="single" w:sz="6" w:space="0" w:color="000000"/>
              <w:left w:val="single" w:sz="6" w:space="0" w:color="000000"/>
              <w:right w:val="single" w:sz="6" w:space="0" w:color="000000"/>
            </w:tcBorders>
            <w:vAlign w:val="center"/>
          </w:tcPr>
          <w:p w14:paraId="6E6D93D9"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MRID 46386602</w:t>
            </w:r>
          </w:p>
        </w:tc>
        <w:tc>
          <w:tcPr>
            <w:tcW w:w="3240" w:type="dxa"/>
            <w:tcBorders>
              <w:top w:val="single" w:sz="6" w:space="0" w:color="000000"/>
              <w:left w:val="single" w:sz="6" w:space="0" w:color="000000"/>
              <w:right w:val="single" w:sz="6" w:space="0" w:color="000000"/>
            </w:tcBorders>
            <w:vAlign w:val="center"/>
          </w:tcPr>
          <w:p w14:paraId="7CCDE789"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Representative half-life value from one study multiplied by standard three-fold factor to account for variability and uncertainty.</w:t>
            </w:r>
          </w:p>
        </w:tc>
      </w:tr>
      <w:tr w:rsidR="000D7324" w:rsidRPr="00E07BC4" w14:paraId="45288B42" w14:textId="77777777" w:rsidTr="00050DA4">
        <w:tc>
          <w:tcPr>
            <w:tcW w:w="2460" w:type="dxa"/>
            <w:tcBorders>
              <w:top w:val="single" w:sz="6" w:space="0" w:color="000000"/>
              <w:left w:val="single" w:sz="6" w:space="0" w:color="000000"/>
              <w:bottom w:val="nil"/>
              <w:right w:val="nil"/>
            </w:tcBorders>
            <w:shd w:val="clear" w:color="auto" w:fill="FFFFFF"/>
            <w:vAlign w:val="center"/>
          </w:tcPr>
          <w:p w14:paraId="49FE9372"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Aqueous Photolysis Half-life @ pH 7 (days) and Reference Latitude, 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w:t>
            </w:r>
          </w:p>
        </w:tc>
        <w:tc>
          <w:tcPr>
            <w:tcW w:w="1040" w:type="dxa"/>
            <w:tcBorders>
              <w:top w:val="single" w:sz="6" w:space="0" w:color="000000"/>
              <w:left w:val="single" w:sz="6" w:space="0" w:color="000000"/>
              <w:bottom w:val="nil"/>
              <w:right w:val="single" w:sz="6" w:space="0" w:color="000000"/>
            </w:tcBorders>
            <w:shd w:val="clear" w:color="auto" w:fill="FFFFFF"/>
            <w:vAlign w:val="center"/>
          </w:tcPr>
          <w:p w14:paraId="466B5D6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shd w:val="clear" w:color="auto" w:fill="FFFFFF"/>
            <w:vAlign w:val="center"/>
          </w:tcPr>
          <w:p w14:paraId="1FE9F801" w14:textId="4AF6A2B5"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Stable (0) at 40</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N (</w:t>
            </w:r>
            <w:r w:rsidR="00FF523B">
              <w:rPr>
                <w:rFonts w:asciiTheme="minorHAnsi" w:hAnsiTheme="minorHAnsi"/>
                <w:color w:val="000000"/>
                <w:sz w:val="20"/>
                <w:szCs w:val="20"/>
              </w:rPr>
              <w:t>PRZM5/VVWM</w:t>
            </w:r>
            <w:r w:rsidRPr="00D676C2">
              <w:rPr>
                <w:rFonts w:asciiTheme="minorHAnsi" w:hAnsiTheme="minorHAnsi"/>
                <w:color w:val="000000"/>
                <w:sz w:val="20"/>
                <w:szCs w:val="20"/>
              </w:rPr>
              <w:t>)</w:t>
            </w:r>
          </w:p>
          <w:p w14:paraId="6DDC06D1" w14:textId="77777777" w:rsidR="000D7324" w:rsidRPr="00D676C2" w:rsidRDefault="000D7324" w:rsidP="00986178">
            <w:pPr>
              <w:jc w:val="center"/>
              <w:rPr>
                <w:rFonts w:asciiTheme="minorHAnsi" w:hAnsiTheme="minorHAnsi"/>
                <w:sz w:val="20"/>
                <w:szCs w:val="20"/>
              </w:rPr>
            </w:pPr>
          </w:p>
          <w:p w14:paraId="2CFE729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1e8 (PFAM)</w:t>
            </w:r>
          </w:p>
          <w:p w14:paraId="387DFB38" w14:textId="77777777" w:rsidR="000D7324" w:rsidRPr="00D676C2" w:rsidRDefault="000D7324" w:rsidP="00986178">
            <w:pPr>
              <w:jc w:val="center"/>
              <w:rPr>
                <w:rFonts w:asciiTheme="minorHAnsi" w:hAnsiTheme="minorHAnsi"/>
                <w:sz w:val="20"/>
                <w:szCs w:val="20"/>
              </w:rPr>
            </w:pPr>
          </w:p>
        </w:tc>
        <w:tc>
          <w:tcPr>
            <w:tcW w:w="1500" w:type="dxa"/>
            <w:tcBorders>
              <w:top w:val="single" w:sz="6" w:space="0" w:color="000000"/>
              <w:left w:val="single" w:sz="6" w:space="0" w:color="000000"/>
              <w:bottom w:val="nil"/>
              <w:right w:val="single" w:sz="6" w:space="0" w:color="000000"/>
            </w:tcBorders>
            <w:shd w:val="clear" w:color="auto" w:fill="FFFFFF"/>
            <w:vAlign w:val="center"/>
          </w:tcPr>
          <w:p w14:paraId="541B6550"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MRID 48417202</w:t>
            </w:r>
          </w:p>
        </w:tc>
        <w:tc>
          <w:tcPr>
            <w:tcW w:w="3240" w:type="dxa"/>
            <w:tcBorders>
              <w:top w:val="single" w:sz="6" w:space="0" w:color="000000"/>
              <w:left w:val="single" w:sz="6" w:space="0" w:color="000000"/>
              <w:bottom w:val="nil"/>
              <w:right w:val="single" w:sz="6" w:space="0" w:color="000000"/>
            </w:tcBorders>
            <w:shd w:val="clear" w:color="auto" w:fill="FFFFFF"/>
          </w:tcPr>
          <w:p w14:paraId="3A0AA353"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The aqueous photolysis half-life input value was adjusted for continuous illumination as well as for latitude/season to reflect photolysis in summer sunlight at 40</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 xml:space="preserve"> N latitude.</w:t>
            </w:r>
          </w:p>
        </w:tc>
      </w:tr>
      <w:tr w:rsidR="000D7324" w:rsidRPr="00E07BC4" w14:paraId="3D5F2E78" w14:textId="77777777" w:rsidTr="00050DA4">
        <w:trPr>
          <w:trHeight w:val="380"/>
        </w:trPr>
        <w:tc>
          <w:tcPr>
            <w:tcW w:w="2460" w:type="dxa"/>
            <w:tcBorders>
              <w:top w:val="single" w:sz="6" w:space="0" w:color="000000"/>
              <w:left w:val="single" w:sz="6" w:space="0" w:color="000000"/>
              <w:bottom w:val="nil"/>
              <w:right w:val="nil"/>
            </w:tcBorders>
            <w:vAlign w:val="center"/>
          </w:tcPr>
          <w:p w14:paraId="3F73303A"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Hydrolysis Half-life (days)</w:t>
            </w:r>
          </w:p>
        </w:tc>
        <w:tc>
          <w:tcPr>
            <w:tcW w:w="1040" w:type="dxa"/>
            <w:tcBorders>
              <w:top w:val="single" w:sz="6" w:space="0" w:color="000000"/>
              <w:left w:val="single" w:sz="6" w:space="0" w:color="000000"/>
              <w:bottom w:val="nil"/>
              <w:right w:val="single" w:sz="6" w:space="0" w:color="000000"/>
            </w:tcBorders>
            <w:vAlign w:val="center"/>
          </w:tcPr>
          <w:p w14:paraId="410E0553"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vAlign w:val="center"/>
          </w:tcPr>
          <w:p w14:paraId="51EF1C57" w14:textId="3A259A21"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Stable (0) (</w:t>
            </w:r>
            <w:r w:rsidR="00FF523B">
              <w:rPr>
                <w:rFonts w:asciiTheme="minorHAnsi" w:hAnsiTheme="minorHAnsi"/>
                <w:color w:val="000000"/>
                <w:sz w:val="20"/>
                <w:szCs w:val="20"/>
              </w:rPr>
              <w:t>PRZM5/VVWM</w:t>
            </w:r>
            <w:r w:rsidRPr="00D676C2">
              <w:rPr>
                <w:rFonts w:asciiTheme="minorHAnsi" w:hAnsiTheme="minorHAnsi"/>
                <w:color w:val="000000"/>
                <w:sz w:val="20"/>
                <w:szCs w:val="20"/>
              </w:rPr>
              <w:t>)</w:t>
            </w:r>
          </w:p>
          <w:p w14:paraId="5D1F119E" w14:textId="77777777" w:rsidR="000D7324" w:rsidRPr="00D676C2" w:rsidRDefault="000D7324" w:rsidP="00986178">
            <w:pPr>
              <w:jc w:val="center"/>
              <w:rPr>
                <w:rFonts w:asciiTheme="minorHAnsi" w:hAnsiTheme="minorHAnsi"/>
                <w:sz w:val="20"/>
                <w:szCs w:val="20"/>
              </w:rPr>
            </w:pPr>
          </w:p>
          <w:p w14:paraId="0BF3B657"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1e8 (PFAM)</w:t>
            </w:r>
          </w:p>
        </w:tc>
        <w:tc>
          <w:tcPr>
            <w:tcW w:w="1500" w:type="dxa"/>
            <w:tcBorders>
              <w:top w:val="single" w:sz="6" w:space="0" w:color="000000"/>
              <w:left w:val="single" w:sz="6" w:space="0" w:color="000000"/>
              <w:bottom w:val="nil"/>
              <w:right w:val="single" w:sz="6" w:space="0" w:color="000000"/>
            </w:tcBorders>
            <w:vAlign w:val="center"/>
          </w:tcPr>
          <w:p w14:paraId="1FA6D637"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MRID: 46235726</w:t>
            </w:r>
          </w:p>
        </w:tc>
        <w:tc>
          <w:tcPr>
            <w:tcW w:w="3240" w:type="dxa"/>
            <w:tcBorders>
              <w:top w:val="single" w:sz="6" w:space="0" w:color="000000"/>
              <w:left w:val="single" w:sz="6" w:space="0" w:color="000000"/>
              <w:bottom w:val="nil"/>
              <w:right w:val="single" w:sz="6" w:space="0" w:color="000000"/>
            </w:tcBorders>
            <w:vAlign w:val="center"/>
          </w:tcPr>
          <w:p w14:paraId="5E74AEB5"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 xml:space="preserve">Diazinon does undergo hydrolysis, see Section </w:t>
            </w:r>
            <w:r w:rsidRPr="00D676C2">
              <w:rPr>
                <w:rFonts w:asciiTheme="minorHAnsi" w:hAnsiTheme="minorHAnsi"/>
                <w:color w:val="000000"/>
                <w:sz w:val="20"/>
                <w:szCs w:val="20"/>
              </w:rPr>
              <w:t>3.A</w:t>
            </w:r>
            <w:r w:rsidRPr="00D676C2">
              <w:rPr>
                <w:rFonts w:asciiTheme="minorHAnsi" w:hAnsiTheme="minorHAnsi"/>
                <w:sz w:val="20"/>
                <w:szCs w:val="20"/>
              </w:rPr>
              <w:t xml:space="preserve">. The aquatic metabolism rates were not corrected for hydrolysis because the metabolism studies were conducted at different pH and temperatures than the hydrolysis studies.  Therefore, diazinon was assumed to be stable to hydrolysis in modeling.  Hydrolysis should be captured by the aerobic aquatic metabolism values because they were not corrected for hydrolysis. </w:t>
            </w:r>
          </w:p>
        </w:tc>
      </w:tr>
      <w:tr w:rsidR="000D7324" w:rsidRPr="00E07BC4" w14:paraId="248AEBC6" w14:textId="77777777" w:rsidTr="00050DA4">
        <w:trPr>
          <w:trHeight w:val="600"/>
        </w:trPr>
        <w:tc>
          <w:tcPr>
            <w:tcW w:w="2460" w:type="dxa"/>
            <w:vMerge w:val="restart"/>
            <w:tcBorders>
              <w:top w:val="single" w:sz="6" w:space="0" w:color="000000"/>
              <w:left w:val="single" w:sz="6" w:space="0" w:color="000000"/>
              <w:right w:val="nil"/>
            </w:tcBorders>
            <w:vAlign w:val="center"/>
          </w:tcPr>
          <w:p w14:paraId="07868DD6"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Soil Half-life or Aerobic Soil Metabolism Half-life (days) and Reference Temperature</w:t>
            </w:r>
          </w:p>
        </w:tc>
        <w:tc>
          <w:tcPr>
            <w:tcW w:w="1040" w:type="dxa"/>
            <w:tcBorders>
              <w:top w:val="single" w:sz="6" w:space="0" w:color="000000"/>
              <w:left w:val="single" w:sz="6" w:space="0" w:color="000000"/>
              <w:bottom w:val="nil"/>
              <w:right w:val="single" w:sz="6" w:space="0" w:color="000000"/>
            </w:tcBorders>
            <w:vAlign w:val="center"/>
          </w:tcPr>
          <w:p w14:paraId="4FFBEEDB"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vAlign w:val="center"/>
          </w:tcPr>
          <w:p w14:paraId="0F073688"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34 at 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w:t>
            </w:r>
          </w:p>
        </w:tc>
        <w:tc>
          <w:tcPr>
            <w:tcW w:w="1500" w:type="dxa"/>
            <w:vMerge w:val="restart"/>
            <w:tcBorders>
              <w:top w:val="single" w:sz="6" w:space="0" w:color="000000"/>
              <w:left w:val="single" w:sz="6" w:space="0" w:color="000000"/>
              <w:right w:val="single" w:sz="6" w:space="0" w:color="000000"/>
            </w:tcBorders>
            <w:vAlign w:val="center"/>
          </w:tcPr>
          <w:p w14:paraId="22C3B342"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MRIDs 46867004, 44746001, 46386605</w:t>
            </w:r>
          </w:p>
        </w:tc>
        <w:tc>
          <w:tcPr>
            <w:tcW w:w="3240" w:type="dxa"/>
            <w:tcBorders>
              <w:top w:val="single" w:sz="6" w:space="0" w:color="000000"/>
              <w:left w:val="single" w:sz="6" w:space="0" w:color="000000"/>
              <w:right w:val="single" w:sz="6" w:space="0" w:color="000000"/>
            </w:tcBorders>
            <w:vAlign w:val="center"/>
          </w:tcPr>
          <w:p w14:paraId="48C0B920" w14:textId="77777777" w:rsidR="000D7324" w:rsidRPr="00D676C2" w:rsidRDefault="000D7324" w:rsidP="00986178">
            <w:pPr>
              <w:tabs>
                <w:tab w:val="left" w:pos="-1080"/>
                <w:tab w:val="left" w:pos="-720"/>
                <w:tab w:val="left" w:pos="0"/>
                <w:tab w:val="left" w:pos="720"/>
                <w:tab w:val="left" w:pos="1440"/>
                <w:tab w:val="left" w:pos="2160"/>
                <w:tab w:val="left" w:pos="2880"/>
                <w:tab w:val="left" w:pos="3600"/>
                <w:tab w:val="left" w:pos="4320"/>
                <w:tab w:val="right" w:pos="9270"/>
              </w:tabs>
              <w:jc w:val="center"/>
              <w:rPr>
                <w:rFonts w:asciiTheme="minorHAnsi" w:hAnsiTheme="minorHAnsi"/>
                <w:sz w:val="20"/>
                <w:szCs w:val="20"/>
              </w:rPr>
            </w:pPr>
            <w:r w:rsidRPr="00D676C2">
              <w:rPr>
                <w:rFonts w:asciiTheme="minorHAnsi" w:hAnsiTheme="minorHAnsi"/>
                <w:color w:val="000000"/>
                <w:sz w:val="20"/>
                <w:szCs w:val="20"/>
              </w:rPr>
              <w:t>The 90 percent upper confidence bound on the mean of four half-life values.  Values were adjusted to a temperature of 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 using equation 1 in the PRZM-GW input parameter guidance (USEPA and Health Canada, 2013).  The value of 34 days will be used for most of the modeling as there is the half-life was calculated for known diazinon residues.  The 155 day value was based on half-lives estimated for diazinon plus lost radioactivity. The minimum value of 9 days and the maximum value of 155 days will be used to characterize uncertainty in this input parameter.</w:t>
            </w:r>
          </w:p>
        </w:tc>
      </w:tr>
      <w:tr w:rsidR="000D7324" w:rsidRPr="00E07BC4" w14:paraId="30FFD5EE" w14:textId="77777777" w:rsidTr="00050DA4">
        <w:tc>
          <w:tcPr>
            <w:tcW w:w="2460" w:type="dxa"/>
            <w:vMerge/>
            <w:tcBorders>
              <w:top w:val="single" w:sz="6" w:space="0" w:color="000000"/>
              <w:left w:val="single" w:sz="6" w:space="0" w:color="000000"/>
              <w:right w:val="nil"/>
            </w:tcBorders>
            <w:vAlign w:val="center"/>
          </w:tcPr>
          <w:p w14:paraId="0083DB08" w14:textId="77777777" w:rsidR="000D7324" w:rsidRPr="00D676C2" w:rsidRDefault="000D7324" w:rsidP="00986178">
            <w:pPr>
              <w:rPr>
                <w:rFonts w:asciiTheme="minorHAnsi" w:hAnsiTheme="minorHAnsi"/>
                <w:sz w:val="20"/>
                <w:szCs w:val="20"/>
              </w:rPr>
            </w:pPr>
          </w:p>
        </w:tc>
        <w:tc>
          <w:tcPr>
            <w:tcW w:w="1040" w:type="dxa"/>
            <w:tcBorders>
              <w:top w:val="single" w:sz="6" w:space="0" w:color="000000"/>
              <w:left w:val="single" w:sz="6" w:space="0" w:color="000000"/>
              <w:bottom w:val="nil"/>
              <w:right w:val="single" w:sz="6" w:space="0" w:color="000000"/>
            </w:tcBorders>
            <w:vAlign w:val="center"/>
          </w:tcPr>
          <w:p w14:paraId="5D767C0D"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 plus lost residues</w:t>
            </w:r>
          </w:p>
        </w:tc>
        <w:tc>
          <w:tcPr>
            <w:tcW w:w="1650" w:type="dxa"/>
            <w:tcBorders>
              <w:top w:val="single" w:sz="6" w:space="0" w:color="000000"/>
              <w:left w:val="single" w:sz="6" w:space="0" w:color="000000"/>
              <w:bottom w:val="nil"/>
              <w:right w:val="nil"/>
            </w:tcBorders>
            <w:vAlign w:val="center"/>
          </w:tcPr>
          <w:p w14:paraId="2581D6C4"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155 at 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 for characterization</w:t>
            </w:r>
          </w:p>
        </w:tc>
        <w:tc>
          <w:tcPr>
            <w:tcW w:w="1500" w:type="dxa"/>
            <w:vMerge/>
            <w:tcBorders>
              <w:top w:val="single" w:sz="6" w:space="0" w:color="000000"/>
              <w:left w:val="single" w:sz="6" w:space="0" w:color="000000"/>
              <w:right w:val="single" w:sz="6" w:space="0" w:color="000000"/>
            </w:tcBorders>
            <w:vAlign w:val="center"/>
          </w:tcPr>
          <w:p w14:paraId="0118EC8E" w14:textId="77777777" w:rsidR="000D7324" w:rsidRPr="00D676C2" w:rsidRDefault="000D7324" w:rsidP="00986178">
            <w:pPr>
              <w:spacing w:line="276" w:lineRule="auto"/>
              <w:rPr>
                <w:rFonts w:asciiTheme="minorHAnsi" w:hAnsiTheme="minorHAnsi"/>
                <w:sz w:val="20"/>
                <w:szCs w:val="20"/>
              </w:rPr>
            </w:pPr>
          </w:p>
        </w:tc>
        <w:tc>
          <w:tcPr>
            <w:tcW w:w="3240" w:type="dxa"/>
            <w:tcBorders>
              <w:top w:val="single" w:sz="6" w:space="0" w:color="000000"/>
              <w:left w:val="single" w:sz="6" w:space="0" w:color="000000"/>
              <w:right w:val="single" w:sz="6" w:space="0" w:color="000000"/>
            </w:tcBorders>
            <w:vAlign w:val="center"/>
          </w:tcPr>
          <w:p w14:paraId="3437C4C6" w14:textId="77777777" w:rsidR="000D7324" w:rsidRPr="00D676C2" w:rsidRDefault="000D7324" w:rsidP="00986178">
            <w:pPr>
              <w:jc w:val="center"/>
              <w:rPr>
                <w:rFonts w:asciiTheme="minorHAnsi" w:hAnsiTheme="minorHAnsi"/>
                <w:sz w:val="20"/>
                <w:szCs w:val="20"/>
              </w:rPr>
            </w:pPr>
          </w:p>
          <w:p w14:paraId="5A84BAD1" w14:textId="77777777" w:rsidR="000D7324" w:rsidRPr="00D676C2" w:rsidRDefault="000D7324" w:rsidP="00986178">
            <w:pPr>
              <w:jc w:val="center"/>
              <w:rPr>
                <w:rFonts w:asciiTheme="minorHAnsi" w:hAnsiTheme="minorHAnsi"/>
                <w:sz w:val="20"/>
                <w:szCs w:val="20"/>
              </w:rPr>
            </w:pPr>
          </w:p>
        </w:tc>
      </w:tr>
      <w:tr w:rsidR="000D7324" w:rsidRPr="00E07BC4" w14:paraId="6F40C0BE" w14:textId="77777777" w:rsidTr="00050DA4">
        <w:tc>
          <w:tcPr>
            <w:tcW w:w="2460" w:type="dxa"/>
            <w:tcBorders>
              <w:top w:val="single" w:sz="6" w:space="0" w:color="000000"/>
              <w:left w:val="single" w:sz="6" w:space="0" w:color="000000"/>
              <w:bottom w:val="nil"/>
              <w:right w:val="nil"/>
            </w:tcBorders>
            <w:vAlign w:val="center"/>
          </w:tcPr>
          <w:p w14:paraId="61BEE021"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Molecular Weight (g/mol)</w:t>
            </w:r>
          </w:p>
        </w:tc>
        <w:tc>
          <w:tcPr>
            <w:tcW w:w="1040" w:type="dxa"/>
            <w:tcBorders>
              <w:top w:val="single" w:sz="6" w:space="0" w:color="000000"/>
              <w:left w:val="single" w:sz="6" w:space="0" w:color="000000"/>
              <w:bottom w:val="nil"/>
              <w:right w:val="single" w:sz="6" w:space="0" w:color="000000"/>
            </w:tcBorders>
            <w:vAlign w:val="center"/>
          </w:tcPr>
          <w:p w14:paraId="72A9359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vAlign w:val="center"/>
          </w:tcPr>
          <w:p w14:paraId="6078E4E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304.35</w:t>
            </w:r>
          </w:p>
        </w:tc>
        <w:tc>
          <w:tcPr>
            <w:tcW w:w="1500" w:type="dxa"/>
            <w:tcBorders>
              <w:top w:val="single" w:sz="6" w:space="0" w:color="000000"/>
              <w:left w:val="single" w:sz="6" w:space="0" w:color="000000"/>
              <w:bottom w:val="nil"/>
              <w:right w:val="single" w:sz="6" w:space="0" w:color="000000"/>
            </w:tcBorders>
            <w:vAlign w:val="center"/>
          </w:tcPr>
          <w:p w14:paraId="18F1401E"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c>
          <w:tcPr>
            <w:tcW w:w="3240" w:type="dxa"/>
            <w:tcBorders>
              <w:top w:val="single" w:sz="6" w:space="0" w:color="000000"/>
              <w:left w:val="single" w:sz="6" w:space="0" w:color="000000"/>
              <w:bottom w:val="nil"/>
              <w:right w:val="single" w:sz="6" w:space="0" w:color="000000"/>
            </w:tcBorders>
            <w:vAlign w:val="center"/>
          </w:tcPr>
          <w:p w14:paraId="7A357119"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r>
      <w:tr w:rsidR="000D7324" w:rsidRPr="00E07BC4" w14:paraId="419ACDDD" w14:textId="77777777" w:rsidTr="00050DA4">
        <w:tc>
          <w:tcPr>
            <w:tcW w:w="2460" w:type="dxa"/>
            <w:tcBorders>
              <w:top w:val="single" w:sz="6" w:space="0" w:color="000000"/>
              <w:left w:val="single" w:sz="6" w:space="0" w:color="000000"/>
              <w:bottom w:val="nil"/>
              <w:right w:val="nil"/>
            </w:tcBorders>
            <w:vAlign w:val="center"/>
          </w:tcPr>
          <w:p w14:paraId="222F322F"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 xml:space="preserve">Vapor Pressure (Torr) at </w:t>
            </w:r>
            <w:r w:rsidRPr="00D676C2">
              <w:rPr>
                <w:rFonts w:asciiTheme="minorHAnsi" w:hAnsiTheme="minorHAnsi"/>
                <w:color w:val="000000"/>
                <w:sz w:val="20"/>
                <w:szCs w:val="20"/>
              </w:rPr>
              <w:lastRenderedPageBreak/>
              <w:t>25</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w:t>
            </w:r>
          </w:p>
        </w:tc>
        <w:tc>
          <w:tcPr>
            <w:tcW w:w="1040" w:type="dxa"/>
            <w:tcBorders>
              <w:top w:val="single" w:sz="6" w:space="0" w:color="000000"/>
              <w:left w:val="single" w:sz="6" w:space="0" w:color="000000"/>
              <w:bottom w:val="nil"/>
              <w:right w:val="single" w:sz="6" w:space="0" w:color="000000"/>
            </w:tcBorders>
            <w:vAlign w:val="center"/>
          </w:tcPr>
          <w:p w14:paraId="07A503FA"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lastRenderedPageBreak/>
              <w:t>Diazinon</w:t>
            </w:r>
          </w:p>
        </w:tc>
        <w:tc>
          <w:tcPr>
            <w:tcW w:w="1650" w:type="dxa"/>
            <w:tcBorders>
              <w:top w:val="single" w:sz="6" w:space="0" w:color="000000"/>
              <w:left w:val="single" w:sz="6" w:space="0" w:color="000000"/>
              <w:bottom w:val="nil"/>
              <w:right w:val="nil"/>
            </w:tcBorders>
            <w:vAlign w:val="center"/>
          </w:tcPr>
          <w:p w14:paraId="60964B8F"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7.22×10</w:t>
            </w:r>
            <w:r w:rsidRPr="00D676C2">
              <w:rPr>
                <w:rFonts w:asciiTheme="minorHAnsi" w:hAnsiTheme="minorHAnsi"/>
                <w:color w:val="000000"/>
                <w:sz w:val="20"/>
                <w:szCs w:val="20"/>
                <w:vertAlign w:val="superscript"/>
              </w:rPr>
              <w:t>-5</w:t>
            </w:r>
          </w:p>
        </w:tc>
        <w:tc>
          <w:tcPr>
            <w:tcW w:w="1500" w:type="dxa"/>
            <w:tcBorders>
              <w:top w:val="single" w:sz="6" w:space="0" w:color="000000"/>
              <w:left w:val="single" w:sz="6" w:space="0" w:color="000000"/>
              <w:bottom w:val="nil"/>
              <w:right w:val="single" w:sz="6" w:space="0" w:color="000000"/>
            </w:tcBorders>
            <w:vAlign w:val="center"/>
          </w:tcPr>
          <w:p w14:paraId="00DDA091"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 xml:space="preserve">MRID </w:t>
            </w:r>
            <w:r w:rsidRPr="00D676C2">
              <w:rPr>
                <w:rFonts w:asciiTheme="minorHAnsi" w:hAnsiTheme="minorHAnsi"/>
                <w:sz w:val="20"/>
                <w:szCs w:val="20"/>
              </w:rPr>
              <w:lastRenderedPageBreak/>
              <w:t xml:space="preserve">42970809, 40226101.  </w:t>
            </w:r>
          </w:p>
        </w:tc>
        <w:tc>
          <w:tcPr>
            <w:tcW w:w="3240" w:type="dxa"/>
            <w:tcBorders>
              <w:top w:val="single" w:sz="6" w:space="0" w:color="000000"/>
              <w:left w:val="single" w:sz="6" w:space="0" w:color="000000"/>
              <w:bottom w:val="nil"/>
              <w:right w:val="single" w:sz="6" w:space="0" w:color="000000"/>
            </w:tcBorders>
            <w:vAlign w:val="center"/>
          </w:tcPr>
          <w:p w14:paraId="5165989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lastRenderedPageBreak/>
              <w:t>--</w:t>
            </w:r>
          </w:p>
        </w:tc>
      </w:tr>
      <w:tr w:rsidR="000D7324" w:rsidRPr="00E07BC4" w14:paraId="37498058" w14:textId="77777777" w:rsidTr="00050DA4">
        <w:tc>
          <w:tcPr>
            <w:tcW w:w="2460" w:type="dxa"/>
            <w:tcBorders>
              <w:top w:val="single" w:sz="6" w:space="0" w:color="000000"/>
              <w:left w:val="single" w:sz="6" w:space="0" w:color="000000"/>
              <w:bottom w:val="nil"/>
              <w:right w:val="nil"/>
            </w:tcBorders>
            <w:vAlign w:val="center"/>
          </w:tcPr>
          <w:p w14:paraId="6AD87EC2"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 xml:space="preserve">Solubility in Water @ 25 </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 pH not reported (mg/L)</w:t>
            </w:r>
          </w:p>
        </w:tc>
        <w:tc>
          <w:tcPr>
            <w:tcW w:w="1040" w:type="dxa"/>
            <w:tcBorders>
              <w:top w:val="single" w:sz="6" w:space="0" w:color="000000"/>
              <w:left w:val="single" w:sz="6" w:space="0" w:color="000000"/>
              <w:bottom w:val="nil"/>
              <w:right w:val="single" w:sz="6" w:space="0" w:color="000000"/>
            </w:tcBorders>
            <w:vAlign w:val="center"/>
          </w:tcPr>
          <w:p w14:paraId="0E83D2C3"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vAlign w:val="center"/>
          </w:tcPr>
          <w:p w14:paraId="72394719"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 xml:space="preserve">65.5 </w:t>
            </w:r>
          </w:p>
        </w:tc>
        <w:tc>
          <w:tcPr>
            <w:tcW w:w="1500" w:type="dxa"/>
            <w:tcBorders>
              <w:top w:val="single" w:sz="6" w:space="0" w:color="000000"/>
              <w:left w:val="single" w:sz="6" w:space="0" w:color="000000"/>
              <w:bottom w:val="nil"/>
              <w:right w:val="single" w:sz="6" w:space="0" w:color="000000"/>
            </w:tcBorders>
            <w:vAlign w:val="center"/>
          </w:tcPr>
          <w:p w14:paraId="1A697622" w14:textId="77777777" w:rsidR="000D7324" w:rsidRPr="00D676C2" w:rsidRDefault="000D7324" w:rsidP="00986178">
            <w:pPr>
              <w:jc w:val="center"/>
              <w:rPr>
                <w:rFonts w:asciiTheme="minorHAnsi" w:hAnsiTheme="minorHAnsi"/>
                <w:sz w:val="20"/>
                <w:szCs w:val="20"/>
              </w:rPr>
            </w:pPr>
            <w:r w:rsidRPr="00D676C2">
              <w:rPr>
                <w:rFonts w:asciiTheme="minorHAnsi" w:hAnsiTheme="minorHAnsi"/>
                <w:sz w:val="20"/>
                <w:szCs w:val="20"/>
              </w:rPr>
              <w:t>MRID 42970808</w:t>
            </w:r>
          </w:p>
        </w:tc>
        <w:tc>
          <w:tcPr>
            <w:tcW w:w="3240" w:type="dxa"/>
            <w:tcBorders>
              <w:top w:val="single" w:sz="6" w:space="0" w:color="000000"/>
              <w:left w:val="single" w:sz="6" w:space="0" w:color="000000"/>
              <w:bottom w:val="nil"/>
              <w:right w:val="single" w:sz="6" w:space="0" w:color="000000"/>
            </w:tcBorders>
          </w:tcPr>
          <w:p w14:paraId="5AE5A72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r>
      <w:tr w:rsidR="000D7324" w:rsidRPr="00E07BC4" w14:paraId="6C41A074" w14:textId="77777777" w:rsidTr="00050DA4">
        <w:tc>
          <w:tcPr>
            <w:tcW w:w="2460" w:type="dxa"/>
            <w:tcBorders>
              <w:top w:val="single" w:sz="6" w:space="0" w:color="000000"/>
              <w:left w:val="single" w:sz="6" w:space="0" w:color="000000"/>
              <w:bottom w:val="nil"/>
              <w:right w:val="nil"/>
            </w:tcBorders>
            <w:vAlign w:val="center"/>
          </w:tcPr>
          <w:p w14:paraId="19CD8444"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Foliar Half-life (days)</w:t>
            </w:r>
          </w:p>
        </w:tc>
        <w:tc>
          <w:tcPr>
            <w:tcW w:w="1040" w:type="dxa"/>
            <w:tcBorders>
              <w:top w:val="single" w:sz="6" w:space="0" w:color="000000"/>
              <w:left w:val="single" w:sz="6" w:space="0" w:color="000000"/>
              <w:bottom w:val="nil"/>
              <w:right w:val="single" w:sz="6" w:space="0" w:color="000000"/>
            </w:tcBorders>
            <w:vAlign w:val="center"/>
          </w:tcPr>
          <w:p w14:paraId="7C57E57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All</w:t>
            </w:r>
          </w:p>
        </w:tc>
        <w:tc>
          <w:tcPr>
            <w:tcW w:w="1650" w:type="dxa"/>
            <w:tcBorders>
              <w:top w:val="single" w:sz="6" w:space="0" w:color="000000"/>
              <w:left w:val="single" w:sz="6" w:space="0" w:color="000000"/>
              <w:bottom w:val="nil"/>
              <w:right w:val="nil"/>
            </w:tcBorders>
            <w:vAlign w:val="center"/>
          </w:tcPr>
          <w:p w14:paraId="5309F77E"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 xml:space="preserve">Stable (0) </w:t>
            </w:r>
          </w:p>
        </w:tc>
        <w:tc>
          <w:tcPr>
            <w:tcW w:w="1500" w:type="dxa"/>
            <w:tcBorders>
              <w:top w:val="single" w:sz="6" w:space="0" w:color="000000"/>
              <w:left w:val="single" w:sz="6" w:space="0" w:color="000000"/>
              <w:bottom w:val="nil"/>
              <w:right w:val="single" w:sz="6" w:space="0" w:color="000000"/>
            </w:tcBorders>
            <w:vAlign w:val="center"/>
          </w:tcPr>
          <w:p w14:paraId="406875B7"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Default</w:t>
            </w:r>
          </w:p>
        </w:tc>
        <w:tc>
          <w:tcPr>
            <w:tcW w:w="3240" w:type="dxa"/>
            <w:tcBorders>
              <w:top w:val="single" w:sz="6" w:space="0" w:color="000000"/>
              <w:left w:val="single" w:sz="6" w:space="0" w:color="000000"/>
              <w:bottom w:val="nil"/>
              <w:right w:val="single" w:sz="6" w:space="0" w:color="000000"/>
            </w:tcBorders>
            <w:vAlign w:val="center"/>
          </w:tcPr>
          <w:p w14:paraId="0278B843"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r>
      <w:tr w:rsidR="000D7324" w:rsidRPr="00E07BC4" w14:paraId="288F2D3E" w14:textId="77777777" w:rsidTr="00050DA4">
        <w:tc>
          <w:tcPr>
            <w:tcW w:w="2460" w:type="dxa"/>
            <w:tcBorders>
              <w:top w:val="single" w:sz="6" w:space="0" w:color="000000"/>
              <w:left w:val="single" w:sz="6" w:space="0" w:color="000000"/>
              <w:bottom w:val="nil"/>
              <w:right w:val="nil"/>
            </w:tcBorders>
            <w:vAlign w:val="center"/>
          </w:tcPr>
          <w:p w14:paraId="2CB5723D" w14:textId="77777777" w:rsidR="000D7324" w:rsidRPr="00D676C2" w:rsidRDefault="000D7324" w:rsidP="00986178">
            <w:pPr>
              <w:rPr>
                <w:rFonts w:asciiTheme="minorHAnsi" w:hAnsiTheme="minorHAnsi"/>
                <w:sz w:val="20"/>
                <w:szCs w:val="20"/>
              </w:rPr>
            </w:pPr>
            <w:r w:rsidRPr="00D676C2">
              <w:rPr>
                <w:rFonts w:asciiTheme="minorHAnsi" w:hAnsiTheme="minorHAnsi"/>
                <w:sz w:val="20"/>
                <w:szCs w:val="20"/>
              </w:rPr>
              <w:t>Heat of Henry (Joules/mole)</w:t>
            </w:r>
          </w:p>
        </w:tc>
        <w:tc>
          <w:tcPr>
            <w:tcW w:w="1040" w:type="dxa"/>
            <w:tcBorders>
              <w:top w:val="single" w:sz="6" w:space="0" w:color="000000"/>
              <w:left w:val="single" w:sz="6" w:space="0" w:color="000000"/>
              <w:bottom w:val="nil"/>
              <w:right w:val="single" w:sz="6" w:space="0" w:color="000000"/>
            </w:tcBorders>
            <w:vAlign w:val="center"/>
          </w:tcPr>
          <w:p w14:paraId="47EC4E86"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w:t>
            </w:r>
          </w:p>
        </w:tc>
        <w:tc>
          <w:tcPr>
            <w:tcW w:w="1650" w:type="dxa"/>
            <w:tcBorders>
              <w:top w:val="single" w:sz="6" w:space="0" w:color="000000"/>
              <w:left w:val="single" w:sz="6" w:space="0" w:color="000000"/>
              <w:bottom w:val="nil"/>
              <w:right w:val="nil"/>
            </w:tcBorders>
            <w:vAlign w:val="center"/>
          </w:tcPr>
          <w:p w14:paraId="4F8D45A4"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98,000 at 20</w:t>
            </w:r>
            <w:r w:rsidRPr="00D676C2">
              <w:rPr>
                <w:rFonts w:asciiTheme="minorHAnsi" w:hAnsiTheme="minorHAnsi"/>
                <w:color w:val="000000"/>
                <w:sz w:val="20"/>
                <w:szCs w:val="20"/>
                <w:vertAlign w:val="superscript"/>
              </w:rPr>
              <w:t>o</w:t>
            </w:r>
            <w:r w:rsidRPr="00D676C2">
              <w:rPr>
                <w:rFonts w:asciiTheme="minorHAnsi" w:hAnsiTheme="minorHAnsi"/>
                <w:color w:val="000000"/>
                <w:sz w:val="20"/>
                <w:szCs w:val="20"/>
              </w:rPr>
              <w:t>C</w:t>
            </w:r>
          </w:p>
        </w:tc>
        <w:tc>
          <w:tcPr>
            <w:tcW w:w="1500" w:type="dxa"/>
            <w:tcBorders>
              <w:top w:val="single" w:sz="6" w:space="0" w:color="000000"/>
              <w:left w:val="single" w:sz="6" w:space="0" w:color="000000"/>
              <w:bottom w:val="nil"/>
              <w:right w:val="single" w:sz="6" w:space="0" w:color="000000"/>
            </w:tcBorders>
            <w:vAlign w:val="center"/>
          </w:tcPr>
          <w:p w14:paraId="79B5920C"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(Feigenbrugel</w:t>
            </w:r>
            <w:r w:rsidRPr="00D676C2">
              <w:rPr>
                <w:rFonts w:asciiTheme="minorHAnsi" w:hAnsiTheme="minorHAnsi"/>
                <w:i/>
                <w:color w:val="000000"/>
                <w:sz w:val="20"/>
                <w:szCs w:val="20"/>
              </w:rPr>
              <w:t xml:space="preserve"> et al.</w:t>
            </w:r>
            <w:r w:rsidRPr="00D676C2">
              <w:rPr>
                <w:rFonts w:asciiTheme="minorHAnsi" w:hAnsiTheme="minorHAnsi"/>
                <w:color w:val="000000"/>
                <w:sz w:val="20"/>
                <w:szCs w:val="20"/>
              </w:rPr>
              <w:t>, 2004)</w:t>
            </w:r>
          </w:p>
        </w:tc>
        <w:tc>
          <w:tcPr>
            <w:tcW w:w="3240" w:type="dxa"/>
            <w:tcBorders>
              <w:top w:val="single" w:sz="6" w:space="0" w:color="000000"/>
              <w:left w:val="single" w:sz="6" w:space="0" w:color="000000"/>
              <w:bottom w:val="nil"/>
              <w:right w:val="single" w:sz="6" w:space="0" w:color="000000"/>
            </w:tcBorders>
            <w:vAlign w:val="center"/>
          </w:tcPr>
          <w:p w14:paraId="45B0BEA9"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r>
      <w:tr w:rsidR="000D7324" w:rsidRPr="00E07BC4" w14:paraId="16B5B832" w14:textId="77777777" w:rsidTr="00050DA4">
        <w:tc>
          <w:tcPr>
            <w:tcW w:w="2460" w:type="dxa"/>
            <w:tcBorders>
              <w:top w:val="single" w:sz="6" w:space="0" w:color="000000"/>
              <w:left w:val="single" w:sz="6" w:space="0" w:color="000000"/>
              <w:bottom w:val="nil"/>
              <w:right w:val="nil"/>
            </w:tcBorders>
            <w:shd w:val="clear" w:color="auto" w:fill="FFFFFF"/>
            <w:vAlign w:val="center"/>
          </w:tcPr>
          <w:p w14:paraId="17C760D1"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Number of Applications</w:t>
            </w:r>
          </w:p>
        </w:tc>
        <w:tc>
          <w:tcPr>
            <w:tcW w:w="1040" w:type="dxa"/>
            <w:tcBorders>
              <w:top w:val="single" w:sz="6" w:space="0" w:color="000000"/>
              <w:left w:val="single" w:sz="6" w:space="0" w:color="000000"/>
              <w:bottom w:val="nil"/>
              <w:right w:val="single" w:sz="6" w:space="0" w:color="000000"/>
            </w:tcBorders>
            <w:shd w:val="clear" w:color="auto" w:fill="FFFFFF"/>
            <w:vAlign w:val="center"/>
          </w:tcPr>
          <w:p w14:paraId="56D9FBBB"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All</w:t>
            </w:r>
          </w:p>
        </w:tc>
        <w:tc>
          <w:tcPr>
            <w:tcW w:w="1650" w:type="dxa"/>
            <w:vMerge w:val="restart"/>
            <w:tcBorders>
              <w:top w:val="single" w:sz="6" w:space="0" w:color="000000"/>
              <w:left w:val="single" w:sz="6" w:space="0" w:color="000000"/>
              <w:right w:val="nil"/>
            </w:tcBorders>
            <w:shd w:val="clear" w:color="auto" w:fill="FFFFFF"/>
            <w:vAlign w:val="center"/>
          </w:tcPr>
          <w:p w14:paraId="039B0B8E"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See input file</w:t>
            </w:r>
          </w:p>
          <w:p w14:paraId="6E16F929" w14:textId="77777777" w:rsidR="000D7324" w:rsidRPr="00D676C2" w:rsidRDefault="000D7324" w:rsidP="00986178">
            <w:pPr>
              <w:rPr>
                <w:rFonts w:asciiTheme="minorHAnsi" w:hAnsiTheme="minorHAnsi"/>
                <w:sz w:val="20"/>
                <w:szCs w:val="20"/>
              </w:rPr>
            </w:pPr>
          </w:p>
          <w:p w14:paraId="02618B0A" w14:textId="77777777" w:rsidR="000D7324" w:rsidRPr="00D676C2" w:rsidRDefault="000D7324" w:rsidP="00986178">
            <w:pPr>
              <w:jc w:val="center"/>
              <w:rPr>
                <w:rFonts w:asciiTheme="minorHAnsi" w:hAnsiTheme="minorHAnsi"/>
                <w:sz w:val="20"/>
                <w:szCs w:val="20"/>
              </w:rPr>
            </w:pPr>
          </w:p>
        </w:tc>
        <w:tc>
          <w:tcPr>
            <w:tcW w:w="1500" w:type="dxa"/>
            <w:tcBorders>
              <w:top w:val="single" w:sz="6" w:space="0" w:color="000000"/>
              <w:left w:val="single" w:sz="6" w:space="0" w:color="000000"/>
              <w:bottom w:val="nil"/>
              <w:right w:val="single" w:sz="6" w:space="0" w:color="000000"/>
            </w:tcBorders>
            <w:shd w:val="clear" w:color="auto" w:fill="FFFFFF"/>
            <w:vAlign w:val="center"/>
          </w:tcPr>
          <w:p w14:paraId="731FBCE5"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 Use Summary table</w:t>
            </w:r>
          </w:p>
        </w:tc>
        <w:tc>
          <w:tcPr>
            <w:tcW w:w="3240" w:type="dxa"/>
            <w:tcBorders>
              <w:top w:val="single" w:sz="6" w:space="0" w:color="000000"/>
              <w:left w:val="single" w:sz="6" w:space="0" w:color="000000"/>
              <w:bottom w:val="nil"/>
              <w:right w:val="single" w:sz="6" w:space="0" w:color="000000"/>
            </w:tcBorders>
            <w:shd w:val="clear" w:color="auto" w:fill="FFFFFF"/>
            <w:vAlign w:val="center"/>
          </w:tcPr>
          <w:p w14:paraId="239E9B3A"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r>
      <w:tr w:rsidR="000D7324" w:rsidRPr="00E07BC4" w14:paraId="2C35DA7F" w14:textId="77777777" w:rsidTr="00050DA4">
        <w:tc>
          <w:tcPr>
            <w:tcW w:w="2460" w:type="dxa"/>
            <w:tcBorders>
              <w:top w:val="single" w:sz="6" w:space="0" w:color="000000"/>
              <w:left w:val="single" w:sz="6" w:space="0" w:color="000000"/>
              <w:bottom w:val="nil"/>
              <w:right w:val="nil"/>
            </w:tcBorders>
            <w:shd w:val="clear" w:color="auto" w:fill="FFFFFF"/>
            <w:vAlign w:val="center"/>
          </w:tcPr>
          <w:p w14:paraId="54680B83"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Dates</w:t>
            </w:r>
          </w:p>
        </w:tc>
        <w:tc>
          <w:tcPr>
            <w:tcW w:w="1040" w:type="dxa"/>
            <w:vMerge w:val="restart"/>
            <w:tcBorders>
              <w:top w:val="single" w:sz="6" w:space="0" w:color="000000"/>
              <w:left w:val="single" w:sz="6" w:space="0" w:color="000000"/>
              <w:right w:val="single" w:sz="6" w:space="0" w:color="000000"/>
            </w:tcBorders>
            <w:shd w:val="clear" w:color="auto" w:fill="FFFFFF"/>
            <w:vAlign w:val="center"/>
          </w:tcPr>
          <w:p w14:paraId="368E8705"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All</w:t>
            </w:r>
          </w:p>
        </w:tc>
        <w:tc>
          <w:tcPr>
            <w:tcW w:w="1650" w:type="dxa"/>
            <w:vMerge/>
            <w:tcBorders>
              <w:top w:val="single" w:sz="6" w:space="0" w:color="000000"/>
              <w:left w:val="single" w:sz="6" w:space="0" w:color="000000"/>
              <w:right w:val="nil"/>
            </w:tcBorders>
            <w:shd w:val="clear" w:color="auto" w:fill="FFFFFF"/>
            <w:vAlign w:val="center"/>
          </w:tcPr>
          <w:p w14:paraId="14DE89E9" w14:textId="77777777" w:rsidR="000D7324" w:rsidRPr="00D676C2" w:rsidRDefault="000D7324" w:rsidP="00986178">
            <w:pPr>
              <w:jc w:val="center"/>
              <w:rPr>
                <w:rFonts w:asciiTheme="minorHAnsi" w:hAnsiTheme="minorHAnsi"/>
                <w:sz w:val="20"/>
                <w:szCs w:val="20"/>
              </w:rPr>
            </w:pPr>
          </w:p>
        </w:tc>
        <w:tc>
          <w:tcPr>
            <w:tcW w:w="1500" w:type="dxa"/>
            <w:tcBorders>
              <w:top w:val="single" w:sz="6" w:space="0" w:color="000000"/>
              <w:left w:val="single" w:sz="6" w:space="0" w:color="000000"/>
              <w:bottom w:val="nil"/>
              <w:right w:val="single" w:sz="6" w:space="0" w:color="000000"/>
            </w:tcBorders>
            <w:shd w:val="clear" w:color="auto" w:fill="FFFFFF"/>
            <w:vAlign w:val="center"/>
          </w:tcPr>
          <w:p w14:paraId="385D60E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Assumed based on type of application</w:t>
            </w:r>
          </w:p>
        </w:tc>
        <w:tc>
          <w:tcPr>
            <w:tcW w:w="3240" w:type="dxa"/>
            <w:tcBorders>
              <w:top w:val="single" w:sz="6" w:space="0" w:color="000000"/>
              <w:left w:val="single" w:sz="6" w:space="0" w:color="000000"/>
              <w:bottom w:val="nil"/>
              <w:right w:val="single" w:sz="6" w:space="0" w:color="000000"/>
            </w:tcBorders>
            <w:shd w:val="clear" w:color="auto" w:fill="FFFFFF"/>
            <w:vAlign w:val="center"/>
          </w:tcPr>
          <w:p w14:paraId="715A31D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 xml:space="preserve">Absolute and relative dates were used in modeling.  </w:t>
            </w:r>
          </w:p>
        </w:tc>
      </w:tr>
      <w:tr w:rsidR="000D7324" w:rsidRPr="00E07BC4" w14:paraId="6E79ECB4" w14:textId="77777777" w:rsidTr="00050DA4">
        <w:tc>
          <w:tcPr>
            <w:tcW w:w="2460" w:type="dxa"/>
            <w:tcBorders>
              <w:top w:val="single" w:sz="6" w:space="0" w:color="000000"/>
              <w:left w:val="single" w:sz="6" w:space="0" w:color="000000"/>
              <w:bottom w:val="nil"/>
              <w:right w:val="nil"/>
            </w:tcBorders>
            <w:shd w:val="clear" w:color="auto" w:fill="FFFFFF"/>
            <w:vAlign w:val="center"/>
          </w:tcPr>
          <w:p w14:paraId="290BFD33"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Amount</w:t>
            </w:r>
          </w:p>
        </w:tc>
        <w:tc>
          <w:tcPr>
            <w:tcW w:w="1040" w:type="dxa"/>
            <w:vMerge/>
            <w:tcBorders>
              <w:top w:val="single" w:sz="6" w:space="0" w:color="000000"/>
              <w:left w:val="single" w:sz="6" w:space="0" w:color="000000"/>
              <w:right w:val="single" w:sz="6" w:space="0" w:color="000000"/>
            </w:tcBorders>
            <w:shd w:val="clear" w:color="auto" w:fill="FFFFFF"/>
            <w:vAlign w:val="center"/>
          </w:tcPr>
          <w:p w14:paraId="4BFD56CF" w14:textId="77777777" w:rsidR="000D7324" w:rsidRPr="00D676C2" w:rsidRDefault="000D7324" w:rsidP="00986178">
            <w:pPr>
              <w:spacing w:line="276" w:lineRule="auto"/>
              <w:rPr>
                <w:rFonts w:asciiTheme="minorHAnsi" w:hAnsiTheme="minorHAnsi"/>
                <w:sz w:val="20"/>
                <w:szCs w:val="20"/>
              </w:rPr>
            </w:pPr>
          </w:p>
        </w:tc>
        <w:tc>
          <w:tcPr>
            <w:tcW w:w="1650" w:type="dxa"/>
            <w:tcBorders>
              <w:top w:val="single" w:sz="6" w:space="0" w:color="000000"/>
              <w:left w:val="single" w:sz="6" w:space="0" w:color="000000"/>
              <w:right w:val="nil"/>
            </w:tcBorders>
            <w:shd w:val="clear" w:color="auto" w:fill="FFFFFF"/>
            <w:vAlign w:val="center"/>
          </w:tcPr>
          <w:p w14:paraId="50F80F67" w14:textId="77777777" w:rsidR="000D7324" w:rsidRPr="00D676C2" w:rsidRDefault="000D7324" w:rsidP="00986178">
            <w:pPr>
              <w:jc w:val="center"/>
              <w:rPr>
                <w:rFonts w:asciiTheme="minorHAnsi" w:hAnsiTheme="minorHAnsi"/>
                <w:sz w:val="20"/>
                <w:szCs w:val="20"/>
              </w:rPr>
            </w:pPr>
          </w:p>
          <w:p w14:paraId="5773B1D7" w14:textId="77777777" w:rsidR="000D7324" w:rsidRPr="00D676C2" w:rsidRDefault="000D7324" w:rsidP="00986178">
            <w:pPr>
              <w:jc w:val="center"/>
              <w:rPr>
                <w:rFonts w:asciiTheme="minorHAnsi" w:hAnsiTheme="minorHAnsi"/>
                <w:sz w:val="20"/>
                <w:szCs w:val="20"/>
              </w:rPr>
            </w:pPr>
          </w:p>
        </w:tc>
        <w:tc>
          <w:tcPr>
            <w:tcW w:w="1500" w:type="dxa"/>
            <w:tcBorders>
              <w:top w:val="single" w:sz="6" w:space="0" w:color="000000"/>
              <w:left w:val="single" w:sz="6" w:space="0" w:color="000000"/>
              <w:bottom w:val="nil"/>
              <w:right w:val="single" w:sz="6" w:space="0" w:color="000000"/>
            </w:tcBorders>
            <w:shd w:val="clear" w:color="auto" w:fill="FFFFFF"/>
            <w:vAlign w:val="center"/>
          </w:tcPr>
          <w:p w14:paraId="0C7A73A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 Use Summary table</w:t>
            </w:r>
          </w:p>
        </w:tc>
        <w:tc>
          <w:tcPr>
            <w:tcW w:w="3240" w:type="dxa"/>
            <w:tcBorders>
              <w:top w:val="single" w:sz="6" w:space="0" w:color="000000"/>
              <w:left w:val="single" w:sz="6" w:space="0" w:color="000000"/>
              <w:bottom w:val="nil"/>
              <w:right w:val="single" w:sz="6" w:space="0" w:color="000000"/>
            </w:tcBorders>
            <w:shd w:val="clear" w:color="auto" w:fill="FFFFFF"/>
            <w:vAlign w:val="center"/>
          </w:tcPr>
          <w:p w14:paraId="50B297E4"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Maximum single application rate for the crop or use pattern</w:t>
            </w:r>
          </w:p>
        </w:tc>
      </w:tr>
      <w:tr w:rsidR="000D7324" w:rsidRPr="00E07BC4" w14:paraId="431CD40E" w14:textId="77777777" w:rsidTr="00050DA4">
        <w:tc>
          <w:tcPr>
            <w:tcW w:w="2460" w:type="dxa"/>
            <w:tcBorders>
              <w:top w:val="single" w:sz="6" w:space="0" w:color="000000"/>
              <w:left w:val="single" w:sz="6" w:space="0" w:color="000000"/>
              <w:bottom w:val="nil"/>
              <w:right w:val="nil"/>
            </w:tcBorders>
            <w:shd w:val="clear" w:color="auto" w:fill="FFFFFF"/>
            <w:vAlign w:val="center"/>
          </w:tcPr>
          <w:p w14:paraId="567A9E4A"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Application method</w:t>
            </w:r>
          </w:p>
        </w:tc>
        <w:tc>
          <w:tcPr>
            <w:tcW w:w="1040" w:type="dxa"/>
            <w:vMerge/>
            <w:tcBorders>
              <w:top w:val="single" w:sz="6" w:space="0" w:color="000000"/>
              <w:left w:val="single" w:sz="6" w:space="0" w:color="000000"/>
              <w:right w:val="single" w:sz="6" w:space="0" w:color="000000"/>
            </w:tcBorders>
            <w:shd w:val="clear" w:color="auto" w:fill="FFFFFF"/>
            <w:vAlign w:val="center"/>
          </w:tcPr>
          <w:p w14:paraId="3917621D" w14:textId="77777777" w:rsidR="000D7324" w:rsidRPr="00D676C2" w:rsidRDefault="000D7324" w:rsidP="00986178">
            <w:pPr>
              <w:spacing w:line="276" w:lineRule="auto"/>
              <w:rPr>
                <w:rFonts w:asciiTheme="minorHAnsi" w:hAnsiTheme="minorHAnsi"/>
                <w:sz w:val="20"/>
                <w:szCs w:val="20"/>
              </w:rPr>
            </w:pPr>
          </w:p>
        </w:tc>
        <w:tc>
          <w:tcPr>
            <w:tcW w:w="1650" w:type="dxa"/>
            <w:tcBorders>
              <w:top w:val="single" w:sz="6" w:space="0" w:color="000000"/>
              <w:left w:val="single" w:sz="6" w:space="0" w:color="000000"/>
              <w:right w:val="nil"/>
            </w:tcBorders>
            <w:shd w:val="clear" w:color="auto" w:fill="FFFFFF"/>
            <w:vAlign w:val="center"/>
          </w:tcPr>
          <w:p w14:paraId="511BB538" w14:textId="77777777" w:rsidR="000D7324" w:rsidRPr="00D676C2" w:rsidRDefault="000D7324" w:rsidP="00986178">
            <w:pPr>
              <w:jc w:val="center"/>
              <w:rPr>
                <w:rFonts w:asciiTheme="minorHAnsi" w:hAnsiTheme="minorHAnsi"/>
                <w:sz w:val="20"/>
                <w:szCs w:val="20"/>
              </w:rPr>
            </w:pPr>
          </w:p>
          <w:p w14:paraId="2F041883" w14:textId="77777777" w:rsidR="000D7324" w:rsidRPr="00D676C2" w:rsidRDefault="000D7324" w:rsidP="00986178">
            <w:pPr>
              <w:jc w:val="center"/>
              <w:rPr>
                <w:rFonts w:asciiTheme="minorHAnsi" w:hAnsiTheme="minorHAnsi"/>
                <w:sz w:val="20"/>
                <w:szCs w:val="20"/>
              </w:rPr>
            </w:pPr>
          </w:p>
        </w:tc>
        <w:tc>
          <w:tcPr>
            <w:tcW w:w="1500" w:type="dxa"/>
            <w:tcBorders>
              <w:top w:val="single" w:sz="6" w:space="0" w:color="000000"/>
              <w:left w:val="single" w:sz="6" w:space="0" w:color="000000"/>
              <w:bottom w:val="nil"/>
              <w:right w:val="single" w:sz="6" w:space="0" w:color="000000"/>
            </w:tcBorders>
            <w:shd w:val="clear" w:color="auto" w:fill="FFFFFF"/>
            <w:vAlign w:val="center"/>
          </w:tcPr>
          <w:p w14:paraId="4B2D1409"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Diazinon Use Summary table</w:t>
            </w:r>
          </w:p>
        </w:tc>
        <w:tc>
          <w:tcPr>
            <w:tcW w:w="3240" w:type="dxa"/>
            <w:tcBorders>
              <w:top w:val="single" w:sz="6" w:space="0" w:color="000000"/>
              <w:left w:val="single" w:sz="6" w:space="0" w:color="000000"/>
              <w:bottom w:val="nil"/>
              <w:right w:val="single" w:sz="6" w:space="0" w:color="000000"/>
            </w:tcBorders>
            <w:shd w:val="clear" w:color="auto" w:fill="FFFFFF"/>
            <w:vAlign w:val="center"/>
          </w:tcPr>
          <w:p w14:paraId="1B666AD3"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Incorporation depth was assumed to be the minimum incorporation depth for the use pattern.  Runoff only occurs from the top 2 cm of soil (Carsel</w:t>
            </w:r>
            <w:r w:rsidRPr="00D676C2">
              <w:rPr>
                <w:rFonts w:asciiTheme="minorHAnsi" w:hAnsiTheme="minorHAnsi"/>
                <w:i/>
                <w:color w:val="000000"/>
                <w:sz w:val="20"/>
                <w:szCs w:val="20"/>
              </w:rPr>
              <w:t xml:space="preserve"> et al.</w:t>
            </w:r>
            <w:r w:rsidRPr="00D676C2">
              <w:rPr>
                <w:rFonts w:asciiTheme="minorHAnsi" w:hAnsiTheme="minorHAnsi"/>
                <w:color w:val="000000"/>
                <w:sz w:val="20"/>
                <w:szCs w:val="20"/>
              </w:rPr>
              <w:t>, 1997).</w:t>
            </w:r>
          </w:p>
        </w:tc>
      </w:tr>
      <w:tr w:rsidR="000D7324" w:rsidRPr="00E07BC4" w14:paraId="1C441F62" w14:textId="77777777" w:rsidTr="00050DA4">
        <w:tc>
          <w:tcPr>
            <w:tcW w:w="2460" w:type="dxa"/>
            <w:tcBorders>
              <w:top w:val="single" w:sz="6" w:space="0" w:color="000000"/>
              <w:left w:val="single" w:sz="6" w:space="0" w:color="000000"/>
              <w:bottom w:val="nil"/>
              <w:right w:val="nil"/>
            </w:tcBorders>
            <w:vAlign w:val="center"/>
          </w:tcPr>
          <w:p w14:paraId="43FFE7CA"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Application Efficiency</w:t>
            </w:r>
          </w:p>
        </w:tc>
        <w:tc>
          <w:tcPr>
            <w:tcW w:w="1040" w:type="dxa"/>
            <w:tcBorders>
              <w:top w:val="single" w:sz="6" w:space="0" w:color="000000"/>
              <w:left w:val="single" w:sz="6" w:space="0" w:color="000000"/>
              <w:bottom w:val="nil"/>
              <w:right w:val="single" w:sz="6" w:space="0" w:color="000000"/>
            </w:tcBorders>
            <w:vAlign w:val="center"/>
          </w:tcPr>
          <w:p w14:paraId="4B6C0DE5"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All</w:t>
            </w:r>
          </w:p>
          <w:p w14:paraId="0B5DD80C" w14:textId="77777777" w:rsidR="000D7324" w:rsidRPr="00D676C2" w:rsidRDefault="000D7324" w:rsidP="00986178">
            <w:pPr>
              <w:rPr>
                <w:rFonts w:asciiTheme="minorHAnsi" w:hAnsiTheme="minorHAnsi"/>
                <w:sz w:val="20"/>
                <w:szCs w:val="20"/>
              </w:rPr>
            </w:pPr>
          </w:p>
        </w:tc>
        <w:tc>
          <w:tcPr>
            <w:tcW w:w="1650" w:type="dxa"/>
            <w:tcBorders>
              <w:top w:val="single" w:sz="6" w:space="0" w:color="000000"/>
              <w:left w:val="single" w:sz="6" w:space="0" w:color="000000"/>
              <w:bottom w:val="nil"/>
              <w:right w:val="nil"/>
            </w:tcBorders>
            <w:vAlign w:val="center"/>
          </w:tcPr>
          <w:p w14:paraId="2A35ED46"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Aerial: 0.95</w:t>
            </w:r>
          </w:p>
          <w:p w14:paraId="71DC50A5"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Ground: 0.99</w:t>
            </w:r>
          </w:p>
        </w:tc>
        <w:tc>
          <w:tcPr>
            <w:tcW w:w="1500" w:type="dxa"/>
            <w:tcBorders>
              <w:top w:val="single" w:sz="6" w:space="0" w:color="000000"/>
              <w:left w:val="single" w:sz="6" w:space="0" w:color="000000"/>
              <w:bottom w:val="nil"/>
              <w:right w:val="single" w:sz="6" w:space="0" w:color="000000"/>
            </w:tcBorders>
            <w:vAlign w:val="center"/>
          </w:tcPr>
          <w:p w14:paraId="2C0ECF51"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Input parameter guidance (USEPA, 2009)</w:t>
            </w:r>
          </w:p>
        </w:tc>
        <w:tc>
          <w:tcPr>
            <w:tcW w:w="3240" w:type="dxa"/>
            <w:tcBorders>
              <w:top w:val="single" w:sz="6" w:space="0" w:color="000000"/>
              <w:left w:val="single" w:sz="6" w:space="0" w:color="000000"/>
              <w:bottom w:val="nil"/>
              <w:right w:val="single" w:sz="6" w:space="0" w:color="000000"/>
            </w:tcBorders>
            <w:vAlign w:val="center"/>
          </w:tcPr>
          <w:p w14:paraId="4F34163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r>
      <w:tr w:rsidR="000D7324" w:rsidRPr="00E07BC4" w14:paraId="2BF21D8C" w14:textId="77777777" w:rsidTr="00050DA4">
        <w:tc>
          <w:tcPr>
            <w:tcW w:w="2460" w:type="dxa"/>
            <w:tcBorders>
              <w:top w:val="single" w:sz="6" w:space="0" w:color="000000"/>
              <w:left w:val="single" w:sz="6" w:space="0" w:color="000000"/>
              <w:bottom w:val="single" w:sz="6" w:space="0" w:color="000000"/>
              <w:right w:val="nil"/>
            </w:tcBorders>
            <w:vAlign w:val="center"/>
          </w:tcPr>
          <w:p w14:paraId="7C74B44F" w14:textId="77777777" w:rsidR="000D7324" w:rsidRPr="00D676C2" w:rsidRDefault="000D7324" w:rsidP="00986178">
            <w:pPr>
              <w:rPr>
                <w:rFonts w:asciiTheme="minorHAnsi" w:hAnsiTheme="minorHAnsi"/>
                <w:sz w:val="20"/>
                <w:szCs w:val="20"/>
              </w:rPr>
            </w:pPr>
            <w:r w:rsidRPr="00D676C2">
              <w:rPr>
                <w:rFonts w:asciiTheme="minorHAnsi" w:hAnsiTheme="minorHAnsi"/>
                <w:color w:val="000000"/>
                <w:sz w:val="20"/>
                <w:szCs w:val="20"/>
              </w:rPr>
              <w:t>Drift</w:t>
            </w:r>
          </w:p>
        </w:tc>
        <w:tc>
          <w:tcPr>
            <w:tcW w:w="1040" w:type="dxa"/>
            <w:tcBorders>
              <w:top w:val="single" w:sz="6" w:space="0" w:color="000000"/>
              <w:left w:val="single" w:sz="6" w:space="0" w:color="000000"/>
              <w:bottom w:val="single" w:sz="6" w:space="0" w:color="000000"/>
              <w:right w:val="single" w:sz="6" w:space="0" w:color="000000"/>
            </w:tcBorders>
            <w:vAlign w:val="center"/>
          </w:tcPr>
          <w:p w14:paraId="2436465E"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All</w:t>
            </w:r>
          </w:p>
        </w:tc>
        <w:tc>
          <w:tcPr>
            <w:tcW w:w="1650" w:type="dxa"/>
            <w:tcBorders>
              <w:top w:val="single" w:sz="6" w:space="0" w:color="000000"/>
              <w:left w:val="single" w:sz="6" w:space="0" w:color="000000"/>
              <w:bottom w:val="single" w:sz="6" w:space="0" w:color="000000"/>
              <w:right w:val="nil"/>
            </w:tcBorders>
            <w:vAlign w:val="center"/>
          </w:tcPr>
          <w:p w14:paraId="51364DCD"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 xml:space="preserve">See </w:t>
            </w:r>
            <w:r w:rsidRPr="00D676C2">
              <w:rPr>
                <w:rFonts w:asciiTheme="minorHAnsi" w:hAnsiTheme="minorHAnsi"/>
                <w:b/>
                <w:sz w:val="20"/>
                <w:szCs w:val="20"/>
              </w:rPr>
              <w:t>Table 3.10</w:t>
            </w:r>
          </w:p>
          <w:p w14:paraId="2B53A085"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 xml:space="preserve"> </w:t>
            </w:r>
          </w:p>
        </w:tc>
        <w:tc>
          <w:tcPr>
            <w:tcW w:w="1500" w:type="dxa"/>
            <w:tcBorders>
              <w:top w:val="single" w:sz="6" w:space="0" w:color="000000"/>
              <w:left w:val="single" w:sz="6" w:space="0" w:color="000000"/>
              <w:bottom w:val="single" w:sz="6" w:space="0" w:color="000000"/>
              <w:right w:val="single" w:sz="6" w:space="0" w:color="000000"/>
            </w:tcBorders>
            <w:vAlign w:val="center"/>
          </w:tcPr>
          <w:p w14:paraId="4241C923"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Offsite transport guidance (USEPA, 2013)</w:t>
            </w:r>
          </w:p>
        </w:tc>
        <w:tc>
          <w:tcPr>
            <w:tcW w:w="3240" w:type="dxa"/>
            <w:tcBorders>
              <w:top w:val="single" w:sz="6" w:space="0" w:color="000000"/>
              <w:left w:val="single" w:sz="6" w:space="0" w:color="000000"/>
              <w:bottom w:val="single" w:sz="6" w:space="0" w:color="000000"/>
              <w:right w:val="single" w:sz="6" w:space="0" w:color="000000"/>
            </w:tcBorders>
            <w:vAlign w:val="center"/>
          </w:tcPr>
          <w:p w14:paraId="70CE0DBE" w14:textId="77777777" w:rsidR="000D7324" w:rsidRPr="00D676C2" w:rsidRDefault="000D7324" w:rsidP="00986178">
            <w:pPr>
              <w:jc w:val="center"/>
              <w:rPr>
                <w:rFonts w:asciiTheme="minorHAnsi" w:hAnsiTheme="minorHAnsi"/>
                <w:sz w:val="20"/>
                <w:szCs w:val="20"/>
              </w:rPr>
            </w:pPr>
          </w:p>
        </w:tc>
      </w:tr>
      <w:tr w:rsidR="000D7324" w:rsidRPr="00E07BC4" w14:paraId="63E3249E" w14:textId="77777777" w:rsidTr="00050DA4">
        <w:trPr>
          <w:trHeight w:val="460"/>
        </w:trPr>
        <w:tc>
          <w:tcPr>
            <w:tcW w:w="2460" w:type="dxa"/>
            <w:tcBorders>
              <w:top w:val="single" w:sz="6" w:space="0" w:color="000000"/>
              <w:left w:val="single" w:sz="6" w:space="0" w:color="000000"/>
              <w:bottom w:val="single" w:sz="6" w:space="0" w:color="000000"/>
              <w:right w:val="nil"/>
            </w:tcBorders>
            <w:shd w:val="clear" w:color="auto" w:fill="FFFFFF"/>
            <w:vAlign w:val="center"/>
          </w:tcPr>
          <w:p w14:paraId="02645084" w14:textId="62D55884" w:rsidR="000D7324" w:rsidRPr="00D676C2" w:rsidRDefault="00FF523B" w:rsidP="00986178">
            <w:pPr>
              <w:rPr>
                <w:rFonts w:asciiTheme="minorHAnsi" w:hAnsiTheme="minorHAnsi"/>
                <w:sz w:val="20"/>
                <w:szCs w:val="20"/>
              </w:rPr>
            </w:pPr>
            <w:r>
              <w:rPr>
                <w:rFonts w:asciiTheme="minorHAnsi" w:hAnsiTheme="minorHAnsi"/>
                <w:color w:val="000000"/>
                <w:sz w:val="20"/>
                <w:szCs w:val="20"/>
              </w:rPr>
              <w:t>PRZM5/VVWM</w:t>
            </w:r>
            <w:r w:rsidR="000D7324" w:rsidRPr="00D676C2">
              <w:rPr>
                <w:rFonts w:asciiTheme="minorHAnsi" w:hAnsiTheme="minorHAnsi"/>
                <w:color w:val="000000"/>
                <w:sz w:val="20"/>
                <w:szCs w:val="20"/>
              </w:rPr>
              <w:t xml:space="preserve"> Scenario</w:t>
            </w:r>
          </w:p>
        </w:tc>
        <w:tc>
          <w:tcPr>
            <w:tcW w:w="1040" w:type="dxa"/>
            <w:tcBorders>
              <w:top w:val="single" w:sz="6" w:space="0" w:color="000000"/>
              <w:left w:val="single" w:sz="6" w:space="0" w:color="000000"/>
              <w:bottom w:val="single" w:sz="6" w:space="0" w:color="000000"/>
              <w:right w:val="single" w:sz="6" w:space="0" w:color="000000"/>
            </w:tcBorders>
            <w:vAlign w:val="center"/>
          </w:tcPr>
          <w:p w14:paraId="5D718476"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All</w:t>
            </w:r>
          </w:p>
        </w:tc>
        <w:tc>
          <w:tcPr>
            <w:tcW w:w="1650" w:type="dxa"/>
            <w:tcBorders>
              <w:top w:val="single" w:sz="6" w:space="0" w:color="000000"/>
              <w:left w:val="single" w:sz="6" w:space="0" w:color="000000"/>
              <w:bottom w:val="single" w:sz="6" w:space="0" w:color="000000"/>
              <w:right w:val="nil"/>
            </w:tcBorders>
            <w:vAlign w:val="center"/>
          </w:tcPr>
          <w:p w14:paraId="66F378A9"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Determined based on Scenario-HUC matrix</w:t>
            </w:r>
          </w:p>
        </w:tc>
        <w:tc>
          <w:tcPr>
            <w:tcW w:w="1500" w:type="dxa"/>
            <w:tcBorders>
              <w:top w:val="single" w:sz="6" w:space="0" w:color="000000"/>
              <w:left w:val="single" w:sz="6" w:space="0" w:color="000000"/>
              <w:bottom w:val="single" w:sz="6" w:space="0" w:color="000000"/>
              <w:right w:val="single" w:sz="6" w:space="0" w:color="000000"/>
            </w:tcBorders>
            <w:vAlign w:val="center"/>
          </w:tcPr>
          <w:p w14:paraId="2568DB6A"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w:t>
            </w:r>
          </w:p>
        </w:tc>
        <w:tc>
          <w:tcPr>
            <w:tcW w:w="3240" w:type="dxa"/>
            <w:tcBorders>
              <w:top w:val="single" w:sz="6" w:space="0" w:color="000000"/>
              <w:left w:val="single" w:sz="6" w:space="0" w:color="000000"/>
              <w:bottom w:val="single" w:sz="6" w:space="0" w:color="000000"/>
              <w:right w:val="single" w:sz="6" w:space="0" w:color="000000"/>
            </w:tcBorders>
            <w:vAlign w:val="center"/>
          </w:tcPr>
          <w:p w14:paraId="42B63A30" w14:textId="77777777" w:rsidR="000D7324" w:rsidRPr="00D676C2" w:rsidRDefault="000D7324" w:rsidP="00986178">
            <w:pPr>
              <w:jc w:val="center"/>
              <w:rPr>
                <w:rFonts w:asciiTheme="minorHAnsi" w:hAnsiTheme="minorHAnsi"/>
                <w:sz w:val="20"/>
                <w:szCs w:val="20"/>
              </w:rPr>
            </w:pPr>
            <w:r w:rsidRPr="00D676C2">
              <w:rPr>
                <w:rFonts w:asciiTheme="minorHAnsi" w:hAnsiTheme="minorHAnsi"/>
                <w:color w:val="000000"/>
                <w:sz w:val="20"/>
                <w:szCs w:val="20"/>
              </w:rPr>
              <w:t>Screening scenario that is expected to result in a high end EEC.</w:t>
            </w:r>
          </w:p>
        </w:tc>
      </w:tr>
    </w:tbl>
    <w:p w14:paraId="32055F07" w14:textId="77777777" w:rsidR="000D7324" w:rsidRPr="00047292" w:rsidRDefault="000D7324" w:rsidP="000D7324">
      <w:pPr>
        <w:rPr>
          <w:rFonts w:asciiTheme="minorHAnsi" w:hAnsiTheme="minorHAnsi"/>
          <w:sz w:val="22"/>
          <w:szCs w:val="22"/>
        </w:rPr>
      </w:pPr>
    </w:p>
    <w:p w14:paraId="2C4687EB" w14:textId="77777777" w:rsidR="00731F5C" w:rsidRPr="00731F5C" w:rsidRDefault="00731F5C" w:rsidP="00225529">
      <w:pPr>
        <w:pStyle w:val="Heading2"/>
      </w:pPr>
      <w:bookmarkStart w:id="222" w:name="_Toc435791659"/>
      <w:bookmarkStart w:id="223" w:name="_Toc435791740"/>
      <w:bookmarkStart w:id="224" w:name="_Toc436743410"/>
      <w:bookmarkStart w:id="225" w:name="_Toc436744395"/>
      <w:bookmarkStart w:id="226" w:name="_Toc436744689"/>
      <w:bookmarkStart w:id="227" w:name="_Toc436758598"/>
      <w:bookmarkStart w:id="228" w:name="_Toc436810855"/>
      <w:bookmarkStart w:id="229" w:name="_Toc436810904"/>
      <w:bookmarkStart w:id="230" w:name="_Toc471887740"/>
      <w:r w:rsidRPr="00731F5C">
        <w:t>Aquatic Modeling Results</w:t>
      </w:r>
      <w:bookmarkEnd w:id="222"/>
      <w:bookmarkEnd w:id="223"/>
      <w:bookmarkEnd w:id="224"/>
      <w:bookmarkEnd w:id="225"/>
      <w:bookmarkEnd w:id="226"/>
      <w:bookmarkEnd w:id="227"/>
      <w:bookmarkEnd w:id="228"/>
      <w:bookmarkEnd w:id="229"/>
      <w:bookmarkEnd w:id="230"/>
    </w:p>
    <w:p w14:paraId="28D91CF6" w14:textId="77777777" w:rsidR="00731F5C" w:rsidRPr="00731F5C" w:rsidRDefault="00731F5C" w:rsidP="00731F5C"/>
    <w:p w14:paraId="753BE6FC" w14:textId="14EC69D0" w:rsidR="003D42D0" w:rsidRPr="00B33BFD" w:rsidRDefault="003D42D0" w:rsidP="003D42D0">
      <w:pPr>
        <w:contextualSpacing/>
        <w:rPr>
          <w:rFonts w:ascii="Calibri" w:hAnsi="Calibri"/>
          <w:color w:val="000000" w:themeColor="text1"/>
          <w:sz w:val="22"/>
          <w:szCs w:val="22"/>
        </w:rPr>
      </w:pPr>
      <w:r w:rsidRPr="00B33BFD">
        <w:rPr>
          <w:rFonts w:ascii="Calibri" w:eastAsia="Calibri" w:hAnsi="Calibri"/>
          <w:color w:val="000000" w:themeColor="text1"/>
          <w:sz w:val="22"/>
          <w:szCs w:val="22"/>
        </w:rPr>
        <w:t xml:space="preserve">The </w:t>
      </w:r>
      <w:r w:rsidR="00FF523B">
        <w:rPr>
          <w:rFonts w:ascii="Calibri" w:eastAsia="Calibri" w:hAnsi="Calibri"/>
          <w:color w:val="000000" w:themeColor="text1"/>
          <w:sz w:val="22"/>
          <w:szCs w:val="22"/>
        </w:rPr>
        <w:t>PRZM5/VVWM</w:t>
      </w:r>
      <w:r w:rsidRPr="00B33BFD">
        <w:rPr>
          <w:rFonts w:ascii="Calibri" w:eastAsia="Calibri" w:hAnsi="Calibri"/>
          <w:color w:val="000000" w:themeColor="text1"/>
          <w:sz w:val="22"/>
          <w:szCs w:val="22"/>
        </w:rPr>
        <w:t xml:space="preserve"> was used to determine diazinon concentrations in surface water and pore-water</w:t>
      </w:r>
      <w:r w:rsidR="00B57B52" w:rsidRPr="00B33BFD">
        <w:rPr>
          <w:rFonts w:ascii="Calibri" w:eastAsia="Calibri" w:hAnsi="Calibri"/>
          <w:color w:val="000000" w:themeColor="text1"/>
          <w:sz w:val="22"/>
          <w:szCs w:val="22"/>
        </w:rPr>
        <w:t xml:space="preserve"> by simulating the maximum application rates and use patterns as described on diazinon labels</w:t>
      </w:r>
      <w:r w:rsidRPr="00B33BFD">
        <w:rPr>
          <w:rFonts w:ascii="Calibri" w:eastAsia="Calibri" w:hAnsi="Calibri"/>
          <w:color w:val="000000" w:themeColor="text1"/>
          <w:sz w:val="22"/>
          <w:szCs w:val="22"/>
        </w:rPr>
        <w:t xml:space="preserve">.  Each use pattern was simulated for HUC2 regions </w:t>
      </w:r>
      <w:r w:rsidR="00B57B52" w:rsidRPr="00B33BFD">
        <w:rPr>
          <w:rFonts w:ascii="Calibri" w:eastAsia="Calibri" w:hAnsi="Calibri"/>
          <w:color w:val="000000" w:themeColor="text1"/>
          <w:sz w:val="22"/>
          <w:szCs w:val="22"/>
        </w:rPr>
        <w:t xml:space="preserve">where the use occurs </w:t>
      </w:r>
      <w:r w:rsidRPr="00B33BFD">
        <w:rPr>
          <w:rFonts w:ascii="Calibri" w:eastAsia="Calibri" w:hAnsi="Calibri"/>
          <w:color w:val="000000" w:themeColor="text1"/>
          <w:sz w:val="22"/>
          <w:szCs w:val="22"/>
        </w:rPr>
        <w:t xml:space="preserve">and aquatic bins 2 through 7.  </w:t>
      </w:r>
      <w:r w:rsidRPr="00B33BFD">
        <w:rPr>
          <w:rFonts w:ascii="Calibri" w:hAnsi="Calibri"/>
          <w:color w:val="000000" w:themeColor="text1"/>
          <w:sz w:val="22"/>
          <w:szCs w:val="22"/>
        </w:rPr>
        <w:t xml:space="preserve"> The flowing aquatic bins include bin 2 low flow, bin 3 moderate flow, and bin 4 high flow.  The static aquatic bins include bin 5 low volume, bin 6 moderate volume, and bin 7 high volume.  Additional information on aquatic bins is available in </w:t>
      </w:r>
      <w:r w:rsidR="00A04BFE" w:rsidRPr="00830DF8">
        <w:rPr>
          <w:rFonts w:ascii="Calibri" w:hAnsi="Calibri"/>
          <w:b/>
          <w:color w:val="000000" w:themeColor="text1"/>
          <w:sz w:val="22"/>
          <w:szCs w:val="22"/>
        </w:rPr>
        <w:t>ATTACHMENT</w:t>
      </w:r>
      <w:r w:rsidR="00830DF8" w:rsidRPr="00830DF8">
        <w:rPr>
          <w:rFonts w:ascii="Calibri" w:hAnsi="Calibri"/>
          <w:b/>
          <w:color w:val="000000" w:themeColor="text1"/>
          <w:sz w:val="22"/>
          <w:szCs w:val="22"/>
        </w:rPr>
        <w:t xml:space="preserve"> 3-1</w:t>
      </w:r>
      <w:r w:rsidRPr="00830DF8">
        <w:rPr>
          <w:rFonts w:ascii="Calibri" w:hAnsi="Calibri"/>
          <w:b/>
          <w:color w:val="000000" w:themeColor="text1"/>
          <w:sz w:val="22"/>
          <w:szCs w:val="22"/>
        </w:rPr>
        <w:t xml:space="preserve"> Background </w:t>
      </w:r>
      <w:r w:rsidR="00830DF8" w:rsidRPr="00830DF8">
        <w:rPr>
          <w:rFonts w:ascii="Calibri" w:hAnsi="Calibri"/>
          <w:b/>
          <w:color w:val="000000" w:themeColor="text1"/>
          <w:sz w:val="22"/>
          <w:szCs w:val="22"/>
        </w:rPr>
        <w:t>Document: A</w:t>
      </w:r>
      <w:r w:rsidRPr="00830DF8">
        <w:rPr>
          <w:rFonts w:ascii="Calibri" w:hAnsi="Calibri"/>
          <w:b/>
          <w:color w:val="000000" w:themeColor="text1"/>
          <w:sz w:val="22"/>
          <w:szCs w:val="22"/>
        </w:rPr>
        <w:t xml:space="preserve">quatic </w:t>
      </w:r>
      <w:r w:rsidR="00830DF8" w:rsidRPr="00830DF8">
        <w:rPr>
          <w:rFonts w:ascii="Calibri" w:hAnsi="Calibri"/>
          <w:b/>
          <w:color w:val="000000" w:themeColor="text1"/>
          <w:sz w:val="22"/>
          <w:szCs w:val="22"/>
        </w:rPr>
        <w:t>E</w:t>
      </w:r>
      <w:r w:rsidRPr="00830DF8">
        <w:rPr>
          <w:rFonts w:ascii="Calibri" w:hAnsi="Calibri"/>
          <w:b/>
          <w:color w:val="000000" w:themeColor="text1"/>
          <w:sz w:val="22"/>
          <w:szCs w:val="22"/>
        </w:rPr>
        <w:t xml:space="preserve">xposure </w:t>
      </w:r>
      <w:r w:rsidR="00830DF8" w:rsidRPr="00830DF8">
        <w:rPr>
          <w:rFonts w:ascii="Calibri" w:hAnsi="Calibri"/>
          <w:b/>
          <w:color w:val="000000" w:themeColor="text1"/>
          <w:sz w:val="22"/>
          <w:szCs w:val="22"/>
        </w:rPr>
        <w:t>Estimation</w:t>
      </w:r>
      <w:r w:rsidRPr="00B33BFD">
        <w:rPr>
          <w:rFonts w:ascii="Calibri" w:hAnsi="Calibri"/>
          <w:color w:val="000000" w:themeColor="text1"/>
          <w:sz w:val="22"/>
          <w:szCs w:val="22"/>
        </w:rPr>
        <w:t xml:space="preserve">.  Aquatic bin 1 </w:t>
      </w:r>
      <w:r w:rsidR="00B57B52" w:rsidRPr="00B33BFD">
        <w:rPr>
          <w:rFonts w:ascii="Calibri" w:hAnsi="Calibri"/>
          <w:color w:val="000000" w:themeColor="text1"/>
          <w:sz w:val="22"/>
          <w:szCs w:val="22"/>
        </w:rPr>
        <w:t xml:space="preserve">represents aquatic habitats associated with terrestrial habitats and it was not simulated using aquatic modeling.  Aquatic bin 9 is subtidal near shore habitat and aquatic bin 10 is the offshore marine habitat.  EFED does not currently have models designed to estimate EECs for the estuarine/marine systems. EFED and the Services have assigned surrogate freshwater flowing or static systems to evaluate exposure in estuary and marine bins.  Aquatic bin 5 will be used as a surrogate for pesticide exposure to species in tidal pools; aquatic bins 2 and 3 will be used for exposure to species at low and high tide, and aquatic bins 4 and 7 will be used to assess exposure to marine species that occasionally inhabit offshore areas.  </w:t>
      </w:r>
    </w:p>
    <w:p w14:paraId="3FDDB5BC" w14:textId="77777777" w:rsidR="003D42D0" w:rsidRPr="00B33BFD" w:rsidRDefault="003D42D0" w:rsidP="007820F3">
      <w:pPr>
        <w:contextualSpacing/>
        <w:rPr>
          <w:rFonts w:ascii="Calibri" w:eastAsia="Calibri" w:hAnsi="Calibri"/>
          <w:color w:val="000000" w:themeColor="text1"/>
          <w:sz w:val="22"/>
          <w:szCs w:val="22"/>
        </w:rPr>
      </w:pPr>
    </w:p>
    <w:p w14:paraId="706CC5BB" w14:textId="218297C0" w:rsidR="0006230B" w:rsidRDefault="00731F5C" w:rsidP="0006230B">
      <w:pPr>
        <w:contextualSpacing/>
        <w:rPr>
          <w:rFonts w:asciiTheme="minorHAnsi" w:hAnsiTheme="minorHAnsi"/>
          <w:sz w:val="22"/>
          <w:szCs w:val="22"/>
        </w:rPr>
      </w:pPr>
      <w:r w:rsidRPr="004706C6">
        <w:rPr>
          <w:rFonts w:ascii="Calibri" w:eastAsia="Calibri" w:hAnsi="Calibri"/>
          <w:color w:val="000000" w:themeColor="text1"/>
          <w:sz w:val="22"/>
          <w:szCs w:val="22"/>
        </w:rPr>
        <w:lastRenderedPageBreak/>
        <w:t>The estimated environmental concentrations (EECs)</w:t>
      </w:r>
      <w:r w:rsidR="00C31997" w:rsidRPr="004706C6">
        <w:rPr>
          <w:rFonts w:ascii="Calibri" w:eastAsia="Calibri" w:hAnsi="Calibri"/>
          <w:color w:val="000000" w:themeColor="text1"/>
          <w:sz w:val="22"/>
          <w:szCs w:val="22"/>
        </w:rPr>
        <w:t xml:space="preserve"> are</w:t>
      </w:r>
      <w:r w:rsidR="00DA69CD" w:rsidRPr="004706C6">
        <w:rPr>
          <w:rFonts w:ascii="Calibri" w:eastAsia="Calibri" w:hAnsi="Calibri"/>
          <w:color w:val="000000" w:themeColor="text1"/>
          <w:sz w:val="22"/>
          <w:szCs w:val="22"/>
        </w:rPr>
        <w:t xml:space="preserve"> based on labeled uses and associate</w:t>
      </w:r>
      <w:r w:rsidR="00C31997" w:rsidRPr="004706C6">
        <w:rPr>
          <w:rFonts w:ascii="Calibri" w:eastAsia="Calibri" w:hAnsi="Calibri"/>
          <w:color w:val="000000" w:themeColor="text1"/>
          <w:sz w:val="22"/>
          <w:szCs w:val="22"/>
        </w:rPr>
        <w:t xml:space="preserve">d application rates of diazinon.  </w:t>
      </w:r>
      <w:r w:rsidR="00981CF8">
        <w:rPr>
          <w:rFonts w:ascii="Calibri" w:eastAsia="Calibri" w:hAnsi="Calibri"/>
          <w:color w:val="000000" w:themeColor="text1"/>
          <w:sz w:val="22"/>
          <w:szCs w:val="22"/>
        </w:rPr>
        <w:t>Average daily</w:t>
      </w:r>
      <w:r w:rsidR="00F12FD9" w:rsidRPr="004706C6">
        <w:rPr>
          <w:rFonts w:ascii="Calibri" w:eastAsia="Calibri" w:hAnsi="Calibri"/>
          <w:color w:val="000000" w:themeColor="text1"/>
          <w:sz w:val="22"/>
          <w:szCs w:val="22"/>
        </w:rPr>
        <w:t xml:space="preserve"> </w:t>
      </w:r>
      <w:r w:rsidR="00C31997" w:rsidRPr="004706C6">
        <w:rPr>
          <w:rFonts w:ascii="Calibri" w:eastAsia="Calibri" w:hAnsi="Calibri"/>
          <w:color w:val="000000" w:themeColor="text1"/>
          <w:sz w:val="22"/>
          <w:szCs w:val="22"/>
        </w:rPr>
        <w:t>EECs were</w:t>
      </w:r>
      <w:r w:rsidR="00DA69CD" w:rsidRPr="004706C6">
        <w:rPr>
          <w:rFonts w:ascii="Calibri" w:eastAsia="Calibri" w:hAnsi="Calibri"/>
          <w:color w:val="000000" w:themeColor="text1"/>
          <w:sz w:val="22"/>
          <w:szCs w:val="22"/>
        </w:rPr>
        <w:t xml:space="preserve"> </w:t>
      </w:r>
      <w:r w:rsidRPr="004706C6">
        <w:rPr>
          <w:rFonts w:ascii="Calibri" w:eastAsia="Calibri" w:hAnsi="Calibri"/>
          <w:color w:val="000000" w:themeColor="text1"/>
          <w:sz w:val="22"/>
          <w:szCs w:val="22"/>
        </w:rPr>
        <w:t xml:space="preserve">derived from the </w:t>
      </w:r>
      <w:r w:rsidR="00FF523B">
        <w:rPr>
          <w:rFonts w:ascii="Calibri" w:eastAsia="Calibri" w:hAnsi="Calibri"/>
          <w:color w:val="000000" w:themeColor="text1"/>
          <w:sz w:val="22"/>
          <w:szCs w:val="22"/>
        </w:rPr>
        <w:t>PRZM5/VVWM</w:t>
      </w:r>
      <w:r w:rsidRPr="004706C6">
        <w:rPr>
          <w:rFonts w:ascii="Calibri" w:eastAsia="Calibri" w:hAnsi="Calibri"/>
          <w:color w:val="000000" w:themeColor="text1"/>
          <w:sz w:val="22"/>
          <w:szCs w:val="22"/>
        </w:rPr>
        <w:t xml:space="preserve"> modeling</w:t>
      </w:r>
      <w:r w:rsidR="00C31997" w:rsidRPr="004706C6">
        <w:rPr>
          <w:rFonts w:ascii="Calibri" w:eastAsia="Calibri" w:hAnsi="Calibri"/>
          <w:color w:val="000000" w:themeColor="text1"/>
          <w:sz w:val="22"/>
          <w:szCs w:val="22"/>
        </w:rPr>
        <w:t xml:space="preserve"> for each</w:t>
      </w:r>
      <w:r w:rsidRPr="004706C6">
        <w:rPr>
          <w:rFonts w:ascii="Calibri" w:eastAsia="Calibri" w:hAnsi="Calibri"/>
          <w:color w:val="000000" w:themeColor="text1"/>
          <w:sz w:val="22"/>
          <w:szCs w:val="22"/>
        </w:rPr>
        <w:t xml:space="preserve"> HUC 2 and aquatic bin</w:t>
      </w:r>
      <w:r w:rsidR="00C97B10" w:rsidRPr="004706C6">
        <w:rPr>
          <w:rFonts w:ascii="Calibri" w:eastAsia="Calibri" w:hAnsi="Calibri"/>
          <w:color w:val="000000" w:themeColor="text1"/>
          <w:sz w:val="22"/>
          <w:szCs w:val="22"/>
        </w:rPr>
        <w:t xml:space="preserve"> </w:t>
      </w:r>
      <w:r w:rsidR="00C31997" w:rsidRPr="004706C6">
        <w:rPr>
          <w:rFonts w:ascii="Calibri" w:eastAsia="Calibri" w:hAnsi="Calibri"/>
          <w:color w:val="000000" w:themeColor="text1"/>
          <w:sz w:val="22"/>
          <w:szCs w:val="22"/>
        </w:rPr>
        <w:t xml:space="preserve"> and</w:t>
      </w:r>
      <w:r w:rsidRPr="004706C6">
        <w:rPr>
          <w:rFonts w:ascii="Calibri" w:eastAsia="Calibri" w:hAnsi="Calibri"/>
          <w:color w:val="000000" w:themeColor="text1"/>
          <w:sz w:val="22"/>
          <w:szCs w:val="22"/>
        </w:rPr>
        <w:t xml:space="preserve"> are summarized in </w:t>
      </w:r>
      <w:r w:rsidR="005D3A5B" w:rsidRPr="004706C6">
        <w:rPr>
          <w:rFonts w:ascii="Calibri" w:eastAsia="Calibri" w:hAnsi="Calibri"/>
          <w:b/>
          <w:color w:val="000000" w:themeColor="text1"/>
          <w:sz w:val="22"/>
          <w:szCs w:val="22"/>
        </w:rPr>
        <w:fldChar w:fldCharType="begin"/>
      </w:r>
      <w:r w:rsidR="005D3A5B" w:rsidRPr="004706C6">
        <w:rPr>
          <w:rFonts w:ascii="Calibri" w:eastAsia="Calibri" w:hAnsi="Calibri"/>
          <w:b/>
          <w:color w:val="000000" w:themeColor="text1"/>
          <w:sz w:val="22"/>
          <w:szCs w:val="22"/>
        </w:rPr>
        <w:instrText xml:space="preserve"> REF _Ref435791941 \h  \* MERGEFORMAT </w:instrText>
      </w:r>
      <w:r w:rsidR="005D3A5B" w:rsidRPr="004706C6">
        <w:rPr>
          <w:rFonts w:ascii="Calibri" w:eastAsia="Calibri" w:hAnsi="Calibri"/>
          <w:b/>
          <w:color w:val="000000" w:themeColor="text1"/>
          <w:sz w:val="22"/>
          <w:szCs w:val="22"/>
        </w:rPr>
      </w:r>
      <w:r w:rsidR="005D3A5B" w:rsidRPr="004706C6">
        <w:rPr>
          <w:rFonts w:ascii="Calibri" w:eastAsia="Calibri" w:hAnsi="Calibri"/>
          <w:b/>
          <w:color w:val="000000" w:themeColor="text1"/>
          <w:sz w:val="22"/>
          <w:szCs w:val="22"/>
        </w:rPr>
        <w:fldChar w:fldCharType="separate"/>
      </w:r>
      <w:r w:rsidR="005D3A5B" w:rsidRPr="004706C6">
        <w:rPr>
          <w:rFonts w:ascii="Calibri" w:hAnsi="Calibri"/>
          <w:b/>
          <w:sz w:val="22"/>
          <w:szCs w:val="22"/>
        </w:rPr>
        <w:t xml:space="preserve">Table </w:t>
      </w:r>
      <w:r w:rsidR="005D3A5B" w:rsidRPr="004706C6">
        <w:rPr>
          <w:rFonts w:ascii="Calibri" w:hAnsi="Calibri"/>
          <w:b/>
          <w:noProof/>
          <w:sz w:val="22"/>
          <w:szCs w:val="22"/>
        </w:rPr>
        <w:t>3</w:t>
      </w:r>
      <w:r w:rsidR="00225529">
        <w:rPr>
          <w:rFonts w:ascii="Calibri" w:hAnsi="Calibri"/>
          <w:b/>
          <w:sz w:val="22"/>
          <w:szCs w:val="22"/>
        </w:rPr>
        <w:t>-</w:t>
      </w:r>
      <w:r w:rsidR="005D3A5B" w:rsidRPr="004706C6">
        <w:rPr>
          <w:rFonts w:ascii="Calibri" w:hAnsi="Calibri"/>
          <w:b/>
          <w:noProof/>
          <w:sz w:val="22"/>
          <w:szCs w:val="22"/>
        </w:rPr>
        <w:t>10</w:t>
      </w:r>
      <w:r w:rsidR="005D3A5B" w:rsidRPr="004706C6">
        <w:rPr>
          <w:rFonts w:ascii="Calibri" w:eastAsia="Calibri" w:hAnsi="Calibri"/>
          <w:b/>
          <w:color w:val="000000" w:themeColor="text1"/>
          <w:sz w:val="22"/>
          <w:szCs w:val="22"/>
        </w:rPr>
        <w:fldChar w:fldCharType="end"/>
      </w:r>
      <w:r w:rsidRPr="004706C6">
        <w:rPr>
          <w:rFonts w:ascii="Calibri" w:eastAsia="Calibri" w:hAnsi="Calibri"/>
          <w:color w:val="000000" w:themeColor="text1"/>
          <w:sz w:val="22"/>
          <w:szCs w:val="22"/>
        </w:rPr>
        <w:t xml:space="preserve"> and</w:t>
      </w:r>
      <w:r w:rsidRPr="004706C6">
        <w:rPr>
          <w:rFonts w:ascii="Calibri" w:eastAsia="Calibri" w:hAnsi="Calibri"/>
          <w:b/>
          <w:color w:val="000000" w:themeColor="text1"/>
          <w:sz w:val="22"/>
          <w:szCs w:val="22"/>
        </w:rPr>
        <w:t xml:space="preserve"> </w:t>
      </w:r>
      <w:r w:rsidR="005D3A5B" w:rsidRPr="004706C6">
        <w:rPr>
          <w:rFonts w:ascii="Calibri" w:eastAsia="Calibri" w:hAnsi="Calibri"/>
          <w:b/>
          <w:color w:val="000000" w:themeColor="text1"/>
          <w:sz w:val="22"/>
          <w:szCs w:val="22"/>
        </w:rPr>
        <w:fldChar w:fldCharType="begin"/>
      </w:r>
      <w:r w:rsidR="005D3A5B" w:rsidRPr="004706C6">
        <w:rPr>
          <w:rFonts w:ascii="Calibri" w:eastAsia="Calibri" w:hAnsi="Calibri"/>
          <w:b/>
          <w:color w:val="000000" w:themeColor="text1"/>
          <w:sz w:val="22"/>
          <w:szCs w:val="22"/>
        </w:rPr>
        <w:instrText xml:space="preserve"> REF _Ref435791956 \h  \* MERGEFORMAT </w:instrText>
      </w:r>
      <w:r w:rsidR="005D3A5B" w:rsidRPr="004706C6">
        <w:rPr>
          <w:rFonts w:ascii="Calibri" w:eastAsia="Calibri" w:hAnsi="Calibri"/>
          <w:b/>
          <w:color w:val="000000" w:themeColor="text1"/>
          <w:sz w:val="22"/>
          <w:szCs w:val="22"/>
        </w:rPr>
      </w:r>
      <w:r w:rsidR="005D3A5B" w:rsidRPr="004706C6">
        <w:rPr>
          <w:rFonts w:ascii="Calibri" w:eastAsia="Calibri" w:hAnsi="Calibri"/>
          <w:b/>
          <w:color w:val="000000" w:themeColor="text1"/>
          <w:sz w:val="22"/>
          <w:szCs w:val="22"/>
        </w:rPr>
        <w:fldChar w:fldCharType="separate"/>
      </w:r>
      <w:r w:rsidR="005D3A5B" w:rsidRPr="004706C6">
        <w:rPr>
          <w:rFonts w:ascii="Calibri" w:hAnsi="Calibri"/>
          <w:b/>
          <w:sz w:val="22"/>
          <w:szCs w:val="22"/>
        </w:rPr>
        <w:t xml:space="preserve">Table </w:t>
      </w:r>
      <w:r w:rsidR="005D3A5B" w:rsidRPr="004706C6">
        <w:rPr>
          <w:rFonts w:ascii="Calibri" w:hAnsi="Calibri"/>
          <w:b/>
          <w:noProof/>
          <w:sz w:val="22"/>
          <w:szCs w:val="22"/>
        </w:rPr>
        <w:t>3</w:t>
      </w:r>
      <w:r w:rsidR="00225529">
        <w:rPr>
          <w:rFonts w:ascii="Calibri" w:hAnsi="Calibri"/>
          <w:b/>
          <w:sz w:val="22"/>
          <w:szCs w:val="22"/>
        </w:rPr>
        <w:t>-</w:t>
      </w:r>
      <w:r w:rsidR="005D3A5B" w:rsidRPr="004706C6">
        <w:rPr>
          <w:rFonts w:ascii="Calibri" w:hAnsi="Calibri"/>
          <w:b/>
          <w:noProof/>
          <w:sz w:val="22"/>
          <w:szCs w:val="22"/>
        </w:rPr>
        <w:t>11</w:t>
      </w:r>
      <w:r w:rsidR="005D3A5B" w:rsidRPr="004706C6">
        <w:rPr>
          <w:rFonts w:ascii="Calibri" w:eastAsia="Calibri" w:hAnsi="Calibri"/>
          <w:b/>
          <w:color w:val="000000" w:themeColor="text1"/>
          <w:sz w:val="22"/>
          <w:szCs w:val="22"/>
        </w:rPr>
        <w:fldChar w:fldCharType="end"/>
      </w:r>
      <w:r w:rsidR="00B57B52" w:rsidRPr="004706C6">
        <w:rPr>
          <w:rFonts w:ascii="Calibri" w:eastAsia="Calibri" w:hAnsi="Calibri"/>
          <w:color w:val="000000" w:themeColor="text1"/>
          <w:sz w:val="22"/>
          <w:szCs w:val="22"/>
        </w:rPr>
        <w:t xml:space="preserve">.   The range reflects peak EECs for maximum application rates and use patterns of diazinon as described on labels. </w:t>
      </w:r>
      <w:r w:rsidR="0006230B" w:rsidRPr="00B33BFD">
        <w:rPr>
          <w:rFonts w:asciiTheme="minorHAnsi" w:hAnsiTheme="minorHAnsi"/>
          <w:color w:val="000000" w:themeColor="text1"/>
          <w:sz w:val="22"/>
          <w:szCs w:val="22"/>
        </w:rPr>
        <w:t>The complete set of modeling results, including annual, overall, 4-day, 21-day, 60-day, and 90-day average water-column EECs and 2</w:t>
      </w:r>
      <w:r w:rsidR="00B60D25">
        <w:rPr>
          <w:rFonts w:asciiTheme="minorHAnsi" w:hAnsiTheme="minorHAnsi"/>
          <w:color w:val="000000" w:themeColor="text1"/>
          <w:sz w:val="22"/>
          <w:szCs w:val="22"/>
        </w:rPr>
        <w:t xml:space="preserve">1-day average pore-water EECs, </w:t>
      </w:r>
      <w:r w:rsidR="0006230B" w:rsidRPr="00B33BFD">
        <w:rPr>
          <w:rFonts w:asciiTheme="minorHAnsi" w:hAnsiTheme="minorHAnsi"/>
          <w:color w:val="000000" w:themeColor="text1"/>
          <w:sz w:val="22"/>
          <w:szCs w:val="22"/>
        </w:rPr>
        <w:t>a</w:t>
      </w:r>
      <w:r w:rsidR="0006230B" w:rsidRPr="00BF19C9">
        <w:rPr>
          <w:rFonts w:asciiTheme="minorHAnsi" w:hAnsiTheme="minorHAnsi"/>
          <w:sz w:val="22"/>
          <w:szCs w:val="22"/>
        </w:rPr>
        <w:t xml:space="preserve">re </w:t>
      </w:r>
      <w:r w:rsidR="002E6ED4" w:rsidRPr="002E6ED4">
        <w:rPr>
          <w:rFonts w:asciiTheme="minorHAnsi" w:hAnsiTheme="minorHAnsi"/>
          <w:sz w:val="22"/>
          <w:szCs w:val="22"/>
        </w:rPr>
        <w:t xml:space="preserve">available in </w:t>
      </w:r>
      <w:r w:rsidR="002E6ED4" w:rsidRPr="002E6ED4">
        <w:rPr>
          <w:rFonts w:asciiTheme="minorHAnsi" w:hAnsiTheme="minorHAnsi"/>
          <w:b/>
          <w:sz w:val="22"/>
          <w:szCs w:val="22"/>
        </w:rPr>
        <w:t xml:space="preserve">APPENDIX </w:t>
      </w:r>
      <w:r w:rsidR="00B60D25">
        <w:rPr>
          <w:rFonts w:asciiTheme="minorHAnsi" w:hAnsiTheme="minorHAnsi"/>
          <w:b/>
          <w:sz w:val="22"/>
          <w:szCs w:val="22"/>
        </w:rPr>
        <w:t>3-4b-</w:t>
      </w:r>
      <w:r w:rsidR="002E6ED4" w:rsidRPr="002E6ED4">
        <w:rPr>
          <w:rFonts w:asciiTheme="minorHAnsi" w:hAnsiTheme="minorHAnsi"/>
          <w:b/>
          <w:sz w:val="22"/>
          <w:szCs w:val="22"/>
        </w:rPr>
        <w:t>d</w:t>
      </w:r>
      <w:r w:rsidR="0006230B" w:rsidRPr="002E6ED4">
        <w:rPr>
          <w:rFonts w:asciiTheme="minorHAnsi" w:hAnsiTheme="minorHAnsi"/>
          <w:b/>
          <w:sz w:val="22"/>
          <w:szCs w:val="22"/>
        </w:rPr>
        <w:t xml:space="preserve"> Aquatic Modeling EECs</w:t>
      </w:r>
      <w:r w:rsidR="0006230B" w:rsidRPr="002E6ED4">
        <w:rPr>
          <w:rFonts w:asciiTheme="minorHAnsi" w:hAnsiTheme="minorHAnsi"/>
          <w:sz w:val="22"/>
          <w:szCs w:val="22"/>
        </w:rPr>
        <w:t xml:space="preserve">.  </w:t>
      </w:r>
      <w:r w:rsidR="0006230B" w:rsidRPr="002E6ED4">
        <w:rPr>
          <w:rFonts w:asciiTheme="minorHAnsi" w:hAnsiTheme="minorHAnsi"/>
          <w:b/>
          <w:sz w:val="22"/>
          <w:szCs w:val="22"/>
        </w:rPr>
        <w:t>A</w:t>
      </w:r>
      <w:r w:rsidR="00323A79" w:rsidRPr="002E6ED4">
        <w:rPr>
          <w:rFonts w:asciiTheme="minorHAnsi" w:hAnsiTheme="minorHAnsi"/>
          <w:b/>
          <w:sz w:val="22"/>
          <w:szCs w:val="22"/>
        </w:rPr>
        <w:t>PPENDIX</w:t>
      </w:r>
      <w:r w:rsidR="0006230B" w:rsidRPr="002E6ED4">
        <w:rPr>
          <w:rFonts w:asciiTheme="minorHAnsi" w:hAnsiTheme="minorHAnsi"/>
          <w:b/>
          <w:sz w:val="22"/>
          <w:szCs w:val="22"/>
        </w:rPr>
        <w:t xml:space="preserve"> </w:t>
      </w:r>
      <w:r w:rsidR="00323A79" w:rsidRPr="002E6ED4">
        <w:rPr>
          <w:rFonts w:asciiTheme="minorHAnsi" w:hAnsiTheme="minorHAnsi"/>
          <w:b/>
          <w:sz w:val="22"/>
          <w:szCs w:val="22"/>
        </w:rPr>
        <w:t>3-4</w:t>
      </w:r>
      <w:r w:rsidR="002E6ED4" w:rsidRPr="002E6ED4">
        <w:rPr>
          <w:rFonts w:asciiTheme="minorHAnsi" w:hAnsiTheme="minorHAnsi"/>
          <w:b/>
          <w:sz w:val="22"/>
          <w:szCs w:val="22"/>
        </w:rPr>
        <w:t>e</w:t>
      </w:r>
      <w:r w:rsidR="0006230B" w:rsidRPr="002E6ED4">
        <w:rPr>
          <w:rFonts w:asciiTheme="minorHAnsi" w:hAnsiTheme="minorHAnsi"/>
          <w:b/>
          <w:sz w:val="22"/>
          <w:szCs w:val="22"/>
        </w:rPr>
        <w:t xml:space="preserve"> Aquatic Modeling EECs Figures with Effects Endpoints</w:t>
      </w:r>
      <w:r w:rsidR="0006230B" w:rsidRPr="002E6ED4">
        <w:rPr>
          <w:rFonts w:asciiTheme="minorHAnsi" w:hAnsiTheme="minorHAnsi"/>
          <w:sz w:val="22"/>
          <w:szCs w:val="22"/>
        </w:rPr>
        <w:t xml:space="preserve"> provides an example of the</w:t>
      </w:r>
      <w:r w:rsidR="0006230B">
        <w:rPr>
          <w:rFonts w:asciiTheme="minorHAnsi" w:hAnsiTheme="minorHAnsi"/>
          <w:sz w:val="22"/>
          <w:szCs w:val="22"/>
        </w:rPr>
        <w:t xml:space="preserve"> temporal variability of EECs for a HUC 1 aquatic bin 7.</w:t>
      </w:r>
    </w:p>
    <w:p w14:paraId="29F21AAF" w14:textId="4AEF2F87" w:rsidR="00731F5C" w:rsidRPr="00731F5C" w:rsidRDefault="00A3640B" w:rsidP="00A3640B">
      <w:pPr>
        <w:pStyle w:val="Caption"/>
        <w:rPr>
          <w:rFonts w:ascii="Calibri" w:eastAsia="Calibri" w:hAnsi="Calibri"/>
          <w:b w:val="0"/>
        </w:rPr>
      </w:pPr>
      <w:bookmarkStart w:id="231" w:name="_Ref435791941"/>
      <w:bookmarkStart w:id="232" w:name="_Toc435791774"/>
      <w:bookmarkStart w:id="233" w:name="_Toc471825450"/>
      <w:r w:rsidRPr="00A3640B">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10</w:t>
      </w:r>
      <w:r w:rsidR="002C44AD">
        <w:rPr>
          <w:rFonts w:asciiTheme="minorHAnsi" w:hAnsiTheme="minorHAnsi"/>
          <w:sz w:val="22"/>
          <w:szCs w:val="22"/>
        </w:rPr>
        <w:fldChar w:fldCharType="end"/>
      </w:r>
      <w:bookmarkEnd w:id="231"/>
      <w:r w:rsidR="00C97EF0" w:rsidRPr="00A3640B">
        <w:rPr>
          <w:rFonts w:asciiTheme="minorHAnsi" w:eastAsia="Calibri" w:hAnsiTheme="minorHAnsi"/>
          <w:sz w:val="22"/>
          <w:szCs w:val="22"/>
        </w:rPr>
        <w:t xml:space="preserve">. </w:t>
      </w:r>
      <w:r w:rsidR="00731F5C" w:rsidRPr="00A3640B">
        <w:rPr>
          <w:rFonts w:asciiTheme="minorHAnsi" w:eastAsia="Calibri" w:hAnsiTheme="minorHAnsi"/>
          <w:sz w:val="22"/>
          <w:szCs w:val="22"/>
        </w:rPr>
        <w:t xml:space="preserve">Range of </w:t>
      </w:r>
      <w:r w:rsidR="00B90D49">
        <w:rPr>
          <w:rFonts w:asciiTheme="minorHAnsi" w:eastAsia="Calibri" w:hAnsiTheme="minorHAnsi"/>
          <w:sz w:val="22"/>
          <w:szCs w:val="22"/>
        </w:rPr>
        <w:t>P</w:t>
      </w:r>
      <w:r w:rsidR="0059133C">
        <w:rPr>
          <w:rFonts w:asciiTheme="minorHAnsi" w:eastAsia="Calibri" w:hAnsiTheme="minorHAnsi"/>
          <w:sz w:val="22"/>
          <w:szCs w:val="22"/>
        </w:rPr>
        <w:t xml:space="preserve">RZM5/VVWM </w:t>
      </w:r>
      <w:r w:rsidR="000E7309">
        <w:rPr>
          <w:rFonts w:asciiTheme="minorHAnsi" w:eastAsia="Calibri" w:hAnsiTheme="minorHAnsi"/>
          <w:sz w:val="22"/>
          <w:szCs w:val="22"/>
        </w:rPr>
        <w:t>daily average</w:t>
      </w:r>
      <w:r w:rsidR="000E7309" w:rsidRPr="00A3640B">
        <w:rPr>
          <w:rFonts w:asciiTheme="minorHAnsi" w:eastAsia="Calibri" w:hAnsiTheme="minorHAnsi"/>
          <w:sz w:val="22"/>
          <w:szCs w:val="22"/>
        </w:rPr>
        <w:t xml:space="preserve"> </w:t>
      </w:r>
      <w:r w:rsidR="0059133C">
        <w:rPr>
          <w:rFonts w:asciiTheme="minorHAnsi" w:eastAsia="Calibri" w:hAnsiTheme="minorHAnsi"/>
          <w:sz w:val="22"/>
          <w:szCs w:val="22"/>
        </w:rPr>
        <w:t>w</w:t>
      </w:r>
      <w:r w:rsidR="0059133C">
        <w:rPr>
          <w:rFonts w:ascii="Calibri" w:eastAsia="Calibri" w:hAnsi="Calibri"/>
        </w:rPr>
        <w:t>ater-c</w:t>
      </w:r>
      <w:r w:rsidR="00731F5C" w:rsidRPr="00731F5C">
        <w:rPr>
          <w:rFonts w:ascii="Calibri" w:eastAsia="Calibri" w:hAnsi="Calibri"/>
        </w:rPr>
        <w:t>olumn EECs</w:t>
      </w:r>
      <w:bookmarkEnd w:id="232"/>
      <w:bookmarkEnd w:id="23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981CF8" w:rsidRPr="00AC04D4" w14:paraId="7D0618CE" w14:textId="77777777" w:rsidTr="00F8325F">
        <w:trPr>
          <w:trHeight w:val="300"/>
          <w:jc w:val="center"/>
        </w:trPr>
        <w:tc>
          <w:tcPr>
            <w:tcW w:w="1170" w:type="dxa"/>
            <w:vMerge w:val="restart"/>
            <w:shd w:val="clear" w:color="auto" w:fill="D9D9D9" w:themeFill="background1" w:themeFillShade="D9"/>
            <w:noWrap/>
            <w:vAlign w:val="center"/>
          </w:tcPr>
          <w:p w14:paraId="379579C3"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HUC 2</w:t>
            </w:r>
          </w:p>
        </w:tc>
        <w:tc>
          <w:tcPr>
            <w:tcW w:w="8190" w:type="dxa"/>
            <w:gridSpan w:val="6"/>
            <w:shd w:val="clear" w:color="auto" w:fill="D9D9D9" w:themeFill="background1" w:themeFillShade="D9"/>
            <w:noWrap/>
            <w:vAlign w:val="center"/>
          </w:tcPr>
          <w:p w14:paraId="7C6D0281"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Range of 1-in-15 year Peak EECs (µg/L)</w:t>
            </w:r>
          </w:p>
        </w:tc>
      </w:tr>
      <w:tr w:rsidR="00981CF8" w:rsidRPr="00AC04D4" w14:paraId="537761B5" w14:textId="77777777" w:rsidTr="00F8325F">
        <w:trPr>
          <w:trHeight w:val="300"/>
          <w:jc w:val="center"/>
        </w:trPr>
        <w:tc>
          <w:tcPr>
            <w:tcW w:w="1170" w:type="dxa"/>
            <w:vMerge/>
            <w:shd w:val="clear" w:color="auto" w:fill="D9D9D9" w:themeFill="background1" w:themeFillShade="D9"/>
            <w:noWrap/>
            <w:vAlign w:val="center"/>
            <w:hideMark/>
          </w:tcPr>
          <w:p w14:paraId="6DF2801C" w14:textId="77777777" w:rsidR="00981CF8" w:rsidRPr="00D26568" w:rsidRDefault="00981CF8" w:rsidP="00301196">
            <w:pPr>
              <w:jc w:val="center"/>
              <w:rPr>
                <w:rFonts w:asciiTheme="minorHAnsi" w:hAnsiTheme="minorHAnsi"/>
                <w:b/>
                <w:sz w:val="20"/>
                <w:szCs w:val="20"/>
              </w:rPr>
            </w:pPr>
          </w:p>
        </w:tc>
        <w:tc>
          <w:tcPr>
            <w:tcW w:w="1365" w:type="dxa"/>
            <w:shd w:val="clear" w:color="auto" w:fill="D9D9D9" w:themeFill="background1" w:themeFillShade="D9"/>
            <w:noWrap/>
            <w:vAlign w:val="center"/>
            <w:hideMark/>
          </w:tcPr>
          <w:p w14:paraId="0B2993F5"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 2</w:t>
            </w:r>
          </w:p>
        </w:tc>
        <w:tc>
          <w:tcPr>
            <w:tcW w:w="1365" w:type="dxa"/>
            <w:shd w:val="clear" w:color="auto" w:fill="D9D9D9" w:themeFill="background1" w:themeFillShade="D9"/>
            <w:vAlign w:val="center"/>
          </w:tcPr>
          <w:p w14:paraId="551DD321" w14:textId="77777777" w:rsidR="00981CF8" w:rsidRPr="00D26568" w:rsidRDefault="00981CF8" w:rsidP="00301196">
            <w:pPr>
              <w:jc w:val="center"/>
              <w:rPr>
                <w:rFonts w:asciiTheme="minorHAnsi" w:hAnsiTheme="minorHAnsi"/>
                <w:b/>
                <w:sz w:val="20"/>
                <w:szCs w:val="20"/>
              </w:rPr>
            </w:pPr>
            <w:r>
              <w:rPr>
                <w:rFonts w:asciiTheme="minorHAnsi" w:hAnsiTheme="minorHAnsi"/>
                <w:b/>
                <w:sz w:val="20"/>
                <w:szCs w:val="20"/>
              </w:rPr>
              <w:t>Bin 3</w:t>
            </w:r>
          </w:p>
        </w:tc>
        <w:tc>
          <w:tcPr>
            <w:tcW w:w="1365" w:type="dxa"/>
            <w:shd w:val="clear" w:color="auto" w:fill="D9D9D9" w:themeFill="background1" w:themeFillShade="D9"/>
            <w:vAlign w:val="center"/>
          </w:tcPr>
          <w:p w14:paraId="74396A82" w14:textId="77777777" w:rsidR="00981CF8" w:rsidRPr="00D26568" w:rsidRDefault="00981CF8" w:rsidP="00301196">
            <w:pPr>
              <w:jc w:val="center"/>
              <w:rPr>
                <w:rFonts w:asciiTheme="minorHAnsi" w:hAnsiTheme="minorHAnsi"/>
                <w:b/>
                <w:sz w:val="20"/>
                <w:szCs w:val="20"/>
              </w:rPr>
            </w:pPr>
            <w:r>
              <w:rPr>
                <w:rFonts w:asciiTheme="minorHAnsi" w:hAnsiTheme="minorHAnsi"/>
                <w:b/>
                <w:sz w:val="20"/>
                <w:szCs w:val="20"/>
              </w:rPr>
              <w:t>Bin 4</w:t>
            </w:r>
          </w:p>
        </w:tc>
        <w:tc>
          <w:tcPr>
            <w:tcW w:w="1365" w:type="dxa"/>
            <w:shd w:val="clear" w:color="auto" w:fill="D9D9D9" w:themeFill="background1" w:themeFillShade="D9"/>
            <w:noWrap/>
            <w:vAlign w:val="center"/>
            <w:hideMark/>
          </w:tcPr>
          <w:p w14:paraId="59B7EF0B"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 5</w:t>
            </w:r>
          </w:p>
        </w:tc>
        <w:tc>
          <w:tcPr>
            <w:tcW w:w="1365" w:type="dxa"/>
            <w:shd w:val="clear" w:color="auto" w:fill="D9D9D9" w:themeFill="background1" w:themeFillShade="D9"/>
            <w:noWrap/>
            <w:vAlign w:val="center"/>
            <w:hideMark/>
          </w:tcPr>
          <w:p w14:paraId="005A4F8B"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 6</w:t>
            </w:r>
          </w:p>
        </w:tc>
        <w:tc>
          <w:tcPr>
            <w:tcW w:w="1365" w:type="dxa"/>
            <w:shd w:val="clear" w:color="auto" w:fill="D9D9D9" w:themeFill="background1" w:themeFillShade="D9"/>
            <w:noWrap/>
            <w:vAlign w:val="center"/>
          </w:tcPr>
          <w:p w14:paraId="23AA331B"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Bin7</w:t>
            </w:r>
          </w:p>
        </w:tc>
      </w:tr>
      <w:tr w:rsidR="00854C63" w:rsidRPr="00AC04D4" w14:paraId="67E185AB" w14:textId="77777777" w:rsidTr="00301196">
        <w:trPr>
          <w:trHeight w:val="300"/>
          <w:jc w:val="center"/>
        </w:trPr>
        <w:tc>
          <w:tcPr>
            <w:tcW w:w="1170" w:type="dxa"/>
            <w:shd w:val="clear" w:color="auto" w:fill="auto"/>
            <w:noWrap/>
            <w:vAlign w:val="center"/>
            <w:hideMark/>
          </w:tcPr>
          <w:p w14:paraId="25EC4F3F"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w:t>
            </w:r>
          </w:p>
        </w:tc>
        <w:tc>
          <w:tcPr>
            <w:tcW w:w="1365" w:type="dxa"/>
            <w:shd w:val="clear" w:color="auto" w:fill="auto"/>
            <w:noWrap/>
            <w:vAlign w:val="bottom"/>
          </w:tcPr>
          <w:p w14:paraId="75A8EC57" w14:textId="7626280D"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560 - 2</w:t>
            </w:r>
            <w:r w:rsidR="00301196">
              <w:rPr>
                <w:rFonts w:asciiTheme="minorHAnsi" w:hAnsiTheme="minorHAnsi"/>
                <w:color w:val="000000"/>
                <w:sz w:val="20"/>
                <w:szCs w:val="20"/>
              </w:rPr>
              <w:t>,</w:t>
            </w:r>
            <w:r w:rsidRPr="00854C63">
              <w:rPr>
                <w:rFonts w:asciiTheme="minorHAnsi" w:hAnsiTheme="minorHAnsi"/>
                <w:color w:val="000000"/>
                <w:sz w:val="20"/>
                <w:szCs w:val="20"/>
              </w:rPr>
              <w:t>960</w:t>
            </w:r>
          </w:p>
        </w:tc>
        <w:tc>
          <w:tcPr>
            <w:tcW w:w="1365" w:type="dxa"/>
            <w:vAlign w:val="bottom"/>
          </w:tcPr>
          <w:p w14:paraId="6C7FB83E" w14:textId="48B3C143"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25.40 - 427</w:t>
            </w:r>
          </w:p>
        </w:tc>
        <w:tc>
          <w:tcPr>
            <w:tcW w:w="1365" w:type="dxa"/>
            <w:vAlign w:val="bottom"/>
          </w:tcPr>
          <w:p w14:paraId="7ACC1F47" w14:textId="3309F5F1"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21.70 - 283</w:t>
            </w:r>
          </w:p>
        </w:tc>
        <w:tc>
          <w:tcPr>
            <w:tcW w:w="1365" w:type="dxa"/>
            <w:shd w:val="clear" w:color="auto" w:fill="auto"/>
            <w:noWrap/>
            <w:vAlign w:val="bottom"/>
          </w:tcPr>
          <w:p w14:paraId="03D8D145" w14:textId="6CA7CC3F"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770</w:t>
            </w:r>
          </w:p>
        </w:tc>
        <w:tc>
          <w:tcPr>
            <w:tcW w:w="1365" w:type="dxa"/>
            <w:shd w:val="clear" w:color="auto" w:fill="auto"/>
            <w:noWrap/>
            <w:vAlign w:val="bottom"/>
          </w:tcPr>
          <w:p w14:paraId="2FE0FBE4" w14:textId="6DC1806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27.1 - 205</w:t>
            </w:r>
          </w:p>
        </w:tc>
        <w:tc>
          <w:tcPr>
            <w:tcW w:w="1365" w:type="dxa"/>
            <w:shd w:val="clear" w:color="auto" w:fill="auto"/>
            <w:noWrap/>
            <w:vAlign w:val="bottom"/>
          </w:tcPr>
          <w:p w14:paraId="652C19AA" w14:textId="3366E42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2.34 - 25.1</w:t>
            </w:r>
          </w:p>
        </w:tc>
      </w:tr>
      <w:tr w:rsidR="00854C63" w:rsidRPr="00AC04D4" w14:paraId="440BEE34" w14:textId="77777777" w:rsidTr="00301196">
        <w:trPr>
          <w:trHeight w:val="300"/>
          <w:jc w:val="center"/>
        </w:trPr>
        <w:tc>
          <w:tcPr>
            <w:tcW w:w="1170" w:type="dxa"/>
            <w:shd w:val="clear" w:color="auto" w:fill="auto"/>
            <w:noWrap/>
            <w:vAlign w:val="center"/>
          </w:tcPr>
          <w:p w14:paraId="51D1D513"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2</w:t>
            </w:r>
          </w:p>
        </w:tc>
        <w:tc>
          <w:tcPr>
            <w:tcW w:w="1365" w:type="dxa"/>
            <w:shd w:val="clear" w:color="auto" w:fill="auto"/>
            <w:noWrap/>
            <w:vAlign w:val="bottom"/>
          </w:tcPr>
          <w:p w14:paraId="79E81F94" w14:textId="613CCED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559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290</w:t>
            </w:r>
          </w:p>
        </w:tc>
        <w:tc>
          <w:tcPr>
            <w:tcW w:w="1365" w:type="dxa"/>
            <w:vAlign w:val="bottom"/>
          </w:tcPr>
          <w:p w14:paraId="59105D43" w14:textId="202CE6C9"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62.10 - 366</w:t>
            </w:r>
          </w:p>
        </w:tc>
        <w:tc>
          <w:tcPr>
            <w:tcW w:w="1365" w:type="dxa"/>
            <w:vAlign w:val="bottom"/>
          </w:tcPr>
          <w:p w14:paraId="63D6ADC7" w14:textId="759E6463"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52.70 - 329</w:t>
            </w:r>
          </w:p>
        </w:tc>
        <w:tc>
          <w:tcPr>
            <w:tcW w:w="1365" w:type="dxa"/>
            <w:shd w:val="clear" w:color="auto" w:fill="auto"/>
            <w:noWrap/>
            <w:vAlign w:val="bottom"/>
          </w:tcPr>
          <w:p w14:paraId="3DD58E59" w14:textId="021C2B0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950</w:t>
            </w:r>
          </w:p>
        </w:tc>
        <w:tc>
          <w:tcPr>
            <w:tcW w:w="1365" w:type="dxa"/>
            <w:shd w:val="clear" w:color="auto" w:fill="auto"/>
            <w:noWrap/>
            <w:vAlign w:val="bottom"/>
          </w:tcPr>
          <w:p w14:paraId="44C2CB1E" w14:textId="6EDC6D8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w:t>
            </w:r>
            <w:r w:rsidR="00301196">
              <w:rPr>
                <w:rFonts w:asciiTheme="minorHAnsi" w:hAnsiTheme="minorHAnsi"/>
                <w:color w:val="000000"/>
                <w:sz w:val="20"/>
                <w:szCs w:val="20"/>
              </w:rPr>
              <w:t>.0</w:t>
            </w:r>
            <w:r w:rsidRPr="00854C63">
              <w:rPr>
                <w:rFonts w:asciiTheme="minorHAnsi" w:hAnsiTheme="minorHAnsi"/>
                <w:color w:val="000000"/>
                <w:sz w:val="20"/>
                <w:szCs w:val="20"/>
              </w:rPr>
              <w:t xml:space="preserve"> - 142</w:t>
            </w:r>
          </w:p>
        </w:tc>
        <w:tc>
          <w:tcPr>
            <w:tcW w:w="1365" w:type="dxa"/>
            <w:shd w:val="clear" w:color="auto" w:fill="auto"/>
            <w:noWrap/>
            <w:vAlign w:val="bottom"/>
          </w:tcPr>
          <w:p w14:paraId="7FF70F1E" w14:textId="6E8617B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2.81 - 19.2</w:t>
            </w:r>
          </w:p>
        </w:tc>
      </w:tr>
      <w:tr w:rsidR="00854C63" w:rsidRPr="00AC04D4" w14:paraId="770EF635" w14:textId="77777777" w:rsidTr="00301196">
        <w:trPr>
          <w:trHeight w:val="300"/>
          <w:jc w:val="center"/>
        </w:trPr>
        <w:tc>
          <w:tcPr>
            <w:tcW w:w="1170" w:type="dxa"/>
            <w:shd w:val="clear" w:color="auto" w:fill="auto"/>
            <w:noWrap/>
            <w:vAlign w:val="center"/>
          </w:tcPr>
          <w:p w14:paraId="18BE27EB"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3</w:t>
            </w:r>
          </w:p>
        </w:tc>
        <w:tc>
          <w:tcPr>
            <w:tcW w:w="1365" w:type="dxa"/>
            <w:shd w:val="clear" w:color="auto" w:fill="auto"/>
            <w:noWrap/>
            <w:vAlign w:val="bottom"/>
          </w:tcPr>
          <w:p w14:paraId="520E32D8" w14:textId="69DCD91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562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05C16575" w14:textId="587E3315"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35.70 - 152</w:t>
            </w:r>
          </w:p>
        </w:tc>
        <w:tc>
          <w:tcPr>
            <w:tcW w:w="1365" w:type="dxa"/>
            <w:vAlign w:val="bottom"/>
          </w:tcPr>
          <w:p w14:paraId="675DFCF0" w14:textId="7C7A960D"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34.80 - 142</w:t>
            </w:r>
          </w:p>
        </w:tc>
        <w:tc>
          <w:tcPr>
            <w:tcW w:w="1365" w:type="dxa"/>
            <w:shd w:val="clear" w:color="auto" w:fill="auto"/>
            <w:noWrap/>
            <w:vAlign w:val="bottom"/>
          </w:tcPr>
          <w:p w14:paraId="1BBD6F50" w14:textId="14D6169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990</w:t>
            </w:r>
          </w:p>
        </w:tc>
        <w:tc>
          <w:tcPr>
            <w:tcW w:w="1365" w:type="dxa"/>
            <w:shd w:val="clear" w:color="auto" w:fill="auto"/>
            <w:noWrap/>
            <w:vAlign w:val="bottom"/>
          </w:tcPr>
          <w:p w14:paraId="4D6407A9" w14:textId="6A323E8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27.5 - 126</w:t>
            </w:r>
          </w:p>
        </w:tc>
        <w:tc>
          <w:tcPr>
            <w:tcW w:w="1365" w:type="dxa"/>
            <w:shd w:val="clear" w:color="auto" w:fill="auto"/>
            <w:noWrap/>
            <w:vAlign w:val="bottom"/>
          </w:tcPr>
          <w:p w14:paraId="1186AFB2" w14:textId="2495840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2.75 - 14.3</w:t>
            </w:r>
          </w:p>
        </w:tc>
      </w:tr>
      <w:tr w:rsidR="00854C63" w:rsidRPr="00AC04D4" w14:paraId="345DEC22" w14:textId="77777777" w:rsidTr="00301196">
        <w:trPr>
          <w:trHeight w:val="300"/>
          <w:jc w:val="center"/>
        </w:trPr>
        <w:tc>
          <w:tcPr>
            <w:tcW w:w="1170" w:type="dxa"/>
            <w:shd w:val="clear" w:color="auto" w:fill="auto"/>
            <w:noWrap/>
            <w:vAlign w:val="center"/>
          </w:tcPr>
          <w:p w14:paraId="14085873"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4</w:t>
            </w:r>
          </w:p>
        </w:tc>
        <w:tc>
          <w:tcPr>
            <w:tcW w:w="1365" w:type="dxa"/>
            <w:shd w:val="clear" w:color="auto" w:fill="auto"/>
            <w:noWrap/>
            <w:vAlign w:val="bottom"/>
          </w:tcPr>
          <w:p w14:paraId="1F35FDBC" w14:textId="2334BF0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340</w:t>
            </w:r>
          </w:p>
        </w:tc>
        <w:tc>
          <w:tcPr>
            <w:tcW w:w="1365" w:type="dxa"/>
            <w:vAlign w:val="bottom"/>
          </w:tcPr>
          <w:p w14:paraId="7553D37C" w14:textId="05DB605F"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25.10 - 350</w:t>
            </w:r>
          </w:p>
        </w:tc>
        <w:tc>
          <w:tcPr>
            <w:tcW w:w="1365" w:type="dxa"/>
            <w:vAlign w:val="bottom"/>
          </w:tcPr>
          <w:p w14:paraId="2BE5331C" w14:textId="4C0CC280"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23.00 - 346</w:t>
            </w:r>
          </w:p>
        </w:tc>
        <w:tc>
          <w:tcPr>
            <w:tcW w:w="1365" w:type="dxa"/>
            <w:shd w:val="clear" w:color="auto" w:fill="auto"/>
            <w:noWrap/>
            <w:vAlign w:val="bottom"/>
          </w:tcPr>
          <w:p w14:paraId="12E684C7" w14:textId="68ACBB7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910</w:t>
            </w:r>
          </w:p>
        </w:tc>
        <w:tc>
          <w:tcPr>
            <w:tcW w:w="1365" w:type="dxa"/>
            <w:shd w:val="clear" w:color="auto" w:fill="auto"/>
            <w:noWrap/>
            <w:vAlign w:val="bottom"/>
          </w:tcPr>
          <w:p w14:paraId="30808456" w14:textId="195DD9A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27.3 - 141</w:t>
            </w:r>
          </w:p>
        </w:tc>
        <w:tc>
          <w:tcPr>
            <w:tcW w:w="1365" w:type="dxa"/>
            <w:shd w:val="clear" w:color="auto" w:fill="auto"/>
            <w:noWrap/>
            <w:vAlign w:val="bottom"/>
          </w:tcPr>
          <w:p w14:paraId="4D619A01" w14:textId="4074442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2.88 - 21.3</w:t>
            </w:r>
          </w:p>
        </w:tc>
      </w:tr>
      <w:tr w:rsidR="00854C63" w:rsidRPr="00AC04D4" w14:paraId="6C2B4193" w14:textId="77777777" w:rsidTr="00301196">
        <w:trPr>
          <w:trHeight w:val="300"/>
          <w:jc w:val="center"/>
        </w:trPr>
        <w:tc>
          <w:tcPr>
            <w:tcW w:w="1170" w:type="dxa"/>
            <w:shd w:val="clear" w:color="auto" w:fill="auto"/>
            <w:noWrap/>
            <w:vAlign w:val="center"/>
          </w:tcPr>
          <w:p w14:paraId="1238B10A"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5</w:t>
            </w:r>
          </w:p>
        </w:tc>
        <w:tc>
          <w:tcPr>
            <w:tcW w:w="1365" w:type="dxa"/>
            <w:shd w:val="clear" w:color="auto" w:fill="auto"/>
            <w:noWrap/>
            <w:vAlign w:val="bottom"/>
          </w:tcPr>
          <w:p w14:paraId="23EC9A8F" w14:textId="099F1CA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559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300</w:t>
            </w:r>
          </w:p>
        </w:tc>
        <w:tc>
          <w:tcPr>
            <w:tcW w:w="1365" w:type="dxa"/>
            <w:vAlign w:val="bottom"/>
          </w:tcPr>
          <w:p w14:paraId="46F23631" w14:textId="208E85DD"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48.60 - 247</w:t>
            </w:r>
          </w:p>
        </w:tc>
        <w:tc>
          <w:tcPr>
            <w:tcW w:w="1365" w:type="dxa"/>
            <w:vAlign w:val="bottom"/>
          </w:tcPr>
          <w:p w14:paraId="5515D243" w14:textId="16B22F34"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33.10 - 231</w:t>
            </w:r>
          </w:p>
        </w:tc>
        <w:tc>
          <w:tcPr>
            <w:tcW w:w="1365" w:type="dxa"/>
            <w:shd w:val="clear" w:color="auto" w:fill="auto"/>
            <w:noWrap/>
            <w:vAlign w:val="bottom"/>
          </w:tcPr>
          <w:p w14:paraId="413033B9" w14:textId="1D7343C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705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930</w:t>
            </w:r>
          </w:p>
        </w:tc>
        <w:tc>
          <w:tcPr>
            <w:tcW w:w="1365" w:type="dxa"/>
            <w:shd w:val="clear" w:color="auto" w:fill="auto"/>
            <w:noWrap/>
            <w:vAlign w:val="bottom"/>
          </w:tcPr>
          <w:p w14:paraId="713D22CF" w14:textId="7F6099C3"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27.5 - 153</w:t>
            </w:r>
          </w:p>
        </w:tc>
        <w:tc>
          <w:tcPr>
            <w:tcW w:w="1365" w:type="dxa"/>
            <w:shd w:val="clear" w:color="auto" w:fill="auto"/>
            <w:noWrap/>
            <w:vAlign w:val="bottom"/>
          </w:tcPr>
          <w:p w14:paraId="516D60E6" w14:textId="37F7D93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3.23 - 21.4</w:t>
            </w:r>
          </w:p>
        </w:tc>
      </w:tr>
      <w:tr w:rsidR="00854C63" w:rsidRPr="00AC04D4" w14:paraId="5FAD417A" w14:textId="77777777" w:rsidTr="00301196">
        <w:trPr>
          <w:trHeight w:val="300"/>
          <w:jc w:val="center"/>
        </w:trPr>
        <w:tc>
          <w:tcPr>
            <w:tcW w:w="1170" w:type="dxa"/>
            <w:shd w:val="clear" w:color="auto" w:fill="auto"/>
            <w:noWrap/>
            <w:vAlign w:val="center"/>
          </w:tcPr>
          <w:p w14:paraId="527FA56E"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6</w:t>
            </w:r>
          </w:p>
        </w:tc>
        <w:tc>
          <w:tcPr>
            <w:tcW w:w="1365" w:type="dxa"/>
            <w:shd w:val="clear" w:color="auto" w:fill="auto"/>
            <w:noWrap/>
            <w:vAlign w:val="bottom"/>
          </w:tcPr>
          <w:p w14:paraId="05FA3E90" w14:textId="1C10249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562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330</w:t>
            </w:r>
          </w:p>
        </w:tc>
        <w:tc>
          <w:tcPr>
            <w:tcW w:w="1365" w:type="dxa"/>
            <w:vAlign w:val="bottom"/>
          </w:tcPr>
          <w:p w14:paraId="6C3EC65E" w14:textId="4CC98F0B"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35.30 - 223</w:t>
            </w:r>
          </w:p>
        </w:tc>
        <w:tc>
          <w:tcPr>
            <w:tcW w:w="1365" w:type="dxa"/>
            <w:vAlign w:val="bottom"/>
          </w:tcPr>
          <w:p w14:paraId="3F4CFCDC" w14:textId="6B8178D4"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34.20 - 218</w:t>
            </w:r>
          </w:p>
        </w:tc>
        <w:tc>
          <w:tcPr>
            <w:tcW w:w="1365" w:type="dxa"/>
            <w:shd w:val="clear" w:color="auto" w:fill="auto"/>
            <w:noWrap/>
            <w:vAlign w:val="bottom"/>
          </w:tcPr>
          <w:p w14:paraId="078D4F61" w14:textId="3956ABB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960</w:t>
            </w:r>
          </w:p>
        </w:tc>
        <w:tc>
          <w:tcPr>
            <w:tcW w:w="1365" w:type="dxa"/>
            <w:shd w:val="clear" w:color="auto" w:fill="auto"/>
            <w:noWrap/>
            <w:vAlign w:val="bottom"/>
          </w:tcPr>
          <w:p w14:paraId="532AEC57" w14:textId="5AB4143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27.1 - 122</w:t>
            </w:r>
          </w:p>
        </w:tc>
        <w:tc>
          <w:tcPr>
            <w:tcW w:w="1365" w:type="dxa"/>
            <w:shd w:val="clear" w:color="auto" w:fill="auto"/>
            <w:noWrap/>
            <w:vAlign w:val="bottom"/>
          </w:tcPr>
          <w:p w14:paraId="30B9B6F9" w14:textId="49788807"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2.39 - 11.3</w:t>
            </w:r>
          </w:p>
        </w:tc>
      </w:tr>
      <w:tr w:rsidR="00854C63" w:rsidRPr="00AC04D4" w14:paraId="7C6BAC9E" w14:textId="77777777" w:rsidTr="00301196">
        <w:trPr>
          <w:trHeight w:val="300"/>
          <w:jc w:val="center"/>
        </w:trPr>
        <w:tc>
          <w:tcPr>
            <w:tcW w:w="1170" w:type="dxa"/>
            <w:shd w:val="clear" w:color="auto" w:fill="auto"/>
            <w:noWrap/>
            <w:vAlign w:val="center"/>
          </w:tcPr>
          <w:p w14:paraId="14B5C90E"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7</w:t>
            </w:r>
          </w:p>
        </w:tc>
        <w:tc>
          <w:tcPr>
            <w:tcW w:w="1365" w:type="dxa"/>
            <w:shd w:val="clear" w:color="auto" w:fill="auto"/>
            <w:noWrap/>
            <w:vAlign w:val="bottom"/>
          </w:tcPr>
          <w:p w14:paraId="1CEEC87F" w14:textId="11E57C67"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0F8E82A3" w14:textId="61054311"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66.60 - 375</w:t>
            </w:r>
          </w:p>
        </w:tc>
        <w:tc>
          <w:tcPr>
            <w:tcW w:w="1365" w:type="dxa"/>
            <w:vAlign w:val="bottom"/>
          </w:tcPr>
          <w:p w14:paraId="69365A2A" w14:textId="21EACC4D"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56.90 - 358</w:t>
            </w:r>
          </w:p>
        </w:tc>
        <w:tc>
          <w:tcPr>
            <w:tcW w:w="1365" w:type="dxa"/>
            <w:shd w:val="clear" w:color="auto" w:fill="auto"/>
            <w:noWrap/>
            <w:vAlign w:val="bottom"/>
          </w:tcPr>
          <w:p w14:paraId="652DEAE0" w14:textId="65A69CAF"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030</w:t>
            </w:r>
          </w:p>
        </w:tc>
        <w:tc>
          <w:tcPr>
            <w:tcW w:w="1365" w:type="dxa"/>
            <w:shd w:val="clear" w:color="auto" w:fill="auto"/>
            <w:noWrap/>
            <w:vAlign w:val="bottom"/>
          </w:tcPr>
          <w:p w14:paraId="2D98899D" w14:textId="2314BA4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27.8 - 168</w:t>
            </w:r>
          </w:p>
        </w:tc>
        <w:tc>
          <w:tcPr>
            <w:tcW w:w="1365" w:type="dxa"/>
            <w:shd w:val="clear" w:color="auto" w:fill="auto"/>
            <w:noWrap/>
            <w:vAlign w:val="bottom"/>
          </w:tcPr>
          <w:p w14:paraId="4FE417A3" w14:textId="6D39EE5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4.18 - 36.7</w:t>
            </w:r>
          </w:p>
        </w:tc>
      </w:tr>
      <w:tr w:rsidR="00854C63" w:rsidRPr="00AC04D4" w14:paraId="6D94D0E0" w14:textId="77777777" w:rsidTr="00301196">
        <w:trPr>
          <w:trHeight w:val="300"/>
          <w:jc w:val="center"/>
        </w:trPr>
        <w:tc>
          <w:tcPr>
            <w:tcW w:w="1170" w:type="dxa"/>
            <w:shd w:val="clear" w:color="auto" w:fill="auto"/>
            <w:noWrap/>
            <w:vAlign w:val="center"/>
          </w:tcPr>
          <w:p w14:paraId="49CA1286"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8</w:t>
            </w:r>
          </w:p>
        </w:tc>
        <w:tc>
          <w:tcPr>
            <w:tcW w:w="1365" w:type="dxa"/>
            <w:shd w:val="clear" w:color="auto" w:fill="auto"/>
            <w:noWrap/>
            <w:vAlign w:val="bottom"/>
          </w:tcPr>
          <w:p w14:paraId="68357286" w14:textId="45551E3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555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290</w:t>
            </w:r>
          </w:p>
        </w:tc>
        <w:tc>
          <w:tcPr>
            <w:tcW w:w="1365" w:type="dxa"/>
            <w:vAlign w:val="bottom"/>
          </w:tcPr>
          <w:p w14:paraId="65776255" w14:textId="47AC79BE"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44.40 - 386</w:t>
            </w:r>
          </w:p>
        </w:tc>
        <w:tc>
          <w:tcPr>
            <w:tcW w:w="1365" w:type="dxa"/>
            <w:vAlign w:val="bottom"/>
          </w:tcPr>
          <w:p w14:paraId="3004470C" w14:textId="3EC74AB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43.20 - 375</w:t>
            </w:r>
          </w:p>
        </w:tc>
        <w:tc>
          <w:tcPr>
            <w:tcW w:w="1365" w:type="dxa"/>
            <w:shd w:val="clear" w:color="auto" w:fill="auto"/>
            <w:noWrap/>
            <w:vAlign w:val="bottom"/>
          </w:tcPr>
          <w:p w14:paraId="2F266DFA" w14:textId="769DA11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697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890</w:t>
            </w:r>
          </w:p>
        </w:tc>
        <w:tc>
          <w:tcPr>
            <w:tcW w:w="1365" w:type="dxa"/>
            <w:shd w:val="clear" w:color="auto" w:fill="auto"/>
            <w:noWrap/>
            <w:vAlign w:val="bottom"/>
          </w:tcPr>
          <w:p w14:paraId="7055E8C2" w14:textId="5BA1614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26.6 - 116</w:t>
            </w:r>
          </w:p>
        </w:tc>
        <w:tc>
          <w:tcPr>
            <w:tcW w:w="1365" w:type="dxa"/>
            <w:shd w:val="clear" w:color="auto" w:fill="auto"/>
            <w:noWrap/>
            <w:vAlign w:val="bottom"/>
          </w:tcPr>
          <w:p w14:paraId="2ACF4B9F" w14:textId="591E5AC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2.47 - 14.2</w:t>
            </w:r>
          </w:p>
        </w:tc>
      </w:tr>
      <w:tr w:rsidR="00854C63" w:rsidRPr="00AC04D4" w14:paraId="2E5FCEDA" w14:textId="77777777" w:rsidTr="00301196">
        <w:trPr>
          <w:trHeight w:val="300"/>
          <w:jc w:val="center"/>
        </w:trPr>
        <w:tc>
          <w:tcPr>
            <w:tcW w:w="1170" w:type="dxa"/>
            <w:shd w:val="clear" w:color="auto" w:fill="auto"/>
            <w:noWrap/>
            <w:vAlign w:val="center"/>
          </w:tcPr>
          <w:p w14:paraId="011E1179"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9</w:t>
            </w:r>
          </w:p>
        </w:tc>
        <w:tc>
          <w:tcPr>
            <w:tcW w:w="1365" w:type="dxa"/>
            <w:shd w:val="clear" w:color="auto" w:fill="auto"/>
            <w:noWrap/>
            <w:vAlign w:val="bottom"/>
          </w:tcPr>
          <w:p w14:paraId="7990F83D" w14:textId="53885BF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49903F96" w14:textId="7E89F60A"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30.10 - 159</w:t>
            </w:r>
          </w:p>
        </w:tc>
        <w:tc>
          <w:tcPr>
            <w:tcW w:w="1365" w:type="dxa"/>
            <w:vAlign w:val="bottom"/>
          </w:tcPr>
          <w:p w14:paraId="3DE4336F" w14:textId="0DB0DA3E"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24.80 - 156</w:t>
            </w:r>
          </w:p>
        </w:tc>
        <w:tc>
          <w:tcPr>
            <w:tcW w:w="1365" w:type="dxa"/>
            <w:shd w:val="clear" w:color="auto" w:fill="auto"/>
            <w:noWrap/>
            <w:vAlign w:val="bottom"/>
          </w:tcPr>
          <w:p w14:paraId="76961046" w14:textId="24494A9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000</w:t>
            </w:r>
          </w:p>
        </w:tc>
        <w:tc>
          <w:tcPr>
            <w:tcW w:w="1365" w:type="dxa"/>
            <w:shd w:val="clear" w:color="auto" w:fill="auto"/>
            <w:noWrap/>
            <w:vAlign w:val="bottom"/>
          </w:tcPr>
          <w:p w14:paraId="75FB3D4B" w14:textId="1B7C45C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29</w:t>
            </w:r>
            <w:r w:rsidR="00301196">
              <w:rPr>
                <w:rFonts w:asciiTheme="minorHAnsi" w:hAnsiTheme="minorHAnsi"/>
                <w:color w:val="000000"/>
                <w:sz w:val="20"/>
                <w:szCs w:val="20"/>
              </w:rPr>
              <w:t>.0</w:t>
            </w:r>
            <w:r w:rsidRPr="00854C63">
              <w:rPr>
                <w:rFonts w:asciiTheme="minorHAnsi" w:hAnsiTheme="minorHAnsi"/>
                <w:color w:val="000000"/>
                <w:sz w:val="20"/>
                <w:szCs w:val="20"/>
              </w:rPr>
              <w:t xml:space="preserve"> - 163</w:t>
            </w:r>
          </w:p>
        </w:tc>
        <w:tc>
          <w:tcPr>
            <w:tcW w:w="1365" w:type="dxa"/>
            <w:shd w:val="clear" w:color="auto" w:fill="auto"/>
            <w:noWrap/>
            <w:vAlign w:val="bottom"/>
          </w:tcPr>
          <w:p w14:paraId="426B6DCB" w14:textId="411FF23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5.31 - 31.9</w:t>
            </w:r>
          </w:p>
        </w:tc>
      </w:tr>
      <w:tr w:rsidR="00854C63" w:rsidRPr="00AC04D4" w14:paraId="0F621F6C" w14:textId="77777777" w:rsidTr="00301196">
        <w:trPr>
          <w:trHeight w:val="300"/>
          <w:jc w:val="center"/>
        </w:trPr>
        <w:tc>
          <w:tcPr>
            <w:tcW w:w="1170" w:type="dxa"/>
            <w:shd w:val="clear" w:color="auto" w:fill="auto"/>
            <w:noWrap/>
            <w:vAlign w:val="center"/>
            <w:hideMark/>
          </w:tcPr>
          <w:p w14:paraId="2C8F4D53"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10a</w:t>
            </w:r>
          </w:p>
        </w:tc>
        <w:tc>
          <w:tcPr>
            <w:tcW w:w="1365" w:type="dxa"/>
            <w:shd w:val="clear" w:color="auto" w:fill="auto"/>
            <w:noWrap/>
            <w:vAlign w:val="bottom"/>
          </w:tcPr>
          <w:p w14:paraId="1096319C" w14:textId="709E231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320</w:t>
            </w:r>
          </w:p>
        </w:tc>
        <w:tc>
          <w:tcPr>
            <w:tcW w:w="1365" w:type="dxa"/>
            <w:vAlign w:val="bottom"/>
          </w:tcPr>
          <w:p w14:paraId="6CF9F9F2" w14:textId="54B132B2"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33.50 - 128</w:t>
            </w:r>
          </w:p>
        </w:tc>
        <w:tc>
          <w:tcPr>
            <w:tcW w:w="1365" w:type="dxa"/>
            <w:vAlign w:val="bottom"/>
          </w:tcPr>
          <w:p w14:paraId="4CF6B5AB" w14:textId="2CF2BD05"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28.90 - 105</w:t>
            </w:r>
          </w:p>
        </w:tc>
        <w:tc>
          <w:tcPr>
            <w:tcW w:w="1365" w:type="dxa"/>
            <w:shd w:val="clear" w:color="auto" w:fill="auto"/>
            <w:noWrap/>
            <w:vAlign w:val="bottom"/>
          </w:tcPr>
          <w:p w14:paraId="2FA44B98" w14:textId="3BD8C5E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712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950</w:t>
            </w:r>
          </w:p>
        </w:tc>
        <w:tc>
          <w:tcPr>
            <w:tcW w:w="1365" w:type="dxa"/>
            <w:shd w:val="clear" w:color="auto" w:fill="auto"/>
            <w:noWrap/>
            <w:vAlign w:val="bottom"/>
          </w:tcPr>
          <w:p w14:paraId="4CF4E454" w14:textId="693E0BD3"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58.4 - 219</w:t>
            </w:r>
          </w:p>
        </w:tc>
        <w:tc>
          <w:tcPr>
            <w:tcW w:w="1365" w:type="dxa"/>
            <w:shd w:val="clear" w:color="auto" w:fill="auto"/>
            <w:noWrap/>
            <w:vAlign w:val="bottom"/>
          </w:tcPr>
          <w:p w14:paraId="69E849BF" w14:textId="0C588C8D"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23.8 - 86.6</w:t>
            </w:r>
          </w:p>
        </w:tc>
      </w:tr>
      <w:tr w:rsidR="00854C63" w:rsidRPr="00AC04D4" w14:paraId="5A183F56" w14:textId="77777777" w:rsidTr="00301196">
        <w:trPr>
          <w:trHeight w:val="300"/>
          <w:jc w:val="center"/>
        </w:trPr>
        <w:tc>
          <w:tcPr>
            <w:tcW w:w="1170" w:type="dxa"/>
            <w:shd w:val="clear" w:color="auto" w:fill="auto"/>
            <w:noWrap/>
            <w:vAlign w:val="center"/>
            <w:hideMark/>
          </w:tcPr>
          <w:p w14:paraId="425C2F73"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10b</w:t>
            </w:r>
          </w:p>
        </w:tc>
        <w:tc>
          <w:tcPr>
            <w:tcW w:w="1365" w:type="dxa"/>
            <w:shd w:val="clear" w:color="auto" w:fill="auto"/>
            <w:noWrap/>
            <w:vAlign w:val="bottom"/>
          </w:tcPr>
          <w:p w14:paraId="659537FA" w14:textId="63FE8BE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28914C8F" w14:textId="774A20EF"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35.50 - 127</w:t>
            </w:r>
          </w:p>
        </w:tc>
        <w:tc>
          <w:tcPr>
            <w:tcW w:w="1365" w:type="dxa"/>
            <w:vAlign w:val="bottom"/>
          </w:tcPr>
          <w:p w14:paraId="6932E283" w14:textId="71DE72E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32.70 - 102</w:t>
            </w:r>
          </w:p>
        </w:tc>
        <w:tc>
          <w:tcPr>
            <w:tcW w:w="1365" w:type="dxa"/>
            <w:shd w:val="clear" w:color="auto" w:fill="auto"/>
            <w:noWrap/>
            <w:vAlign w:val="bottom"/>
          </w:tcPr>
          <w:p w14:paraId="6028B040" w14:textId="309DD0ED"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710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990</w:t>
            </w:r>
          </w:p>
        </w:tc>
        <w:tc>
          <w:tcPr>
            <w:tcW w:w="1365" w:type="dxa"/>
            <w:shd w:val="clear" w:color="auto" w:fill="auto"/>
            <w:noWrap/>
            <w:vAlign w:val="bottom"/>
          </w:tcPr>
          <w:p w14:paraId="13FE8056" w14:textId="01866C4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37.9 - 148</w:t>
            </w:r>
          </w:p>
        </w:tc>
        <w:tc>
          <w:tcPr>
            <w:tcW w:w="1365" w:type="dxa"/>
            <w:shd w:val="clear" w:color="auto" w:fill="auto"/>
            <w:noWrap/>
            <w:vAlign w:val="bottom"/>
          </w:tcPr>
          <w:p w14:paraId="258E2B1A" w14:textId="1CF5535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10.6 - 37.3</w:t>
            </w:r>
          </w:p>
        </w:tc>
      </w:tr>
      <w:tr w:rsidR="00854C63" w:rsidRPr="00AC04D4" w14:paraId="015B1568" w14:textId="77777777" w:rsidTr="00301196">
        <w:trPr>
          <w:trHeight w:val="300"/>
          <w:jc w:val="center"/>
        </w:trPr>
        <w:tc>
          <w:tcPr>
            <w:tcW w:w="1170" w:type="dxa"/>
            <w:shd w:val="clear" w:color="auto" w:fill="auto"/>
            <w:noWrap/>
            <w:vAlign w:val="center"/>
            <w:hideMark/>
          </w:tcPr>
          <w:p w14:paraId="6F42BD9A"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11a</w:t>
            </w:r>
          </w:p>
        </w:tc>
        <w:tc>
          <w:tcPr>
            <w:tcW w:w="1365" w:type="dxa"/>
            <w:shd w:val="clear" w:color="auto" w:fill="auto"/>
            <w:noWrap/>
            <w:vAlign w:val="bottom"/>
          </w:tcPr>
          <w:p w14:paraId="6E70A458" w14:textId="29F5507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410</w:t>
            </w:r>
          </w:p>
        </w:tc>
        <w:tc>
          <w:tcPr>
            <w:tcW w:w="1365" w:type="dxa"/>
            <w:vAlign w:val="bottom"/>
          </w:tcPr>
          <w:p w14:paraId="725DB748" w14:textId="7DEAC7FA"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63.40 - 306</w:t>
            </w:r>
          </w:p>
        </w:tc>
        <w:tc>
          <w:tcPr>
            <w:tcW w:w="1365" w:type="dxa"/>
            <w:vAlign w:val="bottom"/>
          </w:tcPr>
          <w:p w14:paraId="104D33FA" w14:textId="3306CDB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70.90 - 318</w:t>
            </w:r>
          </w:p>
        </w:tc>
        <w:tc>
          <w:tcPr>
            <w:tcW w:w="1365" w:type="dxa"/>
            <w:shd w:val="clear" w:color="auto" w:fill="auto"/>
            <w:noWrap/>
            <w:vAlign w:val="bottom"/>
          </w:tcPr>
          <w:p w14:paraId="7CCFCA2B" w14:textId="77F738E7"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709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080</w:t>
            </w:r>
          </w:p>
        </w:tc>
        <w:tc>
          <w:tcPr>
            <w:tcW w:w="1365" w:type="dxa"/>
            <w:shd w:val="clear" w:color="auto" w:fill="auto"/>
            <w:noWrap/>
            <w:vAlign w:val="bottom"/>
          </w:tcPr>
          <w:p w14:paraId="4A8BD758" w14:textId="6707505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83.3 - 510</w:t>
            </w:r>
          </w:p>
        </w:tc>
        <w:tc>
          <w:tcPr>
            <w:tcW w:w="1365" w:type="dxa"/>
            <w:shd w:val="clear" w:color="auto" w:fill="auto"/>
            <w:noWrap/>
            <w:vAlign w:val="bottom"/>
          </w:tcPr>
          <w:p w14:paraId="71D1313E" w14:textId="1EA137C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33.3 - 229</w:t>
            </w:r>
          </w:p>
        </w:tc>
      </w:tr>
      <w:tr w:rsidR="00854C63" w:rsidRPr="00AC04D4" w14:paraId="21BB12E9" w14:textId="77777777" w:rsidTr="00301196">
        <w:trPr>
          <w:trHeight w:val="300"/>
          <w:jc w:val="center"/>
        </w:trPr>
        <w:tc>
          <w:tcPr>
            <w:tcW w:w="1170" w:type="dxa"/>
            <w:shd w:val="clear" w:color="auto" w:fill="auto"/>
            <w:noWrap/>
            <w:vAlign w:val="center"/>
            <w:hideMark/>
          </w:tcPr>
          <w:p w14:paraId="1E50F041"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11b</w:t>
            </w:r>
          </w:p>
        </w:tc>
        <w:tc>
          <w:tcPr>
            <w:tcW w:w="1365" w:type="dxa"/>
            <w:shd w:val="clear" w:color="auto" w:fill="auto"/>
            <w:noWrap/>
            <w:vAlign w:val="bottom"/>
          </w:tcPr>
          <w:p w14:paraId="221DAD4E" w14:textId="28E027F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450</w:t>
            </w:r>
          </w:p>
        </w:tc>
        <w:tc>
          <w:tcPr>
            <w:tcW w:w="1365" w:type="dxa"/>
            <w:vAlign w:val="bottom"/>
          </w:tcPr>
          <w:p w14:paraId="678E5772" w14:textId="270E9DC1"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56.40 - 340</w:t>
            </w:r>
          </w:p>
        </w:tc>
        <w:tc>
          <w:tcPr>
            <w:tcW w:w="1365" w:type="dxa"/>
            <w:vAlign w:val="bottom"/>
          </w:tcPr>
          <w:p w14:paraId="5ABDAB42" w14:textId="76C6B865"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59.90 - 346</w:t>
            </w:r>
          </w:p>
        </w:tc>
        <w:tc>
          <w:tcPr>
            <w:tcW w:w="1365" w:type="dxa"/>
            <w:shd w:val="clear" w:color="auto" w:fill="auto"/>
            <w:noWrap/>
            <w:vAlign w:val="bottom"/>
          </w:tcPr>
          <w:p w14:paraId="395FE85B" w14:textId="512A6D8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090</w:t>
            </w:r>
          </w:p>
        </w:tc>
        <w:tc>
          <w:tcPr>
            <w:tcW w:w="1365" w:type="dxa"/>
            <w:shd w:val="clear" w:color="auto" w:fill="auto"/>
            <w:noWrap/>
            <w:vAlign w:val="bottom"/>
          </w:tcPr>
          <w:p w14:paraId="2F61BBAF" w14:textId="77E8582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55.4 - 445</w:t>
            </w:r>
          </w:p>
        </w:tc>
        <w:tc>
          <w:tcPr>
            <w:tcW w:w="1365" w:type="dxa"/>
            <w:shd w:val="clear" w:color="auto" w:fill="auto"/>
            <w:noWrap/>
            <w:vAlign w:val="bottom"/>
          </w:tcPr>
          <w:p w14:paraId="5369ED22" w14:textId="278A9DF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10.9 - 201</w:t>
            </w:r>
          </w:p>
        </w:tc>
      </w:tr>
      <w:tr w:rsidR="00854C63" w:rsidRPr="00AC04D4" w14:paraId="16879B6B" w14:textId="77777777" w:rsidTr="00301196">
        <w:trPr>
          <w:trHeight w:val="300"/>
          <w:jc w:val="center"/>
        </w:trPr>
        <w:tc>
          <w:tcPr>
            <w:tcW w:w="1170" w:type="dxa"/>
            <w:shd w:val="clear" w:color="auto" w:fill="auto"/>
            <w:noWrap/>
            <w:vAlign w:val="center"/>
            <w:hideMark/>
          </w:tcPr>
          <w:p w14:paraId="20D13B27"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12a</w:t>
            </w:r>
          </w:p>
        </w:tc>
        <w:tc>
          <w:tcPr>
            <w:tcW w:w="1365" w:type="dxa"/>
            <w:shd w:val="clear" w:color="auto" w:fill="auto"/>
            <w:noWrap/>
            <w:vAlign w:val="bottom"/>
          </w:tcPr>
          <w:p w14:paraId="15D71E16" w14:textId="7C1A63C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380</w:t>
            </w:r>
          </w:p>
        </w:tc>
        <w:tc>
          <w:tcPr>
            <w:tcW w:w="1365" w:type="dxa"/>
            <w:vAlign w:val="bottom"/>
          </w:tcPr>
          <w:p w14:paraId="78AA0070" w14:textId="409CFF3D"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41.80 - 315</w:t>
            </w:r>
          </w:p>
        </w:tc>
        <w:tc>
          <w:tcPr>
            <w:tcW w:w="1365" w:type="dxa"/>
            <w:vAlign w:val="bottom"/>
          </w:tcPr>
          <w:p w14:paraId="2CDFCFB6" w14:textId="61F8AD6F"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40.40 - 327</w:t>
            </w:r>
          </w:p>
        </w:tc>
        <w:tc>
          <w:tcPr>
            <w:tcW w:w="1365" w:type="dxa"/>
            <w:shd w:val="clear" w:color="auto" w:fill="auto"/>
            <w:noWrap/>
            <w:vAlign w:val="bottom"/>
          </w:tcPr>
          <w:p w14:paraId="213038BC" w14:textId="00BEB07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030</w:t>
            </w:r>
          </w:p>
        </w:tc>
        <w:tc>
          <w:tcPr>
            <w:tcW w:w="1365" w:type="dxa"/>
            <w:shd w:val="clear" w:color="auto" w:fill="auto"/>
            <w:noWrap/>
            <w:vAlign w:val="bottom"/>
          </w:tcPr>
          <w:p w14:paraId="51FD3FF0" w14:textId="4872A9C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39.8 - 334</w:t>
            </w:r>
          </w:p>
        </w:tc>
        <w:tc>
          <w:tcPr>
            <w:tcW w:w="1365" w:type="dxa"/>
            <w:shd w:val="clear" w:color="auto" w:fill="auto"/>
            <w:noWrap/>
            <w:vAlign w:val="bottom"/>
          </w:tcPr>
          <w:p w14:paraId="7B8ACA80" w14:textId="71E880C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10.8 - 136</w:t>
            </w:r>
          </w:p>
        </w:tc>
      </w:tr>
      <w:tr w:rsidR="00854C63" w:rsidRPr="00AC04D4" w14:paraId="31DD02B8" w14:textId="77777777" w:rsidTr="00301196">
        <w:trPr>
          <w:trHeight w:val="300"/>
          <w:jc w:val="center"/>
        </w:trPr>
        <w:tc>
          <w:tcPr>
            <w:tcW w:w="1170" w:type="dxa"/>
            <w:shd w:val="clear" w:color="auto" w:fill="auto"/>
            <w:noWrap/>
            <w:vAlign w:val="center"/>
            <w:hideMark/>
          </w:tcPr>
          <w:p w14:paraId="6B622891"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12b</w:t>
            </w:r>
          </w:p>
        </w:tc>
        <w:tc>
          <w:tcPr>
            <w:tcW w:w="1365" w:type="dxa"/>
            <w:shd w:val="clear" w:color="auto" w:fill="auto"/>
            <w:noWrap/>
            <w:vAlign w:val="bottom"/>
          </w:tcPr>
          <w:p w14:paraId="2FBB3491" w14:textId="2039BB4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400</w:t>
            </w:r>
          </w:p>
        </w:tc>
        <w:tc>
          <w:tcPr>
            <w:tcW w:w="1365" w:type="dxa"/>
            <w:vAlign w:val="bottom"/>
          </w:tcPr>
          <w:p w14:paraId="3BDC7C1D" w14:textId="1C227935"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41.90 - 330</w:t>
            </w:r>
          </w:p>
        </w:tc>
        <w:tc>
          <w:tcPr>
            <w:tcW w:w="1365" w:type="dxa"/>
            <w:vAlign w:val="bottom"/>
          </w:tcPr>
          <w:p w14:paraId="14922B6C" w14:textId="71909FB9"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39.50 - 328</w:t>
            </w:r>
          </w:p>
        </w:tc>
        <w:tc>
          <w:tcPr>
            <w:tcW w:w="1365" w:type="dxa"/>
            <w:shd w:val="clear" w:color="auto" w:fill="auto"/>
            <w:noWrap/>
            <w:vAlign w:val="bottom"/>
          </w:tcPr>
          <w:p w14:paraId="46987B44" w14:textId="3F986DD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695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030</w:t>
            </w:r>
          </w:p>
        </w:tc>
        <w:tc>
          <w:tcPr>
            <w:tcW w:w="1365" w:type="dxa"/>
            <w:shd w:val="clear" w:color="auto" w:fill="auto"/>
            <w:noWrap/>
            <w:vAlign w:val="bottom"/>
          </w:tcPr>
          <w:p w14:paraId="62BDBFE9" w14:textId="61E26BA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36.2 - 217</w:t>
            </w:r>
          </w:p>
        </w:tc>
        <w:tc>
          <w:tcPr>
            <w:tcW w:w="1365" w:type="dxa"/>
            <w:shd w:val="clear" w:color="auto" w:fill="auto"/>
            <w:noWrap/>
            <w:vAlign w:val="bottom"/>
          </w:tcPr>
          <w:p w14:paraId="2478302D" w14:textId="4648EF7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8.94 - 84.8</w:t>
            </w:r>
          </w:p>
        </w:tc>
      </w:tr>
      <w:tr w:rsidR="00854C63" w:rsidRPr="00AC04D4" w14:paraId="6D712D21" w14:textId="77777777" w:rsidTr="00301196">
        <w:trPr>
          <w:trHeight w:val="300"/>
          <w:jc w:val="center"/>
        </w:trPr>
        <w:tc>
          <w:tcPr>
            <w:tcW w:w="1170" w:type="dxa"/>
            <w:shd w:val="clear" w:color="auto" w:fill="auto"/>
            <w:noWrap/>
            <w:vAlign w:val="center"/>
            <w:hideMark/>
          </w:tcPr>
          <w:p w14:paraId="06BE148E"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13</w:t>
            </w:r>
          </w:p>
        </w:tc>
        <w:tc>
          <w:tcPr>
            <w:tcW w:w="1365" w:type="dxa"/>
            <w:shd w:val="clear" w:color="auto" w:fill="auto"/>
            <w:noWrap/>
            <w:vAlign w:val="bottom"/>
          </w:tcPr>
          <w:p w14:paraId="4527388B" w14:textId="598B1EE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410</w:t>
            </w:r>
          </w:p>
        </w:tc>
        <w:tc>
          <w:tcPr>
            <w:tcW w:w="1365" w:type="dxa"/>
            <w:vAlign w:val="bottom"/>
          </w:tcPr>
          <w:p w14:paraId="0CB105BD" w14:textId="544C6242"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40.10 - 377</w:t>
            </w:r>
          </w:p>
        </w:tc>
        <w:tc>
          <w:tcPr>
            <w:tcW w:w="1365" w:type="dxa"/>
            <w:vAlign w:val="bottom"/>
          </w:tcPr>
          <w:p w14:paraId="7E35E3F2" w14:textId="1162671B"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39.80 - 323</w:t>
            </w:r>
          </w:p>
        </w:tc>
        <w:tc>
          <w:tcPr>
            <w:tcW w:w="1365" w:type="dxa"/>
            <w:shd w:val="clear" w:color="auto" w:fill="auto"/>
            <w:noWrap/>
            <w:vAlign w:val="bottom"/>
          </w:tcPr>
          <w:p w14:paraId="7476B545" w14:textId="6CB0096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871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5</w:t>
            </w:r>
            <w:r w:rsidR="00301196">
              <w:rPr>
                <w:rFonts w:asciiTheme="minorHAnsi" w:hAnsiTheme="minorHAnsi"/>
                <w:color w:val="000000"/>
                <w:sz w:val="20"/>
                <w:szCs w:val="20"/>
              </w:rPr>
              <w:t>,</w:t>
            </w:r>
            <w:r w:rsidRPr="00854C63">
              <w:rPr>
                <w:rFonts w:asciiTheme="minorHAnsi" w:hAnsiTheme="minorHAnsi"/>
                <w:color w:val="000000"/>
                <w:sz w:val="20"/>
                <w:szCs w:val="20"/>
              </w:rPr>
              <w:t>310</w:t>
            </w:r>
          </w:p>
        </w:tc>
        <w:tc>
          <w:tcPr>
            <w:tcW w:w="1365" w:type="dxa"/>
            <w:shd w:val="clear" w:color="auto" w:fill="auto"/>
            <w:noWrap/>
            <w:vAlign w:val="bottom"/>
          </w:tcPr>
          <w:p w14:paraId="091509BC" w14:textId="7FBA843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1</w:t>
            </w:r>
            <w:r w:rsidR="00301196">
              <w:rPr>
                <w:rFonts w:asciiTheme="minorHAnsi" w:hAnsiTheme="minorHAnsi"/>
                <w:color w:val="000000"/>
                <w:sz w:val="20"/>
                <w:szCs w:val="20"/>
              </w:rPr>
              <w:t>,</w:t>
            </w:r>
            <w:r w:rsidRPr="00854C63">
              <w:rPr>
                <w:rFonts w:asciiTheme="minorHAnsi" w:hAnsiTheme="minorHAnsi"/>
                <w:color w:val="000000"/>
                <w:sz w:val="20"/>
                <w:szCs w:val="20"/>
              </w:rPr>
              <w:t>230</w:t>
            </w:r>
          </w:p>
        </w:tc>
        <w:tc>
          <w:tcPr>
            <w:tcW w:w="1365" w:type="dxa"/>
            <w:shd w:val="clear" w:color="auto" w:fill="auto"/>
            <w:noWrap/>
            <w:vAlign w:val="bottom"/>
          </w:tcPr>
          <w:p w14:paraId="072339E8" w14:textId="3A250AF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9.26 - 478</w:t>
            </w:r>
          </w:p>
        </w:tc>
      </w:tr>
      <w:tr w:rsidR="00854C63" w:rsidRPr="00AC04D4" w14:paraId="459F27C7" w14:textId="77777777" w:rsidTr="00301196">
        <w:trPr>
          <w:trHeight w:val="300"/>
          <w:jc w:val="center"/>
        </w:trPr>
        <w:tc>
          <w:tcPr>
            <w:tcW w:w="1170" w:type="dxa"/>
            <w:shd w:val="clear" w:color="auto" w:fill="auto"/>
            <w:noWrap/>
            <w:vAlign w:val="center"/>
            <w:hideMark/>
          </w:tcPr>
          <w:p w14:paraId="29DD3F81"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14</w:t>
            </w:r>
          </w:p>
        </w:tc>
        <w:tc>
          <w:tcPr>
            <w:tcW w:w="1365" w:type="dxa"/>
            <w:shd w:val="clear" w:color="auto" w:fill="auto"/>
            <w:noWrap/>
            <w:vAlign w:val="bottom"/>
          </w:tcPr>
          <w:p w14:paraId="27D9FCB9" w14:textId="017BF7F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390</w:t>
            </w:r>
          </w:p>
        </w:tc>
        <w:tc>
          <w:tcPr>
            <w:tcW w:w="1365" w:type="dxa"/>
            <w:vAlign w:val="bottom"/>
          </w:tcPr>
          <w:p w14:paraId="70C11C45" w14:textId="071A2438"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65.60 - 288</w:t>
            </w:r>
          </w:p>
        </w:tc>
        <w:tc>
          <w:tcPr>
            <w:tcW w:w="1365" w:type="dxa"/>
            <w:vAlign w:val="bottom"/>
          </w:tcPr>
          <w:p w14:paraId="3B6685D1" w14:textId="10EC2EAC"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59.50 - 284</w:t>
            </w:r>
          </w:p>
        </w:tc>
        <w:tc>
          <w:tcPr>
            <w:tcW w:w="1365" w:type="dxa"/>
            <w:shd w:val="clear" w:color="auto" w:fill="auto"/>
            <w:noWrap/>
            <w:vAlign w:val="bottom"/>
          </w:tcPr>
          <w:p w14:paraId="67287B6A" w14:textId="26F15BA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050</w:t>
            </w:r>
          </w:p>
        </w:tc>
        <w:tc>
          <w:tcPr>
            <w:tcW w:w="1365" w:type="dxa"/>
            <w:shd w:val="clear" w:color="auto" w:fill="auto"/>
            <w:noWrap/>
            <w:vAlign w:val="bottom"/>
          </w:tcPr>
          <w:p w14:paraId="17137F35" w14:textId="75A2665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65.1 - 721</w:t>
            </w:r>
          </w:p>
        </w:tc>
        <w:tc>
          <w:tcPr>
            <w:tcW w:w="1365" w:type="dxa"/>
            <w:shd w:val="clear" w:color="auto" w:fill="auto"/>
            <w:noWrap/>
            <w:vAlign w:val="bottom"/>
          </w:tcPr>
          <w:p w14:paraId="6203C4BB" w14:textId="723E0EFE"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28.9 - 324</w:t>
            </w:r>
          </w:p>
        </w:tc>
      </w:tr>
      <w:tr w:rsidR="00854C63" w:rsidRPr="00AC04D4" w14:paraId="327EEFF8" w14:textId="77777777" w:rsidTr="00301196">
        <w:trPr>
          <w:trHeight w:val="300"/>
          <w:jc w:val="center"/>
        </w:trPr>
        <w:tc>
          <w:tcPr>
            <w:tcW w:w="1170" w:type="dxa"/>
            <w:shd w:val="clear" w:color="auto" w:fill="auto"/>
            <w:noWrap/>
            <w:vAlign w:val="center"/>
            <w:hideMark/>
          </w:tcPr>
          <w:p w14:paraId="05C5E213"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15a</w:t>
            </w:r>
          </w:p>
        </w:tc>
        <w:tc>
          <w:tcPr>
            <w:tcW w:w="1365" w:type="dxa"/>
            <w:shd w:val="clear" w:color="auto" w:fill="auto"/>
            <w:noWrap/>
            <w:vAlign w:val="bottom"/>
          </w:tcPr>
          <w:p w14:paraId="137EB225" w14:textId="36E845B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557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7E84F49A" w14:textId="4FC7240C"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38.10 - 443</w:t>
            </w:r>
          </w:p>
        </w:tc>
        <w:tc>
          <w:tcPr>
            <w:tcW w:w="1365" w:type="dxa"/>
            <w:vAlign w:val="bottom"/>
          </w:tcPr>
          <w:p w14:paraId="4DA8BCDE" w14:textId="25BEB69B"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35.20 - 435</w:t>
            </w:r>
          </w:p>
        </w:tc>
        <w:tc>
          <w:tcPr>
            <w:tcW w:w="1365" w:type="dxa"/>
            <w:shd w:val="clear" w:color="auto" w:fill="auto"/>
            <w:noWrap/>
            <w:vAlign w:val="bottom"/>
          </w:tcPr>
          <w:p w14:paraId="5D627354" w14:textId="77AED693"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734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6</w:t>
            </w:r>
            <w:r w:rsidR="00301196">
              <w:rPr>
                <w:rFonts w:asciiTheme="minorHAnsi" w:hAnsiTheme="minorHAnsi"/>
                <w:color w:val="000000"/>
                <w:sz w:val="20"/>
                <w:szCs w:val="20"/>
              </w:rPr>
              <w:t>,</w:t>
            </w:r>
            <w:r w:rsidRPr="00854C63">
              <w:rPr>
                <w:rFonts w:asciiTheme="minorHAnsi" w:hAnsiTheme="minorHAnsi"/>
                <w:color w:val="000000"/>
                <w:sz w:val="20"/>
                <w:szCs w:val="20"/>
              </w:rPr>
              <w:t>070</w:t>
            </w:r>
          </w:p>
        </w:tc>
        <w:tc>
          <w:tcPr>
            <w:tcW w:w="1365" w:type="dxa"/>
            <w:shd w:val="clear" w:color="auto" w:fill="auto"/>
            <w:noWrap/>
            <w:vAlign w:val="bottom"/>
          </w:tcPr>
          <w:p w14:paraId="24EF3FD3" w14:textId="39B1BBA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218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810</w:t>
            </w:r>
          </w:p>
        </w:tc>
        <w:tc>
          <w:tcPr>
            <w:tcW w:w="1365" w:type="dxa"/>
            <w:shd w:val="clear" w:color="auto" w:fill="auto"/>
            <w:noWrap/>
            <w:vAlign w:val="bottom"/>
          </w:tcPr>
          <w:p w14:paraId="0970411F" w14:textId="7C92AB3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45.5 - 592</w:t>
            </w:r>
          </w:p>
        </w:tc>
      </w:tr>
      <w:tr w:rsidR="00854C63" w:rsidRPr="00AC04D4" w14:paraId="4CFEA9DB" w14:textId="77777777" w:rsidTr="00301196">
        <w:trPr>
          <w:trHeight w:val="300"/>
          <w:jc w:val="center"/>
        </w:trPr>
        <w:tc>
          <w:tcPr>
            <w:tcW w:w="1170" w:type="dxa"/>
            <w:shd w:val="clear" w:color="auto" w:fill="auto"/>
            <w:noWrap/>
            <w:vAlign w:val="center"/>
            <w:hideMark/>
          </w:tcPr>
          <w:p w14:paraId="4AC8CF4A"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15b</w:t>
            </w:r>
          </w:p>
        </w:tc>
        <w:tc>
          <w:tcPr>
            <w:tcW w:w="1365" w:type="dxa"/>
            <w:shd w:val="clear" w:color="auto" w:fill="auto"/>
            <w:noWrap/>
            <w:vAlign w:val="bottom"/>
          </w:tcPr>
          <w:p w14:paraId="14C52DB1" w14:textId="1D6FBE4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544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290</w:t>
            </w:r>
          </w:p>
        </w:tc>
        <w:tc>
          <w:tcPr>
            <w:tcW w:w="1365" w:type="dxa"/>
            <w:vAlign w:val="bottom"/>
          </w:tcPr>
          <w:p w14:paraId="6B7690AD" w14:textId="20700E69"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38.10 - 422</w:t>
            </w:r>
          </w:p>
        </w:tc>
        <w:tc>
          <w:tcPr>
            <w:tcW w:w="1365" w:type="dxa"/>
            <w:vAlign w:val="bottom"/>
          </w:tcPr>
          <w:p w14:paraId="3E993196" w14:textId="05E58B2B"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35.00 - 406</w:t>
            </w:r>
          </w:p>
        </w:tc>
        <w:tc>
          <w:tcPr>
            <w:tcW w:w="1365" w:type="dxa"/>
            <w:shd w:val="clear" w:color="auto" w:fill="auto"/>
            <w:noWrap/>
            <w:vAlign w:val="bottom"/>
          </w:tcPr>
          <w:p w14:paraId="1610212F" w14:textId="73F4CB13"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370</w:t>
            </w:r>
          </w:p>
        </w:tc>
        <w:tc>
          <w:tcPr>
            <w:tcW w:w="1365" w:type="dxa"/>
            <w:shd w:val="clear" w:color="auto" w:fill="auto"/>
            <w:noWrap/>
            <w:vAlign w:val="bottom"/>
          </w:tcPr>
          <w:p w14:paraId="03D5CBD0" w14:textId="4977370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84.6 - 1040</w:t>
            </w:r>
          </w:p>
        </w:tc>
        <w:tc>
          <w:tcPr>
            <w:tcW w:w="1365" w:type="dxa"/>
            <w:shd w:val="clear" w:color="auto" w:fill="auto"/>
            <w:noWrap/>
            <w:vAlign w:val="bottom"/>
          </w:tcPr>
          <w:p w14:paraId="3BF8A5D5" w14:textId="7D86061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20.8 - 231</w:t>
            </w:r>
          </w:p>
        </w:tc>
      </w:tr>
      <w:tr w:rsidR="00854C63" w:rsidRPr="00AC04D4" w14:paraId="31928101" w14:textId="77777777" w:rsidTr="00301196">
        <w:trPr>
          <w:trHeight w:val="300"/>
          <w:jc w:val="center"/>
        </w:trPr>
        <w:tc>
          <w:tcPr>
            <w:tcW w:w="1170" w:type="dxa"/>
            <w:shd w:val="clear" w:color="auto" w:fill="auto"/>
            <w:noWrap/>
            <w:vAlign w:val="center"/>
            <w:hideMark/>
          </w:tcPr>
          <w:p w14:paraId="60C7095A"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16a</w:t>
            </w:r>
          </w:p>
        </w:tc>
        <w:tc>
          <w:tcPr>
            <w:tcW w:w="1365" w:type="dxa"/>
            <w:shd w:val="clear" w:color="auto" w:fill="auto"/>
            <w:noWrap/>
            <w:vAlign w:val="bottom"/>
          </w:tcPr>
          <w:p w14:paraId="4EBEB6E2" w14:textId="6616F08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360</w:t>
            </w:r>
          </w:p>
        </w:tc>
        <w:tc>
          <w:tcPr>
            <w:tcW w:w="1365" w:type="dxa"/>
            <w:vAlign w:val="bottom"/>
          </w:tcPr>
          <w:p w14:paraId="057AD93E" w14:textId="5218ACDD"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70.90 - 302</w:t>
            </w:r>
          </w:p>
        </w:tc>
        <w:tc>
          <w:tcPr>
            <w:tcW w:w="1365" w:type="dxa"/>
            <w:vAlign w:val="bottom"/>
          </w:tcPr>
          <w:p w14:paraId="54ECCA88" w14:textId="17AC75A0"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31.70 - 174</w:t>
            </w:r>
          </w:p>
        </w:tc>
        <w:tc>
          <w:tcPr>
            <w:tcW w:w="1365" w:type="dxa"/>
            <w:shd w:val="clear" w:color="auto" w:fill="auto"/>
            <w:noWrap/>
            <w:vAlign w:val="bottom"/>
          </w:tcPr>
          <w:p w14:paraId="1B22A74A" w14:textId="5A407F0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718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980</w:t>
            </w:r>
          </w:p>
        </w:tc>
        <w:tc>
          <w:tcPr>
            <w:tcW w:w="1365" w:type="dxa"/>
            <w:shd w:val="clear" w:color="auto" w:fill="auto"/>
            <w:noWrap/>
            <w:vAlign w:val="bottom"/>
          </w:tcPr>
          <w:p w14:paraId="1B787A3B" w14:textId="342A26ED"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46.8 - 350</w:t>
            </w:r>
          </w:p>
        </w:tc>
        <w:tc>
          <w:tcPr>
            <w:tcW w:w="1365" w:type="dxa"/>
            <w:shd w:val="clear" w:color="auto" w:fill="auto"/>
            <w:noWrap/>
            <w:vAlign w:val="bottom"/>
          </w:tcPr>
          <w:p w14:paraId="77F5F3AF" w14:textId="502410E3"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17.9 - 141</w:t>
            </w:r>
          </w:p>
        </w:tc>
      </w:tr>
      <w:tr w:rsidR="00854C63" w:rsidRPr="00AC04D4" w14:paraId="5F1B5B0B" w14:textId="77777777" w:rsidTr="00301196">
        <w:trPr>
          <w:trHeight w:val="300"/>
          <w:jc w:val="center"/>
        </w:trPr>
        <w:tc>
          <w:tcPr>
            <w:tcW w:w="1170" w:type="dxa"/>
            <w:shd w:val="clear" w:color="auto" w:fill="auto"/>
            <w:noWrap/>
            <w:vAlign w:val="center"/>
            <w:hideMark/>
          </w:tcPr>
          <w:p w14:paraId="5C6BC393"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16b</w:t>
            </w:r>
          </w:p>
        </w:tc>
        <w:tc>
          <w:tcPr>
            <w:tcW w:w="1365" w:type="dxa"/>
            <w:shd w:val="clear" w:color="auto" w:fill="auto"/>
            <w:noWrap/>
            <w:vAlign w:val="bottom"/>
          </w:tcPr>
          <w:p w14:paraId="2D3AD1CB" w14:textId="39A71911"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370</w:t>
            </w:r>
          </w:p>
        </w:tc>
        <w:tc>
          <w:tcPr>
            <w:tcW w:w="1365" w:type="dxa"/>
            <w:vAlign w:val="bottom"/>
          </w:tcPr>
          <w:p w14:paraId="448F2818" w14:textId="4E293EB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61.10 - 283</w:t>
            </w:r>
          </w:p>
        </w:tc>
        <w:tc>
          <w:tcPr>
            <w:tcW w:w="1365" w:type="dxa"/>
            <w:vAlign w:val="bottom"/>
          </w:tcPr>
          <w:p w14:paraId="43020845" w14:textId="1F579FD0"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32.10 - 185</w:t>
            </w:r>
          </w:p>
        </w:tc>
        <w:tc>
          <w:tcPr>
            <w:tcW w:w="1365" w:type="dxa"/>
            <w:shd w:val="clear" w:color="auto" w:fill="auto"/>
            <w:noWrap/>
            <w:vAlign w:val="bottom"/>
          </w:tcPr>
          <w:p w14:paraId="400419F4" w14:textId="06BF9CA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710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000</w:t>
            </w:r>
          </w:p>
        </w:tc>
        <w:tc>
          <w:tcPr>
            <w:tcW w:w="1365" w:type="dxa"/>
            <w:shd w:val="clear" w:color="auto" w:fill="auto"/>
            <w:noWrap/>
            <w:vAlign w:val="bottom"/>
          </w:tcPr>
          <w:p w14:paraId="78648C24" w14:textId="6D6FE9C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52.2 - 409</w:t>
            </w:r>
          </w:p>
        </w:tc>
        <w:tc>
          <w:tcPr>
            <w:tcW w:w="1365" w:type="dxa"/>
            <w:shd w:val="clear" w:color="auto" w:fill="auto"/>
            <w:noWrap/>
            <w:vAlign w:val="bottom"/>
          </w:tcPr>
          <w:p w14:paraId="44612D80" w14:textId="79687E1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10.7 - 189</w:t>
            </w:r>
          </w:p>
        </w:tc>
      </w:tr>
      <w:tr w:rsidR="00854C63" w:rsidRPr="00AC04D4" w14:paraId="3A27FD1F" w14:textId="77777777" w:rsidTr="00301196">
        <w:trPr>
          <w:trHeight w:val="300"/>
          <w:jc w:val="center"/>
        </w:trPr>
        <w:tc>
          <w:tcPr>
            <w:tcW w:w="1170" w:type="dxa"/>
            <w:shd w:val="clear" w:color="auto" w:fill="auto"/>
            <w:noWrap/>
            <w:vAlign w:val="center"/>
            <w:hideMark/>
          </w:tcPr>
          <w:p w14:paraId="3780A324"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17a</w:t>
            </w:r>
          </w:p>
        </w:tc>
        <w:tc>
          <w:tcPr>
            <w:tcW w:w="1365" w:type="dxa"/>
            <w:shd w:val="clear" w:color="auto" w:fill="auto"/>
            <w:noWrap/>
            <w:vAlign w:val="bottom"/>
          </w:tcPr>
          <w:p w14:paraId="5CFF765E" w14:textId="6F33765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306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320</w:t>
            </w:r>
          </w:p>
        </w:tc>
        <w:tc>
          <w:tcPr>
            <w:tcW w:w="1365" w:type="dxa"/>
            <w:vAlign w:val="bottom"/>
          </w:tcPr>
          <w:p w14:paraId="4F6CC944" w14:textId="7F9AC447"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22.20 - 191</w:t>
            </w:r>
          </w:p>
        </w:tc>
        <w:tc>
          <w:tcPr>
            <w:tcW w:w="1365" w:type="dxa"/>
            <w:vAlign w:val="bottom"/>
          </w:tcPr>
          <w:p w14:paraId="1B721CBB" w14:textId="6F68D033"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20.70 - 170</w:t>
            </w:r>
          </w:p>
        </w:tc>
        <w:tc>
          <w:tcPr>
            <w:tcW w:w="1365" w:type="dxa"/>
            <w:shd w:val="clear" w:color="auto" w:fill="auto"/>
            <w:noWrap/>
            <w:vAlign w:val="bottom"/>
          </w:tcPr>
          <w:p w14:paraId="03C50269" w14:textId="5E9F049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386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960</w:t>
            </w:r>
          </w:p>
        </w:tc>
        <w:tc>
          <w:tcPr>
            <w:tcW w:w="1365" w:type="dxa"/>
            <w:shd w:val="clear" w:color="auto" w:fill="auto"/>
            <w:noWrap/>
            <w:vAlign w:val="bottom"/>
          </w:tcPr>
          <w:p w14:paraId="37FA2CC5" w14:textId="540B68E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59.2 - 636</w:t>
            </w:r>
          </w:p>
        </w:tc>
        <w:tc>
          <w:tcPr>
            <w:tcW w:w="1365" w:type="dxa"/>
            <w:shd w:val="clear" w:color="auto" w:fill="auto"/>
            <w:noWrap/>
            <w:vAlign w:val="bottom"/>
          </w:tcPr>
          <w:p w14:paraId="13944501" w14:textId="54C4A4AF"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26.2 - 351</w:t>
            </w:r>
          </w:p>
        </w:tc>
      </w:tr>
      <w:tr w:rsidR="00854C63" w:rsidRPr="00AC04D4" w14:paraId="18E13497" w14:textId="77777777" w:rsidTr="00301196">
        <w:trPr>
          <w:trHeight w:val="300"/>
          <w:jc w:val="center"/>
        </w:trPr>
        <w:tc>
          <w:tcPr>
            <w:tcW w:w="1170" w:type="dxa"/>
            <w:shd w:val="clear" w:color="auto" w:fill="auto"/>
            <w:noWrap/>
            <w:vAlign w:val="center"/>
            <w:hideMark/>
          </w:tcPr>
          <w:p w14:paraId="2B266C39"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17b</w:t>
            </w:r>
          </w:p>
        </w:tc>
        <w:tc>
          <w:tcPr>
            <w:tcW w:w="1365" w:type="dxa"/>
            <w:shd w:val="clear" w:color="auto" w:fill="auto"/>
            <w:noWrap/>
            <w:vAlign w:val="bottom"/>
          </w:tcPr>
          <w:p w14:paraId="7C129800" w14:textId="4DF6125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308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340</w:t>
            </w:r>
          </w:p>
        </w:tc>
        <w:tc>
          <w:tcPr>
            <w:tcW w:w="1365" w:type="dxa"/>
            <w:vAlign w:val="bottom"/>
          </w:tcPr>
          <w:p w14:paraId="705E3B46" w14:textId="230830D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15.20 - 215</w:t>
            </w:r>
          </w:p>
        </w:tc>
        <w:tc>
          <w:tcPr>
            <w:tcW w:w="1365" w:type="dxa"/>
            <w:vAlign w:val="bottom"/>
          </w:tcPr>
          <w:p w14:paraId="6A14CF42" w14:textId="0C464269"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14.10 - 202</w:t>
            </w:r>
          </w:p>
        </w:tc>
        <w:tc>
          <w:tcPr>
            <w:tcW w:w="1365" w:type="dxa"/>
            <w:shd w:val="clear" w:color="auto" w:fill="auto"/>
            <w:noWrap/>
            <w:vAlign w:val="bottom"/>
          </w:tcPr>
          <w:p w14:paraId="3B60074B" w14:textId="4A917247"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387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960</w:t>
            </w:r>
          </w:p>
        </w:tc>
        <w:tc>
          <w:tcPr>
            <w:tcW w:w="1365" w:type="dxa"/>
            <w:shd w:val="clear" w:color="auto" w:fill="auto"/>
            <w:noWrap/>
            <w:vAlign w:val="bottom"/>
          </w:tcPr>
          <w:p w14:paraId="6E04ACCC" w14:textId="36F186B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15</w:t>
            </w:r>
            <w:r w:rsidR="00301196">
              <w:rPr>
                <w:rFonts w:asciiTheme="minorHAnsi" w:hAnsiTheme="minorHAnsi"/>
                <w:color w:val="000000"/>
                <w:sz w:val="20"/>
                <w:szCs w:val="20"/>
              </w:rPr>
              <w:t>.0</w:t>
            </w:r>
            <w:r w:rsidRPr="00854C63">
              <w:rPr>
                <w:rFonts w:asciiTheme="minorHAnsi" w:hAnsiTheme="minorHAnsi"/>
                <w:color w:val="000000"/>
                <w:sz w:val="20"/>
                <w:szCs w:val="20"/>
              </w:rPr>
              <w:t xml:space="preserve"> - 298</w:t>
            </w:r>
          </w:p>
        </w:tc>
        <w:tc>
          <w:tcPr>
            <w:tcW w:w="1365" w:type="dxa"/>
            <w:shd w:val="clear" w:color="auto" w:fill="auto"/>
            <w:noWrap/>
            <w:vAlign w:val="bottom"/>
          </w:tcPr>
          <w:p w14:paraId="4466052C" w14:textId="4F420B8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2.99 - 94.4</w:t>
            </w:r>
          </w:p>
        </w:tc>
      </w:tr>
      <w:tr w:rsidR="00854C63" w:rsidRPr="00AC04D4" w14:paraId="57804589" w14:textId="77777777" w:rsidTr="00301196">
        <w:trPr>
          <w:trHeight w:val="300"/>
          <w:jc w:val="center"/>
        </w:trPr>
        <w:tc>
          <w:tcPr>
            <w:tcW w:w="1170" w:type="dxa"/>
            <w:shd w:val="clear" w:color="auto" w:fill="auto"/>
            <w:noWrap/>
            <w:vAlign w:val="center"/>
            <w:hideMark/>
          </w:tcPr>
          <w:p w14:paraId="12AB42E6"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18a</w:t>
            </w:r>
          </w:p>
        </w:tc>
        <w:tc>
          <w:tcPr>
            <w:tcW w:w="1365" w:type="dxa"/>
            <w:shd w:val="clear" w:color="auto" w:fill="auto"/>
            <w:noWrap/>
            <w:vAlign w:val="bottom"/>
          </w:tcPr>
          <w:p w14:paraId="4F323451" w14:textId="0E7CFE97"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306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370</w:t>
            </w:r>
          </w:p>
        </w:tc>
        <w:tc>
          <w:tcPr>
            <w:tcW w:w="1365" w:type="dxa"/>
            <w:vAlign w:val="bottom"/>
          </w:tcPr>
          <w:p w14:paraId="540DDB32" w14:textId="7E6E6040"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41.40 - 918</w:t>
            </w:r>
          </w:p>
        </w:tc>
        <w:tc>
          <w:tcPr>
            <w:tcW w:w="1365" w:type="dxa"/>
            <w:vAlign w:val="bottom"/>
          </w:tcPr>
          <w:p w14:paraId="329EE9DA" w14:textId="6B6F7A99"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40.80 - 947</w:t>
            </w:r>
          </w:p>
        </w:tc>
        <w:tc>
          <w:tcPr>
            <w:tcW w:w="1365" w:type="dxa"/>
            <w:shd w:val="clear" w:color="auto" w:fill="auto"/>
            <w:noWrap/>
            <w:vAlign w:val="bottom"/>
          </w:tcPr>
          <w:p w14:paraId="157E1E20" w14:textId="719C449D"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401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090</w:t>
            </w:r>
          </w:p>
        </w:tc>
        <w:tc>
          <w:tcPr>
            <w:tcW w:w="1365" w:type="dxa"/>
            <w:shd w:val="clear" w:color="auto" w:fill="auto"/>
            <w:noWrap/>
            <w:vAlign w:val="bottom"/>
          </w:tcPr>
          <w:p w14:paraId="22566182" w14:textId="7FCB7E9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54.7 - 341</w:t>
            </w:r>
          </w:p>
        </w:tc>
        <w:tc>
          <w:tcPr>
            <w:tcW w:w="1365" w:type="dxa"/>
            <w:shd w:val="clear" w:color="auto" w:fill="auto"/>
            <w:noWrap/>
            <w:vAlign w:val="bottom"/>
          </w:tcPr>
          <w:p w14:paraId="66E76E53" w14:textId="3CC3F23F"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23.7 - 159</w:t>
            </w:r>
          </w:p>
        </w:tc>
      </w:tr>
      <w:tr w:rsidR="00854C63" w:rsidRPr="00AC04D4" w14:paraId="0040031E" w14:textId="77777777" w:rsidTr="00301196">
        <w:trPr>
          <w:trHeight w:val="300"/>
          <w:jc w:val="center"/>
        </w:trPr>
        <w:tc>
          <w:tcPr>
            <w:tcW w:w="1170" w:type="dxa"/>
            <w:shd w:val="clear" w:color="auto" w:fill="auto"/>
            <w:noWrap/>
            <w:vAlign w:val="center"/>
            <w:hideMark/>
          </w:tcPr>
          <w:p w14:paraId="6EF87B5F"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18b</w:t>
            </w:r>
          </w:p>
        </w:tc>
        <w:tc>
          <w:tcPr>
            <w:tcW w:w="1365" w:type="dxa"/>
            <w:shd w:val="clear" w:color="auto" w:fill="auto"/>
            <w:noWrap/>
            <w:vAlign w:val="bottom"/>
          </w:tcPr>
          <w:p w14:paraId="4DA1ED36" w14:textId="0235E91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305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58161AA4" w14:textId="2EBF2975"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38.50 - 720</w:t>
            </w:r>
          </w:p>
        </w:tc>
        <w:tc>
          <w:tcPr>
            <w:tcW w:w="1365" w:type="dxa"/>
            <w:vAlign w:val="bottom"/>
          </w:tcPr>
          <w:p w14:paraId="6308E03D" w14:textId="76A63A4D"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38.90 - 776</w:t>
            </w:r>
          </w:p>
        </w:tc>
        <w:tc>
          <w:tcPr>
            <w:tcW w:w="1365" w:type="dxa"/>
            <w:shd w:val="clear" w:color="auto" w:fill="auto"/>
            <w:noWrap/>
            <w:vAlign w:val="bottom"/>
          </w:tcPr>
          <w:p w14:paraId="668F7C1E" w14:textId="5E6452F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386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980</w:t>
            </w:r>
          </w:p>
        </w:tc>
        <w:tc>
          <w:tcPr>
            <w:tcW w:w="1365" w:type="dxa"/>
            <w:shd w:val="clear" w:color="auto" w:fill="auto"/>
            <w:noWrap/>
            <w:vAlign w:val="bottom"/>
          </w:tcPr>
          <w:p w14:paraId="299983AF" w14:textId="2C81AF1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27.1 - 301</w:t>
            </w:r>
          </w:p>
        </w:tc>
        <w:tc>
          <w:tcPr>
            <w:tcW w:w="1365" w:type="dxa"/>
            <w:shd w:val="clear" w:color="auto" w:fill="auto"/>
            <w:noWrap/>
            <w:vAlign w:val="bottom"/>
          </w:tcPr>
          <w:p w14:paraId="015DA2ED" w14:textId="06278AC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10.5 - 121</w:t>
            </w:r>
          </w:p>
        </w:tc>
      </w:tr>
      <w:tr w:rsidR="00854C63" w:rsidRPr="00AC04D4" w14:paraId="0DEBA63A" w14:textId="77777777" w:rsidTr="00301196">
        <w:trPr>
          <w:trHeight w:val="300"/>
          <w:jc w:val="center"/>
        </w:trPr>
        <w:tc>
          <w:tcPr>
            <w:tcW w:w="1170" w:type="dxa"/>
            <w:shd w:val="clear" w:color="auto" w:fill="auto"/>
            <w:noWrap/>
            <w:vAlign w:val="bottom"/>
          </w:tcPr>
          <w:p w14:paraId="32C43F09" w14:textId="77777777" w:rsidR="00854C63" w:rsidRPr="00376BA7" w:rsidRDefault="00854C63" w:rsidP="00854C63">
            <w:pPr>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a</w:t>
            </w:r>
          </w:p>
        </w:tc>
        <w:tc>
          <w:tcPr>
            <w:tcW w:w="1365" w:type="dxa"/>
            <w:shd w:val="clear" w:color="auto" w:fill="auto"/>
            <w:noWrap/>
            <w:vAlign w:val="bottom"/>
          </w:tcPr>
          <w:p w14:paraId="2DB316E5" w14:textId="045FD96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574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420</w:t>
            </w:r>
          </w:p>
        </w:tc>
        <w:tc>
          <w:tcPr>
            <w:tcW w:w="1365" w:type="dxa"/>
            <w:vAlign w:val="bottom"/>
          </w:tcPr>
          <w:p w14:paraId="4A821C5E" w14:textId="6217A324"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37.40 - 165</w:t>
            </w:r>
          </w:p>
        </w:tc>
        <w:tc>
          <w:tcPr>
            <w:tcW w:w="1365" w:type="dxa"/>
            <w:vAlign w:val="bottom"/>
          </w:tcPr>
          <w:p w14:paraId="7C871F6E" w14:textId="3FDA8FFE"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34.50 - 143</w:t>
            </w:r>
          </w:p>
        </w:tc>
        <w:tc>
          <w:tcPr>
            <w:tcW w:w="1365" w:type="dxa"/>
            <w:shd w:val="clear" w:color="auto" w:fill="auto"/>
            <w:noWrap/>
            <w:vAlign w:val="bottom"/>
          </w:tcPr>
          <w:p w14:paraId="66CDC4A2" w14:textId="76B3D48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729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090</w:t>
            </w:r>
          </w:p>
        </w:tc>
        <w:tc>
          <w:tcPr>
            <w:tcW w:w="1365" w:type="dxa"/>
            <w:shd w:val="clear" w:color="auto" w:fill="auto"/>
            <w:noWrap/>
            <w:vAlign w:val="bottom"/>
          </w:tcPr>
          <w:p w14:paraId="7EFD567C" w14:textId="4F4EEEC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29.8 - 137</w:t>
            </w:r>
          </w:p>
        </w:tc>
        <w:tc>
          <w:tcPr>
            <w:tcW w:w="1365" w:type="dxa"/>
            <w:shd w:val="clear" w:color="auto" w:fill="auto"/>
            <w:noWrap/>
            <w:vAlign w:val="bottom"/>
          </w:tcPr>
          <w:p w14:paraId="57EBD8DE" w14:textId="222A17E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6.12 - 32.4</w:t>
            </w:r>
          </w:p>
        </w:tc>
      </w:tr>
      <w:tr w:rsidR="00854C63" w:rsidRPr="00AC04D4" w14:paraId="66D76294" w14:textId="77777777" w:rsidTr="00301196">
        <w:trPr>
          <w:trHeight w:val="300"/>
          <w:jc w:val="center"/>
        </w:trPr>
        <w:tc>
          <w:tcPr>
            <w:tcW w:w="1170" w:type="dxa"/>
            <w:shd w:val="clear" w:color="auto" w:fill="auto"/>
            <w:noWrap/>
            <w:vAlign w:val="bottom"/>
          </w:tcPr>
          <w:p w14:paraId="2454AFED" w14:textId="77777777" w:rsidR="00854C63" w:rsidRPr="00376BA7" w:rsidRDefault="00854C63" w:rsidP="00854C63">
            <w:pPr>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b</w:t>
            </w:r>
          </w:p>
        </w:tc>
        <w:tc>
          <w:tcPr>
            <w:tcW w:w="1365" w:type="dxa"/>
            <w:shd w:val="clear" w:color="auto" w:fill="auto"/>
            <w:noWrap/>
            <w:vAlign w:val="bottom"/>
          </w:tcPr>
          <w:p w14:paraId="5FEDDB0E" w14:textId="29F22179"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573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350</w:t>
            </w:r>
          </w:p>
        </w:tc>
        <w:tc>
          <w:tcPr>
            <w:tcW w:w="1365" w:type="dxa"/>
            <w:vAlign w:val="bottom"/>
          </w:tcPr>
          <w:p w14:paraId="42F99E9F" w14:textId="3ED2DD0A"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41.60 - 188</w:t>
            </w:r>
          </w:p>
        </w:tc>
        <w:tc>
          <w:tcPr>
            <w:tcW w:w="1365" w:type="dxa"/>
            <w:vAlign w:val="bottom"/>
          </w:tcPr>
          <w:p w14:paraId="7D47213C" w14:textId="3A76935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33.20 - 162</w:t>
            </w:r>
          </w:p>
        </w:tc>
        <w:tc>
          <w:tcPr>
            <w:tcW w:w="1365" w:type="dxa"/>
            <w:shd w:val="clear" w:color="auto" w:fill="auto"/>
            <w:noWrap/>
            <w:vAlign w:val="bottom"/>
          </w:tcPr>
          <w:p w14:paraId="2CD2F515" w14:textId="44A9A82D"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732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070</w:t>
            </w:r>
          </w:p>
        </w:tc>
        <w:tc>
          <w:tcPr>
            <w:tcW w:w="1365" w:type="dxa"/>
            <w:shd w:val="clear" w:color="auto" w:fill="auto"/>
            <w:noWrap/>
            <w:vAlign w:val="bottom"/>
          </w:tcPr>
          <w:p w14:paraId="3410EAE4" w14:textId="23FFCE0C"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33.7 - 177</w:t>
            </w:r>
          </w:p>
        </w:tc>
        <w:tc>
          <w:tcPr>
            <w:tcW w:w="1365" w:type="dxa"/>
            <w:shd w:val="clear" w:color="auto" w:fill="auto"/>
            <w:noWrap/>
            <w:vAlign w:val="bottom"/>
          </w:tcPr>
          <w:p w14:paraId="080FF284" w14:textId="279055D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9.17 - 56.7</w:t>
            </w:r>
          </w:p>
        </w:tc>
      </w:tr>
      <w:tr w:rsidR="00854C63" w:rsidRPr="00AC04D4" w14:paraId="0736EF16" w14:textId="77777777" w:rsidTr="00301196">
        <w:trPr>
          <w:trHeight w:val="300"/>
          <w:jc w:val="center"/>
        </w:trPr>
        <w:tc>
          <w:tcPr>
            <w:tcW w:w="1170" w:type="dxa"/>
            <w:shd w:val="clear" w:color="auto" w:fill="auto"/>
            <w:noWrap/>
            <w:vAlign w:val="center"/>
            <w:hideMark/>
          </w:tcPr>
          <w:p w14:paraId="6FEDC38B"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20a</w:t>
            </w:r>
          </w:p>
        </w:tc>
        <w:tc>
          <w:tcPr>
            <w:tcW w:w="1365" w:type="dxa"/>
            <w:shd w:val="clear" w:color="auto" w:fill="auto"/>
            <w:noWrap/>
            <w:vAlign w:val="bottom"/>
          </w:tcPr>
          <w:p w14:paraId="0F73AE66" w14:textId="3B659BF3"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564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270</w:t>
            </w:r>
          </w:p>
        </w:tc>
        <w:tc>
          <w:tcPr>
            <w:tcW w:w="1365" w:type="dxa"/>
            <w:vAlign w:val="bottom"/>
          </w:tcPr>
          <w:p w14:paraId="63F63F1E" w14:textId="71FF27C0"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44.80 - 242</w:t>
            </w:r>
          </w:p>
        </w:tc>
        <w:tc>
          <w:tcPr>
            <w:tcW w:w="1365" w:type="dxa"/>
            <w:vAlign w:val="bottom"/>
          </w:tcPr>
          <w:p w14:paraId="78E04759" w14:textId="64A4E4F6"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44.90 - 249</w:t>
            </w:r>
          </w:p>
        </w:tc>
        <w:tc>
          <w:tcPr>
            <w:tcW w:w="1365" w:type="dxa"/>
            <w:shd w:val="clear" w:color="auto" w:fill="auto"/>
            <w:noWrap/>
            <w:vAlign w:val="bottom"/>
          </w:tcPr>
          <w:p w14:paraId="4F1E1F49" w14:textId="399AA685"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777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3</w:t>
            </w:r>
            <w:r w:rsidR="00301196">
              <w:rPr>
                <w:rFonts w:asciiTheme="minorHAnsi" w:hAnsiTheme="minorHAnsi"/>
                <w:color w:val="000000"/>
                <w:sz w:val="20"/>
                <w:szCs w:val="20"/>
              </w:rPr>
              <w:t>,</w:t>
            </w:r>
            <w:r w:rsidRPr="00854C63">
              <w:rPr>
                <w:rFonts w:asciiTheme="minorHAnsi" w:hAnsiTheme="minorHAnsi"/>
                <w:color w:val="000000"/>
                <w:sz w:val="20"/>
                <w:szCs w:val="20"/>
              </w:rPr>
              <w:t>120</w:t>
            </w:r>
          </w:p>
        </w:tc>
        <w:tc>
          <w:tcPr>
            <w:tcW w:w="1365" w:type="dxa"/>
            <w:shd w:val="clear" w:color="auto" w:fill="auto"/>
            <w:noWrap/>
            <w:vAlign w:val="bottom"/>
          </w:tcPr>
          <w:p w14:paraId="51A31A65" w14:textId="2E30EFE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75.5 - 307</w:t>
            </w:r>
          </w:p>
        </w:tc>
        <w:tc>
          <w:tcPr>
            <w:tcW w:w="1365" w:type="dxa"/>
            <w:shd w:val="clear" w:color="auto" w:fill="auto"/>
            <w:noWrap/>
            <w:vAlign w:val="bottom"/>
          </w:tcPr>
          <w:p w14:paraId="79387D96" w14:textId="267018C8"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31.7 - 122</w:t>
            </w:r>
          </w:p>
        </w:tc>
      </w:tr>
      <w:tr w:rsidR="00854C63" w:rsidRPr="00AC04D4" w14:paraId="40C845A3" w14:textId="77777777" w:rsidTr="00301196">
        <w:trPr>
          <w:trHeight w:val="300"/>
          <w:jc w:val="center"/>
        </w:trPr>
        <w:tc>
          <w:tcPr>
            <w:tcW w:w="1170" w:type="dxa"/>
            <w:shd w:val="clear" w:color="auto" w:fill="auto"/>
            <w:noWrap/>
            <w:vAlign w:val="center"/>
            <w:hideMark/>
          </w:tcPr>
          <w:p w14:paraId="617EE1C0"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20b</w:t>
            </w:r>
          </w:p>
        </w:tc>
        <w:tc>
          <w:tcPr>
            <w:tcW w:w="1365" w:type="dxa"/>
            <w:shd w:val="clear" w:color="auto" w:fill="auto"/>
            <w:noWrap/>
            <w:vAlign w:val="bottom"/>
          </w:tcPr>
          <w:p w14:paraId="5BA77CE2" w14:textId="59AEFF87"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562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280</w:t>
            </w:r>
          </w:p>
        </w:tc>
        <w:tc>
          <w:tcPr>
            <w:tcW w:w="1365" w:type="dxa"/>
            <w:vAlign w:val="bottom"/>
          </w:tcPr>
          <w:p w14:paraId="436EC6CA" w14:textId="24F0A715"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33.60 - 193</w:t>
            </w:r>
          </w:p>
        </w:tc>
        <w:tc>
          <w:tcPr>
            <w:tcW w:w="1365" w:type="dxa"/>
            <w:vAlign w:val="bottom"/>
          </w:tcPr>
          <w:p w14:paraId="0BCD0150" w14:textId="3F4691D1"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36.00 - 201</w:t>
            </w:r>
          </w:p>
        </w:tc>
        <w:tc>
          <w:tcPr>
            <w:tcW w:w="1365" w:type="dxa"/>
            <w:shd w:val="clear" w:color="auto" w:fill="auto"/>
            <w:noWrap/>
            <w:vAlign w:val="bottom"/>
          </w:tcPr>
          <w:p w14:paraId="52B809F1" w14:textId="3B0657EB"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712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860</w:t>
            </w:r>
          </w:p>
        </w:tc>
        <w:tc>
          <w:tcPr>
            <w:tcW w:w="1365" w:type="dxa"/>
            <w:shd w:val="clear" w:color="auto" w:fill="auto"/>
            <w:noWrap/>
            <w:vAlign w:val="bottom"/>
          </w:tcPr>
          <w:p w14:paraId="79623F02" w14:textId="2A789420"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46.4 - 150</w:t>
            </w:r>
          </w:p>
        </w:tc>
        <w:tc>
          <w:tcPr>
            <w:tcW w:w="1365" w:type="dxa"/>
            <w:shd w:val="clear" w:color="auto" w:fill="auto"/>
            <w:noWrap/>
            <w:vAlign w:val="bottom"/>
          </w:tcPr>
          <w:p w14:paraId="49183579" w14:textId="6ED74A2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14.3 - 52.3</w:t>
            </w:r>
          </w:p>
        </w:tc>
      </w:tr>
      <w:tr w:rsidR="00854C63" w:rsidRPr="00AC04D4" w14:paraId="31030CDE" w14:textId="77777777" w:rsidTr="00301196">
        <w:trPr>
          <w:trHeight w:val="300"/>
          <w:jc w:val="center"/>
        </w:trPr>
        <w:tc>
          <w:tcPr>
            <w:tcW w:w="1170" w:type="dxa"/>
            <w:shd w:val="clear" w:color="auto" w:fill="auto"/>
            <w:noWrap/>
            <w:vAlign w:val="center"/>
            <w:hideMark/>
          </w:tcPr>
          <w:p w14:paraId="5E246085" w14:textId="77777777" w:rsidR="00854C63" w:rsidRPr="00376BA7" w:rsidRDefault="00854C63" w:rsidP="00854C63">
            <w:pPr>
              <w:rPr>
                <w:rFonts w:asciiTheme="minorHAnsi" w:hAnsiTheme="minorHAnsi"/>
                <w:sz w:val="20"/>
                <w:szCs w:val="20"/>
              </w:rPr>
            </w:pPr>
            <w:r w:rsidRPr="00376BA7">
              <w:rPr>
                <w:rFonts w:asciiTheme="minorHAnsi" w:hAnsiTheme="minorHAnsi"/>
                <w:sz w:val="20"/>
                <w:szCs w:val="20"/>
              </w:rPr>
              <w:t>HUC 21</w:t>
            </w:r>
          </w:p>
        </w:tc>
        <w:tc>
          <w:tcPr>
            <w:tcW w:w="1365" w:type="dxa"/>
            <w:shd w:val="clear" w:color="auto" w:fill="auto"/>
            <w:noWrap/>
            <w:vAlign w:val="bottom"/>
          </w:tcPr>
          <w:p w14:paraId="3497B425" w14:textId="08ED97C6"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560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260</w:t>
            </w:r>
          </w:p>
        </w:tc>
        <w:tc>
          <w:tcPr>
            <w:tcW w:w="1365" w:type="dxa"/>
            <w:vAlign w:val="bottom"/>
          </w:tcPr>
          <w:p w14:paraId="3AE6C383" w14:textId="1154D9D1"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39.90 - 272</w:t>
            </w:r>
          </w:p>
        </w:tc>
        <w:tc>
          <w:tcPr>
            <w:tcW w:w="1365" w:type="dxa"/>
            <w:vAlign w:val="bottom"/>
          </w:tcPr>
          <w:p w14:paraId="41E74AC9" w14:textId="7F34E710" w:rsidR="00854C63" w:rsidRPr="00F8325F" w:rsidRDefault="00854C63" w:rsidP="00854C63">
            <w:pPr>
              <w:jc w:val="center"/>
              <w:rPr>
                <w:rFonts w:asciiTheme="majorHAnsi" w:hAnsiTheme="majorHAnsi"/>
                <w:sz w:val="20"/>
                <w:szCs w:val="20"/>
              </w:rPr>
            </w:pPr>
            <w:r w:rsidRPr="00F8325F">
              <w:rPr>
                <w:rFonts w:asciiTheme="majorHAnsi" w:hAnsiTheme="majorHAnsi"/>
                <w:color w:val="000000"/>
                <w:sz w:val="20"/>
                <w:szCs w:val="20"/>
              </w:rPr>
              <w:t>39.50 - 260</w:t>
            </w:r>
          </w:p>
        </w:tc>
        <w:tc>
          <w:tcPr>
            <w:tcW w:w="1365" w:type="dxa"/>
            <w:shd w:val="clear" w:color="auto" w:fill="auto"/>
            <w:noWrap/>
            <w:vAlign w:val="bottom"/>
          </w:tcPr>
          <w:p w14:paraId="612CE4D3" w14:textId="1D6A3D04"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 xml:space="preserve">703 </w:t>
            </w:r>
            <w:r w:rsidR="00301196">
              <w:rPr>
                <w:rFonts w:asciiTheme="minorHAnsi" w:hAnsiTheme="minorHAnsi"/>
                <w:color w:val="000000"/>
                <w:sz w:val="20"/>
                <w:szCs w:val="20"/>
              </w:rPr>
              <w:t>–</w:t>
            </w:r>
            <w:r w:rsidRPr="00854C63">
              <w:rPr>
                <w:rFonts w:asciiTheme="minorHAnsi" w:hAnsiTheme="minorHAnsi"/>
                <w:color w:val="000000"/>
                <w:sz w:val="20"/>
                <w:szCs w:val="20"/>
              </w:rPr>
              <w:t xml:space="preserve"> 2</w:t>
            </w:r>
            <w:r w:rsidR="00301196">
              <w:rPr>
                <w:rFonts w:asciiTheme="minorHAnsi" w:hAnsiTheme="minorHAnsi"/>
                <w:color w:val="000000"/>
                <w:sz w:val="20"/>
                <w:szCs w:val="20"/>
              </w:rPr>
              <w:t>,</w:t>
            </w:r>
            <w:r w:rsidRPr="00854C63">
              <w:rPr>
                <w:rFonts w:asciiTheme="minorHAnsi" w:hAnsiTheme="minorHAnsi"/>
                <w:color w:val="000000"/>
                <w:sz w:val="20"/>
                <w:szCs w:val="20"/>
              </w:rPr>
              <w:t>860</w:t>
            </w:r>
          </w:p>
        </w:tc>
        <w:tc>
          <w:tcPr>
            <w:tcW w:w="1365" w:type="dxa"/>
            <w:shd w:val="clear" w:color="auto" w:fill="auto"/>
            <w:noWrap/>
            <w:vAlign w:val="bottom"/>
          </w:tcPr>
          <w:p w14:paraId="12534A66" w14:textId="59A35002"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26.9 - 112</w:t>
            </w:r>
          </w:p>
        </w:tc>
        <w:tc>
          <w:tcPr>
            <w:tcW w:w="1365" w:type="dxa"/>
            <w:shd w:val="clear" w:color="auto" w:fill="auto"/>
            <w:noWrap/>
            <w:vAlign w:val="bottom"/>
          </w:tcPr>
          <w:p w14:paraId="2059D312" w14:textId="69414E2A" w:rsidR="00854C63" w:rsidRPr="00E20F5C" w:rsidRDefault="00854C63" w:rsidP="00854C63">
            <w:pPr>
              <w:jc w:val="center"/>
              <w:rPr>
                <w:rFonts w:asciiTheme="minorHAnsi" w:hAnsiTheme="minorHAnsi"/>
                <w:sz w:val="20"/>
                <w:szCs w:val="20"/>
              </w:rPr>
            </w:pPr>
            <w:r w:rsidRPr="00854C63">
              <w:rPr>
                <w:rFonts w:asciiTheme="minorHAnsi" w:hAnsiTheme="minorHAnsi"/>
                <w:color w:val="000000"/>
                <w:sz w:val="20"/>
                <w:szCs w:val="20"/>
              </w:rPr>
              <w:t>2.27 - 13</w:t>
            </w:r>
          </w:p>
        </w:tc>
      </w:tr>
      <w:tr w:rsidR="00854C63" w:rsidRPr="00AC04D4" w14:paraId="111AFC47" w14:textId="77777777" w:rsidTr="00F8325F">
        <w:trPr>
          <w:trHeight w:val="300"/>
          <w:jc w:val="center"/>
        </w:trPr>
        <w:tc>
          <w:tcPr>
            <w:tcW w:w="9360" w:type="dxa"/>
            <w:gridSpan w:val="7"/>
          </w:tcPr>
          <w:p w14:paraId="7F44E53B" w14:textId="3D6ABC68" w:rsidR="00854C63" w:rsidRPr="00981CF8" w:rsidRDefault="00854C63" w:rsidP="00301196">
            <w:pPr>
              <w:keepNext/>
              <w:keepLines/>
              <w:widowControl/>
              <w:autoSpaceDE/>
              <w:autoSpaceDN/>
              <w:adjustRightInd/>
              <w:contextualSpacing/>
              <w:rPr>
                <w:rFonts w:asciiTheme="minorHAnsi" w:eastAsia="Calibri" w:hAnsiTheme="minorHAnsi"/>
                <w:sz w:val="20"/>
                <w:szCs w:val="20"/>
              </w:rPr>
            </w:pPr>
            <w:r w:rsidRPr="00246500">
              <w:rPr>
                <w:rFonts w:asciiTheme="minorHAnsi" w:eastAsia="Calibri" w:hAnsiTheme="minorHAnsi"/>
                <w:sz w:val="20"/>
                <w:szCs w:val="20"/>
                <w:vertAlign w:val="superscript"/>
              </w:rPr>
              <w:lastRenderedPageBreak/>
              <w:t>1</w:t>
            </w:r>
            <w:r w:rsidRPr="00246500">
              <w:rPr>
                <w:rFonts w:asciiTheme="minorHAnsi" w:eastAsia="Calibri" w:hAnsiTheme="minorHAnsi"/>
                <w:sz w:val="20"/>
                <w:szCs w:val="20"/>
              </w:rPr>
              <w:t xml:space="preserve"> The lowest and highest peak EECs of all simulated use patterns is reported for each HUC2 and aquatic bin.  </w:t>
            </w:r>
          </w:p>
        </w:tc>
      </w:tr>
    </w:tbl>
    <w:p w14:paraId="7CA93C23" w14:textId="77B4A71C" w:rsidR="00731F5C" w:rsidRPr="00A3640B" w:rsidRDefault="00A3640B" w:rsidP="00A3640B">
      <w:pPr>
        <w:pStyle w:val="Caption"/>
        <w:rPr>
          <w:rFonts w:asciiTheme="minorHAnsi" w:eastAsia="Calibri" w:hAnsiTheme="minorHAnsi"/>
          <w:b w:val="0"/>
          <w:sz w:val="22"/>
          <w:szCs w:val="22"/>
        </w:rPr>
      </w:pPr>
      <w:bookmarkStart w:id="234" w:name="_Ref435791956"/>
      <w:bookmarkStart w:id="235" w:name="_Toc435791775"/>
      <w:bookmarkStart w:id="236" w:name="_Toc471825451"/>
      <w:r w:rsidRPr="00A3640B">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11</w:t>
      </w:r>
      <w:r w:rsidR="002C44AD">
        <w:rPr>
          <w:rFonts w:asciiTheme="minorHAnsi" w:hAnsiTheme="minorHAnsi"/>
          <w:sz w:val="22"/>
          <w:szCs w:val="22"/>
        </w:rPr>
        <w:fldChar w:fldCharType="end"/>
      </w:r>
      <w:bookmarkEnd w:id="234"/>
      <w:r w:rsidR="00C97EF0" w:rsidRPr="00A3640B">
        <w:rPr>
          <w:rFonts w:asciiTheme="minorHAnsi" w:eastAsia="Calibri" w:hAnsiTheme="minorHAnsi"/>
          <w:sz w:val="22"/>
          <w:szCs w:val="22"/>
        </w:rPr>
        <w:t>.</w:t>
      </w:r>
      <w:r w:rsidR="00731F5C" w:rsidRPr="00A3640B">
        <w:rPr>
          <w:rFonts w:asciiTheme="minorHAnsi" w:eastAsia="Calibri" w:hAnsiTheme="minorHAnsi"/>
          <w:sz w:val="22"/>
          <w:szCs w:val="22"/>
        </w:rPr>
        <w:t xml:space="preserve"> Range of P</w:t>
      </w:r>
      <w:r w:rsidR="0059133C">
        <w:rPr>
          <w:rFonts w:asciiTheme="minorHAnsi" w:eastAsia="Calibri" w:hAnsiTheme="minorHAnsi"/>
          <w:sz w:val="22"/>
          <w:szCs w:val="22"/>
        </w:rPr>
        <w:t>RZM5/VVWM</w:t>
      </w:r>
      <w:r w:rsidR="00731F5C" w:rsidRPr="00A3640B">
        <w:rPr>
          <w:rFonts w:asciiTheme="minorHAnsi" w:eastAsia="Calibri" w:hAnsiTheme="minorHAnsi"/>
          <w:sz w:val="22"/>
          <w:szCs w:val="22"/>
        </w:rPr>
        <w:t xml:space="preserve"> </w:t>
      </w:r>
      <w:r w:rsidR="0059133C">
        <w:rPr>
          <w:rFonts w:asciiTheme="minorHAnsi" w:eastAsia="Calibri" w:hAnsiTheme="minorHAnsi"/>
          <w:sz w:val="22"/>
          <w:szCs w:val="22"/>
        </w:rPr>
        <w:t>p</w:t>
      </w:r>
      <w:r w:rsidR="00731F5C" w:rsidRPr="00A3640B">
        <w:rPr>
          <w:rFonts w:asciiTheme="minorHAnsi" w:eastAsia="Calibri" w:hAnsiTheme="minorHAnsi"/>
          <w:sz w:val="22"/>
          <w:szCs w:val="22"/>
        </w:rPr>
        <w:t>ore-water EECs</w:t>
      </w:r>
      <w:bookmarkEnd w:id="235"/>
      <w:bookmarkEnd w:id="23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981CF8" w:rsidRPr="00AC04D4" w14:paraId="3106FBD7" w14:textId="77777777" w:rsidTr="00301196">
        <w:trPr>
          <w:trHeight w:val="300"/>
          <w:jc w:val="center"/>
        </w:trPr>
        <w:tc>
          <w:tcPr>
            <w:tcW w:w="1170" w:type="dxa"/>
            <w:vMerge w:val="restart"/>
            <w:shd w:val="clear" w:color="auto" w:fill="D9D9D9" w:themeFill="background1" w:themeFillShade="D9"/>
            <w:noWrap/>
            <w:vAlign w:val="center"/>
          </w:tcPr>
          <w:p w14:paraId="2F461151"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HUC 2</w:t>
            </w:r>
          </w:p>
        </w:tc>
        <w:tc>
          <w:tcPr>
            <w:tcW w:w="8190" w:type="dxa"/>
            <w:gridSpan w:val="6"/>
            <w:shd w:val="clear" w:color="auto" w:fill="D9D9D9" w:themeFill="background1" w:themeFillShade="D9"/>
            <w:noWrap/>
            <w:vAlign w:val="center"/>
          </w:tcPr>
          <w:p w14:paraId="2E132F36"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Range of 1-in-15 year Peak EECs (µg/L)</w:t>
            </w:r>
          </w:p>
        </w:tc>
      </w:tr>
      <w:tr w:rsidR="00981CF8" w:rsidRPr="00AC04D4" w14:paraId="75290F54" w14:textId="77777777" w:rsidTr="00301196">
        <w:trPr>
          <w:trHeight w:val="300"/>
          <w:jc w:val="center"/>
        </w:trPr>
        <w:tc>
          <w:tcPr>
            <w:tcW w:w="1170" w:type="dxa"/>
            <w:vMerge/>
            <w:shd w:val="clear" w:color="auto" w:fill="D9D9D9" w:themeFill="background1" w:themeFillShade="D9"/>
            <w:noWrap/>
            <w:vAlign w:val="center"/>
            <w:hideMark/>
          </w:tcPr>
          <w:p w14:paraId="73F83D0C" w14:textId="77777777" w:rsidR="00981CF8" w:rsidRPr="00D26568" w:rsidRDefault="00981CF8" w:rsidP="00301196">
            <w:pPr>
              <w:jc w:val="center"/>
              <w:rPr>
                <w:rFonts w:asciiTheme="minorHAnsi" w:hAnsiTheme="minorHAnsi"/>
                <w:b/>
                <w:sz w:val="20"/>
                <w:szCs w:val="20"/>
              </w:rPr>
            </w:pPr>
          </w:p>
        </w:tc>
        <w:tc>
          <w:tcPr>
            <w:tcW w:w="1365" w:type="dxa"/>
            <w:shd w:val="clear" w:color="auto" w:fill="D9D9D9" w:themeFill="background1" w:themeFillShade="D9"/>
            <w:noWrap/>
            <w:vAlign w:val="center"/>
            <w:hideMark/>
          </w:tcPr>
          <w:p w14:paraId="154ADC50"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 2</w:t>
            </w:r>
          </w:p>
        </w:tc>
        <w:tc>
          <w:tcPr>
            <w:tcW w:w="1365" w:type="dxa"/>
            <w:shd w:val="clear" w:color="auto" w:fill="D9D9D9" w:themeFill="background1" w:themeFillShade="D9"/>
            <w:vAlign w:val="center"/>
          </w:tcPr>
          <w:p w14:paraId="73F2B290" w14:textId="77777777" w:rsidR="00981CF8" w:rsidRPr="00D26568" w:rsidRDefault="00981CF8" w:rsidP="00301196">
            <w:pPr>
              <w:jc w:val="center"/>
              <w:rPr>
                <w:rFonts w:asciiTheme="minorHAnsi" w:hAnsiTheme="minorHAnsi"/>
                <w:b/>
                <w:sz w:val="20"/>
                <w:szCs w:val="20"/>
              </w:rPr>
            </w:pPr>
            <w:r>
              <w:rPr>
                <w:rFonts w:asciiTheme="minorHAnsi" w:hAnsiTheme="minorHAnsi"/>
                <w:b/>
                <w:sz w:val="20"/>
                <w:szCs w:val="20"/>
              </w:rPr>
              <w:t>Bin 3</w:t>
            </w:r>
          </w:p>
        </w:tc>
        <w:tc>
          <w:tcPr>
            <w:tcW w:w="1365" w:type="dxa"/>
            <w:shd w:val="clear" w:color="auto" w:fill="D9D9D9" w:themeFill="background1" w:themeFillShade="D9"/>
            <w:vAlign w:val="center"/>
          </w:tcPr>
          <w:p w14:paraId="40B945C8" w14:textId="77777777" w:rsidR="00981CF8" w:rsidRPr="00D26568" w:rsidRDefault="00981CF8" w:rsidP="00301196">
            <w:pPr>
              <w:jc w:val="center"/>
              <w:rPr>
                <w:rFonts w:asciiTheme="minorHAnsi" w:hAnsiTheme="minorHAnsi"/>
                <w:b/>
                <w:sz w:val="20"/>
                <w:szCs w:val="20"/>
              </w:rPr>
            </w:pPr>
            <w:r>
              <w:rPr>
                <w:rFonts w:asciiTheme="minorHAnsi" w:hAnsiTheme="minorHAnsi"/>
                <w:b/>
                <w:sz w:val="20"/>
                <w:szCs w:val="20"/>
              </w:rPr>
              <w:t>Bin 4</w:t>
            </w:r>
          </w:p>
        </w:tc>
        <w:tc>
          <w:tcPr>
            <w:tcW w:w="1365" w:type="dxa"/>
            <w:shd w:val="clear" w:color="auto" w:fill="D9D9D9" w:themeFill="background1" w:themeFillShade="D9"/>
            <w:noWrap/>
            <w:vAlign w:val="center"/>
            <w:hideMark/>
          </w:tcPr>
          <w:p w14:paraId="1EB6F315"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 5</w:t>
            </w:r>
          </w:p>
        </w:tc>
        <w:tc>
          <w:tcPr>
            <w:tcW w:w="1365" w:type="dxa"/>
            <w:shd w:val="clear" w:color="auto" w:fill="D9D9D9" w:themeFill="background1" w:themeFillShade="D9"/>
            <w:noWrap/>
            <w:vAlign w:val="center"/>
            <w:hideMark/>
          </w:tcPr>
          <w:p w14:paraId="6B9835E8"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 6</w:t>
            </w:r>
          </w:p>
        </w:tc>
        <w:tc>
          <w:tcPr>
            <w:tcW w:w="1365" w:type="dxa"/>
            <w:shd w:val="clear" w:color="auto" w:fill="D9D9D9" w:themeFill="background1" w:themeFillShade="D9"/>
            <w:noWrap/>
            <w:vAlign w:val="center"/>
          </w:tcPr>
          <w:p w14:paraId="4958F7D9" w14:textId="77777777" w:rsidR="00981CF8" w:rsidRPr="00D26568" w:rsidRDefault="00981CF8" w:rsidP="00301196">
            <w:pPr>
              <w:jc w:val="center"/>
              <w:rPr>
                <w:rFonts w:asciiTheme="minorHAnsi" w:hAnsiTheme="minorHAnsi"/>
                <w:b/>
                <w:sz w:val="20"/>
                <w:szCs w:val="20"/>
              </w:rPr>
            </w:pPr>
            <w:r w:rsidRPr="00D26568">
              <w:rPr>
                <w:rFonts w:asciiTheme="minorHAnsi" w:hAnsiTheme="minorHAnsi"/>
                <w:b/>
                <w:sz w:val="20"/>
                <w:szCs w:val="20"/>
              </w:rPr>
              <w:t>Bin7</w:t>
            </w:r>
          </w:p>
        </w:tc>
      </w:tr>
      <w:tr w:rsidR="00151E1E" w:rsidRPr="00AC04D4" w14:paraId="6945297E" w14:textId="77777777" w:rsidTr="00301196">
        <w:trPr>
          <w:trHeight w:val="300"/>
          <w:jc w:val="center"/>
        </w:trPr>
        <w:tc>
          <w:tcPr>
            <w:tcW w:w="1170" w:type="dxa"/>
            <w:shd w:val="clear" w:color="auto" w:fill="auto"/>
            <w:noWrap/>
            <w:vAlign w:val="center"/>
            <w:hideMark/>
          </w:tcPr>
          <w:p w14:paraId="433DFF01"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w:t>
            </w:r>
          </w:p>
        </w:tc>
        <w:tc>
          <w:tcPr>
            <w:tcW w:w="1365" w:type="dxa"/>
            <w:shd w:val="clear" w:color="auto" w:fill="auto"/>
            <w:noWrap/>
            <w:vAlign w:val="bottom"/>
          </w:tcPr>
          <w:p w14:paraId="3C6C9C02" w14:textId="6C5FDD8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27.3 - 596</w:t>
            </w:r>
          </w:p>
        </w:tc>
        <w:tc>
          <w:tcPr>
            <w:tcW w:w="1365" w:type="dxa"/>
            <w:vAlign w:val="bottom"/>
          </w:tcPr>
          <w:p w14:paraId="2DA9DFFB" w14:textId="209D62C5"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6.27 - 3,010</w:t>
            </w:r>
          </w:p>
        </w:tc>
        <w:tc>
          <w:tcPr>
            <w:tcW w:w="1365" w:type="dxa"/>
            <w:vAlign w:val="bottom"/>
          </w:tcPr>
          <w:p w14:paraId="69025F32" w14:textId="50E2F103"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6.39 - 3,940</w:t>
            </w:r>
          </w:p>
        </w:tc>
        <w:tc>
          <w:tcPr>
            <w:tcW w:w="1365" w:type="dxa"/>
            <w:shd w:val="clear" w:color="auto" w:fill="auto"/>
            <w:noWrap/>
            <w:vAlign w:val="bottom"/>
          </w:tcPr>
          <w:p w14:paraId="1B0AF827" w14:textId="340B7A45"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36.6 - 328</w:t>
            </w:r>
          </w:p>
        </w:tc>
        <w:tc>
          <w:tcPr>
            <w:tcW w:w="1365" w:type="dxa"/>
            <w:shd w:val="clear" w:color="auto" w:fill="auto"/>
            <w:noWrap/>
            <w:vAlign w:val="bottom"/>
          </w:tcPr>
          <w:p w14:paraId="0EDEB4BB" w14:textId="375E680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5.32 - 48.2</w:t>
            </w:r>
          </w:p>
        </w:tc>
        <w:tc>
          <w:tcPr>
            <w:tcW w:w="1365" w:type="dxa"/>
            <w:shd w:val="clear" w:color="auto" w:fill="auto"/>
            <w:noWrap/>
            <w:vAlign w:val="bottom"/>
          </w:tcPr>
          <w:p w14:paraId="10C82521" w14:textId="7F23D66E"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0.80</w:t>
            </w:r>
            <w:r w:rsidR="00151E1E" w:rsidRPr="00151E1E">
              <w:rPr>
                <w:rFonts w:asciiTheme="minorHAnsi" w:hAnsiTheme="minorHAnsi"/>
                <w:color w:val="000000"/>
                <w:sz w:val="20"/>
                <w:szCs w:val="20"/>
              </w:rPr>
              <w:t xml:space="preserve"> - 9.08</w:t>
            </w:r>
          </w:p>
        </w:tc>
      </w:tr>
      <w:tr w:rsidR="00151E1E" w:rsidRPr="00AC04D4" w14:paraId="51FD4DE9" w14:textId="77777777" w:rsidTr="00301196">
        <w:trPr>
          <w:trHeight w:val="300"/>
          <w:jc w:val="center"/>
        </w:trPr>
        <w:tc>
          <w:tcPr>
            <w:tcW w:w="1170" w:type="dxa"/>
            <w:shd w:val="clear" w:color="auto" w:fill="auto"/>
            <w:noWrap/>
            <w:vAlign w:val="center"/>
          </w:tcPr>
          <w:p w14:paraId="1D55C40E"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2</w:t>
            </w:r>
          </w:p>
        </w:tc>
        <w:tc>
          <w:tcPr>
            <w:tcW w:w="1365" w:type="dxa"/>
            <w:shd w:val="clear" w:color="auto" w:fill="auto"/>
            <w:noWrap/>
            <w:vAlign w:val="bottom"/>
          </w:tcPr>
          <w:p w14:paraId="7E4F1B88" w14:textId="34C26A05"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25.3 - 306</w:t>
            </w:r>
          </w:p>
        </w:tc>
        <w:tc>
          <w:tcPr>
            <w:tcW w:w="1365" w:type="dxa"/>
            <w:vAlign w:val="bottom"/>
          </w:tcPr>
          <w:p w14:paraId="3BE0376D" w14:textId="2D44EAF0"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11.60 - 843</w:t>
            </w:r>
          </w:p>
        </w:tc>
        <w:tc>
          <w:tcPr>
            <w:tcW w:w="1365" w:type="dxa"/>
            <w:vAlign w:val="bottom"/>
          </w:tcPr>
          <w:p w14:paraId="23BB3694" w14:textId="47F5D3C7"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9.26 - 820</w:t>
            </w:r>
          </w:p>
        </w:tc>
        <w:tc>
          <w:tcPr>
            <w:tcW w:w="1365" w:type="dxa"/>
            <w:shd w:val="clear" w:color="auto" w:fill="auto"/>
            <w:noWrap/>
            <w:vAlign w:val="bottom"/>
          </w:tcPr>
          <w:p w14:paraId="60298768" w14:textId="24081E4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35.8 - 307</w:t>
            </w:r>
          </w:p>
        </w:tc>
        <w:tc>
          <w:tcPr>
            <w:tcW w:w="1365" w:type="dxa"/>
            <w:shd w:val="clear" w:color="auto" w:fill="auto"/>
            <w:noWrap/>
            <w:vAlign w:val="bottom"/>
          </w:tcPr>
          <w:p w14:paraId="343C911A" w14:textId="667E9156"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4.97 - 45.6</w:t>
            </w:r>
          </w:p>
        </w:tc>
        <w:tc>
          <w:tcPr>
            <w:tcW w:w="1365" w:type="dxa"/>
            <w:shd w:val="clear" w:color="auto" w:fill="auto"/>
            <w:noWrap/>
            <w:vAlign w:val="bottom"/>
          </w:tcPr>
          <w:p w14:paraId="129750A4" w14:textId="7DD1E5D7"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0.66</w:t>
            </w:r>
            <w:r w:rsidR="00151E1E" w:rsidRPr="00151E1E">
              <w:rPr>
                <w:rFonts w:asciiTheme="minorHAnsi" w:hAnsiTheme="minorHAnsi"/>
                <w:color w:val="000000"/>
                <w:sz w:val="20"/>
                <w:szCs w:val="20"/>
              </w:rPr>
              <w:t xml:space="preserve"> - 6.42</w:t>
            </w:r>
          </w:p>
        </w:tc>
      </w:tr>
      <w:tr w:rsidR="00151E1E" w:rsidRPr="00AC04D4" w14:paraId="6874CB0A" w14:textId="77777777" w:rsidTr="00301196">
        <w:trPr>
          <w:trHeight w:val="300"/>
          <w:jc w:val="center"/>
        </w:trPr>
        <w:tc>
          <w:tcPr>
            <w:tcW w:w="1170" w:type="dxa"/>
            <w:shd w:val="clear" w:color="auto" w:fill="auto"/>
            <w:noWrap/>
            <w:vAlign w:val="center"/>
          </w:tcPr>
          <w:p w14:paraId="7DA2D588"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3</w:t>
            </w:r>
          </w:p>
        </w:tc>
        <w:tc>
          <w:tcPr>
            <w:tcW w:w="1365" w:type="dxa"/>
            <w:shd w:val="clear" w:color="auto" w:fill="auto"/>
            <w:noWrap/>
            <w:vAlign w:val="bottom"/>
          </w:tcPr>
          <w:p w14:paraId="6AE6C634" w14:textId="216A23E6"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27.2 - 170</w:t>
            </w:r>
          </w:p>
        </w:tc>
        <w:tc>
          <w:tcPr>
            <w:tcW w:w="1365" w:type="dxa"/>
            <w:vAlign w:val="bottom"/>
          </w:tcPr>
          <w:p w14:paraId="324EA636" w14:textId="3CCA43E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5.72 - 191</w:t>
            </w:r>
          </w:p>
        </w:tc>
        <w:tc>
          <w:tcPr>
            <w:tcW w:w="1365" w:type="dxa"/>
            <w:vAlign w:val="bottom"/>
          </w:tcPr>
          <w:p w14:paraId="0E4B400F" w14:textId="369C8B47"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6.00 - 150</w:t>
            </w:r>
          </w:p>
        </w:tc>
        <w:tc>
          <w:tcPr>
            <w:tcW w:w="1365" w:type="dxa"/>
            <w:shd w:val="clear" w:color="auto" w:fill="auto"/>
            <w:noWrap/>
            <w:vAlign w:val="bottom"/>
          </w:tcPr>
          <w:p w14:paraId="77E53C23" w14:textId="6245B25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35.4 - 248</w:t>
            </w:r>
          </w:p>
        </w:tc>
        <w:tc>
          <w:tcPr>
            <w:tcW w:w="1365" w:type="dxa"/>
            <w:shd w:val="clear" w:color="auto" w:fill="auto"/>
            <w:noWrap/>
            <w:vAlign w:val="bottom"/>
          </w:tcPr>
          <w:p w14:paraId="30410FDD" w14:textId="26D8D97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5.87 - 35.8</w:t>
            </w:r>
          </w:p>
        </w:tc>
        <w:tc>
          <w:tcPr>
            <w:tcW w:w="1365" w:type="dxa"/>
            <w:shd w:val="clear" w:color="auto" w:fill="auto"/>
            <w:noWrap/>
            <w:vAlign w:val="bottom"/>
          </w:tcPr>
          <w:p w14:paraId="4B0A6295" w14:textId="681B030A"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0.95 - 4.76</w:t>
            </w:r>
          </w:p>
        </w:tc>
      </w:tr>
      <w:tr w:rsidR="00151E1E" w:rsidRPr="00AC04D4" w14:paraId="1C4E952E" w14:textId="77777777" w:rsidTr="00301196">
        <w:trPr>
          <w:trHeight w:val="300"/>
          <w:jc w:val="center"/>
        </w:trPr>
        <w:tc>
          <w:tcPr>
            <w:tcW w:w="1170" w:type="dxa"/>
            <w:shd w:val="clear" w:color="auto" w:fill="auto"/>
            <w:noWrap/>
            <w:vAlign w:val="center"/>
          </w:tcPr>
          <w:p w14:paraId="639E2176"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4</w:t>
            </w:r>
          </w:p>
        </w:tc>
        <w:tc>
          <w:tcPr>
            <w:tcW w:w="1365" w:type="dxa"/>
            <w:shd w:val="clear" w:color="auto" w:fill="auto"/>
            <w:noWrap/>
            <w:vAlign w:val="bottom"/>
          </w:tcPr>
          <w:p w14:paraId="44769C1C" w14:textId="7FEFFF7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27.8 - 233</w:t>
            </w:r>
          </w:p>
        </w:tc>
        <w:tc>
          <w:tcPr>
            <w:tcW w:w="1365" w:type="dxa"/>
            <w:vAlign w:val="bottom"/>
          </w:tcPr>
          <w:p w14:paraId="154FBBC3" w14:textId="2E97F4C4"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3.32 - 444</w:t>
            </w:r>
          </w:p>
        </w:tc>
        <w:tc>
          <w:tcPr>
            <w:tcW w:w="1365" w:type="dxa"/>
            <w:vAlign w:val="bottom"/>
          </w:tcPr>
          <w:p w14:paraId="2EE2D64C" w14:textId="1695D21B"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2.72 - 445</w:t>
            </w:r>
          </w:p>
        </w:tc>
        <w:tc>
          <w:tcPr>
            <w:tcW w:w="1365" w:type="dxa"/>
            <w:shd w:val="clear" w:color="auto" w:fill="auto"/>
            <w:noWrap/>
            <w:vAlign w:val="bottom"/>
          </w:tcPr>
          <w:p w14:paraId="4F43ECC3" w14:textId="6F5096E8"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36.9 - 316</w:t>
            </w:r>
          </w:p>
        </w:tc>
        <w:tc>
          <w:tcPr>
            <w:tcW w:w="1365" w:type="dxa"/>
            <w:shd w:val="clear" w:color="auto" w:fill="auto"/>
            <w:noWrap/>
            <w:vAlign w:val="bottom"/>
          </w:tcPr>
          <w:p w14:paraId="7BDED5CB" w14:textId="01BA414A"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4.72 - 42.8</w:t>
            </w:r>
          </w:p>
        </w:tc>
        <w:tc>
          <w:tcPr>
            <w:tcW w:w="1365" w:type="dxa"/>
            <w:shd w:val="clear" w:color="auto" w:fill="auto"/>
            <w:noWrap/>
            <w:vAlign w:val="bottom"/>
          </w:tcPr>
          <w:p w14:paraId="2EBCCE99" w14:textId="6A92DFB7"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0.79</w:t>
            </w:r>
            <w:r w:rsidR="00151E1E" w:rsidRPr="00151E1E">
              <w:rPr>
                <w:rFonts w:asciiTheme="minorHAnsi" w:hAnsiTheme="minorHAnsi"/>
                <w:color w:val="000000"/>
                <w:sz w:val="20"/>
                <w:szCs w:val="20"/>
              </w:rPr>
              <w:t xml:space="preserve"> - 6.14</w:t>
            </w:r>
          </w:p>
        </w:tc>
      </w:tr>
      <w:tr w:rsidR="00151E1E" w:rsidRPr="00AC04D4" w14:paraId="66F02795" w14:textId="77777777" w:rsidTr="00301196">
        <w:trPr>
          <w:trHeight w:val="300"/>
          <w:jc w:val="center"/>
        </w:trPr>
        <w:tc>
          <w:tcPr>
            <w:tcW w:w="1170" w:type="dxa"/>
            <w:shd w:val="clear" w:color="auto" w:fill="auto"/>
            <w:noWrap/>
            <w:vAlign w:val="center"/>
          </w:tcPr>
          <w:p w14:paraId="0DBDD823"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5</w:t>
            </w:r>
          </w:p>
        </w:tc>
        <w:tc>
          <w:tcPr>
            <w:tcW w:w="1365" w:type="dxa"/>
            <w:shd w:val="clear" w:color="auto" w:fill="auto"/>
            <w:noWrap/>
            <w:vAlign w:val="bottom"/>
          </w:tcPr>
          <w:p w14:paraId="471962B3" w14:textId="3528CBC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28.2 - 218</w:t>
            </w:r>
          </w:p>
        </w:tc>
        <w:tc>
          <w:tcPr>
            <w:tcW w:w="1365" w:type="dxa"/>
            <w:vAlign w:val="bottom"/>
          </w:tcPr>
          <w:p w14:paraId="33EC3868" w14:textId="0CAA138E"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15.10 - 216</w:t>
            </w:r>
          </w:p>
        </w:tc>
        <w:tc>
          <w:tcPr>
            <w:tcW w:w="1365" w:type="dxa"/>
            <w:vAlign w:val="bottom"/>
          </w:tcPr>
          <w:p w14:paraId="083CBD49" w14:textId="73BCD579"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14.10 - 161</w:t>
            </w:r>
          </w:p>
        </w:tc>
        <w:tc>
          <w:tcPr>
            <w:tcW w:w="1365" w:type="dxa"/>
            <w:shd w:val="clear" w:color="auto" w:fill="auto"/>
            <w:noWrap/>
            <w:vAlign w:val="bottom"/>
          </w:tcPr>
          <w:p w14:paraId="1D364248" w14:textId="56488DD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35.2 - 303</w:t>
            </w:r>
          </w:p>
        </w:tc>
        <w:tc>
          <w:tcPr>
            <w:tcW w:w="1365" w:type="dxa"/>
            <w:shd w:val="clear" w:color="auto" w:fill="auto"/>
            <w:noWrap/>
            <w:vAlign w:val="bottom"/>
          </w:tcPr>
          <w:p w14:paraId="459996CD" w14:textId="3876E5AC"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5.14 - 45.4</w:t>
            </w:r>
          </w:p>
        </w:tc>
        <w:tc>
          <w:tcPr>
            <w:tcW w:w="1365" w:type="dxa"/>
            <w:shd w:val="clear" w:color="auto" w:fill="auto"/>
            <w:noWrap/>
            <w:vAlign w:val="bottom"/>
          </w:tcPr>
          <w:p w14:paraId="303B1DBA" w14:textId="6D501168"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w:t>
            </w:r>
            <w:r w:rsidR="00301196">
              <w:rPr>
                <w:rFonts w:asciiTheme="minorHAnsi" w:hAnsiTheme="minorHAnsi"/>
                <w:color w:val="000000"/>
                <w:sz w:val="20"/>
                <w:szCs w:val="20"/>
              </w:rPr>
              <w:t>.00</w:t>
            </w:r>
            <w:r w:rsidRPr="00151E1E">
              <w:rPr>
                <w:rFonts w:asciiTheme="minorHAnsi" w:hAnsiTheme="minorHAnsi"/>
                <w:color w:val="000000"/>
                <w:sz w:val="20"/>
                <w:szCs w:val="20"/>
              </w:rPr>
              <w:t xml:space="preserve"> - 7.12</w:t>
            </w:r>
          </w:p>
        </w:tc>
      </w:tr>
      <w:tr w:rsidR="00151E1E" w:rsidRPr="00AC04D4" w14:paraId="1EC4C4D7" w14:textId="77777777" w:rsidTr="00301196">
        <w:trPr>
          <w:trHeight w:val="300"/>
          <w:jc w:val="center"/>
        </w:trPr>
        <w:tc>
          <w:tcPr>
            <w:tcW w:w="1170" w:type="dxa"/>
            <w:shd w:val="clear" w:color="auto" w:fill="auto"/>
            <w:noWrap/>
            <w:vAlign w:val="center"/>
          </w:tcPr>
          <w:p w14:paraId="262B761E"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6</w:t>
            </w:r>
          </w:p>
        </w:tc>
        <w:tc>
          <w:tcPr>
            <w:tcW w:w="1365" w:type="dxa"/>
            <w:shd w:val="clear" w:color="auto" w:fill="auto"/>
            <w:noWrap/>
            <w:vAlign w:val="bottom"/>
          </w:tcPr>
          <w:p w14:paraId="6C5F2175" w14:textId="791D7C4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27.5 - 145</w:t>
            </w:r>
          </w:p>
        </w:tc>
        <w:tc>
          <w:tcPr>
            <w:tcW w:w="1365" w:type="dxa"/>
            <w:vAlign w:val="bottom"/>
          </w:tcPr>
          <w:p w14:paraId="18936710" w14:textId="2E566736"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7.97 - 117</w:t>
            </w:r>
          </w:p>
        </w:tc>
        <w:tc>
          <w:tcPr>
            <w:tcW w:w="1365" w:type="dxa"/>
            <w:vAlign w:val="bottom"/>
          </w:tcPr>
          <w:p w14:paraId="69E59751" w14:textId="43C25DF4"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10.00 - 119</w:t>
            </w:r>
          </w:p>
        </w:tc>
        <w:tc>
          <w:tcPr>
            <w:tcW w:w="1365" w:type="dxa"/>
            <w:shd w:val="clear" w:color="auto" w:fill="auto"/>
            <w:noWrap/>
            <w:vAlign w:val="bottom"/>
          </w:tcPr>
          <w:p w14:paraId="27EAFBB5" w14:textId="162736A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36</w:t>
            </w:r>
            <w:r w:rsidR="00301196">
              <w:rPr>
                <w:rFonts w:asciiTheme="minorHAnsi" w:hAnsiTheme="minorHAnsi"/>
                <w:color w:val="000000"/>
                <w:sz w:val="20"/>
                <w:szCs w:val="20"/>
              </w:rPr>
              <w:t>.0</w:t>
            </w:r>
            <w:r w:rsidRPr="00151E1E">
              <w:rPr>
                <w:rFonts w:asciiTheme="minorHAnsi" w:hAnsiTheme="minorHAnsi"/>
                <w:color w:val="000000"/>
                <w:sz w:val="20"/>
                <w:szCs w:val="20"/>
              </w:rPr>
              <w:t xml:space="preserve"> - 225</w:t>
            </w:r>
          </w:p>
        </w:tc>
        <w:tc>
          <w:tcPr>
            <w:tcW w:w="1365" w:type="dxa"/>
            <w:shd w:val="clear" w:color="auto" w:fill="auto"/>
            <w:noWrap/>
            <w:vAlign w:val="bottom"/>
          </w:tcPr>
          <w:p w14:paraId="7CC71D33" w14:textId="1312B50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5.63 - 29.8</w:t>
            </w:r>
          </w:p>
        </w:tc>
        <w:tc>
          <w:tcPr>
            <w:tcW w:w="1365" w:type="dxa"/>
            <w:shd w:val="clear" w:color="auto" w:fill="auto"/>
            <w:noWrap/>
            <w:vAlign w:val="bottom"/>
          </w:tcPr>
          <w:p w14:paraId="7DB8348B" w14:textId="2267ED2D"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0.70</w:t>
            </w:r>
            <w:r w:rsidR="00151E1E" w:rsidRPr="00151E1E">
              <w:rPr>
                <w:rFonts w:asciiTheme="minorHAnsi" w:hAnsiTheme="minorHAnsi"/>
                <w:color w:val="000000"/>
                <w:sz w:val="20"/>
                <w:szCs w:val="20"/>
              </w:rPr>
              <w:t xml:space="preserve"> - 3.9</w:t>
            </w:r>
          </w:p>
        </w:tc>
      </w:tr>
      <w:tr w:rsidR="00151E1E" w:rsidRPr="00AC04D4" w14:paraId="5CAE0D2B" w14:textId="77777777" w:rsidTr="00301196">
        <w:trPr>
          <w:trHeight w:val="300"/>
          <w:jc w:val="center"/>
        </w:trPr>
        <w:tc>
          <w:tcPr>
            <w:tcW w:w="1170" w:type="dxa"/>
            <w:shd w:val="clear" w:color="auto" w:fill="auto"/>
            <w:noWrap/>
            <w:vAlign w:val="center"/>
          </w:tcPr>
          <w:p w14:paraId="7DC027D2"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7</w:t>
            </w:r>
          </w:p>
        </w:tc>
        <w:tc>
          <w:tcPr>
            <w:tcW w:w="1365" w:type="dxa"/>
            <w:shd w:val="clear" w:color="auto" w:fill="auto"/>
            <w:noWrap/>
            <w:vAlign w:val="bottom"/>
          </w:tcPr>
          <w:p w14:paraId="4FC49A93" w14:textId="7B34E55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26.2 - 217</w:t>
            </w:r>
          </w:p>
        </w:tc>
        <w:tc>
          <w:tcPr>
            <w:tcW w:w="1365" w:type="dxa"/>
            <w:vAlign w:val="bottom"/>
          </w:tcPr>
          <w:p w14:paraId="446AD9D6" w14:textId="129B4398"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9.16 - 1,010</w:t>
            </w:r>
          </w:p>
        </w:tc>
        <w:tc>
          <w:tcPr>
            <w:tcW w:w="1365" w:type="dxa"/>
            <w:vAlign w:val="bottom"/>
          </w:tcPr>
          <w:p w14:paraId="5233B7D0" w14:textId="697CCB8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10.10 - 1,250</w:t>
            </w:r>
          </w:p>
        </w:tc>
        <w:tc>
          <w:tcPr>
            <w:tcW w:w="1365" w:type="dxa"/>
            <w:shd w:val="clear" w:color="auto" w:fill="auto"/>
            <w:noWrap/>
            <w:vAlign w:val="bottom"/>
          </w:tcPr>
          <w:p w14:paraId="251F94EF" w14:textId="6546C0D8"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35.5 - 288</w:t>
            </w:r>
          </w:p>
        </w:tc>
        <w:tc>
          <w:tcPr>
            <w:tcW w:w="1365" w:type="dxa"/>
            <w:shd w:val="clear" w:color="auto" w:fill="auto"/>
            <w:noWrap/>
            <w:vAlign w:val="bottom"/>
          </w:tcPr>
          <w:p w14:paraId="47A15DA8" w14:textId="6660F8D5"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5.09 - 45.7</w:t>
            </w:r>
          </w:p>
        </w:tc>
        <w:tc>
          <w:tcPr>
            <w:tcW w:w="1365" w:type="dxa"/>
            <w:shd w:val="clear" w:color="auto" w:fill="auto"/>
            <w:noWrap/>
            <w:vAlign w:val="bottom"/>
          </w:tcPr>
          <w:p w14:paraId="1492BECA" w14:textId="58CE6C86"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0.95</w:t>
            </w:r>
            <w:r w:rsidR="00151E1E" w:rsidRPr="00151E1E">
              <w:rPr>
                <w:rFonts w:asciiTheme="minorHAnsi" w:hAnsiTheme="minorHAnsi"/>
                <w:color w:val="000000"/>
                <w:sz w:val="20"/>
                <w:szCs w:val="20"/>
              </w:rPr>
              <w:t xml:space="preserve"> - 12.1</w:t>
            </w:r>
          </w:p>
        </w:tc>
      </w:tr>
      <w:tr w:rsidR="00151E1E" w:rsidRPr="00AC04D4" w14:paraId="724D202B" w14:textId="77777777" w:rsidTr="00301196">
        <w:trPr>
          <w:trHeight w:val="300"/>
          <w:jc w:val="center"/>
        </w:trPr>
        <w:tc>
          <w:tcPr>
            <w:tcW w:w="1170" w:type="dxa"/>
            <w:shd w:val="clear" w:color="auto" w:fill="auto"/>
            <w:noWrap/>
            <w:vAlign w:val="center"/>
          </w:tcPr>
          <w:p w14:paraId="1C3C16E5"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8</w:t>
            </w:r>
          </w:p>
        </w:tc>
        <w:tc>
          <w:tcPr>
            <w:tcW w:w="1365" w:type="dxa"/>
            <w:shd w:val="clear" w:color="auto" w:fill="auto"/>
            <w:noWrap/>
            <w:vAlign w:val="bottom"/>
          </w:tcPr>
          <w:p w14:paraId="484714BA" w14:textId="374E194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22.3 - 112</w:t>
            </w:r>
          </w:p>
        </w:tc>
        <w:tc>
          <w:tcPr>
            <w:tcW w:w="1365" w:type="dxa"/>
            <w:vAlign w:val="bottom"/>
          </w:tcPr>
          <w:p w14:paraId="69F2ECA0" w14:textId="7399B5F0"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9.41 - 75</w:t>
            </w:r>
          </w:p>
        </w:tc>
        <w:tc>
          <w:tcPr>
            <w:tcW w:w="1365" w:type="dxa"/>
            <w:vAlign w:val="bottom"/>
          </w:tcPr>
          <w:p w14:paraId="276C93CA" w14:textId="6AE5B098"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7.11 - 56</w:t>
            </w:r>
          </w:p>
        </w:tc>
        <w:tc>
          <w:tcPr>
            <w:tcW w:w="1365" w:type="dxa"/>
            <w:shd w:val="clear" w:color="auto" w:fill="auto"/>
            <w:noWrap/>
            <w:vAlign w:val="bottom"/>
          </w:tcPr>
          <w:p w14:paraId="0B6E61CF" w14:textId="2127BB2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29.9 - 149</w:t>
            </w:r>
          </w:p>
        </w:tc>
        <w:tc>
          <w:tcPr>
            <w:tcW w:w="1365" w:type="dxa"/>
            <w:shd w:val="clear" w:color="auto" w:fill="auto"/>
            <w:noWrap/>
            <w:vAlign w:val="bottom"/>
          </w:tcPr>
          <w:p w14:paraId="24AB093C" w14:textId="0C42FE9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3.26 - 20.1</w:t>
            </w:r>
          </w:p>
        </w:tc>
        <w:tc>
          <w:tcPr>
            <w:tcW w:w="1365" w:type="dxa"/>
            <w:shd w:val="clear" w:color="auto" w:fill="auto"/>
            <w:noWrap/>
            <w:vAlign w:val="bottom"/>
          </w:tcPr>
          <w:p w14:paraId="508DFDC4" w14:textId="454B5993"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0.35</w:t>
            </w:r>
            <w:r w:rsidR="00151E1E" w:rsidRPr="00151E1E">
              <w:rPr>
                <w:rFonts w:asciiTheme="minorHAnsi" w:hAnsiTheme="minorHAnsi"/>
                <w:color w:val="000000"/>
                <w:sz w:val="20"/>
                <w:szCs w:val="20"/>
              </w:rPr>
              <w:t xml:space="preserve"> - 2.87</w:t>
            </w:r>
          </w:p>
        </w:tc>
      </w:tr>
      <w:tr w:rsidR="00151E1E" w:rsidRPr="00AC04D4" w14:paraId="2A1BC48D" w14:textId="77777777" w:rsidTr="00301196">
        <w:trPr>
          <w:trHeight w:val="300"/>
          <w:jc w:val="center"/>
        </w:trPr>
        <w:tc>
          <w:tcPr>
            <w:tcW w:w="1170" w:type="dxa"/>
            <w:shd w:val="clear" w:color="auto" w:fill="auto"/>
            <w:noWrap/>
            <w:vAlign w:val="center"/>
          </w:tcPr>
          <w:p w14:paraId="13D7F4E7"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9</w:t>
            </w:r>
          </w:p>
        </w:tc>
        <w:tc>
          <w:tcPr>
            <w:tcW w:w="1365" w:type="dxa"/>
            <w:shd w:val="clear" w:color="auto" w:fill="auto"/>
            <w:noWrap/>
            <w:vAlign w:val="bottom"/>
          </w:tcPr>
          <w:p w14:paraId="5EDB0F51" w14:textId="4A2CDCA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27.3 - 235</w:t>
            </w:r>
          </w:p>
        </w:tc>
        <w:tc>
          <w:tcPr>
            <w:tcW w:w="1365" w:type="dxa"/>
            <w:vAlign w:val="bottom"/>
          </w:tcPr>
          <w:p w14:paraId="14E7889F" w14:textId="08B4B387"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28.00 - 897</w:t>
            </w:r>
          </w:p>
        </w:tc>
        <w:tc>
          <w:tcPr>
            <w:tcW w:w="1365" w:type="dxa"/>
            <w:vAlign w:val="bottom"/>
          </w:tcPr>
          <w:p w14:paraId="1170E859" w14:textId="175802B5"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22.60 - 940</w:t>
            </w:r>
          </w:p>
        </w:tc>
        <w:tc>
          <w:tcPr>
            <w:tcW w:w="1365" w:type="dxa"/>
            <w:shd w:val="clear" w:color="auto" w:fill="auto"/>
            <w:noWrap/>
            <w:vAlign w:val="bottom"/>
          </w:tcPr>
          <w:p w14:paraId="338E54BB" w14:textId="2AF9AE7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38.6 - 327</w:t>
            </w:r>
          </w:p>
        </w:tc>
        <w:tc>
          <w:tcPr>
            <w:tcW w:w="1365" w:type="dxa"/>
            <w:shd w:val="clear" w:color="auto" w:fill="auto"/>
            <w:noWrap/>
            <w:vAlign w:val="bottom"/>
          </w:tcPr>
          <w:p w14:paraId="76555ED3" w14:textId="47A7B90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5.98 - 47.7</w:t>
            </w:r>
          </w:p>
        </w:tc>
        <w:tc>
          <w:tcPr>
            <w:tcW w:w="1365" w:type="dxa"/>
            <w:shd w:val="clear" w:color="auto" w:fill="auto"/>
            <w:noWrap/>
            <w:vAlign w:val="bottom"/>
          </w:tcPr>
          <w:p w14:paraId="4423BD23" w14:textId="0872B2DA"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1.45 - 9.73</w:t>
            </w:r>
          </w:p>
        </w:tc>
      </w:tr>
      <w:tr w:rsidR="00151E1E" w:rsidRPr="00AC04D4" w14:paraId="1FB136A5" w14:textId="77777777" w:rsidTr="00301196">
        <w:trPr>
          <w:trHeight w:val="300"/>
          <w:jc w:val="center"/>
        </w:trPr>
        <w:tc>
          <w:tcPr>
            <w:tcW w:w="1170" w:type="dxa"/>
            <w:shd w:val="clear" w:color="auto" w:fill="auto"/>
            <w:noWrap/>
            <w:vAlign w:val="center"/>
            <w:hideMark/>
          </w:tcPr>
          <w:p w14:paraId="06503117"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10a</w:t>
            </w:r>
          </w:p>
        </w:tc>
        <w:tc>
          <w:tcPr>
            <w:tcW w:w="1365" w:type="dxa"/>
            <w:shd w:val="clear" w:color="auto" w:fill="auto"/>
            <w:noWrap/>
            <w:vAlign w:val="bottom"/>
          </w:tcPr>
          <w:p w14:paraId="4D77E6FE" w14:textId="361A22C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26.2 - 166</w:t>
            </w:r>
          </w:p>
        </w:tc>
        <w:tc>
          <w:tcPr>
            <w:tcW w:w="1365" w:type="dxa"/>
            <w:vAlign w:val="bottom"/>
          </w:tcPr>
          <w:p w14:paraId="0BE57B7D" w14:textId="266CAA3B"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12.20 - 334</w:t>
            </w:r>
          </w:p>
        </w:tc>
        <w:tc>
          <w:tcPr>
            <w:tcW w:w="1365" w:type="dxa"/>
            <w:vAlign w:val="bottom"/>
          </w:tcPr>
          <w:p w14:paraId="7DBF1C62" w14:textId="31CB500F"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11.30 - 249</w:t>
            </w:r>
          </w:p>
        </w:tc>
        <w:tc>
          <w:tcPr>
            <w:tcW w:w="1365" w:type="dxa"/>
            <w:shd w:val="clear" w:color="auto" w:fill="auto"/>
            <w:noWrap/>
            <w:vAlign w:val="bottom"/>
          </w:tcPr>
          <w:p w14:paraId="27B0E1BA" w14:textId="33441AE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36.5 - 207</w:t>
            </w:r>
          </w:p>
        </w:tc>
        <w:tc>
          <w:tcPr>
            <w:tcW w:w="1365" w:type="dxa"/>
            <w:shd w:val="clear" w:color="auto" w:fill="auto"/>
            <w:noWrap/>
            <w:vAlign w:val="bottom"/>
          </w:tcPr>
          <w:p w14:paraId="47D0554A" w14:textId="4E35A5D5"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 xml:space="preserve">13.2 </w:t>
            </w:r>
            <w:r w:rsidR="00301196">
              <w:rPr>
                <w:rFonts w:asciiTheme="minorHAnsi" w:hAnsiTheme="minorHAnsi"/>
                <w:color w:val="000000"/>
                <w:sz w:val="20"/>
                <w:szCs w:val="20"/>
              </w:rPr>
              <w:t>–</w:t>
            </w:r>
            <w:r w:rsidRPr="00151E1E">
              <w:rPr>
                <w:rFonts w:asciiTheme="minorHAnsi" w:hAnsiTheme="minorHAnsi"/>
                <w:color w:val="000000"/>
                <w:sz w:val="20"/>
                <w:szCs w:val="20"/>
              </w:rPr>
              <w:t xml:space="preserve"> 61</w:t>
            </w:r>
            <w:r w:rsidR="00301196">
              <w:rPr>
                <w:rFonts w:asciiTheme="minorHAnsi" w:hAnsiTheme="minorHAnsi"/>
                <w:color w:val="000000"/>
                <w:sz w:val="20"/>
                <w:szCs w:val="20"/>
              </w:rPr>
              <w:t>.0</w:t>
            </w:r>
          </w:p>
        </w:tc>
        <w:tc>
          <w:tcPr>
            <w:tcW w:w="1365" w:type="dxa"/>
            <w:shd w:val="clear" w:color="auto" w:fill="auto"/>
            <w:noWrap/>
            <w:vAlign w:val="bottom"/>
          </w:tcPr>
          <w:p w14:paraId="1E64E4FB" w14:textId="51D0DB5A"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6.13 - 27.3</w:t>
            </w:r>
          </w:p>
        </w:tc>
      </w:tr>
      <w:tr w:rsidR="00151E1E" w:rsidRPr="00AC04D4" w14:paraId="28A01D19" w14:textId="77777777" w:rsidTr="00301196">
        <w:trPr>
          <w:trHeight w:val="300"/>
          <w:jc w:val="center"/>
        </w:trPr>
        <w:tc>
          <w:tcPr>
            <w:tcW w:w="1170" w:type="dxa"/>
            <w:shd w:val="clear" w:color="auto" w:fill="auto"/>
            <w:noWrap/>
            <w:vAlign w:val="center"/>
            <w:hideMark/>
          </w:tcPr>
          <w:p w14:paraId="6C8A1A07"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10b</w:t>
            </w:r>
          </w:p>
        </w:tc>
        <w:tc>
          <w:tcPr>
            <w:tcW w:w="1365" w:type="dxa"/>
            <w:shd w:val="clear" w:color="auto" w:fill="auto"/>
            <w:noWrap/>
            <w:vAlign w:val="bottom"/>
          </w:tcPr>
          <w:p w14:paraId="09156054" w14:textId="23B3F40C"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28.4 - 172</w:t>
            </w:r>
          </w:p>
        </w:tc>
        <w:tc>
          <w:tcPr>
            <w:tcW w:w="1365" w:type="dxa"/>
            <w:vAlign w:val="bottom"/>
          </w:tcPr>
          <w:p w14:paraId="141D2BA5" w14:textId="5FCB12E2"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8.02 - 122</w:t>
            </w:r>
          </w:p>
        </w:tc>
        <w:tc>
          <w:tcPr>
            <w:tcW w:w="1365" w:type="dxa"/>
            <w:vAlign w:val="bottom"/>
          </w:tcPr>
          <w:p w14:paraId="3E20041A" w14:textId="0CA0543A"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9.35 - 91</w:t>
            </w:r>
          </w:p>
        </w:tc>
        <w:tc>
          <w:tcPr>
            <w:tcW w:w="1365" w:type="dxa"/>
            <w:shd w:val="clear" w:color="auto" w:fill="auto"/>
            <w:noWrap/>
            <w:vAlign w:val="bottom"/>
          </w:tcPr>
          <w:p w14:paraId="6D4A24E5" w14:textId="547BE83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39.8 - 237</w:t>
            </w:r>
          </w:p>
        </w:tc>
        <w:tc>
          <w:tcPr>
            <w:tcW w:w="1365" w:type="dxa"/>
            <w:shd w:val="clear" w:color="auto" w:fill="auto"/>
            <w:noWrap/>
            <w:vAlign w:val="bottom"/>
          </w:tcPr>
          <w:p w14:paraId="50766205" w14:textId="308905C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10.8 - 47.3</w:t>
            </w:r>
          </w:p>
        </w:tc>
        <w:tc>
          <w:tcPr>
            <w:tcW w:w="1365" w:type="dxa"/>
            <w:shd w:val="clear" w:color="auto" w:fill="auto"/>
            <w:noWrap/>
            <w:vAlign w:val="bottom"/>
          </w:tcPr>
          <w:p w14:paraId="689B4B2E" w14:textId="537D0EA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w:t>
            </w:r>
            <w:r w:rsidR="00301196">
              <w:rPr>
                <w:rFonts w:asciiTheme="minorHAnsi" w:hAnsiTheme="minorHAnsi"/>
                <w:color w:val="000000"/>
                <w:sz w:val="20"/>
                <w:szCs w:val="20"/>
              </w:rPr>
              <w:t>.00</w:t>
            </w:r>
            <w:r w:rsidRPr="00151E1E">
              <w:rPr>
                <w:rFonts w:asciiTheme="minorHAnsi" w:hAnsiTheme="minorHAnsi"/>
                <w:color w:val="000000"/>
                <w:sz w:val="20"/>
                <w:szCs w:val="20"/>
              </w:rPr>
              <w:t xml:space="preserve"> - 14.8</w:t>
            </w:r>
          </w:p>
        </w:tc>
      </w:tr>
      <w:tr w:rsidR="00151E1E" w:rsidRPr="00AC04D4" w14:paraId="42631AFC" w14:textId="77777777" w:rsidTr="00301196">
        <w:trPr>
          <w:trHeight w:val="300"/>
          <w:jc w:val="center"/>
        </w:trPr>
        <w:tc>
          <w:tcPr>
            <w:tcW w:w="1170" w:type="dxa"/>
            <w:shd w:val="clear" w:color="auto" w:fill="auto"/>
            <w:noWrap/>
            <w:vAlign w:val="center"/>
            <w:hideMark/>
          </w:tcPr>
          <w:p w14:paraId="21890573"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11a</w:t>
            </w:r>
          </w:p>
        </w:tc>
        <w:tc>
          <w:tcPr>
            <w:tcW w:w="1365" w:type="dxa"/>
            <w:shd w:val="clear" w:color="auto" w:fill="auto"/>
            <w:noWrap/>
            <w:vAlign w:val="bottom"/>
          </w:tcPr>
          <w:p w14:paraId="20A2DD8D" w14:textId="49A6311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26.3 - 239</w:t>
            </w:r>
          </w:p>
        </w:tc>
        <w:tc>
          <w:tcPr>
            <w:tcW w:w="1365" w:type="dxa"/>
            <w:vAlign w:val="bottom"/>
          </w:tcPr>
          <w:p w14:paraId="231A3CB9" w14:textId="7DCBECAA"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16.90 - 177</w:t>
            </w:r>
          </w:p>
        </w:tc>
        <w:tc>
          <w:tcPr>
            <w:tcW w:w="1365" w:type="dxa"/>
            <w:vAlign w:val="bottom"/>
          </w:tcPr>
          <w:p w14:paraId="40983829" w14:textId="13432D6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23.70 - 320</w:t>
            </w:r>
          </w:p>
        </w:tc>
        <w:tc>
          <w:tcPr>
            <w:tcW w:w="1365" w:type="dxa"/>
            <w:shd w:val="clear" w:color="auto" w:fill="auto"/>
            <w:noWrap/>
            <w:vAlign w:val="bottom"/>
          </w:tcPr>
          <w:p w14:paraId="2AAF4427" w14:textId="5A92069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33.9 - 348</w:t>
            </w:r>
          </w:p>
        </w:tc>
        <w:tc>
          <w:tcPr>
            <w:tcW w:w="1365" w:type="dxa"/>
            <w:shd w:val="clear" w:color="auto" w:fill="auto"/>
            <w:noWrap/>
            <w:vAlign w:val="bottom"/>
          </w:tcPr>
          <w:p w14:paraId="20D65C0B" w14:textId="2F131BD5"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15.1 - 150</w:t>
            </w:r>
          </w:p>
        </w:tc>
        <w:tc>
          <w:tcPr>
            <w:tcW w:w="1365" w:type="dxa"/>
            <w:shd w:val="clear" w:color="auto" w:fill="auto"/>
            <w:noWrap/>
            <w:vAlign w:val="bottom"/>
          </w:tcPr>
          <w:p w14:paraId="5A95DD99" w14:textId="0B1F797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7.47 - 76.8</w:t>
            </w:r>
          </w:p>
        </w:tc>
      </w:tr>
      <w:tr w:rsidR="00151E1E" w:rsidRPr="00AC04D4" w14:paraId="78E9C9D6" w14:textId="77777777" w:rsidTr="00301196">
        <w:trPr>
          <w:trHeight w:val="300"/>
          <w:jc w:val="center"/>
        </w:trPr>
        <w:tc>
          <w:tcPr>
            <w:tcW w:w="1170" w:type="dxa"/>
            <w:shd w:val="clear" w:color="auto" w:fill="auto"/>
            <w:noWrap/>
            <w:vAlign w:val="center"/>
            <w:hideMark/>
          </w:tcPr>
          <w:p w14:paraId="6F0F1EAB"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11b</w:t>
            </w:r>
          </w:p>
        </w:tc>
        <w:tc>
          <w:tcPr>
            <w:tcW w:w="1365" w:type="dxa"/>
            <w:shd w:val="clear" w:color="auto" w:fill="auto"/>
            <w:noWrap/>
            <w:vAlign w:val="bottom"/>
          </w:tcPr>
          <w:p w14:paraId="32188041" w14:textId="07B6638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25.3 - 286</w:t>
            </w:r>
          </w:p>
        </w:tc>
        <w:tc>
          <w:tcPr>
            <w:tcW w:w="1365" w:type="dxa"/>
            <w:vAlign w:val="bottom"/>
          </w:tcPr>
          <w:p w14:paraId="70FD1A4C" w14:textId="13323ED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10.20 - 166</w:t>
            </w:r>
          </w:p>
        </w:tc>
        <w:tc>
          <w:tcPr>
            <w:tcW w:w="1365" w:type="dxa"/>
            <w:vAlign w:val="bottom"/>
          </w:tcPr>
          <w:p w14:paraId="38E6C9E6" w14:textId="09A2415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16.30 - 240</w:t>
            </w:r>
          </w:p>
        </w:tc>
        <w:tc>
          <w:tcPr>
            <w:tcW w:w="1365" w:type="dxa"/>
            <w:shd w:val="clear" w:color="auto" w:fill="auto"/>
            <w:noWrap/>
            <w:vAlign w:val="bottom"/>
          </w:tcPr>
          <w:p w14:paraId="08DC52CD" w14:textId="5183C82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33.6 - 385</w:t>
            </w:r>
          </w:p>
        </w:tc>
        <w:tc>
          <w:tcPr>
            <w:tcW w:w="1365" w:type="dxa"/>
            <w:shd w:val="clear" w:color="auto" w:fill="auto"/>
            <w:noWrap/>
            <w:vAlign w:val="bottom"/>
          </w:tcPr>
          <w:p w14:paraId="07613893" w14:textId="47A399E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11.3 - 115</w:t>
            </w:r>
          </w:p>
        </w:tc>
        <w:tc>
          <w:tcPr>
            <w:tcW w:w="1365" w:type="dxa"/>
            <w:shd w:val="clear" w:color="auto" w:fill="auto"/>
            <w:noWrap/>
            <w:vAlign w:val="bottom"/>
          </w:tcPr>
          <w:p w14:paraId="37C4186C" w14:textId="6A53084E"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4.37 - 50.1</w:t>
            </w:r>
          </w:p>
        </w:tc>
      </w:tr>
      <w:tr w:rsidR="00151E1E" w:rsidRPr="00AC04D4" w14:paraId="3E19FFE0" w14:textId="77777777" w:rsidTr="00301196">
        <w:trPr>
          <w:trHeight w:val="300"/>
          <w:jc w:val="center"/>
        </w:trPr>
        <w:tc>
          <w:tcPr>
            <w:tcW w:w="1170" w:type="dxa"/>
            <w:shd w:val="clear" w:color="auto" w:fill="auto"/>
            <w:noWrap/>
            <w:vAlign w:val="center"/>
            <w:hideMark/>
          </w:tcPr>
          <w:p w14:paraId="3BF11872"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12a</w:t>
            </w:r>
          </w:p>
        </w:tc>
        <w:tc>
          <w:tcPr>
            <w:tcW w:w="1365" w:type="dxa"/>
            <w:shd w:val="clear" w:color="auto" w:fill="auto"/>
            <w:noWrap/>
            <w:vAlign w:val="bottom"/>
          </w:tcPr>
          <w:p w14:paraId="2B439113" w14:textId="7B14E48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25 - 224</w:t>
            </w:r>
          </w:p>
        </w:tc>
        <w:tc>
          <w:tcPr>
            <w:tcW w:w="1365" w:type="dxa"/>
            <w:vAlign w:val="bottom"/>
          </w:tcPr>
          <w:p w14:paraId="5A216090" w14:textId="30B22C2E"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8.65 - 233</w:t>
            </w:r>
          </w:p>
        </w:tc>
        <w:tc>
          <w:tcPr>
            <w:tcW w:w="1365" w:type="dxa"/>
            <w:vAlign w:val="bottom"/>
          </w:tcPr>
          <w:p w14:paraId="4D826C46" w14:textId="3E55BEA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8.95 - 341</w:t>
            </w:r>
          </w:p>
        </w:tc>
        <w:tc>
          <w:tcPr>
            <w:tcW w:w="1365" w:type="dxa"/>
            <w:shd w:val="clear" w:color="auto" w:fill="auto"/>
            <w:noWrap/>
            <w:vAlign w:val="bottom"/>
          </w:tcPr>
          <w:p w14:paraId="1F808BDA" w14:textId="0E7281B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32.1 - 313</w:t>
            </w:r>
          </w:p>
        </w:tc>
        <w:tc>
          <w:tcPr>
            <w:tcW w:w="1365" w:type="dxa"/>
            <w:shd w:val="clear" w:color="auto" w:fill="auto"/>
            <w:noWrap/>
            <w:vAlign w:val="bottom"/>
          </w:tcPr>
          <w:p w14:paraId="2181FC8B" w14:textId="59E5FF3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6.61 - 87.6</w:t>
            </w:r>
          </w:p>
        </w:tc>
        <w:tc>
          <w:tcPr>
            <w:tcW w:w="1365" w:type="dxa"/>
            <w:shd w:val="clear" w:color="auto" w:fill="auto"/>
            <w:noWrap/>
            <w:vAlign w:val="bottom"/>
          </w:tcPr>
          <w:p w14:paraId="12C22BE1" w14:textId="677E0A9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2.17 - 35.4</w:t>
            </w:r>
          </w:p>
        </w:tc>
      </w:tr>
      <w:tr w:rsidR="00151E1E" w:rsidRPr="00AC04D4" w14:paraId="0914B8EB" w14:textId="77777777" w:rsidTr="00301196">
        <w:trPr>
          <w:trHeight w:val="300"/>
          <w:jc w:val="center"/>
        </w:trPr>
        <w:tc>
          <w:tcPr>
            <w:tcW w:w="1170" w:type="dxa"/>
            <w:shd w:val="clear" w:color="auto" w:fill="auto"/>
            <w:noWrap/>
            <w:vAlign w:val="center"/>
            <w:hideMark/>
          </w:tcPr>
          <w:p w14:paraId="067A0381"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12b</w:t>
            </w:r>
          </w:p>
        </w:tc>
        <w:tc>
          <w:tcPr>
            <w:tcW w:w="1365" w:type="dxa"/>
            <w:shd w:val="clear" w:color="auto" w:fill="auto"/>
            <w:noWrap/>
            <w:vAlign w:val="bottom"/>
          </w:tcPr>
          <w:p w14:paraId="11E51826" w14:textId="6B9092A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22.2 - 233</w:t>
            </w:r>
          </w:p>
        </w:tc>
        <w:tc>
          <w:tcPr>
            <w:tcW w:w="1365" w:type="dxa"/>
            <w:vAlign w:val="bottom"/>
          </w:tcPr>
          <w:p w14:paraId="1CDC2AB2" w14:textId="7A809DC7"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7.80 - 161</w:t>
            </w:r>
          </w:p>
        </w:tc>
        <w:tc>
          <w:tcPr>
            <w:tcW w:w="1365" w:type="dxa"/>
            <w:vAlign w:val="bottom"/>
          </w:tcPr>
          <w:p w14:paraId="455EADAE" w14:textId="3331DE92"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9.93 - 249</w:t>
            </w:r>
          </w:p>
        </w:tc>
        <w:tc>
          <w:tcPr>
            <w:tcW w:w="1365" w:type="dxa"/>
            <w:shd w:val="clear" w:color="auto" w:fill="auto"/>
            <w:noWrap/>
            <w:vAlign w:val="bottom"/>
          </w:tcPr>
          <w:p w14:paraId="5C39BCD5" w14:textId="6968787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30.2 - 318</w:t>
            </w:r>
          </w:p>
        </w:tc>
        <w:tc>
          <w:tcPr>
            <w:tcW w:w="1365" w:type="dxa"/>
            <w:shd w:val="clear" w:color="auto" w:fill="auto"/>
            <w:noWrap/>
            <w:vAlign w:val="bottom"/>
          </w:tcPr>
          <w:p w14:paraId="2E0E224E" w14:textId="67E1C5D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7.48 - 60.6</w:t>
            </w:r>
          </w:p>
        </w:tc>
        <w:tc>
          <w:tcPr>
            <w:tcW w:w="1365" w:type="dxa"/>
            <w:shd w:val="clear" w:color="auto" w:fill="auto"/>
            <w:noWrap/>
            <w:vAlign w:val="bottom"/>
          </w:tcPr>
          <w:p w14:paraId="6F46C587" w14:textId="5B6ECE4C"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3.02 - 21.3</w:t>
            </w:r>
          </w:p>
        </w:tc>
      </w:tr>
      <w:tr w:rsidR="00151E1E" w:rsidRPr="00AC04D4" w14:paraId="10CB7522" w14:textId="77777777" w:rsidTr="00301196">
        <w:trPr>
          <w:trHeight w:val="300"/>
          <w:jc w:val="center"/>
        </w:trPr>
        <w:tc>
          <w:tcPr>
            <w:tcW w:w="1170" w:type="dxa"/>
            <w:shd w:val="clear" w:color="auto" w:fill="auto"/>
            <w:noWrap/>
            <w:vAlign w:val="center"/>
            <w:hideMark/>
          </w:tcPr>
          <w:p w14:paraId="7B06BFFF"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13</w:t>
            </w:r>
          </w:p>
        </w:tc>
        <w:tc>
          <w:tcPr>
            <w:tcW w:w="1365" w:type="dxa"/>
            <w:shd w:val="clear" w:color="auto" w:fill="auto"/>
            <w:noWrap/>
            <w:vAlign w:val="bottom"/>
          </w:tcPr>
          <w:p w14:paraId="4D00956B" w14:textId="245792CC"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21.6 - 248</w:t>
            </w:r>
          </w:p>
        </w:tc>
        <w:tc>
          <w:tcPr>
            <w:tcW w:w="1365" w:type="dxa"/>
            <w:vAlign w:val="bottom"/>
          </w:tcPr>
          <w:p w14:paraId="2A710669" w14:textId="1B344382"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8.71 - 266</w:t>
            </w:r>
          </w:p>
        </w:tc>
        <w:tc>
          <w:tcPr>
            <w:tcW w:w="1365" w:type="dxa"/>
            <w:vAlign w:val="bottom"/>
          </w:tcPr>
          <w:p w14:paraId="4D0FAA22" w14:textId="3F0E9C1B"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4.53 - 45</w:t>
            </w:r>
          </w:p>
        </w:tc>
        <w:tc>
          <w:tcPr>
            <w:tcW w:w="1365" w:type="dxa"/>
            <w:shd w:val="clear" w:color="auto" w:fill="auto"/>
            <w:noWrap/>
            <w:vAlign w:val="bottom"/>
          </w:tcPr>
          <w:p w14:paraId="6CFEB8D5" w14:textId="44ED1E9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50.2 - 382</w:t>
            </w:r>
          </w:p>
        </w:tc>
        <w:tc>
          <w:tcPr>
            <w:tcW w:w="1365" w:type="dxa"/>
            <w:shd w:val="clear" w:color="auto" w:fill="auto"/>
            <w:noWrap/>
            <w:vAlign w:val="bottom"/>
          </w:tcPr>
          <w:p w14:paraId="0305C575" w14:textId="57BC412E"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15.5 - 204</w:t>
            </w:r>
          </w:p>
        </w:tc>
        <w:tc>
          <w:tcPr>
            <w:tcW w:w="1365" w:type="dxa"/>
            <w:shd w:val="clear" w:color="auto" w:fill="auto"/>
            <w:noWrap/>
            <w:vAlign w:val="bottom"/>
          </w:tcPr>
          <w:p w14:paraId="0F74D992" w14:textId="6C1D5AE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2.99 - 93.3</w:t>
            </w:r>
          </w:p>
        </w:tc>
      </w:tr>
      <w:tr w:rsidR="00151E1E" w:rsidRPr="00AC04D4" w14:paraId="7F81BC96" w14:textId="77777777" w:rsidTr="00301196">
        <w:trPr>
          <w:trHeight w:val="300"/>
          <w:jc w:val="center"/>
        </w:trPr>
        <w:tc>
          <w:tcPr>
            <w:tcW w:w="1170" w:type="dxa"/>
            <w:shd w:val="clear" w:color="auto" w:fill="auto"/>
            <w:noWrap/>
            <w:vAlign w:val="center"/>
            <w:hideMark/>
          </w:tcPr>
          <w:p w14:paraId="68596195"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14</w:t>
            </w:r>
          </w:p>
        </w:tc>
        <w:tc>
          <w:tcPr>
            <w:tcW w:w="1365" w:type="dxa"/>
            <w:shd w:val="clear" w:color="auto" w:fill="auto"/>
            <w:noWrap/>
            <w:vAlign w:val="bottom"/>
          </w:tcPr>
          <w:p w14:paraId="48016EDD" w14:textId="4EA76C8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28.8 - 243</w:t>
            </w:r>
          </w:p>
        </w:tc>
        <w:tc>
          <w:tcPr>
            <w:tcW w:w="1365" w:type="dxa"/>
            <w:vAlign w:val="bottom"/>
          </w:tcPr>
          <w:p w14:paraId="7A06F70A" w14:textId="2E879565"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11.10 - 141</w:t>
            </w:r>
          </w:p>
        </w:tc>
        <w:tc>
          <w:tcPr>
            <w:tcW w:w="1365" w:type="dxa"/>
            <w:vAlign w:val="bottom"/>
          </w:tcPr>
          <w:p w14:paraId="784023E7" w14:textId="227B1883"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9.94 - 84</w:t>
            </w:r>
          </w:p>
        </w:tc>
        <w:tc>
          <w:tcPr>
            <w:tcW w:w="1365" w:type="dxa"/>
            <w:shd w:val="clear" w:color="auto" w:fill="auto"/>
            <w:noWrap/>
            <w:vAlign w:val="bottom"/>
          </w:tcPr>
          <w:p w14:paraId="4FAE5D10" w14:textId="3D34230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51.1 - 359</w:t>
            </w:r>
          </w:p>
        </w:tc>
        <w:tc>
          <w:tcPr>
            <w:tcW w:w="1365" w:type="dxa"/>
            <w:shd w:val="clear" w:color="auto" w:fill="auto"/>
            <w:noWrap/>
            <w:vAlign w:val="bottom"/>
          </w:tcPr>
          <w:p w14:paraId="6F350A4C" w14:textId="1431CEA5"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22.6 - 160</w:t>
            </w:r>
          </w:p>
        </w:tc>
        <w:tc>
          <w:tcPr>
            <w:tcW w:w="1365" w:type="dxa"/>
            <w:shd w:val="clear" w:color="auto" w:fill="auto"/>
            <w:noWrap/>
            <w:vAlign w:val="bottom"/>
          </w:tcPr>
          <w:p w14:paraId="60D8FD7E" w14:textId="55D13B66"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10.4 - 79.3</w:t>
            </w:r>
          </w:p>
        </w:tc>
      </w:tr>
      <w:tr w:rsidR="00151E1E" w:rsidRPr="00AC04D4" w14:paraId="332C0278" w14:textId="77777777" w:rsidTr="00301196">
        <w:trPr>
          <w:trHeight w:val="300"/>
          <w:jc w:val="center"/>
        </w:trPr>
        <w:tc>
          <w:tcPr>
            <w:tcW w:w="1170" w:type="dxa"/>
            <w:shd w:val="clear" w:color="auto" w:fill="auto"/>
            <w:noWrap/>
            <w:vAlign w:val="center"/>
            <w:hideMark/>
          </w:tcPr>
          <w:p w14:paraId="2F2CC353"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15a</w:t>
            </w:r>
          </w:p>
        </w:tc>
        <w:tc>
          <w:tcPr>
            <w:tcW w:w="1365" w:type="dxa"/>
            <w:shd w:val="clear" w:color="auto" w:fill="auto"/>
            <w:noWrap/>
            <w:vAlign w:val="bottom"/>
          </w:tcPr>
          <w:p w14:paraId="634E1227" w14:textId="07FA8D3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22.6 - 289</w:t>
            </w:r>
          </w:p>
        </w:tc>
        <w:tc>
          <w:tcPr>
            <w:tcW w:w="1365" w:type="dxa"/>
            <w:vAlign w:val="bottom"/>
          </w:tcPr>
          <w:p w14:paraId="451B5B8D" w14:textId="676824BE"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8.29 - 569</w:t>
            </w:r>
          </w:p>
        </w:tc>
        <w:tc>
          <w:tcPr>
            <w:tcW w:w="1365" w:type="dxa"/>
            <w:vAlign w:val="bottom"/>
          </w:tcPr>
          <w:p w14:paraId="459413F4" w14:textId="21566DF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5.85 - 403</w:t>
            </w:r>
          </w:p>
        </w:tc>
        <w:tc>
          <w:tcPr>
            <w:tcW w:w="1365" w:type="dxa"/>
            <w:shd w:val="clear" w:color="auto" w:fill="auto"/>
            <w:noWrap/>
            <w:vAlign w:val="bottom"/>
          </w:tcPr>
          <w:p w14:paraId="5CCE4869" w14:textId="56E09F6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57.7 - 467</w:t>
            </w:r>
          </w:p>
        </w:tc>
        <w:tc>
          <w:tcPr>
            <w:tcW w:w="1365" w:type="dxa"/>
            <w:shd w:val="clear" w:color="auto" w:fill="auto"/>
            <w:noWrap/>
            <w:vAlign w:val="bottom"/>
          </w:tcPr>
          <w:p w14:paraId="70BCDD00" w14:textId="024F389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40.7 - 659</w:t>
            </w:r>
          </w:p>
        </w:tc>
        <w:tc>
          <w:tcPr>
            <w:tcW w:w="1365" w:type="dxa"/>
            <w:shd w:val="clear" w:color="auto" w:fill="auto"/>
            <w:noWrap/>
            <w:vAlign w:val="bottom"/>
          </w:tcPr>
          <w:p w14:paraId="187748AE" w14:textId="343A9EF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9.74 - 195</w:t>
            </w:r>
          </w:p>
        </w:tc>
      </w:tr>
      <w:tr w:rsidR="00151E1E" w:rsidRPr="00AC04D4" w14:paraId="190D5BBE" w14:textId="77777777" w:rsidTr="00301196">
        <w:trPr>
          <w:trHeight w:val="300"/>
          <w:jc w:val="center"/>
        </w:trPr>
        <w:tc>
          <w:tcPr>
            <w:tcW w:w="1170" w:type="dxa"/>
            <w:shd w:val="clear" w:color="auto" w:fill="auto"/>
            <w:noWrap/>
            <w:vAlign w:val="center"/>
            <w:hideMark/>
          </w:tcPr>
          <w:p w14:paraId="3A678578"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15b</w:t>
            </w:r>
          </w:p>
        </w:tc>
        <w:tc>
          <w:tcPr>
            <w:tcW w:w="1365" w:type="dxa"/>
            <w:shd w:val="clear" w:color="auto" w:fill="auto"/>
            <w:noWrap/>
            <w:vAlign w:val="bottom"/>
          </w:tcPr>
          <w:p w14:paraId="30781833" w14:textId="3209717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26.3 - 232</w:t>
            </w:r>
          </w:p>
        </w:tc>
        <w:tc>
          <w:tcPr>
            <w:tcW w:w="1365" w:type="dxa"/>
            <w:vAlign w:val="bottom"/>
          </w:tcPr>
          <w:p w14:paraId="0A451A92" w14:textId="0BC611AD"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6.86 - 374</w:t>
            </w:r>
          </w:p>
        </w:tc>
        <w:tc>
          <w:tcPr>
            <w:tcW w:w="1365" w:type="dxa"/>
            <w:vAlign w:val="bottom"/>
          </w:tcPr>
          <w:p w14:paraId="181915CE" w14:textId="48A0C502"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5.79 - 275</w:t>
            </w:r>
          </w:p>
        </w:tc>
        <w:tc>
          <w:tcPr>
            <w:tcW w:w="1365" w:type="dxa"/>
            <w:shd w:val="clear" w:color="auto" w:fill="auto"/>
            <w:noWrap/>
            <w:vAlign w:val="bottom"/>
          </w:tcPr>
          <w:p w14:paraId="15662D3F" w14:textId="47F2619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45.6 - 210</w:t>
            </w:r>
          </w:p>
        </w:tc>
        <w:tc>
          <w:tcPr>
            <w:tcW w:w="1365" w:type="dxa"/>
            <w:shd w:val="clear" w:color="auto" w:fill="auto"/>
            <w:noWrap/>
            <w:vAlign w:val="bottom"/>
          </w:tcPr>
          <w:p w14:paraId="0BE28037" w14:textId="3896131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23.8 - 168</w:t>
            </w:r>
          </w:p>
        </w:tc>
        <w:tc>
          <w:tcPr>
            <w:tcW w:w="1365" w:type="dxa"/>
            <w:shd w:val="clear" w:color="auto" w:fill="auto"/>
            <w:noWrap/>
            <w:vAlign w:val="bottom"/>
          </w:tcPr>
          <w:p w14:paraId="0B5D658C" w14:textId="7066B576"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4.96 - 43.4</w:t>
            </w:r>
          </w:p>
        </w:tc>
      </w:tr>
      <w:tr w:rsidR="00151E1E" w:rsidRPr="00AC04D4" w14:paraId="69E36189" w14:textId="77777777" w:rsidTr="00301196">
        <w:trPr>
          <w:trHeight w:val="300"/>
          <w:jc w:val="center"/>
        </w:trPr>
        <w:tc>
          <w:tcPr>
            <w:tcW w:w="1170" w:type="dxa"/>
            <w:shd w:val="clear" w:color="auto" w:fill="auto"/>
            <w:noWrap/>
            <w:vAlign w:val="center"/>
            <w:hideMark/>
          </w:tcPr>
          <w:p w14:paraId="30853E1F"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16a</w:t>
            </w:r>
          </w:p>
        </w:tc>
        <w:tc>
          <w:tcPr>
            <w:tcW w:w="1365" w:type="dxa"/>
            <w:shd w:val="clear" w:color="auto" w:fill="auto"/>
            <w:noWrap/>
            <w:vAlign w:val="bottom"/>
          </w:tcPr>
          <w:p w14:paraId="02AD0AA6" w14:textId="2F51E7C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28.7 - 177</w:t>
            </w:r>
          </w:p>
        </w:tc>
        <w:tc>
          <w:tcPr>
            <w:tcW w:w="1365" w:type="dxa"/>
            <w:vAlign w:val="bottom"/>
          </w:tcPr>
          <w:p w14:paraId="437E3E8C" w14:textId="5AB2A92E"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19.30 - 86</w:t>
            </w:r>
          </w:p>
        </w:tc>
        <w:tc>
          <w:tcPr>
            <w:tcW w:w="1365" w:type="dxa"/>
            <w:vAlign w:val="bottom"/>
          </w:tcPr>
          <w:p w14:paraId="5D325C33" w14:textId="1311202E"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7.05 - 28</w:t>
            </w:r>
          </w:p>
        </w:tc>
        <w:tc>
          <w:tcPr>
            <w:tcW w:w="1365" w:type="dxa"/>
            <w:shd w:val="clear" w:color="auto" w:fill="auto"/>
            <w:noWrap/>
            <w:vAlign w:val="bottom"/>
          </w:tcPr>
          <w:p w14:paraId="7007EB1D" w14:textId="2F4C6FD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38.7 - 267</w:t>
            </w:r>
          </w:p>
        </w:tc>
        <w:tc>
          <w:tcPr>
            <w:tcW w:w="1365" w:type="dxa"/>
            <w:shd w:val="clear" w:color="auto" w:fill="auto"/>
            <w:noWrap/>
            <w:vAlign w:val="bottom"/>
          </w:tcPr>
          <w:p w14:paraId="7AD3A886" w14:textId="226B949A"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12.3 - 83.3</w:t>
            </w:r>
          </w:p>
        </w:tc>
        <w:tc>
          <w:tcPr>
            <w:tcW w:w="1365" w:type="dxa"/>
            <w:shd w:val="clear" w:color="auto" w:fill="auto"/>
            <w:noWrap/>
            <w:vAlign w:val="bottom"/>
          </w:tcPr>
          <w:p w14:paraId="24F51996" w14:textId="14309756"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6.15 - 39.8</w:t>
            </w:r>
          </w:p>
        </w:tc>
      </w:tr>
      <w:tr w:rsidR="00151E1E" w:rsidRPr="00AC04D4" w14:paraId="6ABF5FE8" w14:textId="77777777" w:rsidTr="00301196">
        <w:trPr>
          <w:trHeight w:val="300"/>
          <w:jc w:val="center"/>
        </w:trPr>
        <w:tc>
          <w:tcPr>
            <w:tcW w:w="1170" w:type="dxa"/>
            <w:shd w:val="clear" w:color="auto" w:fill="auto"/>
            <w:noWrap/>
            <w:vAlign w:val="center"/>
            <w:hideMark/>
          </w:tcPr>
          <w:p w14:paraId="5321C100"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16b</w:t>
            </w:r>
          </w:p>
        </w:tc>
        <w:tc>
          <w:tcPr>
            <w:tcW w:w="1365" w:type="dxa"/>
            <w:shd w:val="clear" w:color="auto" w:fill="auto"/>
            <w:noWrap/>
            <w:vAlign w:val="bottom"/>
          </w:tcPr>
          <w:p w14:paraId="50F5FCFC" w14:textId="74365E9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29.6 - 191</w:t>
            </w:r>
          </w:p>
        </w:tc>
        <w:tc>
          <w:tcPr>
            <w:tcW w:w="1365" w:type="dxa"/>
            <w:vAlign w:val="bottom"/>
          </w:tcPr>
          <w:p w14:paraId="07F71D2D" w14:textId="130C4FB8"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12.30 - 125</w:t>
            </w:r>
          </w:p>
        </w:tc>
        <w:tc>
          <w:tcPr>
            <w:tcW w:w="1365" w:type="dxa"/>
            <w:vAlign w:val="bottom"/>
          </w:tcPr>
          <w:p w14:paraId="2E2701B8" w14:textId="5A5AF280"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6.69 - 27</w:t>
            </w:r>
          </w:p>
        </w:tc>
        <w:tc>
          <w:tcPr>
            <w:tcW w:w="1365" w:type="dxa"/>
            <w:shd w:val="clear" w:color="auto" w:fill="auto"/>
            <w:noWrap/>
            <w:vAlign w:val="bottom"/>
          </w:tcPr>
          <w:p w14:paraId="2979B66E" w14:textId="272A8B58"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39.6 - 351</w:t>
            </w:r>
          </w:p>
        </w:tc>
        <w:tc>
          <w:tcPr>
            <w:tcW w:w="1365" w:type="dxa"/>
            <w:shd w:val="clear" w:color="auto" w:fill="auto"/>
            <w:noWrap/>
            <w:vAlign w:val="bottom"/>
          </w:tcPr>
          <w:p w14:paraId="3D58517C" w14:textId="1ECBCB0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18</w:t>
            </w:r>
            <w:r w:rsidR="00301196">
              <w:rPr>
                <w:rFonts w:asciiTheme="minorHAnsi" w:hAnsiTheme="minorHAnsi"/>
                <w:color w:val="000000"/>
                <w:sz w:val="20"/>
                <w:szCs w:val="20"/>
              </w:rPr>
              <w:t>.0</w:t>
            </w:r>
            <w:r w:rsidRPr="00151E1E">
              <w:rPr>
                <w:rFonts w:asciiTheme="minorHAnsi" w:hAnsiTheme="minorHAnsi"/>
                <w:color w:val="000000"/>
                <w:sz w:val="20"/>
                <w:szCs w:val="20"/>
              </w:rPr>
              <w:t xml:space="preserve"> - 107</w:t>
            </w:r>
          </w:p>
        </w:tc>
        <w:tc>
          <w:tcPr>
            <w:tcW w:w="1365" w:type="dxa"/>
            <w:shd w:val="clear" w:color="auto" w:fill="auto"/>
            <w:noWrap/>
            <w:vAlign w:val="bottom"/>
          </w:tcPr>
          <w:p w14:paraId="003ACC61" w14:textId="2E7624F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3.65 - 50.2</w:t>
            </w:r>
          </w:p>
        </w:tc>
      </w:tr>
      <w:tr w:rsidR="00151E1E" w:rsidRPr="00AC04D4" w14:paraId="764141C2" w14:textId="77777777" w:rsidTr="00301196">
        <w:trPr>
          <w:trHeight w:val="300"/>
          <w:jc w:val="center"/>
        </w:trPr>
        <w:tc>
          <w:tcPr>
            <w:tcW w:w="1170" w:type="dxa"/>
            <w:shd w:val="clear" w:color="auto" w:fill="auto"/>
            <w:noWrap/>
            <w:vAlign w:val="center"/>
            <w:hideMark/>
          </w:tcPr>
          <w:p w14:paraId="4ACF29BD"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17a</w:t>
            </w:r>
          </w:p>
        </w:tc>
        <w:tc>
          <w:tcPr>
            <w:tcW w:w="1365" w:type="dxa"/>
            <w:shd w:val="clear" w:color="auto" w:fill="auto"/>
            <w:noWrap/>
            <w:vAlign w:val="bottom"/>
          </w:tcPr>
          <w:p w14:paraId="08811373" w14:textId="64D7ACC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15.3 - 220</w:t>
            </w:r>
          </w:p>
        </w:tc>
        <w:tc>
          <w:tcPr>
            <w:tcW w:w="1365" w:type="dxa"/>
            <w:vAlign w:val="bottom"/>
          </w:tcPr>
          <w:p w14:paraId="5AD3E9CF" w14:textId="6E15FC3A"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10.90 - 274</w:t>
            </w:r>
          </w:p>
        </w:tc>
        <w:tc>
          <w:tcPr>
            <w:tcW w:w="1365" w:type="dxa"/>
            <w:vAlign w:val="bottom"/>
          </w:tcPr>
          <w:p w14:paraId="0EBD8B89" w14:textId="5C7A3434"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13.40 - 243</w:t>
            </w:r>
          </w:p>
        </w:tc>
        <w:tc>
          <w:tcPr>
            <w:tcW w:w="1365" w:type="dxa"/>
            <w:shd w:val="clear" w:color="auto" w:fill="auto"/>
            <w:noWrap/>
            <w:vAlign w:val="bottom"/>
          </w:tcPr>
          <w:p w14:paraId="189EB860" w14:textId="0574598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20.4 - 319</w:t>
            </w:r>
          </w:p>
        </w:tc>
        <w:tc>
          <w:tcPr>
            <w:tcW w:w="1365" w:type="dxa"/>
            <w:shd w:val="clear" w:color="auto" w:fill="auto"/>
            <w:noWrap/>
            <w:vAlign w:val="bottom"/>
          </w:tcPr>
          <w:p w14:paraId="1C13F7CB" w14:textId="5B9BE61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20.6 - 184</w:t>
            </w:r>
          </w:p>
        </w:tc>
        <w:tc>
          <w:tcPr>
            <w:tcW w:w="1365" w:type="dxa"/>
            <w:shd w:val="clear" w:color="auto" w:fill="auto"/>
            <w:noWrap/>
            <w:vAlign w:val="bottom"/>
          </w:tcPr>
          <w:p w14:paraId="4515F412" w14:textId="06D7BE5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9.54 - 118</w:t>
            </w:r>
          </w:p>
        </w:tc>
      </w:tr>
      <w:tr w:rsidR="00151E1E" w:rsidRPr="00AC04D4" w14:paraId="76119AB9" w14:textId="77777777" w:rsidTr="00301196">
        <w:trPr>
          <w:trHeight w:val="300"/>
          <w:jc w:val="center"/>
        </w:trPr>
        <w:tc>
          <w:tcPr>
            <w:tcW w:w="1170" w:type="dxa"/>
            <w:shd w:val="clear" w:color="auto" w:fill="auto"/>
            <w:noWrap/>
            <w:vAlign w:val="center"/>
            <w:hideMark/>
          </w:tcPr>
          <w:p w14:paraId="4084ACE8"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17b</w:t>
            </w:r>
          </w:p>
        </w:tc>
        <w:tc>
          <w:tcPr>
            <w:tcW w:w="1365" w:type="dxa"/>
            <w:shd w:val="clear" w:color="auto" w:fill="auto"/>
            <w:noWrap/>
            <w:vAlign w:val="bottom"/>
          </w:tcPr>
          <w:p w14:paraId="3CEA1CAB" w14:textId="410B698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16.8 - 252</w:t>
            </w:r>
          </w:p>
        </w:tc>
        <w:tc>
          <w:tcPr>
            <w:tcW w:w="1365" w:type="dxa"/>
            <w:vAlign w:val="bottom"/>
          </w:tcPr>
          <w:p w14:paraId="7C5AA488" w14:textId="5731A7E6"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2.65 - 120</w:t>
            </w:r>
          </w:p>
        </w:tc>
        <w:tc>
          <w:tcPr>
            <w:tcW w:w="1365" w:type="dxa"/>
            <w:vAlign w:val="bottom"/>
          </w:tcPr>
          <w:p w14:paraId="3C67027F" w14:textId="270309CF"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3.60 - 136</w:t>
            </w:r>
          </w:p>
        </w:tc>
        <w:tc>
          <w:tcPr>
            <w:tcW w:w="1365" w:type="dxa"/>
            <w:shd w:val="clear" w:color="auto" w:fill="auto"/>
            <w:noWrap/>
            <w:vAlign w:val="bottom"/>
          </w:tcPr>
          <w:p w14:paraId="56D79D2C" w14:textId="1DAE580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21.3 - 340</w:t>
            </w:r>
          </w:p>
        </w:tc>
        <w:tc>
          <w:tcPr>
            <w:tcW w:w="1365" w:type="dxa"/>
            <w:shd w:val="clear" w:color="auto" w:fill="auto"/>
            <w:noWrap/>
            <w:vAlign w:val="bottom"/>
          </w:tcPr>
          <w:p w14:paraId="28B5956D" w14:textId="44744D3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3.76 - 89.4</w:t>
            </w:r>
          </w:p>
        </w:tc>
        <w:tc>
          <w:tcPr>
            <w:tcW w:w="1365" w:type="dxa"/>
            <w:shd w:val="clear" w:color="auto" w:fill="auto"/>
            <w:noWrap/>
            <w:vAlign w:val="bottom"/>
          </w:tcPr>
          <w:p w14:paraId="5932346A" w14:textId="6C7F95FE"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0.87</w:t>
            </w:r>
            <w:r w:rsidR="00151E1E" w:rsidRPr="00151E1E">
              <w:rPr>
                <w:rFonts w:asciiTheme="minorHAnsi" w:hAnsiTheme="minorHAnsi"/>
                <w:color w:val="000000"/>
                <w:sz w:val="20"/>
                <w:szCs w:val="20"/>
              </w:rPr>
              <w:t xml:space="preserve"> - 33.4</w:t>
            </w:r>
          </w:p>
        </w:tc>
      </w:tr>
      <w:tr w:rsidR="00151E1E" w:rsidRPr="00AC04D4" w14:paraId="6C3A3019" w14:textId="77777777" w:rsidTr="00301196">
        <w:trPr>
          <w:trHeight w:val="300"/>
          <w:jc w:val="center"/>
        </w:trPr>
        <w:tc>
          <w:tcPr>
            <w:tcW w:w="1170" w:type="dxa"/>
            <w:shd w:val="clear" w:color="auto" w:fill="auto"/>
            <w:noWrap/>
            <w:vAlign w:val="center"/>
            <w:hideMark/>
          </w:tcPr>
          <w:p w14:paraId="1C69B1B5"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18a</w:t>
            </w:r>
          </w:p>
        </w:tc>
        <w:tc>
          <w:tcPr>
            <w:tcW w:w="1365" w:type="dxa"/>
            <w:shd w:val="clear" w:color="auto" w:fill="auto"/>
            <w:noWrap/>
            <w:vAlign w:val="bottom"/>
          </w:tcPr>
          <w:p w14:paraId="1DD32208" w14:textId="6DDBBB0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15.6 - 202</w:t>
            </w:r>
          </w:p>
        </w:tc>
        <w:tc>
          <w:tcPr>
            <w:tcW w:w="1365" w:type="dxa"/>
            <w:vAlign w:val="bottom"/>
          </w:tcPr>
          <w:p w14:paraId="47CD4600" w14:textId="3A9C0937"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11.90 - 378</w:t>
            </w:r>
          </w:p>
        </w:tc>
        <w:tc>
          <w:tcPr>
            <w:tcW w:w="1365" w:type="dxa"/>
            <w:vAlign w:val="bottom"/>
          </w:tcPr>
          <w:p w14:paraId="29035793" w14:textId="0F1A539B"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14.30 - 887</w:t>
            </w:r>
          </w:p>
        </w:tc>
        <w:tc>
          <w:tcPr>
            <w:tcW w:w="1365" w:type="dxa"/>
            <w:shd w:val="clear" w:color="auto" w:fill="auto"/>
            <w:noWrap/>
            <w:vAlign w:val="bottom"/>
          </w:tcPr>
          <w:p w14:paraId="004379A0" w14:textId="0DE8461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23.7 - 273</w:t>
            </w:r>
          </w:p>
        </w:tc>
        <w:tc>
          <w:tcPr>
            <w:tcW w:w="1365" w:type="dxa"/>
            <w:shd w:val="clear" w:color="auto" w:fill="auto"/>
            <w:noWrap/>
            <w:vAlign w:val="bottom"/>
          </w:tcPr>
          <w:p w14:paraId="379D8CB9" w14:textId="22D67F68"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13.3 - 97.8</w:t>
            </w:r>
          </w:p>
        </w:tc>
        <w:tc>
          <w:tcPr>
            <w:tcW w:w="1365" w:type="dxa"/>
            <w:shd w:val="clear" w:color="auto" w:fill="auto"/>
            <w:noWrap/>
            <w:vAlign w:val="bottom"/>
          </w:tcPr>
          <w:p w14:paraId="322C6562" w14:textId="19E28D7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7.17 - 49.3</w:t>
            </w:r>
          </w:p>
        </w:tc>
      </w:tr>
      <w:tr w:rsidR="00151E1E" w:rsidRPr="00AC04D4" w14:paraId="7E2DFD63" w14:textId="77777777" w:rsidTr="00301196">
        <w:trPr>
          <w:trHeight w:val="300"/>
          <w:jc w:val="center"/>
        </w:trPr>
        <w:tc>
          <w:tcPr>
            <w:tcW w:w="1170" w:type="dxa"/>
            <w:shd w:val="clear" w:color="auto" w:fill="auto"/>
            <w:noWrap/>
            <w:vAlign w:val="center"/>
            <w:hideMark/>
          </w:tcPr>
          <w:p w14:paraId="0F542493"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18b</w:t>
            </w:r>
          </w:p>
        </w:tc>
        <w:tc>
          <w:tcPr>
            <w:tcW w:w="1365" w:type="dxa"/>
            <w:shd w:val="clear" w:color="auto" w:fill="auto"/>
            <w:noWrap/>
            <w:vAlign w:val="bottom"/>
          </w:tcPr>
          <w:p w14:paraId="2A0BC7B0" w14:textId="21A2DFB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15 - 214</w:t>
            </w:r>
          </w:p>
        </w:tc>
        <w:tc>
          <w:tcPr>
            <w:tcW w:w="1365" w:type="dxa"/>
            <w:vAlign w:val="bottom"/>
          </w:tcPr>
          <w:p w14:paraId="20F86BD4" w14:textId="000625DF"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9.27 - 330</w:t>
            </w:r>
          </w:p>
        </w:tc>
        <w:tc>
          <w:tcPr>
            <w:tcW w:w="1365" w:type="dxa"/>
            <w:vAlign w:val="bottom"/>
          </w:tcPr>
          <w:p w14:paraId="754D6307" w14:textId="06E79735"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10.50 - 763</w:t>
            </w:r>
          </w:p>
        </w:tc>
        <w:tc>
          <w:tcPr>
            <w:tcW w:w="1365" w:type="dxa"/>
            <w:shd w:val="clear" w:color="auto" w:fill="auto"/>
            <w:noWrap/>
            <w:vAlign w:val="bottom"/>
          </w:tcPr>
          <w:p w14:paraId="34DCFA88" w14:textId="33C7248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20</w:t>
            </w:r>
            <w:r w:rsidR="00301196">
              <w:rPr>
                <w:rFonts w:asciiTheme="minorHAnsi" w:hAnsiTheme="minorHAnsi"/>
                <w:color w:val="000000"/>
                <w:sz w:val="20"/>
                <w:szCs w:val="20"/>
              </w:rPr>
              <w:t>.0</w:t>
            </w:r>
            <w:r w:rsidRPr="00151E1E">
              <w:rPr>
                <w:rFonts w:asciiTheme="minorHAnsi" w:hAnsiTheme="minorHAnsi"/>
                <w:color w:val="000000"/>
                <w:sz w:val="20"/>
                <w:szCs w:val="20"/>
              </w:rPr>
              <w:t xml:space="preserve"> - 270</w:t>
            </w:r>
          </w:p>
        </w:tc>
        <w:tc>
          <w:tcPr>
            <w:tcW w:w="1365" w:type="dxa"/>
            <w:shd w:val="clear" w:color="auto" w:fill="auto"/>
            <w:noWrap/>
            <w:vAlign w:val="bottom"/>
          </w:tcPr>
          <w:p w14:paraId="1C83F7F8" w14:textId="359F8442"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7.15 - 60.9</w:t>
            </w:r>
          </w:p>
        </w:tc>
        <w:tc>
          <w:tcPr>
            <w:tcW w:w="1365" w:type="dxa"/>
            <w:shd w:val="clear" w:color="auto" w:fill="auto"/>
            <w:noWrap/>
            <w:vAlign w:val="bottom"/>
          </w:tcPr>
          <w:p w14:paraId="0DCCA04A" w14:textId="43A1B2B7"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2.96 - 29.1</w:t>
            </w:r>
          </w:p>
        </w:tc>
      </w:tr>
      <w:tr w:rsidR="00151E1E" w:rsidRPr="00AC04D4" w14:paraId="541D1935" w14:textId="77777777" w:rsidTr="00301196">
        <w:trPr>
          <w:trHeight w:val="300"/>
          <w:jc w:val="center"/>
        </w:trPr>
        <w:tc>
          <w:tcPr>
            <w:tcW w:w="1170" w:type="dxa"/>
            <w:shd w:val="clear" w:color="auto" w:fill="auto"/>
            <w:noWrap/>
            <w:vAlign w:val="bottom"/>
          </w:tcPr>
          <w:p w14:paraId="455EBC3F" w14:textId="77777777" w:rsidR="00151E1E" w:rsidRPr="00376BA7" w:rsidRDefault="00151E1E" w:rsidP="00151E1E">
            <w:pPr>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a</w:t>
            </w:r>
          </w:p>
        </w:tc>
        <w:tc>
          <w:tcPr>
            <w:tcW w:w="1365" w:type="dxa"/>
            <w:shd w:val="clear" w:color="auto" w:fill="auto"/>
            <w:noWrap/>
            <w:vAlign w:val="bottom"/>
          </w:tcPr>
          <w:p w14:paraId="5E688B56" w14:textId="006D908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30.9 - 230</w:t>
            </w:r>
          </w:p>
        </w:tc>
        <w:tc>
          <w:tcPr>
            <w:tcW w:w="1365" w:type="dxa"/>
            <w:vAlign w:val="bottom"/>
          </w:tcPr>
          <w:p w14:paraId="6BB642E6" w14:textId="7DA092C2"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3.96 - 75</w:t>
            </w:r>
          </w:p>
        </w:tc>
        <w:tc>
          <w:tcPr>
            <w:tcW w:w="1365" w:type="dxa"/>
            <w:vAlign w:val="bottom"/>
          </w:tcPr>
          <w:p w14:paraId="4A315788" w14:textId="142B276A"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4.66 - 78</w:t>
            </w:r>
          </w:p>
        </w:tc>
        <w:tc>
          <w:tcPr>
            <w:tcW w:w="1365" w:type="dxa"/>
            <w:shd w:val="clear" w:color="auto" w:fill="auto"/>
            <w:noWrap/>
            <w:vAlign w:val="bottom"/>
          </w:tcPr>
          <w:p w14:paraId="61F7DE7C" w14:textId="2D51EF0C"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48.5 - 344</w:t>
            </w:r>
          </w:p>
        </w:tc>
        <w:tc>
          <w:tcPr>
            <w:tcW w:w="1365" w:type="dxa"/>
            <w:shd w:val="clear" w:color="auto" w:fill="auto"/>
            <w:noWrap/>
            <w:vAlign w:val="bottom"/>
          </w:tcPr>
          <w:p w14:paraId="7D1F3254" w14:textId="3B4C6DA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6.94 - 49.2</w:t>
            </w:r>
          </w:p>
        </w:tc>
        <w:tc>
          <w:tcPr>
            <w:tcW w:w="1365" w:type="dxa"/>
            <w:shd w:val="clear" w:color="auto" w:fill="auto"/>
            <w:noWrap/>
            <w:vAlign w:val="bottom"/>
          </w:tcPr>
          <w:p w14:paraId="30DAC750" w14:textId="7E17BF1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1.65 - 10.6</w:t>
            </w:r>
          </w:p>
        </w:tc>
      </w:tr>
      <w:tr w:rsidR="00151E1E" w:rsidRPr="00AC04D4" w14:paraId="69952122" w14:textId="77777777" w:rsidTr="00301196">
        <w:trPr>
          <w:trHeight w:val="300"/>
          <w:jc w:val="center"/>
        </w:trPr>
        <w:tc>
          <w:tcPr>
            <w:tcW w:w="1170" w:type="dxa"/>
            <w:shd w:val="clear" w:color="auto" w:fill="auto"/>
            <w:noWrap/>
            <w:vAlign w:val="bottom"/>
          </w:tcPr>
          <w:p w14:paraId="7B5CFB97" w14:textId="77777777" w:rsidR="00151E1E" w:rsidRPr="00376BA7" w:rsidRDefault="00151E1E" w:rsidP="00151E1E">
            <w:pPr>
              <w:rPr>
                <w:rFonts w:asciiTheme="minorHAnsi" w:hAnsiTheme="minorHAnsi"/>
                <w:sz w:val="20"/>
                <w:szCs w:val="20"/>
              </w:rPr>
            </w:pPr>
            <w:r>
              <w:rPr>
                <w:rFonts w:asciiTheme="minorHAnsi" w:hAnsiTheme="minorHAnsi"/>
                <w:sz w:val="20"/>
                <w:szCs w:val="20"/>
              </w:rPr>
              <w:t>HUC 19</w:t>
            </w:r>
            <w:r w:rsidRPr="00376BA7">
              <w:rPr>
                <w:rFonts w:asciiTheme="minorHAnsi" w:hAnsiTheme="minorHAnsi"/>
                <w:sz w:val="20"/>
                <w:szCs w:val="20"/>
              </w:rPr>
              <w:t>b</w:t>
            </w:r>
          </w:p>
        </w:tc>
        <w:tc>
          <w:tcPr>
            <w:tcW w:w="1365" w:type="dxa"/>
            <w:shd w:val="clear" w:color="auto" w:fill="auto"/>
            <w:noWrap/>
            <w:vAlign w:val="bottom"/>
          </w:tcPr>
          <w:p w14:paraId="392CBAEE" w14:textId="064D659B"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30.9 - 168</w:t>
            </w:r>
          </w:p>
        </w:tc>
        <w:tc>
          <w:tcPr>
            <w:tcW w:w="1365" w:type="dxa"/>
            <w:vAlign w:val="bottom"/>
          </w:tcPr>
          <w:p w14:paraId="040C05AB" w14:textId="5693D669"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5.31 - 99</w:t>
            </w:r>
          </w:p>
        </w:tc>
        <w:tc>
          <w:tcPr>
            <w:tcW w:w="1365" w:type="dxa"/>
            <w:vAlign w:val="bottom"/>
          </w:tcPr>
          <w:p w14:paraId="5C42365A" w14:textId="0095703C"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5.76 - 103</w:t>
            </w:r>
          </w:p>
        </w:tc>
        <w:tc>
          <w:tcPr>
            <w:tcW w:w="1365" w:type="dxa"/>
            <w:shd w:val="clear" w:color="auto" w:fill="auto"/>
            <w:noWrap/>
            <w:vAlign w:val="bottom"/>
          </w:tcPr>
          <w:p w14:paraId="732C149A" w14:textId="700BA9C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47.1 - 325</w:t>
            </w:r>
          </w:p>
        </w:tc>
        <w:tc>
          <w:tcPr>
            <w:tcW w:w="1365" w:type="dxa"/>
            <w:shd w:val="clear" w:color="auto" w:fill="auto"/>
            <w:noWrap/>
            <w:vAlign w:val="bottom"/>
          </w:tcPr>
          <w:p w14:paraId="7D1F4616" w14:textId="0A7C327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9.05 - 77.5</w:t>
            </w:r>
          </w:p>
        </w:tc>
        <w:tc>
          <w:tcPr>
            <w:tcW w:w="1365" w:type="dxa"/>
            <w:shd w:val="clear" w:color="auto" w:fill="auto"/>
            <w:noWrap/>
            <w:vAlign w:val="bottom"/>
          </w:tcPr>
          <w:p w14:paraId="33D0BAA5" w14:textId="59A8177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2.79 - 34.5</w:t>
            </w:r>
          </w:p>
        </w:tc>
      </w:tr>
      <w:tr w:rsidR="00151E1E" w:rsidRPr="00AC04D4" w14:paraId="20C09FBE" w14:textId="77777777" w:rsidTr="00301196">
        <w:trPr>
          <w:trHeight w:val="300"/>
          <w:jc w:val="center"/>
        </w:trPr>
        <w:tc>
          <w:tcPr>
            <w:tcW w:w="1170" w:type="dxa"/>
            <w:shd w:val="clear" w:color="auto" w:fill="auto"/>
            <w:noWrap/>
            <w:vAlign w:val="center"/>
            <w:hideMark/>
          </w:tcPr>
          <w:p w14:paraId="19250359"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20a</w:t>
            </w:r>
          </w:p>
        </w:tc>
        <w:tc>
          <w:tcPr>
            <w:tcW w:w="1365" w:type="dxa"/>
            <w:shd w:val="clear" w:color="auto" w:fill="auto"/>
            <w:noWrap/>
            <w:vAlign w:val="bottom"/>
          </w:tcPr>
          <w:p w14:paraId="3BFE39AF" w14:textId="623F9C63"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24.4 - 110</w:t>
            </w:r>
          </w:p>
        </w:tc>
        <w:tc>
          <w:tcPr>
            <w:tcW w:w="1365" w:type="dxa"/>
            <w:vAlign w:val="bottom"/>
          </w:tcPr>
          <w:p w14:paraId="22F7CBF0" w14:textId="7FFF6B76"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9.15 - 42</w:t>
            </w:r>
          </w:p>
        </w:tc>
        <w:tc>
          <w:tcPr>
            <w:tcW w:w="1365" w:type="dxa"/>
            <w:vAlign w:val="bottom"/>
          </w:tcPr>
          <w:p w14:paraId="1757761B" w14:textId="04CA7A85"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10.80 - 45</w:t>
            </w:r>
          </w:p>
        </w:tc>
        <w:tc>
          <w:tcPr>
            <w:tcW w:w="1365" w:type="dxa"/>
            <w:shd w:val="clear" w:color="auto" w:fill="auto"/>
            <w:noWrap/>
            <w:vAlign w:val="bottom"/>
          </w:tcPr>
          <w:p w14:paraId="115A9AF7" w14:textId="2098A76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40.8 - 174</w:t>
            </w:r>
          </w:p>
        </w:tc>
        <w:tc>
          <w:tcPr>
            <w:tcW w:w="1365" w:type="dxa"/>
            <w:shd w:val="clear" w:color="auto" w:fill="auto"/>
            <w:noWrap/>
            <w:vAlign w:val="bottom"/>
          </w:tcPr>
          <w:p w14:paraId="5BF7AF33" w14:textId="1B5A708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13.4 - 50.3</w:t>
            </w:r>
          </w:p>
        </w:tc>
        <w:tc>
          <w:tcPr>
            <w:tcW w:w="1365" w:type="dxa"/>
            <w:shd w:val="clear" w:color="auto" w:fill="auto"/>
            <w:noWrap/>
            <w:vAlign w:val="bottom"/>
          </w:tcPr>
          <w:p w14:paraId="48091D94" w14:textId="779BFD0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6.36 - 22.8</w:t>
            </w:r>
          </w:p>
        </w:tc>
      </w:tr>
      <w:tr w:rsidR="00151E1E" w:rsidRPr="00AC04D4" w14:paraId="36EB8B29" w14:textId="77777777" w:rsidTr="00301196">
        <w:trPr>
          <w:trHeight w:val="300"/>
          <w:jc w:val="center"/>
        </w:trPr>
        <w:tc>
          <w:tcPr>
            <w:tcW w:w="1170" w:type="dxa"/>
            <w:shd w:val="clear" w:color="auto" w:fill="auto"/>
            <w:noWrap/>
            <w:vAlign w:val="center"/>
            <w:hideMark/>
          </w:tcPr>
          <w:p w14:paraId="18BD01DC"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20b</w:t>
            </w:r>
          </w:p>
        </w:tc>
        <w:tc>
          <w:tcPr>
            <w:tcW w:w="1365" w:type="dxa"/>
            <w:shd w:val="clear" w:color="auto" w:fill="auto"/>
            <w:noWrap/>
            <w:vAlign w:val="bottom"/>
          </w:tcPr>
          <w:p w14:paraId="25FD137D" w14:textId="3D5F6654"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23.5 - 115</w:t>
            </w:r>
          </w:p>
        </w:tc>
        <w:tc>
          <w:tcPr>
            <w:tcW w:w="1365" w:type="dxa"/>
            <w:vAlign w:val="bottom"/>
          </w:tcPr>
          <w:p w14:paraId="78E16F95" w14:textId="66CAE780"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3.83 - 27</w:t>
            </w:r>
          </w:p>
        </w:tc>
        <w:tc>
          <w:tcPr>
            <w:tcW w:w="1365" w:type="dxa"/>
            <w:vAlign w:val="bottom"/>
          </w:tcPr>
          <w:p w14:paraId="7B82AAC6" w14:textId="112019A1"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4.42 - 33</w:t>
            </w:r>
          </w:p>
        </w:tc>
        <w:tc>
          <w:tcPr>
            <w:tcW w:w="1365" w:type="dxa"/>
            <w:shd w:val="clear" w:color="auto" w:fill="auto"/>
            <w:noWrap/>
            <w:vAlign w:val="bottom"/>
          </w:tcPr>
          <w:p w14:paraId="5EDE73AD" w14:textId="3645E2E9"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33.2 - 147</w:t>
            </w:r>
          </w:p>
        </w:tc>
        <w:tc>
          <w:tcPr>
            <w:tcW w:w="1365" w:type="dxa"/>
            <w:shd w:val="clear" w:color="auto" w:fill="auto"/>
            <w:noWrap/>
            <w:vAlign w:val="bottom"/>
          </w:tcPr>
          <w:p w14:paraId="17089688" w14:textId="321ECC80"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10.2 - 26.3</w:t>
            </w:r>
          </w:p>
        </w:tc>
        <w:tc>
          <w:tcPr>
            <w:tcW w:w="1365" w:type="dxa"/>
            <w:shd w:val="clear" w:color="auto" w:fill="auto"/>
            <w:noWrap/>
            <w:vAlign w:val="bottom"/>
          </w:tcPr>
          <w:p w14:paraId="3F839B59" w14:textId="62982BC1"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2.61 - 11.2</w:t>
            </w:r>
          </w:p>
        </w:tc>
      </w:tr>
      <w:tr w:rsidR="00151E1E" w:rsidRPr="00AC04D4" w14:paraId="6FCE95AD" w14:textId="77777777" w:rsidTr="00301196">
        <w:trPr>
          <w:trHeight w:val="300"/>
          <w:jc w:val="center"/>
        </w:trPr>
        <w:tc>
          <w:tcPr>
            <w:tcW w:w="1170" w:type="dxa"/>
            <w:shd w:val="clear" w:color="auto" w:fill="auto"/>
            <w:noWrap/>
            <w:vAlign w:val="center"/>
            <w:hideMark/>
          </w:tcPr>
          <w:p w14:paraId="054677F8" w14:textId="77777777" w:rsidR="00151E1E" w:rsidRPr="00376BA7" w:rsidRDefault="00151E1E" w:rsidP="00151E1E">
            <w:pPr>
              <w:rPr>
                <w:rFonts w:asciiTheme="minorHAnsi" w:hAnsiTheme="minorHAnsi"/>
                <w:sz w:val="20"/>
                <w:szCs w:val="20"/>
              </w:rPr>
            </w:pPr>
            <w:r w:rsidRPr="00376BA7">
              <w:rPr>
                <w:rFonts w:asciiTheme="minorHAnsi" w:hAnsiTheme="minorHAnsi"/>
                <w:sz w:val="20"/>
                <w:szCs w:val="20"/>
              </w:rPr>
              <w:t>HUC 21</w:t>
            </w:r>
          </w:p>
        </w:tc>
        <w:tc>
          <w:tcPr>
            <w:tcW w:w="1365" w:type="dxa"/>
            <w:shd w:val="clear" w:color="auto" w:fill="auto"/>
            <w:noWrap/>
            <w:vAlign w:val="bottom"/>
          </w:tcPr>
          <w:p w14:paraId="7B7510EC" w14:textId="0FE56F5F"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22.7 - 103</w:t>
            </w:r>
          </w:p>
        </w:tc>
        <w:tc>
          <w:tcPr>
            <w:tcW w:w="1365" w:type="dxa"/>
            <w:vAlign w:val="bottom"/>
          </w:tcPr>
          <w:p w14:paraId="551737E7" w14:textId="17840032"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3.21 - 188</w:t>
            </w:r>
          </w:p>
        </w:tc>
        <w:tc>
          <w:tcPr>
            <w:tcW w:w="1365" w:type="dxa"/>
            <w:vAlign w:val="bottom"/>
          </w:tcPr>
          <w:p w14:paraId="76C870A8" w14:textId="3E083550" w:rsidR="00151E1E" w:rsidRPr="00E20F5C" w:rsidRDefault="00151E1E" w:rsidP="00151E1E">
            <w:pPr>
              <w:jc w:val="center"/>
              <w:rPr>
                <w:rFonts w:asciiTheme="minorHAnsi" w:hAnsiTheme="minorHAnsi"/>
                <w:sz w:val="20"/>
                <w:szCs w:val="20"/>
              </w:rPr>
            </w:pPr>
            <w:r w:rsidRPr="006E209F">
              <w:rPr>
                <w:rFonts w:asciiTheme="minorHAnsi" w:hAnsiTheme="minorHAnsi"/>
                <w:color w:val="000000"/>
                <w:sz w:val="20"/>
                <w:szCs w:val="20"/>
              </w:rPr>
              <w:t>3.23 - 204</w:t>
            </w:r>
          </w:p>
        </w:tc>
        <w:tc>
          <w:tcPr>
            <w:tcW w:w="1365" w:type="dxa"/>
            <w:shd w:val="clear" w:color="auto" w:fill="auto"/>
            <w:noWrap/>
            <w:vAlign w:val="bottom"/>
          </w:tcPr>
          <w:p w14:paraId="0296D1C6" w14:textId="02D3827A"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29.1 - 137</w:t>
            </w:r>
          </w:p>
        </w:tc>
        <w:tc>
          <w:tcPr>
            <w:tcW w:w="1365" w:type="dxa"/>
            <w:shd w:val="clear" w:color="auto" w:fill="auto"/>
            <w:noWrap/>
            <w:vAlign w:val="bottom"/>
          </w:tcPr>
          <w:p w14:paraId="6EFA4C41" w14:textId="0741435D" w:rsidR="00151E1E" w:rsidRPr="00E20F5C" w:rsidRDefault="00151E1E" w:rsidP="00151E1E">
            <w:pPr>
              <w:jc w:val="center"/>
              <w:rPr>
                <w:rFonts w:asciiTheme="minorHAnsi" w:hAnsiTheme="minorHAnsi"/>
                <w:sz w:val="20"/>
                <w:szCs w:val="20"/>
              </w:rPr>
            </w:pPr>
            <w:r w:rsidRPr="00151E1E">
              <w:rPr>
                <w:rFonts w:asciiTheme="minorHAnsi" w:hAnsiTheme="minorHAnsi"/>
                <w:color w:val="000000"/>
                <w:sz w:val="20"/>
                <w:szCs w:val="20"/>
              </w:rPr>
              <w:t>3.17 - 14.7</w:t>
            </w:r>
          </w:p>
        </w:tc>
        <w:tc>
          <w:tcPr>
            <w:tcW w:w="1365" w:type="dxa"/>
            <w:shd w:val="clear" w:color="auto" w:fill="auto"/>
            <w:noWrap/>
            <w:vAlign w:val="bottom"/>
          </w:tcPr>
          <w:p w14:paraId="134C43B8" w14:textId="3D292971" w:rsidR="00151E1E" w:rsidRPr="00E20F5C" w:rsidRDefault="00301196" w:rsidP="00151E1E">
            <w:pPr>
              <w:jc w:val="center"/>
              <w:rPr>
                <w:rFonts w:asciiTheme="minorHAnsi" w:hAnsiTheme="minorHAnsi"/>
                <w:sz w:val="20"/>
                <w:szCs w:val="20"/>
              </w:rPr>
            </w:pPr>
            <w:r>
              <w:rPr>
                <w:rFonts w:asciiTheme="minorHAnsi" w:hAnsiTheme="minorHAnsi"/>
                <w:color w:val="000000"/>
                <w:sz w:val="20"/>
                <w:szCs w:val="20"/>
              </w:rPr>
              <w:t>0.41</w:t>
            </w:r>
            <w:r w:rsidR="00151E1E" w:rsidRPr="00151E1E">
              <w:rPr>
                <w:rFonts w:asciiTheme="minorHAnsi" w:hAnsiTheme="minorHAnsi"/>
                <w:color w:val="000000"/>
                <w:sz w:val="20"/>
                <w:szCs w:val="20"/>
              </w:rPr>
              <w:t xml:space="preserve"> - 2.2</w:t>
            </w:r>
          </w:p>
        </w:tc>
      </w:tr>
      <w:tr w:rsidR="00151E1E" w:rsidRPr="00AC04D4" w14:paraId="33536B69" w14:textId="77777777" w:rsidTr="00301196">
        <w:trPr>
          <w:trHeight w:val="300"/>
          <w:jc w:val="center"/>
        </w:trPr>
        <w:tc>
          <w:tcPr>
            <w:tcW w:w="9360" w:type="dxa"/>
            <w:gridSpan w:val="7"/>
          </w:tcPr>
          <w:p w14:paraId="6350F1A6" w14:textId="319E4569" w:rsidR="00151E1E" w:rsidRPr="00981CF8" w:rsidRDefault="00151E1E" w:rsidP="00301196">
            <w:pPr>
              <w:keepNext/>
              <w:keepLines/>
              <w:widowControl/>
              <w:autoSpaceDE/>
              <w:autoSpaceDN/>
              <w:adjustRightInd/>
              <w:contextualSpacing/>
              <w:rPr>
                <w:rFonts w:asciiTheme="minorHAnsi" w:eastAsia="Calibri" w:hAnsiTheme="minorHAnsi"/>
                <w:sz w:val="20"/>
                <w:szCs w:val="20"/>
              </w:rPr>
            </w:pPr>
            <w:r w:rsidRPr="00246500">
              <w:rPr>
                <w:rFonts w:asciiTheme="minorHAnsi" w:eastAsia="Calibri" w:hAnsiTheme="minorHAnsi"/>
                <w:sz w:val="20"/>
                <w:szCs w:val="20"/>
                <w:vertAlign w:val="superscript"/>
              </w:rPr>
              <w:t>1</w:t>
            </w:r>
            <w:r w:rsidRPr="00246500">
              <w:rPr>
                <w:rFonts w:asciiTheme="minorHAnsi" w:eastAsia="Calibri" w:hAnsiTheme="minorHAnsi"/>
                <w:sz w:val="20"/>
                <w:szCs w:val="20"/>
              </w:rPr>
              <w:t xml:space="preserve"> The lowest and highest peak EECs of all simulated use patterns is reported for each HUC2 and aquatic bin.  </w:t>
            </w:r>
          </w:p>
        </w:tc>
      </w:tr>
    </w:tbl>
    <w:p w14:paraId="3BBFA44F" w14:textId="77777777" w:rsidR="00731F5C" w:rsidRDefault="00731F5C" w:rsidP="006C79B6">
      <w:pPr>
        <w:autoSpaceDE/>
        <w:autoSpaceDN/>
        <w:adjustRightInd/>
        <w:spacing w:after="200" w:line="276" w:lineRule="auto"/>
        <w:contextualSpacing/>
        <w:rPr>
          <w:rFonts w:ascii="Calibri" w:eastAsia="Calibri" w:hAnsi="Calibri"/>
        </w:rPr>
      </w:pPr>
    </w:p>
    <w:p w14:paraId="4DDCB8C3" w14:textId="77777777" w:rsidR="00151E1E" w:rsidRDefault="00151E1E" w:rsidP="00704262">
      <w:pPr>
        <w:autoSpaceDE/>
        <w:autoSpaceDN/>
        <w:adjustRightInd/>
        <w:contextualSpacing/>
        <w:rPr>
          <w:rFonts w:asciiTheme="minorHAnsi" w:eastAsia="Calibri" w:hAnsiTheme="minorHAnsi"/>
          <w:sz w:val="22"/>
          <w:szCs w:val="22"/>
        </w:rPr>
      </w:pPr>
    </w:p>
    <w:p w14:paraId="4EADCBA6" w14:textId="7D1C1797" w:rsidR="00550F3D" w:rsidRDefault="00550F3D" w:rsidP="007D19AD">
      <w:pPr>
        <w:widowControl/>
        <w:autoSpaceDE/>
        <w:autoSpaceDN/>
        <w:adjustRightInd/>
        <w:contextualSpacing/>
        <w:rPr>
          <w:rFonts w:asciiTheme="minorHAnsi" w:eastAsia="Calibri" w:hAnsiTheme="minorHAnsi"/>
          <w:color w:val="000000"/>
          <w:sz w:val="22"/>
          <w:szCs w:val="22"/>
        </w:rPr>
      </w:pPr>
    </w:p>
    <w:p w14:paraId="03FF0F1C"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r w:rsidRPr="001A6264">
        <w:rPr>
          <w:rFonts w:asciiTheme="minorHAnsi" w:eastAsia="Calibri" w:hAnsiTheme="minorHAnsi"/>
          <w:color w:val="000000"/>
          <w:sz w:val="22"/>
          <w:szCs w:val="22"/>
        </w:rPr>
        <w:t xml:space="preserve">In the draft BEs, there was little confidence in the EECs derived using the PRZM5/VVWM model for Bin 3 (moderate flow aquatic bin) and Bin 4 (high flow aquatic bin) as (a) the maximum EECs exceeded the active ingredient’s water solubility limit, (b) the EECs were higher than those estimated for Bin 2, which </w:t>
      </w:r>
      <w:r w:rsidRPr="001A6264">
        <w:rPr>
          <w:rFonts w:asciiTheme="minorHAnsi" w:eastAsia="Calibri" w:hAnsiTheme="minorHAnsi"/>
          <w:color w:val="000000"/>
          <w:sz w:val="22"/>
          <w:szCs w:val="22"/>
        </w:rPr>
        <w:lastRenderedPageBreak/>
        <w:t xml:space="preserve">should not have occurred as the higher flowrates in Bins 3 and 4 should have contributed to dilution as well as advective dispersion, (c) the EECs for Bin 3 were higher than those estimated for Bin 4, which again, given the higher flowrate for Bin 4, was contrary to what one would expect, and (d) the EECs were higher, by several orders of magnitude, than those derived for the static bins, which have no outlet for the release of pesticide.  As a result, a qualitative approach was considered in the draft BEs, where Bin 2 EECs were generated using the PRZM5/VVWM, Bin3 EECs were characterized as being conservatively 5 and 10 times lower than the Bin 2 EECs, and the Bin 4 EECs were characterized as being conservatively 5 and 10 times lower than the Bin 3 EECs. </w:t>
      </w:r>
    </w:p>
    <w:p w14:paraId="6AF34876"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p>
    <w:p w14:paraId="122FC5EA"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r w:rsidRPr="001A6264">
        <w:rPr>
          <w:rFonts w:asciiTheme="minorHAnsi" w:eastAsia="Calibri" w:hAnsiTheme="minorHAnsi"/>
          <w:color w:val="000000"/>
          <w:sz w:val="22"/>
          <w:szCs w:val="22"/>
        </w:rPr>
        <w:t>During the public comment period, recommendations were discussed that were subsequently incorporated into EFED’s methodology for estimating PRZM5/VVWM model generated Bin 3 and 4 EECs.</w:t>
      </w:r>
    </w:p>
    <w:p w14:paraId="4DC85CFA"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p>
    <w:p w14:paraId="1AA3BACA"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r w:rsidRPr="001A6264">
        <w:rPr>
          <w:rFonts w:asciiTheme="minorHAnsi" w:eastAsia="Calibri" w:hAnsiTheme="minorHAnsi"/>
          <w:color w:val="000000"/>
          <w:sz w:val="22"/>
          <w:szCs w:val="22"/>
        </w:rPr>
        <w:t xml:space="preserve">Perhaps most importantly, daily (24-hour) mean concentrations have been adopted in place of the initial (time zero) concentrations that EFED had previously employed as acute EECs.  From an exposure perspective, daily mean concentrations provide a more meaningful metric, than do initial concentrations, for comparison against the results of acute toxicity studies, where organisms are exposed to a pesticide for at least 48 hours.  Additionally, the initial concentrations are essentially a hypothetical construct that is inherent in the way EFED currently calculates daily mean concentrations.  When a modeled receiving water body is relatively large compared with its watershed and has a residence time (i.e., the amount of time water spends in a waterbody) on the order of months, which is the case for EFED’s Index Reservoir, or is assumed to have no flow out of it, which is the case for the EFED standard pond, daily mean and initial concentrations are typically very close to each other.  However, as the size (volume) of receiving water body shrinks in comparison to its watershed, and particularly as residence times decline below one day, as is the case for the flowing bins used in the BEs, the initial and daily mean concentrations begin to diverge, with smaller residence times resulting in a larger divergence.  This is a result of the assumptions inherent in the calculation methodology, and not a reflection of fundamental differences in physical or chemical processes at work in smaller receiving water bodies.  </w:t>
      </w:r>
    </w:p>
    <w:p w14:paraId="1641944D"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p>
    <w:p w14:paraId="6CE31B4C"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r w:rsidRPr="001A6264">
        <w:rPr>
          <w:rFonts w:asciiTheme="minorHAnsi" w:eastAsia="Calibri" w:hAnsiTheme="minorHAnsi"/>
          <w:color w:val="000000"/>
          <w:sz w:val="22"/>
          <w:szCs w:val="22"/>
        </w:rPr>
        <w:t>Another recommendation that has been adopted is incorporation of baseflow into the flow for Bins 3 and 4.  Baseflow is the portion of streamflow that comes from subsurface discharge to a stream or river (as opposed to direct overland runoff).  Baseflows for use in modeling were derived from regionally-representative estimates of baseflow index (BFI), defined as the fraction of total (long-term) stream flow that consists of baseflow.  BFI values were extracted from EPA’s Stream-Catchment (StreamCat) dataset, which provides estimates of this property for the millions of flowing reaches across the country that are represented in the National Hydrography Dataset (NHD).  Within each HUC 2, the average BFIs for reaches with flows similar to those of Bins 3 and 4 were calculated and tabulated.  The HUC/Bin specific BFIs are currently applied to the annual average flowrate assigned for each bin (1 m3/s and 100 m3/s for Bin 3 and 4, respectively), in order to provide a HUC 2-specific baseflow value for use in each simulation.</w:t>
      </w:r>
    </w:p>
    <w:p w14:paraId="5F9B1DD5" w14:textId="77777777" w:rsidR="001A6264" w:rsidRPr="001A6264" w:rsidRDefault="001A6264" w:rsidP="001A6264">
      <w:pPr>
        <w:widowControl/>
        <w:autoSpaceDE/>
        <w:autoSpaceDN/>
        <w:adjustRightInd/>
        <w:contextualSpacing/>
        <w:rPr>
          <w:rFonts w:asciiTheme="minorHAnsi" w:eastAsia="Calibri" w:hAnsiTheme="minorHAnsi"/>
          <w:color w:val="000000"/>
          <w:sz w:val="22"/>
          <w:szCs w:val="22"/>
        </w:rPr>
      </w:pPr>
    </w:p>
    <w:p w14:paraId="39C1F192" w14:textId="1E092BAC" w:rsidR="001A6264" w:rsidRDefault="001A6264" w:rsidP="001A6264">
      <w:pPr>
        <w:widowControl/>
        <w:autoSpaceDE/>
        <w:autoSpaceDN/>
        <w:adjustRightInd/>
        <w:contextualSpacing/>
        <w:rPr>
          <w:rFonts w:asciiTheme="minorHAnsi" w:eastAsia="Calibri" w:hAnsiTheme="minorHAnsi"/>
          <w:color w:val="000000"/>
          <w:sz w:val="22"/>
          <w:szCs w:val="22"/>
        </w:rPr>
      </w:pPr>
      <w:r w:rsidRPr="001A6264">
        <w:rPr>
          <w:rFonts w:asciiTheme="minorHAnsi" w:eastAsia="Calibri" w:hAnsiTheme="minorHAnsi"/>
          <w:color w:val="000000"/>
          <w:sz w:val="22"/>
          <w:szCs w:val="22"/>
        </w:rPr>
        <w:t xml:space="preserve">Lastly, a third recommendation that has been adopted into the Bin 3 and 4 simulations provides adjustments that are intended to account for how long it takes moving water to transport pesticide to the end of the bin from different starting points in the watershed.  A pesticide that is deposited (via runoff or spray drift) into a headwater stream may not reach a downstream waterbody of interest until days later, while a pesticide deposited directly into the downstream waterbody is present immediately.  The watersheds of Bins 3 and 4 are sufficiently large that their stream drainage networks include upstream zones that take multiple days for the pesticide and water to be transported to the end of the bin.  To account for this, “time-of-travel” adjustments have been implemented, so that the watersheds </w:t>
      </w:r>
      <w:r w:rsidRPr="001A6264">
        <w:rPr>
          <w:rFonts w:asciiTheme="minorHAnsi" w:eastAsia="Calibri" w:hAnsiTheme="minorHAnsi"/>
          <w:color w:val="000000"/>
          <w:sz w:val="22"/>
          <w:szCs w:val="22"/>
        </w:rPr>
        <w:lastRenderedPageBreak/>
        <w:t>associated with Bin 3 and 4 waterbodies are divided into fractions that represent the nominal number of days required to move the pesticide through the stream network of the bin.  Portions of the total pesticide load (mass) introduced by a runoff or drift event are offset by time lags that reflect their nominal distance, in days, upstream from the end of the bin.  Following apportionment by watershed area fraction and offsetting by the appropriate time lag, the time series from each upstream section are superimposed to generate an overall time series reflecting circumstances at the end of the bin.  The time series for the runoff volume (flow) and pesticide mass are each treated in this manner.  At this time hydrodynamic dispersion, or the flattening of a pesticide concentration in the direction of the flow, is not included in the simulations, although EFED is considering this as a potential, future modification of the new methodology.  Representative area fractions for Bin 3 and 4 watersheds are based on mean upstream area fractions within each HUC 2, from NHD data for reaches that have mean flowrates within 5% of the defined flowrates for Bins 3 and 4 (1 and 100 m3/s, respectively).  It should be noted that, as this methodology is still under development, EFED has not incorporated this refinement into the BE’s for the three OP’s; however, EFED does intend to incorporate this adjustment into the BEs for carbaryl and methomyl.</w:t>
      </w:r>
    </w:p>
    <w:p w14:paraId="60DD3761" w14:textId="77777777" w:rsidR="001A6264" w:rsidRPr="000C1691" w:rsidRDefault="001A6264" w:rsidP="001A6264">
      <w:pPr>
        <w:widowControl/>
        <w:autoSpaceDE/>
        <w:autoSpaceDN/>
        <w:adjustRightInd/>
        <w:contextualSpacing/>
        <w:rPr>
          <w:rFonts w:asciiTheme="minorHAnsi" w:eastAsia="Calibri" w:hAnsiTheme="minorHAnsi"/>
          <w:color w:val="000000"/>
          <w:sz w:val="22"/>
          <w:szCs w:val="22"/>
        </w:rPr>
      </w:pPr>
    </w:p>
    <w:p w14:paraId="026EC713" w14:textId="0C48E103" w:rsidR="00404529" w:rsidRPr="000C1691" w:rsidRDefault="00404529" w:rsidP="007D19AD">
      <w:pPr>
        <w:widowControl/>
        <w:autoSpaceDE/>
        <w:autoSpaceDN/>
        <w:adjustRightInd/>
        <w:contextualSpacing/>
        <w:rPr>
          <w:rFonts w:asciiTheme="minorHAnsi" w:eastAsia="Calibri" w:hAnsiTheme="minorHAnsi"/>
          <w:color w:val="000000"/>
          <w:sz w:val="22"/>
          <w:szCs w:val="22"/>
        </w:rPr>
      </w:pPr>
      <w:r w:rsidRPr="000C1691">
        <w:rPr>
          <w:rFonts w:asciiTheme="minorHAnsi" w:eastAsia="Calibri" w:hAnsiTheme="minorHAnsi"/>
          <w:color w:val="000000"/>
          <w:sz w:val="22"/>
          <w:szCs w:val="22"/>
        </w:rPr>
        <w:t xml:space="preserve">Simulations using different meteorological data for different wet-harvested cranberry growing areas results in similar EECs.  Results from PFAM indicate peak 1-in-15 year aquatic EECs are </w:t>
      </w:r>
      <w:r w:rsidR="0010430F" w:rsidRPr="000C1691">
        <w:rPr>
          <w:rFonts w:asciiTheme="minorHAnsi" w:eastAsia="Calibri" w:hAnsiTheme="minorHAnsi"/>
          <w:color w:val="000000"/>
          <w:sz w:val="22"/>
          <w:szCs w:val="22"/>
        </w:rPr>
        <w:t>61.9</w:t>
      </w:r>
      <w:r w:rsidRPr="000C1691">
        <w:rPr>
          <w:rFonts w:asciiTheme="minorHAnsi" w:eastAsia="Calibri" w:hAnsiTheme="minorHAnsi"/>
          <w:color w:val="000000"/>
          <w:sz w:val="22"/>
          <w:szCs w:val="22"/>
        </w:rPr>
        <w:t xml:space="preserve"> to </w:t>
      </w:r>
      <w:r w:rsidR="0010430F" w:rsidRPr="000C1691">
        <w:rPr>
          <w:rFonts w:asciiTheme="minorHAnsi" w:eastAsia="Calibri" w:hAnsiTheme="minorHAnsi"/>
          <w:color w:val="000000"/>
          <w:sz w:val="22"/>
          <w:szCs w:val="22"/>
        </w:rPr>
        <w:t>171</w:t>
      </w:r>
      <w:r w:rsidRPr="000C1691">
        <w:rPr>
          <w:rFonts w:asciiTheme="minorHAnsi" w:eastAsia="Calibri" w:hAnsiTheme="minorHAnsi"/>
          <w:color w:val="000000"/>
          <w:sz w:val="22"/>
          <w:szCs w:val="22"/>
        </w:rPr>
        <w:t xml:space="preserve"> µg/L for concentrations of </w:t>
      </w:r>
      <w:r w:rsidR="0010430F" w:rsidRPr="000C1691">
        <w:rPr>
          <w:rFonts w:asciiTheme="minorHAnsi" w:eastAsia="Calibri" w:hAnsiTheme="minorHAnsi"/>
          <w:color w:val="000000"/>
          <w:sz w:val="22"/>
          <w:szCs w:val="22"/>
        </w:rPr>
        <w:t>diazinon</w:t>
      </w:r>
      <w:r w:rsidRPr="000C1691">
        <w:rPr>
          <w:rFonts w:asciiTheme="minorHAnsi" w:eastAsia="Calibri" w:hAnsiTheme="minorHAnsi"/>
          <w:color w:val="000000"/>
          <w:sz w:val="22"/>
          <w:szCs w:val="22"/>
        </w:rPr>
        <w:t xml:space="preserve"> in cranberry bogs and are generally in the range of EECs generated using </w:t>
      </w:r>
      <w:r w:rsidR="00FF523B">
        <w:rPr>
          <w:rFonts w:asciiTheme="minorHAnsi" w:eastAsia="Calibri" w:hAnsiTheme="minorHAnsi"/>
          <w:color w:val="000000"/>
          <w:sz w:val="22"/>
          <w:szCs w:val="22"/>
        </w:rPr>
        <w:t>PRZM5/VVWM</w:t>
      </w:r>
      <w:r w:rsidRPr="000C1691">
        <w:rPr>
          <w:rFonts w:asciiTheme="minorHAnsi" w:eastAsia="Calibri" w:hAnsiTheme="minorHAnsi"/>
          <w:color w:val="000000"/>
          <w:sz w:val="22"/>
          <w:szCs w:val="22"/>
        </w:rPr>
        <w:t xml:space="preserve"> for the different HUC2 regions and static aquatic bins (</w:t>
      </w:r>
      <w:r w:rsidR="0010430F" w:rsidRPr="000C1691">
        <w:rPr>
          <w:rFonts w:asciiTheme="minorHAnsi" w:eastAsia="Calibri" w:hAnsiTheme="minorHAnsi"/>
          <w:color w:val="000000"/>
          <w:sz w:val="22"/>
          <w:szCs w:val="22"/>
        </w:rPr>
        <w:t>0.351</w:t>
      </w:r>
      <w:r w:rsidRPr="000C1691">
        <w:rPr>
          <w:rFonts w:asciiTheme="minorHAnsi" w:eastAsia="Calibri" w:hAnsiTheme="minorHAnsi"/>
          <w:color w:val="000000"/>
          <w:sz w:val="22"/>
          <w:szCs w:val="22"/>
        </w:rPr>
        <w:t xml:space="preserve"> to </w:t>
      </w:r>
      <w:r w:rsidR="0010430F" w:rsidRPr="000C1691">
        <w:rPr>
          <w:rFonts w:asciiTheme="minorHAnsi" w:eastAsia="Calibri" w:hAnsiTheme="minorHAnsi"/>
          <w:color w:val="000000"/>
          <w:sz w:val="22"/>
          <w:szCs w:val="22"/>
        </w:rPr>
        <w:t>424</w:t>
      </w:r>
      <w:r w:rsidRPr="000C1691">
        <w:rPr>
          <w:rFonts w:asciiTheme="minorHAnsi" w:eastAsia="Calibri" w:hAnsiTheme="minorHAnsi"/>
          <w:color w:val="000000"/>
          <w:sz w:val="22"/>
          <w:szCs w:val="22"/>
        </w:rPr>
        <w:t xml:space="preserve"> µg/L)</w:t>
      </w:r>
      <w:r w:rsidR="0010430F" w:rsidRPr="000C1691">
        <w:rPr>
          <w:rFonts w:asciiTheme="minorHAnsi" w:eastAsia="Calibri" w:hAnsiTheme="minorHAnsi"/>
          <w:color w:val="000000"/>
          <w:sz w:val="22"/>
          <w:szCs w:val="22"/>
        </w:rPr>
        <w:t xml:space="preserve"> </w:t>
      </w:r>
      <w:r w:rsidR="00414274" w:rsidRPr="000C1691">
        <w:rPr>
          <w:rFonts w:asciiTheme="minorHAnsi" w:hAnsiTheme="minorHAnsi"/>
          <w:b/>
          <w:sz w:val="22"/>
          <w:szCs w:val="22"/>
        </w:rPr>
        <w:t xml:space="preserve">Table </w:t>
      </w:r>
      <w:r w:rsidR="00414274" w:rsidRPr="000C1691">
        <w:rPr>
          <w:rFonts w:asciiTheme="minorHAnsi" w:hAnsiTheme="minorHAnsi"/>
          <w:b/>
          <w:noProof/>
          <w:sz w:val="22"/>
          <w:szCs w:val="22"/>
        </w:rPr>
        <w:t>3</w:t>
      </w:r>
      <w:r w:rsidR="00225529">
        <w:rPr>
          <w:rFonts w:asciiTheme="minorHAnsi" w:hAnsiTheme="minorHAnsi"/>
          <w:b/>
          <w:sz w:val="22"/>
          <w:szCs w:val="22"/>
        </w:rPr>
        <w:t>-</w:t>
      </w:r>
      <w:r w:rsidR="00414274" w:rsidRPr="000C1691">
        <w:rPr>
          <w:rFonts w:asciiTheme="minorHAnsi" w:hAnsiTheme="minorHAnsi"/>
          <w:b/>
          <w:noProof/>
          <w:sz w:val="22"/>
          <w:szCs w:val="22"/>
        </w:rPr>
        <w:t>12</w:t>
      </w:r>
      <w:r w:rsidRPr="000C1691">
        <w:rPr>
          <w:rFonts w:asciiTheme="minorHAnsi" w:eastAsia="Calibri" w:hAnsiTheme="minorHAnsi"/>
          <w:color w:val="000000"/>
          <w:sz w:val="22"/>
          <w:szCs w:val="22"/>
        </w:rPr>
        <w:t xml:space="preserve">.  Peak EECs occurred during the winter flood in January, and not during the three day harvest flood simulated in October.  Peak aquatic EECs in the harvest flood water ranged from </w:t>
      </w:r>
      <w:r w:rsidR="0010430F" w:rsidRPr="000C1691">
        <w:rPr>
          <w:rFonts w:asciiTheme="minorHAnsi" w:eastAsia="Calibri" w:hAnsiTheme="minorHAnsi"/>
          <w:color w:val="000000"/>
          <w:sz w:val="22"/>
          <w:szCs w:val="22"/>
        </w:rPr>
        <w:t>3.01 to 61.4</w:t>
      </w:r>
      <w:r w:rsidRPr="000C1691">
        <w:rPr>
          <w:rFonts w:asciiTheme="minorHAnsi" w:eastAsia="Calibri" w:hAnsiTheme="minorHAnsi"/>
          <w:color w:val="000000"/>
          <w:sz w:val="22"/>
          <w:szCs w:val="22"/>
        </w:rPr>
        <w:t xml:space="preserve"> µg/L.  </w:t>
      </w:r>
      <w:r w:rsidR="00DE549B" w:rsidRPr="000C1691">
        <w:rPr>
          <w:rFonts w:asciiTheme="minorHAnsi" w:eastAsia="Calibri" w:hAnsiTheme="minorHAnsi"/>
          <w:color w:val="000000"/>
          <w:sz w:val="22"/>
          <w:szCs w:val="22"/>
        </w:rPr>
        <w:t>These simulated concentrations are approximately half those observed in an irrigation ditch adjacent to a cranberry bog treated with diazinon, where the maximum concentration detected was 456 µg/L; however, the maximum application rate used in the study 5.35 lbs a.i./A applied twice and the maximum application rate simulated was 3 lbs a.i./A</w:t>
      </w:r>
      <w:r w:rsidR="007D19AD" w:rsidRPr="000C1691">
        <w:rPr>
          <w:rFonts w:asciiTheme="minorHAnsi" w:eastAsia="Calibri" w:hAnsiTheme="minorHAnsi"/>
          <w:color w:val="000000"/>
          <w:sz w:val="22"/>
          <w:szCs w:val="22"/>
        </w:rPr>
        <w:t xml:space="preserve"> applied three times with a retreatment interval of 14 days.  Additionally, the maximum monitored concentration was detected just after the second application and the application was made to a flooded bog.  In the PFAM simulation, the last application occurred in August and the flood did not occur until harvest in October</w:t>
      </w:r>
      <w:r w:rsidR="00704262">
        <w:rPr>
          <w:rFonts w:asciiTheme="minorHAnsi" w:eastAsia="Calibri" w:hAnsiTheme="minorHAnsi"/>
          <w:color w:val="000000"/>
          <w:sz w:val="22"/>
          <w:szCs w:val="22"/>
        </w:rPr>
        <w:t>, as this is the typical flood pattern for cranberry bogs</w:t>
      </w:r>
      <w:r w:rsidR="007D19AD" w:rsidRPr="000C1691">
        <w:rPr>
          <w:rFonts w:asciiTheme="minorHAnsi" w:eastAsia="Calibri" w:hAnsiTheme="minorHAnsi"/>
          <w:color w:val="000000"/>
          <w:sz w:val="22"/>
          <w:szCs w:val="22"/>
        </w:rPr>
        <w:t>.</w:t>
      </w:r>
    </w:p>
    <w:p w14:paraId="6A189F4A" w14:textId="77777777" w:rsidR="007D19AD" w:rsidRDefault="007D19AD" w:rsidP="007D19AD">
      <w:pPr>
        <w:widowControl/>
        <w:autoSpaceDE/>
        <w:autoSpaceDN/>
        <w:adjustRightInd/>
        <w:contextualSpacing/>
        <w:rPr>
          <w:rFonts w:ascii="Calibri" w:eastAsia="Calibri" w:hAnsi="Calibri"/>
          <w:color w:val="7030A0"/>
          <w:sz w:val="22"/>
          <w:szCs w:val="22"/>
        </w:rPr>
      </w:pPr>
    </w:p>
    <w:p w14:paraId="41395750" w14:textId="36363417" w:rsidR="0010430F" w:rsidRPr="002812F4" w:rsidRDefault="00414274" w:rsidP="002E6ED4">
      <w:pPr>
        <w:pStyle w:val="Caption"/>
        <w:spacing w:before="0" w:after="0"/>
        <w:rPr>
          <w:rFonts w:asciiTheme="minorHAnsi" w:eastAsia="Calibri" w:hAnsiTheme="minorHAnsi"/>
          <w:b w:val="0"/>
          <w:color w:val="000000" w:themeColor="text1"/>
          <w:sz w:val="22"/>
          <w:szCs w:val="22"/>
        </w:rPr>
      </w:pPr>
      <w:bookmarkStart w:id="237" w:name="_Ref435784514"/>
      <w:bookmarkStart w:id="238" w:name="_Toc435791776"/>
      <w:bookmarkStart w:id="239" w:name="_Toc471825452"/>
      <w:r w:rsidRPr="002812F4">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12</w:t>
      </w:r>
      <w:r w:rsidR="002C44AD">
        <w:rPr>
          <w:rFonts w:asciiTheme="minorHAnsi" w:hAnsiTheme="minorHAnsi"/>
          <w:sz w:val="22"/>
          <w:szCs w:val="22"/>
        </w:rPr>
        <w:fldChar w:fldCharType="end"/>
      </w:r>
      <w:bookmarkEnd w:id="237"/>
      <w:r w:rsidRPr="002812F4">
        <w:rPr>
          <w:rFonts w:asciiTheme="minorHAnsi" w:eastAsia="Calibri" w:hAnsiTheme="minorHAnsi"/>
          <w:color w:val="000000" w:themeColor="text1"/>
          <w:sz w:val="22"/>
          <w:szCs w:val="22"/>
        </w:rPr>
        <w:t>.</w:t>
      </w:r>
      <w:r w:rsidR="0059133C">
        <w:rPr>
          <w:rFonts w:asciiTheme="minorHAnsi" w:eastAsia="Calibri" w:hAnsiTheme="minorHAnsi"/>
          <w:color w:val="000000" w:themeColor="text1"/>
          <w:sz w:val="22"/>
          <w:szCs w:val="22"/>
        </w:rPr>
        <w:t xml:space="preserve"> Summary of 1-in-15 year p</w:t>
      </w:r>
      <w:r w:rsidR="0010430F" w:rsidRPr="002812F4">
        <w:rPr>
          <w:rFonts w:asciiTheme="minorHAnsi" w:eastAsia="Calibri" w:hAnsiTheme="minorHAnsi"/>
          <w:color w:val="000000" w:themeColor="text1"/>
          <w:sz w:val="22"/>
          <w:szCs w:val="22"/>
        </w:rPr>
        <w:t>eak EEC in cranberry bogs</w:t>
      </w:r>
      <w:bookmarkEnd w:id="238"/>
      <w:bookmarkEnd w:id="2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620"/>
        <w:gridCol w:w="2790"/>
      </w:tblGrid>
      <w:tr w:rsidR="0010430F" w:rsidRPr="00B810F6" w14:paraId="36C76829" w14:textId="77777777" w:rsidTr="0093675B">
        <w:trPr>
          <w:tblHeader/>
        </w:trPr>
        <w:tc>
          <w:tcPr>
            <w:tcW w:w="2155" w:type="dxa"/>
            <w:vMerge w:val="restart"/>
            <w:tcBorders>
              <w:top w:val="single" w:sz="4" w:space="0" w:color="auto"/>
            </w:tcBorders>
            <w:vAlign w:val="center"/>
          </w:tcPr>
          <w:p w14:paraId="3326512C" w14:textId="16CD3785" w:rsidR="0010430F" w:rsidRPr="00272F11" w:rsidRDefault="0010430F" w:rsidP="00983008">
            <w:pPr>
              <w:keepNext/>
              <w:spacing w:after="200" w:line="276" w:lineRule="auto"/>
              <w:contextualSpacing/>
              <w:rPr>
                <w:rFonts w:ascii="Calibri" w:eastAsia="Calibri" w:hAnsi="Calibri"/>
                <w:color w:val="000000" w:themeColor="text1"/>
                <w:sz w:val="20"/>
                <w:szCs w:val="20"/>
              </w:rPr>
            </w:pPr>
            <w:r w:rsidRPr="00272F11">
              <w:rPr>
                <w:rFonts w:ascii="Calibri" w:eastAsia="Calibri" w:hAnsi="Calibri"/>
                <w:color w:val="000000" w:themeColor="text1"/>
                <w:sz w:val="20"/>
                <w:szCs w:val="20"/>
              </w:rPr>
              <w:t>State of Simulation</w:t>
            </w:r>
          </w:p>
        </w:tc>
        <w:tc>
          <w:tcPr>
            <w:tcW w:w="4410" w:type="dxa"/>
            <w:gridSpan w:val="2"/>
            <w:tcBorders>
              <w:top w:val="single" w:sz="4" w:space="0" w:color="auto"/>
              <w:bottom w:val="single" w:sz="4" w:space="0" w:color="auto"/>
            </w:tcBorders>
          </w:tcPr>
          <w:p w14:paraId="343029FC" w14:textId="3FEC8504" w:rsidR="0010430F" w:rsidRPr="00272F11" w:rsidRDefault="0010430F" w:rsidP="00983008">
            <w:pPr>
              <w:keepNext/>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1-in-15 year Peak EEC in µg/L</w:t>
            </w:r>
          </w:p>
        </w:tc>
      </w:tr>
      <w:tr w:rsidR="0010430F" w:rsidRPr="00B810F6" w14:paraId="74FB272A" w14:textId="77777777" w:rsidTr="0093675B">
        <w:trPr>
          <w:tblHeader/>
        </w:trPr>
        <w:tc>
          <w:tcPr>
            <w:tcW w:w="2155" w:type="dxa"/>
            <w:vMerge/>
            <w:tcBorders>
              <w:bottom w:val="single" w:sz="4" w:space="0" w:color="auto"/>
            </w:tcBorders>
          </w:tcPr>
          <w:p w14:paraId="64999D8A" w14:textId="1FD05803" w:rsidR="0010430F" w:rsidRPr="00272F11" w:rsidRDefault="0010430F" w:rsidP="00731F5C">
            <w:pPr>
              <w:widowControl/>
              <w:autoSpaceDE/>
              <w:autoSpaceDN/>
              <w:adjustRightInd/>
              <w:spacing w:after="200" w:line="276" w:lineRule="auto"/>
              <w:contextualSpacing/>
              <w:rPr>
                <w:rFonts w:ascii="Calibri" w:eastAsia="Calibri" w:hAnsi="Calibri"/>
                <w:color w:val="000000" w:themeColor="text1"/>
                <w:sz w:val="20"/>
                <w:szCs w:val="20"/>
              </w:rPr>
            </w:pPr>
          </w:p>
        </w:tc>
        <w:tc>
          <w:tcPr>
            <w:tcW w:w="1620" w:type="dxa"/>
            <w:tcBorders>
              <w:top w:val="single" w:sz="4" w:space="0" w:color="auto"/>
              <w:bottom w:val="single" w:sz="4" w:space="0" w:color="auto"/>
            </w:tcBorders>
          </w:tcPr>
          <w:p w14:paraId="743D9889" w14:textId="6046C516"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 xml:space="preserve"> Winter Flood</w:t>
            </w:r>
          </w:p>
        </w:tc>
        <w:tc>
          <w:tcPr>
            <w:tcW w:w="2790" w:type="dxa"/>
            <w:tcBorders>
              <w:top w:val="single" w:sz="4" w:space="0" w:color="auto"/>
              <w:bottom w:val="single" w:sz="4" w:space="0" w:color="auto"/>
            </w:tcBorders>
          </w:tcPr>
          <w:p w14:paraId="7A11C510" w14:textId="35AB3E5B"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Harvest Flood</w:t>
            </w:r>
          </w:p>
        </w:tc>
      </w:tr>
      <w:tr w:rsidR="0010430F" w:rsidRPr="00B810F6" w14:paraId="00573C66" w14:textId="77777777" w:rsidTr="0093675B">
        <w:tc>
          <w:tcPr>
            <w:tcW w:w="2155" w:type="dxa"/>
            <w:tcBorders>
              <w:top w:val="single" w:sz="4" w:space="0" w:color="auto"/>
            </w:tcBorders>
          </w:tcPr>
          <w:p w14:paraId="621A77BB" w14:textId="59F0A15E" w:rsidR="0010430F" w:rsidRPr="00272F11" w:rsidRDefault="0010430F" w:rsidP="00731F5C">
            <w:pPr>
              <w:widowControl/>
              <w:autoSpaceDE/>
              <w:autoSpaceDN/>
              <w:adjustRightInd/>
              <w:spacing w:after="200" w:line="276" w:lineRule="auto"/>
              <w:contextualSpacing/>
              <w:rPr>
                <w:rFonts w:ascii="Calibri" w:eastAsia="Calibri" w:hAnsi="Calibri"/>
                <w:color w:val="000000" w:themeColor="text1"/>
                <w:sz w:val="20"/>
                <w:szCs w:val="20"/>
              </w:rPr>
            </w:pPr>
            <w:r w:rsidRPr="00272F11">
              <w:rPr>
                <w:rFonts w:ascii="Calibri" w:eastAsia="Calibri" w:hAnsi="Calibri"/>
                <w:color w:val="000000" w:themeColor="text1"/>
                <w:sz w:val="20"/>
                <w:szCs w:val="20"/>
              </w:rPr>
              <w:t>Connecticut</w:t>
            </w:r>
          </w:p>
        </w:tc>
        <w:tc>
          <w:tcPr>
            <w:tcW w:w="1620" w:type="dxa"/>
            <w:tcBorders>
              <w:top w:val="single" w:sz="4" w:space="0" w:color="auto"/>
            </w:tcBorders>
          </w:tcPr>
          <w:p w14:paraId="2C703C58" w14:textId="7F6B7B12"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140</w:t>
            </w:r>
          </w:p>
        </w:tc>
        <w:tc>
          <w:tcPr>
            <w:tcW w:w="2790" w:type="dxa"/>
            <w:tcBorders>
              <w:top w:val="single" w:sz="4" w:space="0" w:color="auto"/>
            </w:tcBorders>
          </w:tcPr>
          <w:p w14:paraId="68C7B5A9" w14:textId="3D3F0D3A" w:rsidR="0010430F" w:rsidRPr="00272F11" w:rsidRDefault="00A204D5"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44.3</w:t>
            </w:r>
          </w:p>
        </w:tc>
      </w:tr>
      <w:tr w:rsidR="0010430F" w:rsidRPr="00B810F6" w14:paraId="79212901" w14:textId="77777777" w:rsidTr="0093675B">
        <w:tc>
          <w:tcPr>
            <w:tcW w:w="2155" w:type="dxa"/>
          </w:tcPr>
          <w:p w14:paraId="2DB4CAC8" w14:textId="367033FF" w:rsidR="0010430F" w:rsidRPr="00272F11" w:rsidRDefault="0010430F" w:rsidP="00731F5C">
            <w:pPr>
              <w:widowControl/>
              <w:autoSpaceDE/>
              <w:autoSpaceDN/>
              <w:adjustRightInd/>
              <w:spacing w:after="200" w:line="276" w:lineRule="auto"/>
              <w:contextualSpacing/>
              <w:rPr>
                <w:rFonts w:ascii="Calibri" w:eastAsia="Calibri" w:hAnsi="Calibri"/>
                <w:color w:val="000000" w:themeColor="text1"/>
                <w:sz w:val="20"/>
                <w:szCs w:val="20"/>
              </w:rPr>
            </w:pPr>
            <w:r w:rsidRPr="00272F11">
              <w:rPr>
                <w:rFonts w:ascii="Calibri" w:eastAsia="Calibri" w:hAnsi="Calibri"/>
                <w:color w:val="000000" w:themeColor="text1"/>
                <w:sz w:val="20"/>
                <w:szCs w:val="20"/>
              </w:rPr>
              <w:t>New Jersey</w:t>
            </w:r>
          </w:p>
        </w:tc>
        <w:tc>
          <w:tcPr>
            <w:tcW w:w="1620" w:type="dxa"/>
          </w:tcPr>
          <w:p w14:paraId="0BD41734" w14:textId="09879CA6"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103</w:t>
            </w:r>
          </w:p>
        </w:tc>
        <w:tc>
          <w:tcPr>
            <w:tcW w:w="2790" w:type="dxa"/>
          </w:tcPr>
          <w:p w14:paraId="628ADEC2" w14:textId="694A1EF9"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36.2</w:t>
            </w:r>
          </w:p>
        </w:tc>
      </w:tr>
      <w:tr w:rsidR="0010430F" w:rsidRPr="00B810F6" w14:paraId="2491BC98" w14:textId="77777777" w:rsidTr="0093675B">
        <w:tc>
          <w:tcPr>
            <w:tcW w:w="2155" w:type="dxa"/>
          </w:tcPr>
          <w:p w14:paraId="082F0A4C" w14:textId="559BACDA" w:rsidR="0010430F" w:rsidRPr="00272F11" w:rsidRDefault="0010430F" w:rsidP="00731F5C">
            <w:pPr>
              <w:widowControl/>
              <w:autoSpaceDE/>
              <w:autoSpaceDN/>
              <w:adjustRightInd/>
              <w:spacing w:after="200" w:line="276" w:lineRule="auto"/>
              <w:contextualSpacing/>
              <w:rPr>
                <w:rFonts w:ascii="Calibri" w:eastAsia="Calibri" w:hAnsi="Calibri"/>
                <w:color w:val="000000" w:themeColor="text1"/>
                <w:sz w:val="20"/>
                <w:szCs w:val="20"/>
              </w:rPr>
            </w:pPr>
            <w:r w:rsidRPr="00272F11">
              <w:rPr>
                <w:rFonts w:ascii="Calibri" w:eastAsia="Calibri" w:hAnsi="Calibri"/>
                <w:color w:val="000000" w:themeColor="text1"/>
                <w:sz w:val="20"/>
                <w:szCs w:val="20"/>
              </w:rPr>
              <w:t>Wisconsin A</w:t>
            </w:r>
          </w:p>
        </w:tc>
        <w:tc>
          <w:tcPr>
            <w:tcW w:w="1620" w:type="dxa"/>
          </w:tcPr>
          <w:p w14:paraId="0FAAADB3" w14:textId="5042FF4F"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171</w:t>
            </w:r>
          </w:p>
        </w:tc>
        <w:tc>
          <w:tcPr>
            <w:tcW w:w="2790" w:type="dxa"/>
          </w:tcPr>
          <w:p w14:paraId="21D66653" w14:textId="6C22835B"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48.6</w:t>
            </w:r>
          </w:p>
        </w:tc>
      </w:tr>
      <w:tr w:rsidR="0010430F" w:rsidRPr="00B810F6" w14:paraId="3709CBDE" w14:textId="77777777" w:rsidTr="0093675B">
        <w:tc>
          <w:tcPr>
            <w:tcW w:w="2155" w:type="dxa"/>
          </w:tcPr>
          <w:p w14:paraId="05FCE3EC" w14:textId="05E0E22D" w:rsidR="0010430F" w:rsidRPr="00272F11" w:rsidRDefault="0010430F" w:rsidP="0010430F">
            <w:pPr>
              <w:widowControl/>
              <w:autoSpaceDE/>
              <w:autoSpaceDN/>
              <w:adjustRightInd/>
              <w:spacing w:after="200" w:line="276" w:lineRule="auto"/>
              <w:contextualSpacing/>
              <w:rPr>
                <w:rFonts w:ascii="Calibri" w:eastAsia="Calibri" w:hAnsi="Calibri"/>
                <w:color w:val="000000" w:themeColor="text1"/>
                <w:sz w:val="20"/>
                <w:szCs w:val="20"/>
              </w:rPr>
            </w:pPr>
            <w:r w:rsidRPr="00272F11">
              <w:rPr>
                <w:rFonts w:ascii="Calibri" w:eastAsia="Calibri" w:hAnsi="Calibri"/>
                <w:color w:val="000000" w:themeColor="text1"/>
                <w:sz w:val="20"/>
                <w:szCs w:val="20"/>
              </w:rPr>
              <w:t>Wisconsin B</w:t>
            </w:r>
          </w:p>
        </w:tc>
        <w:tc>
          <w:tcPr>
            <w:tcW w:w="1620" w:type="dxa"/>
          </w:tcPr>
          <w:p w14:paraId="51C079E6" w14:textId="1F518622"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61.9</w:t>
            </w:r>
          </w:p>
        </w:tc>
        <w:tc>
          <w:tcPr>
            <w:tcW w:w="2790" w:type="dxa"/>
          </w:tcPr>
          <w:p w14:paraId="601149FD" w14:textId="15937928"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3.01</w:t>
            </w:r>
          </w:p>
        </w:tc>
      </w:tr>
      <w:tr w:rsidR="0010430F" w:rsidRPr="00B810F6" w14:paraId="3304E67A" w14:textId="77777777" w:rsidTr="0093675B">
        <w:tc>
          <w:tcPr>
            <w:tcW w:w="2155" w:type="dxa"/>
            <w:tcBorders>
              <w:bottom w:val="single" w:sz="4" w:space="0" w:color="auto"/>
            </w:tcBorders>
          </w:tcPr>
          <w:p w14:paraId="0DDED805" w14:textId="022B631D" w:rsidR="0010430F" w:rsidRPr="00272F11" w:rsidRDefault="0010430F" w:rsidP="0010430F">
            <w:pPr>
              <w:widowControl/>
              <w:autoSpaceDE/>
              <w:autoSpaceDN/>
              <w:adjustRightInd/>
              <w:spacing w:after="200" w:line="276" w:lineRule="auto"/>
              <w:contextualSpacing/>
              <w:rPr>
                <w:rFonts w:ascii="Calibri" w:eastAsia="Calibri" w:hAnsi="Calibri"/>
                <w:color w:val="000000" w:themeColor="text1"/>
                <w:sz w:val="20"/>
                <w:szCs w:val="20"/>
              </w:rPr>
            </w:pPr>
            <w:r w:rsidRPr="00272F11">
              <w:rPr>
                <w:rFonts w:ascii="Calibri" w:eastAsia="Calibri" w:hAnsi="Calibri"/>
                <w:color w:val="000000" w:themeColor="text1"/>
                <w:sz w:val="20"/>
                <w:szCs w:val="20"/>
              </w:rPr>
              <w:t>Oregon</w:t>
            </w:r>
          </w:p>
        </w:tc>
        <w:tc>
          <w:tcPr>
            <w:tcW w:w="1620" w:type="dxa"/>
            <w:tcBorders>
              <w:bottom w:val="single" w:sz="4" w:space="0" w:color="auto"/>
            </w:tcBorders>
          </w:tcPr>
          <w:p w14:paraId="3911FF86" w14:textId="55860B2E"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132</w:t>
            </w:r>
          </w:p>
        </w:tc>
        <w:tc>
          <w:tcPr>
            <w:tcW w:w="2790" w:type="dxa"/>
            <w:tcBorders>
              <w:bottom w:val="single" w:sz="4" w:space="0" w:color="auto"/>
            </w:tcBorders>
          </w:tcPr>
          <w:p w14:paraId="02848B01" w14:textId="1267C4AB" w:rsidR="0010430F" w:rsidRPr="00272F11" w:rsidRDefault="0010430F" w:rsidP="0010430F">
            <w:pPr>
              <w:widowControl/>
              <w:autoSpaceDE/>
              <w:autoSpaceDN/>
              <w:adjustRightInd/>
              <w:spacing w:after="200" w:line="276" w:lineRule="auto"/>
              <w:contextualSpacing/>
              <w:jc w:val="center"/>
              <w:rPr>
                <w:rFonts w:ascii="Calibri" w:eastAsia="Calibri" w:hAnsi="Calibri"/>
                <w:color w:val="000000" w:themeColor="text1"/>
                <w:sz w:val="20"/>
                <w:szCs w:val="20"/>
              </w:rPr>
            </w:pPr>
            <w:r w:rsidRPr="00272F11">
              <w:rPr>
                <w:rFonts w:ascii="Calibri" w:eastAsia="Calibri" w:hAnsi="Calibri"/>
                <w:color w:val="000000" w:themeColor="text1"/>
                <w:sz w:val="20"/>
                <w:szCs w:val="20"/>
              </w:rPr>
              <w:t>61.4</w:t>
            </w:r>
          </w:p>
        </w:tc>
      </w:tr>
    </w:tbl>
    <w:p w14:paraId="6E06A350" w14:textId="77777777" w:rsidR="00731F5C" w:rsidRPr="00731F5C" w:rsidRDefault="00731F5C" w:rsidP="001131AB">
      <w:pPr>
        <w:widowControl/>
        <w:autoSpaceDE/>
        <w:autoSpaceDN/>
        <w:adjustRightInd/>
        <w:contextualSpacing/>
        <w:rPr>
          <w:rFonts w:ascii="Calibri" w:eastAsia="Calibri" w:hAnsi="Calibri"/>
        </w:rPr>
      </w:pPr>
    </w:p>
    <w:p w14:paraId="0FB4334B" w14:textId="5289216F" w:rsidR="00731F5C" w:rsidRPr="000866DA" w:rsidRDefault="00731F5C" w:rsidP="00225529">
      <w:pPr>
        <w:pStyle w:val="Heading2"/>
      </w:pPr>
      <w:bookmarkStart w:id="240" w:name="_Toc436743411"/>
      <w:bookmarkStart w:id="241" w:name="_Toc436744396"/>
      <w:bookmarkStart w:id="242" w:name="_Toc436744690"/>
      <w:bookmarkStart w:id="243" w:name="_Toc436758599"/>
      <w:bookmarkStart w:id="244" w:name="_Toc436810856"/>
      <w:bookmarkStart w:id="245" w:name="_Toc436810905"/>
      <w:bookmarkStart w:id="246" w:name="_Toc471887741"/>
      <w:r w:rsidRPr="000866DA">
        <w:t>Aquatic Modeling Sensitivity Analysis</w:t>
      </w:r>
      <w:bookmarkEnd w:id="240"/>
      <w:bookmarkEnd w:id="241"/>
      <w:bookmarkEnd w:id="242"/>
      <w:bookmarkEnd w:id="243"/>
      <w:bookmarkEnd w:id="244"/>
      <w:bookmarkEnd w:id="245"/>
      <w:bookmarkEnd w:id="246"/>
    </w:p>
    <w:p w14:paraId="620F9712" w14:textId="77777777" w:rsidR="004B6F7A" w:rsidRPr="00731F5C" w:rsidRDefault="004B6F7A" w:rsidP="0061472B">
      <w:pPr>
        <w:keepNext/>
        <w:widowControl/>
        <w:autoSpaceDE/>
        <w:autoSpaceDN/>
        <w:adjustRightInd/>
        <w:spacing w:after="200" w:line="276" w:lineRule="auto"/>
        <w:ind w:left="2520"/>
        <w:contextualSpacing/>
        <w:rPr>
          <w:rFonts w:ascii="Calibri" w:eastAsia="Calibri" w:hAnsi="Calibri"/>
          <w:b/>
          <w:color w:val="0070C0"/>
          <w:sz w:val="22"/>
          <w:szCs w:val="22"/>
        </w:rPr>
      </w:pPr>
    </w:p>
    <w:p w14:paraId="330EDA88" w14:textId="2B54D49F" w:rsidR="004B6F7A" w:rsidRPr="002812F4" w:rsidRDefault="004B6F7A" w:rsidP="0061472B">
      <w:pPr>
        <w:keepNext/>
        <w:rPr>
          <w:rFonts w:asciiTheme="minorHAnsi" w:hAnsiTheme="minorHAnsi"/>
          <w:sz w:val="22"/>
          <w:szCs w:val="22"/>
        </w:rPr>
      </w:pPr>
      <w:r w:rsidRPr="002812F4">
        <w:rPr>
          <w:rFonts w:asciiTheme="minorHAnsi" w:hAnsiTheme="minorHAnsi"/>
          <w:sz w:val="22"/>
          <w:szCs w:val="22"/>
        </w:rPr>
        <w:t xml:space="preserve">A key recommendation of the NAS report on ESA was to characterize model sensitivities and to quantify, where possible, the impact of the assumptions surrounding those inputs on model outputs.  In the case of EPA’s aquatic exposure assessment, the model sensitivities have been examined and documented by various agencies </w:t>
      </w:r>
      <w:r w:rsidR="00BB1040" w:rsidRPr="002812F4">
        <w:rPr>
          <w:rFonts w:asciiTheme="minorHAnsi" w:hAnsiTheme="minorHAnsi"/>
          <w:sz w:val="22"/>
          <w:szCs w:val="22"/>
        </w:rPr>
        <w:fldChar w:fldCharType="begin">
          <w:fldData xml:space="preserve">PEVuZE5vdGU+PENpdGU+PEF1dGhvcj5DYXJib25lPC9BdXRob3I+PFllYXI+MjAwMjwvWWVhcj48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=
</w:fldData>
        </w:fldChar>
      </w:r>
      <w:r w:rsidR="00525327" w:rsidRPr="002812F4">
        <w:rPr>
          <w:rFonts w:asciiTheme="minorHAnsi" w:hAnsiTheme="minorHAnsi"/>
          <w:sz w:val="22"/>
          <w:szCs w:val="22"/>
        </w:rPr>
        <w:instrText xml:space="preserve"> ADDIN EN.CITE </w:instrText>
      </w:r>
      <w:r w:rsidR="00525327" w:rsidRPr="002812F4">
        <w:rPr>
          <w:rFonts w:asciiTheme="minorHAnsi" w:hAnsiTheme="minorHAnsi"/>
          <w:sz w:val="22"/>
          <w:szCs w:val="22"/>
        </w:rPr>
        <w:fldChar w:fldCharType="begin">
          <w:fldData xml:space="preserve">PEVuZE5vdGU+PENpdGU+PEF1dGhvcj5DYXJib25lPC9BdXRob3I+PFllYXI+MjAwMjwvWWVhcj48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=
</w:fldData>
        </w:fldChar>
      </w:r>
      <w:r w:rsidR="00525327" w:rsidRPr="002812F4">
        <w:rPr>
          <w:rFonts w:asciiTheme="minorHAnsi" w:hAnsiTheme="minorHAnsi"/>
          <w:sz w:val="22"/>
          <w:szCs w:val="22"/>
        </w:rPr>
        <w:instrText xml:space="preserve"> ADDIN EN.CITE.DATA </w:instrText>
      </w:r>
      <w:r w:rsidR="00525327" w:rsidRPr="002812F4">
        <w:rPr>
          <w:rFonts w:asciiTheme="minorHAnsi" w:hAnsiTheme="minorHAnsi"/>
          <w:sz w:val="22"/>
          <w:szCs w:val="22"/>
        </w:rPr>
      </w:r>
      <w:r w:rsidR="00525327" w:rsidRPr="002812F4">
        <w:rPr>
          <w:rFonts w:asciiTheme="minorHAnsi" w:hAnsiTheme="minorHAnsi"/>
          <w:sz w:val="22"/>
          <w:szCs w:val="22"/>
        </w:rPr>
        <w:fldChar w:fldCharType="end"/>
      </w:r>
      <w:r w:rsidR="00BB1040" w:rsidRPr="002812F4">
        <w:rPr>
          <w:rFonts w:asciiTheme="minorHAnsi" w:hAnsiTheme="minorHAnsi"/>
          <w:sz w:val="22"/>
          <w:szCs w:val="22"/>
        </w:rPr>
      </w:r>
      <w:r w:rsidR="00BB1040" w:rsidRPr="002812F4">
        <w:rPr>
          <w:rFonts w:asciiTheme="minorHAnsi" w:hAnsiTheme="minorHAnsi"/>
          <w:sz w:val="22"/>
          <w:szCs w:val="22"/>
        </w:rPr>
        <w:fldChar w:fldCharType="separate"/>
      </w:r>
      <w:r w:rsidR="00525327" w:rsidRPr="002812F4">
        <w:rPr>
          <w:rFonts w:asciiTheme="minorHAnsi" w:hAnsiTheme="minorHAnsi"/>
          <w:noProof/>
          <w:sz w:val="22"/>
          <w:szCs w:val="22"/>
        </w:rPr>
        <w:t>(Carbone</w:t>
      </w:r>
      <w:r w:rsidR="00525327" w:rsidRPr="002812F4">
        <w:rPr>
          <w:rFonts w:asciiTheme="minorHAnsi" w:hAnsiTheme="minorHAnsi"/>
          <w:i/>
          <w:noProof/>
          <w:sz w:val="22"/>
          <w:szCs w:val="22"/>
        </w:rPr>
        <w:t xml:space="preserve"> et al.</w:t>
      </w:r>
      <w:r w:rsidR="00525327" w:rsidRPr="002812F4">
        <w:rPr>
          <w:rFonts w:asciiTheme="minorHAnsi" w:hAnsiTheme="minorHAnsi"/>
          <w:noProof/>
          <w:sz w:val="22"/>
          <w:szCs w:val="22"/>
        </w:rPr>
        <w:t>, 2002; USEPA, 2004; Young, 2014)</w:t>
      </w:r>
      <w:r w:rsidR="00BB1040" w:rsidRPr="002812F4">
        <w:rPr>
          <w:rFonts w:asciiTheme="minorHAnsi" w:hAnsiTheme="minorHAnsi"/>
          <w:sz w:val="22"/>
          <w:szCs w:val="22"/>
        </w:rPr>
        <w:fldChar w:fldCharType="end"/>
      </w:r>
      <w:r w:rsidR="002E6ED4">
        <w:rPr>
          <w:rFonts w:asciiTheme="minorHAnsi" w:hAnsiTheme="minorHAnsi"/>
          <w:sz w:val="22"/>
          <w:szCs w:val="22"/>
        </w:rPr>
        <w:t xml:space="preserve">. The sensitivity of </w:t>
      </w:r>
      <w:r w:rsidRPr="002812F4">
        <w:rPr>
          <w:rFonts w:asciiTheme="minorHAnsi" w:hAnsiTheme="minorHAnsi"/>
          <w:sz w:val="22"/>
          <w:szCs w:val="22"/>
        </w:rPr>
        <w:t>the various input parameters was also evaluated during the development of the underlying models PRZM</w:t>
      </w:r>
      <w:r w:rsidR="00B60D25">
        <w:rPr>
          <w:rFonts w:asciiTheme="minorHAnsi" w:hAnsiTheme="minorHAnsi"/>
          <w:sz w:val="22"/>
          <w:szCs w:val="22"/>
        </w:rPr>
        <w:t>5</w:t>
      </w:r>
      <w:r w:rsidRPr="002812F4">
        <w:rPr>
          <w:rFonts w:asciiTheme="minorHAnsi" w:hAnsiTheme="minorHAnsi"/>
          <w:sz w:val="22"/>
          <w:szCs w:val="22"/>
        </w:rPr>
        <w:t xml:space="preserve"> and </w:t>
      </w:r>
      <w:r w:rsidR="008452E9" w:rsidRPr="002812F4">
        <w:rPr>
          <w:rFonts w:asciiTheme="minorHAnsi" w:hAnsiTheme="minorHAnsi"/>
          <w:sz w:val="22"/>
          <w:szCs w:val="22"/>
        </w:rPr>
        <w:t xml:space="preserve">the </w:t>
      </w:r>
      <w:r w:rsidR="00B60D25">
        <w:rPr>
          <w:rFonts w:asciiTheme="minorHAnsi" w:hAnsiTheme="minorHAnsi"/>
          <w:sz w:val="22"/>
          <w:szCs w:val="22"/>
        </w:rPr>
        <w:lastRenderedPageBreak/>
        <w:t>VVWM</w:t>
      </w:r>
      <w:r w:rsidR="008452E9" w:rsidRPr="002812F4">
        <w:rPr>
          <w:rFonts w:asciiTheme="minorHAnsi" w:hAnsiTheme="minorHAnsi"/>
          <w:sz w:val="22"/>
          <w:szCs w:val="22"/>
        </w:rPr>
        <w:t xml:space="preserve"> </w:t>
      </w:r>
      <w:r w:rsidRPr="002812F4">
        <w:rPr>
          <w:rFonts w:asciiTheme="minorHAnsi" w:hAnsiTheme="minorHAnsi"/>
          <w:sz w:val="22"/>
          <w:szCs w:val="22"/>
        </w:rPr>
        <w:t xml:space="preserve">(replacement model for EXAMS) </w:t>
      </w:r>
      <w:r w:rsidR="0059281F" w:rsidRPr="002812F4">
        <w:rPr>
          <w:rFonts w:asciiTheme="minorHAnsi" w:hAnsiTheme="minorHAnsi"/>
          <w:sz w:val="22"/>
          <w:szCs w:val="22"/>
        </w:rPr>
        <w:fldChar w:fldCharType="begin"/>
      </w:r>
      <w:r w:rsidR="0059281F" w:rsidRPr="002812F4">
        <w:rPr>
          <w:rFonts w:asciiTheme="minorHAnsi" w:hAnsiTheme="minorHAnsi"/>
          <w:sz w:val="22"/>
          <w:szCs w:val="22"/>
        </w:rPr>
        <w:instrText xml:space="preserve"> ADDIN EN.CITE &lt;EndNote&gt;&lt;Cite&gt;&lt;Author&gt;Burns&lt;/Author&gt;&lt;Year&gt;2004&lt;/Year&gt;&lt;RecNum&gt;1244&lt;/RecNum&gt;&lt;DisplayText&gt;&lt;style font="Times New Roman" size="12"&gt;(Burns, 2004; FEMVTF, 2001)&lt;/style&gt;&lt;/DisplayText&gt;&lt;record&gt;&lt;rec-number&gt;1244&lt;/rec-number&gt;&lt;foreign-keys&gt;&lt;key app="EN" db-id="s0xer2w2o0xwx3e0a0tx0sz3zradttw529er" timestamp="1447789345"&gt;1244&lt;/key&gt;&lt;/foreign-keys&gt;&lt;ref-type name="EPA Document"&gt;51&lt;/ref-type&gt;&lt;contributors&gt;&lt;authors&gt;&lt;author&gt;Burns, L.A.&lt;/author&gt;&lt;/authors&gt;&lt;secondary-authors&gt;&lt;author&gt;EPA/600/R-00/081&lt;/author&gt;&lt;/secondary-authors&gt;&lt;/contributors&gt;&lt;titles&gt;&lt;title&gt;Exposure Analysis Modeling System (EXAMS): User Manual and System Documentation.  Revision G&lt;/title&gt;&lt;secondary-title&gt;May 2004&lt;/secondary-title&gt;&lt;tertiary-title&gt;National Exposure Research Laboratory. Office of Research and Development.  U.S. Environmental Protection Agency&lt;/tertiary-title&gt;&lt;/titles&gt;&lt;dates&gt;&lt;year&gt;2004&lt;/year&gt;&lt;/dates&gt;&lt;urls&gt;&lt;related-urls&gt;&lt;url&gt;http://www2.epa.gov/sites/production/files/documents/EXAMREVG.PDF&lt;/url&gt;&lt;/related-urls&gt;&lt;/urls&gt;&lt;access-date&gt;November 17, 2015&lt;/access-date&gt;&lt;/record&gt;&lt;/Cite&gt;&lt;Cite&gt;&lt;Author&gt;FEMVTF&lt;/Author&gt;&lt;Year&gt;2001&lt;/Year&gt;&lt;RecNum&gt;1245&lt;/RecNum&gt;&lt;record&gt;&lt;rec-number&gt;1245&lt;/rec-number&gt;&lt;foreign-keys&gt;&lt;key app="EN" db-id="s0xer2w2o0xwx3e0a0tx0sz3zradttw529er" timestamp="1447789495"&gt;1245&lt;/key&gt;&lt;/foreign-keys&gt;&lt;ref-type name="EPA Document"&gt;51&lt;/ref-type&gt;&lt;contributors&gt;&lt;authors&gt;&lt;author&gt;FEMVTF&lt;/author&gt;&lt;/authors&gt;&lt;/contributors&gt;&lt;titles&gt;&lt;title&gt;Comparative Evaluation of PRZM to Measured Data. Main report and Appendices 1-4 and 6&lt;/title&gt;&lt;tertiary-title&gt;FIFRA Environmental Model Validation Task Force&lt;/tertiary-title&gt;&lt;/titles&gt;&lt;dates&gt;&lt;year&gt;2001&lt;/year&gt;&lt;/dates&gt;&lt;urls&gt;&lt;related-urls&gt;&lt;url&gt;http://femvtf.com/femvtf/&lt;/url&gt;&lt;/related-urls&gt;&lt;/urls&gt;&lt;access-date&gt;November 17, 2015&lt;/access-date&gt;&lt;/record&gt;&lt;/Cite&gt;&lt;/EndNote&gt;</w:instrText>
      </w:r>
      <w:r w:rsidR="0059281F" w:rsidRPr="002812F4">
        <w:rPr>
          <w:rFonts w:asciiTheme="minorHAnsi" w:hAnsiTheme="minorHAnsi"/>
          <w:sz w:val="22"/>
          <w:szCs w:val="22"/>
        </w:rPr>
        <w:fldChar w:fldCharType="separate"/>
      </w:r>
      <w:r w:rsidR="0059281F" w:rsidRPr="002812F4">
        <w:rPr>
          <w:rFonts w:asciiTheme="minorHAnsi" w:hAnsiTheme="minorHAnsi"/>
          <w:noProof/>
          <w:sz w:val="22"/>
          <w:szCs w:val="22"/>
        </w:rPr>
        <w:t>(Burns, 2004; FEMVTF, 2001)</w:t>
      </w:r>
      <w:r w:rsidR="0059281F" w:rsidRPr="002812F4">
        <w:rPr>
          <w:rFonts w:asciiTheme="minorHAnsi" w:hAnsiTheme="minorHAnsi"/>
          <w:sz w:val="22"/>
          <w:szCs w:val="22"/>
        </w:rPr>
        <w:fldChar w:fldCharType="end"/>
      </w:r>
      <w:r w:rsidRPr="002812F4">
        <w:rPr>
          <w:rFonts w:asciiTheme="minorHAnsi" w:hAnsiTheme="minorHAnsi"/>
          <w:sz w:val="22"/>
          <w:szCs w:val="22"/>
        </w:rPr>
        <w:t>.</w:t>
      </w:r>
    </w:p>
    <w:p w14:paraId="5BE262C1" w14:textId="77777777" w:rsidR="004B6F7A" w:rsidRPr="002812F4" w:rsidRDefault="004B6F7A" w:rsidP="004B6F7A">
      <w:pPr>
        <w:rPr>
          <w:rFonts w:asciiTheme="minorHAnsi" w:hAnsiTheme="minorHAnsi"/>
          <w:sz w:val="22"/>
          <w:szCs w:val="22"/>
        </w:rPr>
      </w:pPr>
    </w:p>
    <w:p w14:paraId="16F36DAB" w14:textId="28AE2FA3" w:rsidR="004B6F7A" w:rsidRPr="002812F4" w:rsidRDefault="004B6F7A" w:rsidP="004B6F7A">
      <w:pPr>
        <w:rPr>
          <w:rFonts w:asciiTheme="minorHAnsi" w:hAnsiTheme="minorHAnsi"/>
          <w:color w:val="1F497D"/>
          <w:sz w:val="22"/>
          <w:szCs w:val="22"/>
        </w:rPr>
      </w:pPr>
      <w:r w:rsidRPr="002812F4">
        <w:rPr>
          <w:rFonts w:asciiTheme="minorHAnsi" w:hAnsiTheme="minorHAnsi"/>
          <w:sz w:val="22"/>
          <w:szCs w:val="22"/>
        </w:rPr>
        <w:t>Pesticide runoff is sensitive to a combination of factors including pesticide application date, application method, curve number, pesticide degradation rate, pesticide sorption coefficient, and rainfall timing and amount.  In more arid regions such as California, spray drift may contribute more to surface water EECs than runoff.  The California Department of Pesticide Regulation’s evaluation of pesticide runoff has indicated that as much as 95% of the variability in surface runoff from PRZM</w:t>
      </w:r>
      <w:r w:rsidR="00B60D25">
        <w:rPr>
          <w:rFonts w:asciiTheme="minorHAnsi" w:hAnsiTheme="minorHAnsi"/>
          <w:sz w:val="22"/>
          <w:szCs w:val="22"/>
        </w:rPr>
        <w:t>5</w:t>
      </w:r>
      <w:r w:rsidRPr="002812F4">
        <w:rPr>
          <w:rFonts w:asciiTheme="minorHAnsi" w:hAnsiTheme="minorHAnsi"/>
          <w:sz w:val="22"/>
          <w:szCs w:val="22"/>
        </w:rPr>
        <w:t xml:space="preserve"> can be accounted for by a few select fate parameters and the curve number </w:t>
      </w:r>
      <w:r w:rsidR="0059281F" w:rsidRPr="002812F4">
        <w:rPr>
          <w:rFonts w:asciiTheme="minorHAnsi" w:hAnsiTheme="minorHAnsi"/>
          <w:sz w:val="22"/>
          <w:szCs w:val="22"/>
        </w:rPr>
        <w:fldChar w:fldCharType="begin"/>
      </w:r>
      <w:r w:rsidR="0059281F" w:rsidRPr="002812F4">
        <w:rPr>
          <w:rFonts w:asciiTheme="minorHAnsi" w:hAnsiTheme="minorHAnsi"/>
          <w:sz w:val="22"/>
          <w:szCs w:val="22"/>
        </w:rPr>
        <w:instrText xml:space="preserve"> ADDIN EN.CITE &lt;EndNote&gt;&lt;Cite&gt;&lt;Author&gt;Luo&lt;/Author&gt;&lt;Year&gt;2012&lt;/Year&gt;&lt;RecNum&gt;1246&lt;/RecNum&gt;&lt;DisplayText&gt;&lt;style font="Times New Roman" size="12"&gt;(Luo and Deng, 2012)&lt;/style&gt;&lt;/DisplayText&gt;&lt;record&gt;&lt;rec-number&gt;1246&lt;/rec-number&gt;&lt;foreign-keys&gt;&lt;key app="EN" db-id="s0xer2w2o0xwx3e0a0tx0sz3zradttw529er" timestamp="1447789654"&gt;1246&lt;/key&gt;&lt;/foreign-keys&gt;&lt;ref-type name="EPA Document"&gt;51&lt;/ref-type&gt;&lt;contributors&gt;&lt;authors&gt;&lt;author&gt;Luo, U.&lt;/author&gt;&lt;author&gt;Deng, X&lt;/author&gt;&lt;/authors&gt;&lt;/contributors&gt;&lt;titles&gt;&lt;title&gt;Methodology for Evaluating Pesticides for Surface Water Protection II: Refined Modeling.&lt;/title&gt;&lt;secondary-title&gt;January 26, 2012&lt;/secondary-title&gt;&lt;tertiary-title&gt;Department of Pesticide Regulation.  Environmental Monitoring Branch.  California Department of Pesticide Regulation&lt;/tertiary-title&gt;&lt;/titles&gt;&lt;dates&gt;&lt;year&gt;2012&lt;/year&gt;&lt;/dates&gt;&lt;urls&gt;&lt;related-urls&gt;&lt;url&gt;http://www.cdpr.ca.gov/docs/emon/surfwtr/review/report2.pdf&lt;/url&gt;&lt;/related-urls&gt;&lt;/urls&gt;&lt;access-date&gt;November 17, 2015&lt;/access-date&gt;&lt;/record&gt;&lt;/Cite&gt;&lt;/EndNote&gt;</w:instrText>
      </w:r>
      <w:r w:rsidR="0059281F" w:rsidRPr="002812F4">
        <w:rPr>
          <w:rFonts w:asciiTheme="minorHAnsi" w:hAnsiTheme="minorHAnsi"/>
          <w:sz w:val="22"/>
          <w:szCs w:val="22"/>
        </w:rPr>
        <w:fldChar w:fldCharType="separate"/>
      </w:r>
      <w:r w:rsidR="0059281F" w:rsidRPr="002812F4">
        <w:rPr>
          <w:rFonts w:asciiTheme="minorHAnsi" w:hAnsiTheme="minorHAnsi"/>
          <w:noProof/>
          <w:sz w:val="22"/>
          <w:szCs w:val="22"/>
        </w:rPr>
        <w:t>(Luo and Deng, 2012)</w:t>
      </w:r>
      <w:r w:rsidR="0059281F" w:rsidRPr="002812F4">
        <w:rPr>
          <w:rFonts w:asciiTheme="minorHAnsi" w:hAnsiTheme="minorHAnsi"/>
          <w:sz w:val="22"/>
          <w:szCs w:val="22"/>
        </w:rPr>
        <w:fldChar w:fldCharType="end"/>
      </w:r>
      <w:r w:rsidRPr="002812F4">
        <w:rPr>
          <w:rFonts w:asciiTheme="minorHAnsi" w:hAnsiTheme="minorHAnsi"/>
          <w:sz w:val="22"/>
          <w:szCs w:val="22"/>
        </w:rPr>
        <w:t>.  Curve number is an empirical parameter used in PRZM</w:t>
      </w:r>
      <w:r w:rsidR="00B60D25">
        <w:rPr>
          <w:rFonts w:asciiTheme="minorHAnsi" w:hAnsiTheme="minorHAnsi"/>
          <w:sz w:val="22"/>
          <w:szCs w:val="22"/>
        </w:rPr>
        <w:t>5</w:t>
      </w:r>
      <w:r w:rsidRPr="002812F4">
        <w:rPr>
          <w:rFonts w:asciiTheme="minorHAnsi" w:hAnsiTheme="minorHAnsi"/>
          <w:sz w:val="22"/>
          <w:szCs w:val="22"/>
        </w:rPr>
        <w:t xml:space="preserve"> to predict direct runoff from a field.  A curve number is dependent on the hydrologic soil group, land use treatment, or cover, and the hydrologic condition of the field (</w:t>
      </w:r>
      <w:r w:rsidRPr="002812F4">
        <w:rPr>
          <w:rFonts w:asciiTheme="minorHAnsi" w:hAnsiTheme="minorHAnsi"/>
          <w:i/>
          <w:sz w:val="22"/>
          <w:szCs w:val="22"/>
        </w:rPr>
        <w:t>i.e.</w:t>
      </w:r>
      <w:r w:rsidRPr="002812F4">
        <w:rPr>
          <w:rFonts w:asciiTheme="minorHAnsi" w:hAnsiTheme="minorHAnsi"/>
          <w:sz w:val="22"/>
          <w:szCs w:val="22"/>
        </w:rPr>
        <w:t xml:space="preserve">, poor or good).  Pesticide runoff is also sensitive to the application rate, as the potential for runoff and drift increases with greater chemical application. </w:t>
      </w:r>
      <w:r w:rsidR="00DC7B60" w:rsidRPr="002812F4">
        <w:rPr>
          <w:rFonts w:asciiTheme="minorHAnsi" w:eastAsia="Calibri" w:hAnsiTheme="minorHAnsi" w:cs="Calibri"/>
          <w:color w:val="000000"/>
          <w:sz w:val="22"/>
          <w:szCs w:val="22"/>
        </w:rPr>
        <w:t>However, as EPA regulates pesticides based on the label to ensure that the maximum label rate does not result in adverse effects to aquatic species, the application rate is not considered a factor in the sensitivity of the modeling but rather a factor examined during risk mitigation.</w:t>
      </w:r>
      <w:r w:rsidRPr="002812F4">
        <w:rPr>
          <w:rFonts w:asciiTheme="minorHAnsi" w:hAnsiTheme="minorHAnsi"/>
          <w:sz w:val="22"/>
          <w:szCs w:val="22"/>
        </w:rPr>
        <w:t xml:space="preserve"> </w:t>
      </w:r>
    </w:p>
    <w:p w14:paraId="13C2EDA6" w14:textId="77777777" w:rsidR="004B6F7A" w:rsidRPr="002812F4" w:rsidRDefault="004B6F7A" w:rsidP="004B6F7A">
      <w:pPr>
        <w:rPr>
          <w:rFonts w:asciiTheme="minorHAnsi" w:hAnsiTheme="minorHAnsi"/>
          <w:sz w:val="22"/>
          <w:szCs w:val="22"/>
        </w:rPr>
      </w:pPr>
    </w:p>
    <w:p w14:paraId="3823B972" w14:textId="77777777" w:rsidR="004B6F7A" w:rsidRPr="002812F4" w:rsidRDefault="004B6F7A" w:rsidP="004B6F7A">
      <w:pPr>
        <w:rPr>
          <w:rFonts w:asciiTheme="minorHAnsi" w:hAnsiTheme="minorHAnsi"/>
          <w:sz w:val="22"/>
          <w:szCs w:val="22"/>
        </w:rPr>
      </w:pPr>
      <w:r w:rsidRPr="002812F4">
        <w:rPr>
          <w:rFonts w:asciiTheme="minorHAnsi" w:hAnsiTheme="minorHAnsi"/>
          <w:sz w:val="22"/>
          <w:szCs w:val="22"/>
        </w:rPr>
        <w:t>For waterbodies, the input parameters having the greatest effect on the EEC are aerobic aquatic metabolism, sorption, and to a lesser extent aqueous photolysis and volatility.  Photolysis is of lesser importance because it is sensitive to light intensity, and thus more active in the upper portion of the water column.  While EECs in a waterbody are expected to be lower for volatile chemicals, detections of volatile chemicals would only likely be observed if the chemical is transported to the waterbody.  In flowing waterbodies, flow rate through the waterbody also has an impact on EECs, as the lower the flow rate, the longer the residence time in the waterbody and the higher the concentration.</w:t>
      </w:r>
    </w:p>
    <w:p w14:paraId="4D8E1079" w14:textId="77777777" w:rsidR="004B6F7A" w:rsidRPr="002812F4" w:rsidRDefault="004B6F7A" w:rsidP="004B6F7A">
      <w:pPr>
        <w:rPr>
          <w:rFonts w:asciiTheme="minorHAnsi" w:hAnsiTheme="minorHAnsi"/>
          <w:sz w:val="22"/>
          <w:szCs w:val="22"/>
        </w:rPr>
      </w:pPr>
    </w:p>
    <w:p w14:paraId="5E1AC56D" w14:textId="3846ED5C" w:rsidR="004B6F7A" w:rsidRPr="002812F4" w:rsidRDefault="004B6F7A" w:rsidP="004B6F7A">
      <w:pPr>
        <w:rPr>
          <w:rFonts w:asciiTheme="minorHAnsi" w:hAnsiTheme="minorHAnsi"/>
          <w:sz w:val="22"/>
          <w:szCs w:val="22"/>
        </w:rPr>
      </w:pPr>
      <w:r w:rsidRPr="002812F4">
        <w:rPr>
          <w:rFonts w:asciiTheme="minorHAnsi" w:hAnsiTheme="minorHAnsi"/>
          <w:sz w:val="22"/>
          <w:szCs w:val="22"/>
        </w:rPr>
        <w:t xml:space="preserve">For surface water modeling, the variability and uncertainty in the model input parameters and their impact on EECs are captured in a number of ways.  Variability in model output due to curve number selection is captured by the spatial variation in soil types represented by EPA’s </w:t>
      </w:r>
      <w:r w:rsidR="00FF523B">
        <w:rPr>
          <w:rFonts w:asciiTheme="minorHAnsi" w:hAnsiTheme="minorHAnsi"/>
          <w:sz w:val="22"/>
          <w:szCs w:val="22"/>
        </w:rPr>
        <w:t>PRZM5/VVWM</w:t>
      </w:r>
      <w:r w:rsidRPr="002812F4">
        <w:rPr>
          <w:rFonts w:asciiTheme="minorHAnsi" w:hAnsiTheme="minorHAnsi"/>
          <w:sz w:val="22"/>
          <w:szCs w:val="22"/>
        </w:rPr>
        <w:t xml:space="preserve"> scenarios.  The sensitivity to rainfall timing and intensity is similarly captured by varying scenarios across the landscape and also by utilizing multiple years of meteorological data (</w:t>
      </w:r>
      <w:r w:rsidRPr="002812F4">
        <w:rPr>
          <w:rFonts w:asciiTheme="minorHAnsi" w:hAnsiTheme="minorHAnsi"/>
          <w:i/>
          <w:sz w:val="22"/>
          <w:szCs w:val="22"/>
        </w:rPr>
        <w:t>i.e.</w:t>
      </w:r>
      <w:r w:rsidRPr="002812F4">
        <w:rPr>
          <w:rFonts w:asciiTheme="minorHAnsi" w:hAnsiTheme="minorHAnsi"/>
          <w:sz w:val="22"/>
          <w:szCs w:val="22"/>
        </w:rPr>
        <w:t>, precipitation).  Sensitivity to application date selection is captured by varying the selected application date across a window of anticipated application dates typically derived from a variety of sources including label information, USDA Crop Profiles, USDA Usual Planting and Harvesting Dates, Usage data (both public and proprietary), and available information on pest pressures, such as information available in the crop profiles from the Integrated Pest Management Center (</w:t>
      </w:r>
      <w:hyperlink r:id="rId17" w:history="1">
        <w:r w:rsidRPr="002812F4">
          <w:rPr>
            <w:rStyle w:val="Hyperlink"/>
            <w:rFonts w:asciiTheme="minorHAnsi" w:hAnsiTheme="minorHAnsi"/>
            <w:sz w:val="22"/>
            <w:szCs w:val="22"/>
          </w:rPr>
          <w:t>http://www.ipmcenters.org//index.cfm/center-products/crop-profiles/</w:t>
        </w:r>
      </w:hyperlink>
      <w:r w:rsidRPr="002812F4">
        <w:rPr>
          <w:rFonts w:asciiTheme="minorHAnsi" w:hAnsiTheme="minorHAnsi"/>
          <w:sz w:val="22"/>
          <w:szCs w:val="22"/>
        </w:rPr>
        <w:t xml:space="preserve">). Finally, EPA typically has the ability to characterize the potential influence of known variability in key fate input parameters, and explore alternative assumptions. For example, </w:t>
      </w:r>
      <w:r w:rsidR="00DC7B60" w:rsidRPr="002812F4">
        <w:rPr>
          <w:rFonts w:asciiTheme="minorHAnsi" w:hAnsiTheme="minorHAnsi"/>
          <w:b/>
          <w:sz w:val="22"/>
          <w:szCs w:val="22"/>
        </w:rPr>
        <w:t xml:space="preserve">Table </w:t>
      </w:r>
      <w:r w:rsidR="00DC7B60" w:rsidRPr="002812F4">
        <w:rPr>
          <w:rFonts w:asciiTheme="minorHAnsi" w:hAnsiTheme="minorHAnsi"/>
          <w:b/>
          <w:noProof/>
          <w:sz w:val="22"/>
          <w:szCs w:val="22"/>
        </w:rPr>
        <w:t>3</w:t>
      </w:r>
      <w:r w:rsidR="00225529">
        <w:rPr>
          <w:rFonts w:asciiTheme="minorHAnsi" w:hAnsiTheme="minorHAnsi"/>
          <w:b/>
          <w:sz w:val="22"/>
          <w:szCs w:val="22"/>
        </w:rPr>
        <w:t>-</w:t>
      </w:r>
      <w:r w:rsidR="00DC7B60" w:rsidRPr="002812F4">
        <w:rPr>
          <w:rFonts w:asciiTheme="minorHAnsi" w:hAnsiTheme="minorHAnsi"/>
          <w:b/>
          <w:noProof/>
          <w:sz w:val="22"/>
          <w:szCs w:val="22"/>
        </w:rPr>
        <w:t>13</w:t>
      </w:r>
      <w:r w:rsidRPr="002812F4">
        <w:rPr>
          <w:rFonts w:asciiTheme="minorHAnsi" w:hAnsiTheme="minorHAnsi"/>
          <w:sz w:val="22"/>
          <w:szCs w:val="22"/>
        </w:rPr>
        <w:t xml:space="preserve"> shows the range of soil metabolism and sorption properties derived for diazinon that can be varied for sensitivity analysis purposes.  </w:t>
      </w:r>
    </w:p>
    <w:p w14:paraId="67DD70C8" w14:textId="4679F534" w:rsidR="00731F5C" w:rsidRPr="003966D7" w:rsidRDefault="00723048" w:rsidP="00723048">
      <w:pPr>
        <w:pStyle w:val="Caption"/>
        <w:rPr>
          <w:rFonts w:ascii="Calibri" w:eastAsia="Calibri" w:hAnsi="Calibri"/>
          <w:b w:val="0"/>
          <w:color w:val="000000" w:themeColor="text1"/>
          <w:sz w:val="22"/>
          <w:szCs w:val="22"/>
        </w:rPr>
      </w:pPr>
      <w:bookmarkStart w:id="247" w:name="_Ref435785165"/>
      <w:bookmarkStart w:id="248" w:name="_Toc435791777"/>
      <w:bookmarkStart w:id="249" w:name="_Toc471825453"/>
      <w:r w:rsidRPr="002812F4">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225529">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13</w:t>
      </w:r>
      <w:r w:rsidR="002C44AD">
        <w:rPr>
          <w:rFonts w:asciiTheme="minorHAnsi" w:hAnsiTheme="minorHAnsi"/>
          <w:sz w:val="22"/>
          <w:szCs w:val="22"/>
        </w:rPr>
        <w:fldChar w:fldCharType="end"/>
      </w:r>
      <w:bookmarkEnd w:id="247"/>
      <w:r w:rsidR="00731F5C" w:rsidRPr="002812F4">
        <w:rPr>
          <w:rFonts w:asciiTheme="minorHAnsi" w:eastAsia="Calibri" w:hAnsiTheme="minorHAnsi"/>
          <w:color w:val="000000" w:themeColor="text1"/>
          <w:sz w:val="22"/>
          <w:szCs w:val="22"/>
        </w:rPr>
        <w:t>.  Param</w:t>
      </w:r>
      <w:r w:rsidR="00731F5C" w:rsidRPr="00723048">
        <w:rPr>
          <w:rFonts w:asciiTheme="minorHAnsi" w:eastAsia="Calibri" w:hAnsiTheme="minorHAnsi"/>
          <w:color w:val="000000" w:themeColor="text1"/>
          <w:sz w:val="22"/>
          <w:szCs w:val="22"/>
        </w:rPr>
        <w:t>e</w:t>
      </w:r>
      <w:r w:rsidR="0059133C">
        <w:rPr>
          <w:rFonts w:ascii="Calibri" w:eastAsia="Calibri" w:hAnsi="Calibri"/>
          <w:color w:val="000000" w:themeColor="text1"/>
          <w:sz w:val="22"/>
          <w:szCs w:val="22"/>
        </w:rPr>
        <w:t>ter sensitivity a</w:t>
      </w:r>
      <w:r w:rsidR="00731F5C" w:rsidRPr="003966D7">
        <w:rPr>
          <w:rFonts w:ascii="Calibri" w:eastAsia="Calibri" w:hAnsi="Calibri"/>
          <w:color w:val="000000" w:themeColor="text1"/>
          <w:sz w:val="22"/>
          <w:szCs w:val="22"/>
        </w:rPr>
        <w:t xml:space="preserve">nalysis for </w:t>
      </w:r>
      <w:r w:rsidR="0059133C">
        <w:rPr>
          <w:rFonts w:ascii="Calibri" w:eastAsia="Calibri" w:hAnsi="Calibri"/>
          <w:color w:val="000000" w:themeColor="text1"/>
          <w:sz w:val="22"/>
          <w:szCs w:val="22"/>
        </w:rPr>
        <w:t>d</w:t>
      </w:r>
      <w:r w:rsidR="00731F5C" w:rsidRPr="003966D7">
        <w:rPr>
          <w:rFonts w:ascii="Calibri" w:eastAsia="Calibri" w:hAnsi="Calibri"/>
          <w:color w:val="000000" w:themeColor="text1"/>
          <w:sz w:val="22"/>
          <w:szCs w:val="22"/>
        </w:rPr>
        <w:t>iazinon</w:t>
      </w:r>
      <w:bookmarkEnd w:id="248"/>
      <w:bookmarkEnd w:id="249"/>
    </w:p>
    <w:tbl>
      <w:tblPr>
        <w:tblW w:w="0" w:type="auto"/>
        <w:tblBorders>
          <w:bottom w:val="single" w:sz="4" w:space="0" w:color="auto"/>
        </w:tblBorders>
        <w:tblLook w:val="04A0" w:firstRow="1" w:lastRow="0" w:firstColumn="1" w:lastColumn="0" w:noHBand="0" w:noVBand="1"/>
      </w:tblPr>
      <w:tblGrid>
        <w:gridCol w:w="2700"/>
        <w:gridCol w:w="1600"/>
        <w:gridCol w:w="2360"/>
        <w:gridCol w:w="2340"/>
      </w:tblGrid>
      <w:tr w:rsidR="00733786" w:rsidRPr="003966D7" w14:paraId="20E794E2" w14:textId="77777777" w:rsidTr="00272601">
        <w:tc>
          <w:tcPr>
            <w:tcW w:w="2700" w:type="dxa"/>
            <w:tcBorders>
              <w:top w:val="single" w:sz="4" w:space="0" w:color="auto"/>
              <w:bottom w:val="single" w:sz="4" w:space="0" w:color="auto"/>
            </w:tcBorders>
            <w:vAlign w:val="center"/>
          </w:tcPr>
          <w:p w14:paraId="353C9095" w14:textId="77777777" w:rsidR="00733786" w:rsidRPr="003966D7" w:rsidRDefault="00733786" w:rsidP="003966D7">
            <w:pPr>
              <w:keepNext/>
              <w:widowControl/>
              <w:autoSpaceDE/>
              <w:autoSpaceDN/>
              <w:adjustRightInd/>
              <w:rPr>
                <w:rFonts w:ascii="Calibri" w:eastAsia="Calibri" w:hAnsi="Calibri"/>
                <w:b/>
                <w:color w:val="000000" w:themeColor="text1"/>
                <w:sz w:val="20"/>
                <w:szCs w:val="20"/>
              </w:rPr>
            </w:pPr>
            <w:r w:rsidRPr="003966D7">
              <w:rPr>
                <w:rFonts w:ascii="Calibri" w:eastAsia="Calibri" w:hAnsi="Calibri"/>
                <w:b/>
                <w:color w:val="000000" w:themeColor="text1"/>
                <w:sz w:val="20"/>
                <w:szCs w:val="20"/>
              </w:rPr>
              <w:t>Parameter</w:t>
            </w:r>
          </w:p>
        </w:tc>
        <w:tc>
          <w:tcPr>
            <w:tcW w:w="1600" w:type="dxa"/>
            <w:tcBorders>
              <w:top w:val="single" w:sz="4" w:space="0" w:color="auto"/>
              <w:bottom w:val="single" w:sz="4" w:space="0" w:color="auto"/>
            </w:tcBorders>
            <w:vAlign w:val="center"/>
          </w:tcPr>
          <w:p w14:paraId="6F837B7E" w14:textId="77777777" w:rsidR="00733786" w:rsidRPr="003966D7" w:rsidRDefault="00733786" w:rsidP="003966D7">
            <w:pPr>
              <w:keepNext/>
              <w:widowControl/>
              <w:autoSpaceDE/>
              <w:autoSpaceDN/>
              <w:adjustRightInd/>
              <w:jc w:val="center"/>
              <w:rPr>
                <w:rFonts w:ascii="Calibri" w:eastAsia="Calibri" w:hAnsi="Calibri"/>
                <w:b/>
                <w:color w:val="000000" w:themeColor="text1"/>
                <w:sz w:val="20"/>
                <w:szCs w:val="20"/>
                <w:vertAlign w:val="superscript"/>
              </w:rPr>
            </w:pPr>
            <w:r w:rsidRPr="003966D7">
              <w:rPr>
                <w:rFonts w:ascii="Calibri" w:eastAsia="Calibri" w:hAnsi="Calibri"/>
                <w:b/>
                <w:color w:val="000000" w:themeColor="text1"/>
                <w:sz w:val="20"/>
                <w:szCs w:val="20"/>
              </w:rPr>
              <w:t>Modeled</w:t>
            </w:r>
            <w:r w:rsidRPr="003966D7">
              <w:rPr>
                <w:rFonts w:ascii="Calibri" w:eastAsia="Calibri" w:hAnsi="Calibri"/>
                <w:b/>
                <w:color w:val="000000" w:themeColor="text1"/>
                <w:sz w:val="20"/>
                <w:szCs w:val="20"/>
                <w:vertAlign w:val="superscript"/>
              </w:rPr>
              <w:t>1</w:t>
            </w:r>
          </w:p>
        </w:tc>
        <w:tc>
          <w:tcPr>
            <w:tcW w:w="2360" w:type="dxa"/>
            <w:tcBorders>
              <w:top w:val="single" w:sz="4" w:space="0" w:color="auto"/>
              <w:bottom w:val="single" w:sz="4" w:space="0" w:color="auto"/>
            </w:tcBorders>
            <w:vAlign w:val="center"/>
          </w:tcPr>
          <w:p w14:paraId="22258909" w14:textId="6AABF0D5" w:rsidR="00733786" w:rsidRPr="003966D7" w:rsidRDefault="00733786" w:rsidP="003966D7">
            <w:pPr>
              <w:keepNext/>
              <w:widowControl/>
              <w:autoSpaceDE/>
              <w:autoSpaceDN/>
              <w:adjustRightInd/>
              <w:jc w:val="center"/>
              <w:rPr>
                <w:rFonts w:ascii="Calibri" w:eastAsia="Calibri" w:hAnsi="Calibri"/>
                <w:b/>
                <w:color w:val="000000" w:themeColor="text1"/>
                <w:sz w:val="20"/>
                <w:szCs w:val="20"/>
              </w:rPr>
            </w:pPr>
            <w:r w:rsidRPr="003966D7">
              <w:rPr>
                <w:rFonts w:ascii="Calibri" w:eastAsia="Calibri" w:hAnsi="Calibri"/>
                <w:b/>
                <w:color w:val="000000" w:themeColor="text1"/>
                <w:sz w:val="20"/>
                <w:szCs w:val="20"/>
              </w:rPr>
              <w:t>High K</w:t>
            </w:r>
            <w:r w:rsidRPr="003966D7">
              <w:rPr>
                <w:rFonts w:ascii="Calibri" w:eastAsia="Calibri" w:hAnsi="Calibri"/>
                <w:b/>
                <w:color w:val="000000" w:themeColor="text1"/>
                <w:sz w:val="20"/>
                <w:szCs w:val="20"/>
                <w:vertAlign w:val="subscript"/>
              </w:rPr>
              <w:t>OC</w:t>
            </w:r>
            <w:r w:rsidRPr="003966D7">
              <w:rPr>
                <w:rFonts w:ascii="Calibri" w:eastAsia="Calibri" w:hAnsi="Calibri"/>
                <w:b/>
                <w:color w:val="000000" w:themeColor="text1"/>
                <w:sz w:val="20"/>
                <w:szCs w:val="20"/>
              </w:rPr>
              <w:t>, Low Persistence</w:t>
            </w:r>
          </w:p>
        </w:tc>
        <w:tc>
          <w:tcPr>
            <w:tcW w:w="2340" w:type="dxa"/>
            <w:tcBorders>
              <w:top w:val="single" w:sz="4" w:space="0" w:color="auto"/>
              <w:bottom w:val="single" w:sz="4" w:space="0" w:color="auto"/>
            </w:tcBorders>
            <w:vAlign w:val="center"/>
          </w:tcPr>
          <w:p w14:paraId="1506E647" w14:textId="4FE8043D" w:rsidR="00733786" w:rsidRPr="003966D7" w:rsidRDefault="00733786" w:rsidP="003966D7">
            <w:pPr>
              <w:keepNext/>
              <w:widowControl/>
              <w:autoSpaceDE/>
              <w:autoSpaceDN/>
              <w:adjustRightInd/>
              <w:jc w:val="center"/>
              <w:rPr>
                <w:rFonts w:ascii="Calibri" w:eastAsia="Calibri" w:hAnsi="Calibri"/>
                <w:b/>
                <w:color w:val="000000" w:themeColor="text1"/>
                <w:sz w:val="20"/>
                <w:szCs w:val="20"/>
              </w:rPr>
            </w:pPr>
            <w:r w:rsidRPr="003966D7">
              <w:rPr>
                <w:rFonts w:ascii="Calibri" w:eastAsia="Calibri" w:hAnsi="Calibri"/>
                <w:b/>
                <w:color w:val="000000" w:themeColor="text1"/>
                <w:sz w:val="20"/>
                <w:szCs w:val="20"/>
              </w:rPr>
              <w:t>Low K</w:t>
            </w:r>
            <w:r w:rsidRPr="003966D7">
              <w:rPr>
                <w:rFonts w:ascii="Calibri" w:eastAsia="Calibri" w:hAnsi="Calibri"/>
                <w:b/>
                <w:color w:val="000000" w:themeColor="text1"/>
                <w:sz w:val="20"/>
                <w:szCs w:val="20"/>
                <w:vertAlign w:val="subscript"/>
              </w:rPr>
              <w:t>OC</w:t>
            </w:r>
            <w:r w:rsidRPr="003966D7">
              <w:rPr>
                <w:rFonts w:ascii="Calibri" w:eastAsia="Calibri" w:hAnsi="Calibri"/>
                <w:b/>
                <w:color w:val="000000" w:themeColor="text1"/>
                <w:sz w:val="20"/>
                <w:szCs w:val="20"/>
              </w:rPr>
              <w:t xml:space="preserve">, High </w:t>
            </w:r>
            <w:r w:rsidR="00272601" w:rsidRPr="003966D7">
              <w:rPr>
                <w:rFonts w:ascii="Calibri" w:eastAsia="Calibri" w:hAnsi="Calibri"/>
                <w:b/>
                <w:color w:val="000000" w:themeColor="text1"/>
                <w:sz w:val="20"/>
                <w:szCs w:val="20"/>
              </w:rPr>
              <w:t>Persistence</w:t>
            </w:r>
          </w:p>
        </w:tc>
      </w:tr>
      <w:tr w:rsidR="00733786" w:rsidRPr="003966D7" w14:paraId="0B6F1A5B" w14:textId="77777777" w:rsidTr="00272601">
        <w:tc>
          <w:tcPr>
            <w:tcW w:w="2700" w:type="dxa"/>
            <w:tcBorders>
              <w:top w:val="single" w:sz="4" w:space="0" w:color="auto"/>
            </w:tcBorders>
          </w:tcPr>
          <w:p w14:paraId="6F4763E3" w14:textId="77777777" w:rsidR="00733786" w:rsidRPr="003966D7" w:rsidRDefault="00733786" w:rsidP="003966D7">
            <w:pPr>
              <w:widowControl/>
              <w:autoSpaceDE/>
              <w:autoSpaceDN/>
              <w:adjustRightInd/>
              <w:rPr>
                <w:rFonts w:ascii="Calibri" w:eastAsia="Calibri" w:hAnsi="Calibri"/>
                <w:color w:val="000000" w:themeColor="text1"/>
                <w:sz w:val="20"/>
                <w:szCs w:val="20"/>
              </w:rPr>
            </w:pPr>
            <w:r w:rsidRPr="003966D7">
              <w:rPr>
                <w:rFonts w:ascii="Calibri" w:eastAsia="Calibri" w:hAnsi="Calibri"/>
                <w:color w:val="000000" w:themeColor="text1"/>
                <w:sz w:val="20"/>
                <w:szCs w:val="20"/>
              </w:rPr>
              <w:t>K</w:t>
            </w:r>
            <w:r w:rsidRPr="003966D7">
              <w:rPr>
                <w:rFonts w:ascii="Calibri" w:eastAsia="Calibri" w:hAnsi="Calibri"/>
                <w:color w:val="000000" w:themeColor="text1"/>
                <w:sz w:val="20"/>
                <w:szCs w:val="20"/>
                <w:vertAlign w:val="subscript"/>
              </w:rPr>
              <w:t xml:space="preserve">OC </w:t>
            </w:r>
            <w:r w:rsidRPr="003966D7">
              <w:rPr>
                <w:rFonts w:ascii="Calibri" w:eastAsia="Calibri" w:hAnsi="Calibri"/>
                <w:color w:val="000000" w:themeColor="text1"/>
                <w:sz w:val="20"/>
                <w:szCs w:val="20"/>
              </w:rPr>
              <w:t>(mL/g o.c.)</w:t>
            </w:r>
          </w:p>
        </w:tc>
        <w:tc>
          <w:tcPr>
            <w:tcW w:w="1600" w:type="dxa"/>
            <w:tcBorders>
              <w:top w:val="single" w:sz="4" w:space="0" w:color="auto"/>
            </w:tcBorders>
          </w:tcPr>
          <w:p w14:paraId="20CFE7BD"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824</w:t>
            </w:r>
          </w:p>
        </w:tc>
        <w:tc>
          <w:tcPr>
            <w:tcW w:w="2360" w:type="dxa"/>
            <w:tcBorders>
              <w:top w:val="single" w:sz="4" w:space="0" w:color="auto"/>
            </w:tcBorders>
          </w:tcPr>
          <w:p w14:paraId="62FA0344" w14:textId="3D485F08"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3779</w:t>
            </w:r>
          </w:p>
        </w:tc>
        <w:tc>
          <w:tcPr>
            <w:tcW w:w="2340" w:type="dxa"/>
            <w:tcBorders>
              <w:top w:val="single" w:sz="4" w:space="0" w:color="auto"/>
            </w:tcBorders>
          </w:tcPr>
          <w:p w14:paraId="2C5C3E17" w14:textId="16BCA1A2" w:rsidR="00733786" w:rsidRPr="003966D7" w:rsidRDefault="001F5E0A"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138</w:t>
            </w:r>
          </w:p>
        </w:tc>
      </w:tr>
      <w:tr w:rsidR="00733786" w:rsidRPr="003966D7" w14:paraId="50E3E58E" w14:textId="77777777" w:rsidTr="00272601">
        <w:tc>
          <w:tcPr>
            <w:tcW w:w="2700" w:type="dxa"/>
          </w:tcPr>
          <w:p w14:paraId="4052D892" w14:textId="77777777" w:rsidR="00733786" w:rsidRPr="003966D7" w:rsidRDefault="00733786" w:rsidP="003966D7">
            <w:pPr>
              <w:widowControl/>
              <w:autoSpaceDE/>
              <w:autoSpaceDN/>
              <w:adjustRightInd/>
              <w:rPr>
                <w:rFonts w:ascii="Calibri" w:eastAsia="Calibri" w:hAnsi="Calibri"/>
                <w:color w:val="000000" w:themeColor="text1"/>
                <w:sz w:val="20"/>
                <w:szCs w:val="20"/>
              </w:rPr>
            </w:pPr>
            <w:r w:rsidRPr="003966D7">
              <w:rPr>
                <w:rFonts w:ascii="Calibri" w:eastAsia="Calibri" w:hAnsi="Calibri"/>
                <w:color w:val="000000" w:themeColor="text1"/>
                <w:sz w:val="20"/>
                <w:szCs w:val="20"/>
              </w:rPr>
              <w:t>Aerobic aquatic t</w:t>
            </w:r>
            <w:r w:rsidRPr="003966D7">
              <w:rPr>
                <w:rFonts w:ascii="Calibri" w:eastAsia="Calibri" w:hAnsi="Calibri"/>
                <w:color w:val="000000" w:themeColor="text1"/>
                <w:sz w:val="20"/>
                <w:szCs w:val="20"/>
                <w:vertAlign w:val="subscript"/>
              </w:rPr>
              <w:t xml:space="preserve">1/2 </w:t>
            </w:r>
            <w:r w:rsidRPr="003966D7">
              <w:rPr>
                <w:rFonts w:ascii="Calibri" w:eastAsia="Calibri" w:hAnsi="Calibri"/>
                <w:color w:val="000000" w:themeColor="text1"/>
                <w:sz w:val="20"/>
                <w:szCs w:val="20"/>
              </w:rPr>
              <w:t>(days)</w:t>
            </w:r>
          </w:p>
        </w:tc>
        <w:tc>
          <w:tcPr>
            <w:tcW w:w="1600" w:type="dxa"/>
          </w:tcPr>
          <w:p w14:paraId="454B25C4"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13.2</w:t>
            </w:r>
          </w:p>
        </w:tc>
        <w:tc>
          <w:tcPr>
            <w:tcW w:w="2360" w:type="dxa"/>
          </w:tcPr>
          <w:p w14:paraId="6EF4AA0A"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10</w:t>
            </w:r>
          </w:p>
        </w:tc>
        <w:tc>
          <w:tcPr>
            <w:tcW w:w="2340" w:type="dxa"/>
          </w:tcPr>
          <w:p w14:paraId="3B2C39AB"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16.3</w:t>
            </w:r>
          </w:p>
        </w:tc>
      </w:tr>
      <w:tr w:rsidR="00733786" w:rsidRPr="003966D7" w14:paraId="0069FDA3" w14:textId="77777777" w:rsidTr="00272601">
        <w:tc>
          <w:tcPr>
            <w:tcW w:w="2700" w:type="dxa"/>
          </w:tcPr>
          <w:p w14:paraId="51EA6275" w14:textId="77777777" w:rsidR="00733786" w:rsidRPr="003966D7" w:rsidRDefault="00733786" w:rsidP="003966D7">
            <w:pPr>
              <w:widowControl/>
              <w:autoSpaceDE/>
              <w:autoSpaceDN/>
              <w:adjustRightInd/>
              <w:rPr>
                <w:rFonts w:ascii="Calibri" w:eastAsia="Calibri" w:hAnsi="Calibri"/>
                <w:color w:val="000000" w:themeColor="text1"/>
                <w:sz w:val="20"/>
                <w:szCs w:val="20"/>
              </w:rPr>
            </w:pPr>
            <w:r w:rsidRPr="003966D7">
              <w:rPr>
                <w:rFonts w:ascii="Calibri" w:eastAsia="Calibri" w:hAnsi="Calibri"/>
                <w:color w:val="000000" w:themeColor="text1"/>
                <w:sz w:val="20"/>
                <w:szCs w:val="20"/>
              </w:rPr>
              <w:t>Anaerobic aquatic t</w:t>
            </w:r>
            <w:r w:rsidRPr="003966D7">
              <w:rPr>
                <w:rFonts w:ascii="Calibri" w:eastAsia="Calibri" w:hAnsi="Calibri"/>
                <w:color w:val="000000" w:themeColor="text1"/>
                <w:sz w:val="20"/>
                <w:szCs w:val="20"/>
                <w:vertAlign w:val="subscript"/>
              </w:rPr>
              <w:t xml:space="preserve">1/2 </w:t>
            </w:r>
            <w:r w:rsidRPr="003966D7">
              <w:rPr>
                <w:rFonts w:ascii="Calibri" w:eastAsia="Calibri" w:hAnsi="Calibri"/>
                <w:color w:val="000000" w:themeColor="text1"/>
                <w:sz w:val="20"/>
                <w:szCs w:val="20"/>
              </w:rPr>
              <w:t>(days)</w:t>
            </w:r>
            <w:r w:rsidRPr="003966D7">
              <w:rPr>
                <w:rFonts w:ascii="Calibri" w:eastAsia="Calibri" w:hAnsi="Calibri"/>
                <w:color w:val="000000" w:themeColor="text1"/>
                <w:sz w:val="20"/>
                <w:szCs w:val="20"/>
                <w:vertAlign w:val="superscript"/>
              </w:rPr>
              <w:t>3</w:t>
            </w:r>
          </w:p>
        </w:tc>
        <w:tc>
          <w:tcPr>
            <w:tcW w:w="1600" w:type="dxa"/>
          </w:tcPr>
          <w:p w14:paraId="27D01598"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73.5</w:t>
            </w:r>
          </w:p>
        </w:tc>
        <w:tc>
          <w:tcPr>
            <w:tcW w:w="2360" w:type="dxa"/>
          </w:tcPr>
          <w:p w14:paraId="74D9420E"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24.5</w:t>
            </w:r>
          </w:p>
        </w:tc>
        <w:tc>
          <w:tcPr>
            <w:tcW w:w="2340" w:type="dxa"/>
          </w:tcPr>
          <w:p w14:paraId="4DC80B1F"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73.5</w:t>
            </w:r>
          </w:p>
        </w:tc>
      </w:tr>
      <w:tr w:rsidR="00733786" w:rsidRPr="003966D7" w14:paraId="03B2BE99" w14:textId="77777777" w:rsidTr="00272601">
        <w:tc>
          <w:tcPr>
            <w:tcW w:w="2700" w:type="dxa"/>
          </w:tcPr>
          <w:p w14:paraId="7D3419B9" w14:textId="77777777" w:rsidR="00733786" w:rsidRPr="003966D7" w:rsidRDefault="00733786" w:rsidP="003966D7">
            <w:pPr>
              <w:widowControl/>
              <w:autoSpaceDE/>
              <w:autoSpaceDN/>
              <w:adjustRightInd/>
              <w:rPr>
                <w:rFonts w:ascii="Calibri" w:eastAsia="Calibri" w:hAnsi="Calibri"/>
                <w:color w:val="000000" w:themeColor="text1"/>
                <w:sz w:val="20"/>
                <w:szCs w:val="20"/>
              </w:rPr>
            </w:pPr>
            <w:r w:rsidRPr="003966D7">
              <w:rPr>
                <w:rFonts w:ascii="Calibri" w:eastAsia="Calibri" w:hAnsi="Calibri"/>
                <w:color w:val="000000" w:themeColor="text1"/>
                <w:sz w:val="20"/>
                <w:szCs w:val="20"/>
              </w:rPr>
              <w:t>Aerobic soil t</w:t>
            </w:r>
            <w:r w:rsidRPr="003966D7">
              <w:rPr>
                <w:rFonts w:ascii="Calibri" w:eastAsia="Calibri" w:hAnsi="Calibri"/>
                <w:color w:val="000000" w:themeColor="text1"/>
                <w:sz w:val="20"/>
                <w:szCs w:val="20"/>
                <w:vertAlign w:val="subscript"/>
              </w:rPr>
              <w:t xml:space="preserve">1/2 </w:t>
            </w:r>
            <w:r w:rsidRPr="003966D7">
              <w:rPr>
                <w:rFonts w:ascii="Calibri" w:eastAsia="Calibri" w:hAnsi="Calibri"/>
                <w:color w:val="000000" w:themeColor="text1"/>
                <w:sz w:val="20"/>
                <w:szCs w:val="20"/>
              </w:rPr>
              <w:t>(days)</w:t>
            </w:r>
            <w:r w:rsidRPr="003966D7">
              <w:rPr>
                <w:rFonts w:ascii="Calibri" w:eastAsia="Calibri" w:hAnsi="Calibri"/>
                <w:color w:val="000000" w:themeColor="text1"/>
                <w:sz w:val="20"/>
                <w:szCs w:val="20"/>
                <w:vertAlign w:val="superscript"/>
              </w:rPr>
              <w:t>2</w:t>
            </w:r>
          </w:p>
        </w:tc>
        <w:tc>
          <w:tcPr>
            <w:tcW w:w="1600" w:type="dxa"/>
          </w:tcPr>
          <w:p w14:paraId="52CBC14C"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34</w:t>
            </w:r>
          </w:p>
        </w:tc>
        <w:tc>
          <w:tcPr>
            <w:tcW w:w="2360" w:type="dxa"/>
          </w:tcPr>
          <w:p w14:paraId="6DC368D5"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9</w:t>
            </w:r>
          </w:p>
        </w:tc>
        <w:tc>
          <w:tcPr>
            <w:tcW w:w="2340" w:type="dxa"/>
          </w:tcPr>
          <w:p w14:paraId="7C99A69E" w14:textId="77777777" w:rsidR="00733786" w:rsidRPr="003966D7" w:rsidRDefault="00733786" w:rsidP="003966D7">
            <w:pPr>
              <w:widowControl/>
              <w:autoSpaceDE/>
              <w:autoSpaceDN/>
              <w:adjustRightInd/>
              <w:jc w:val="center"/>
              <w:rPr>
                <w:rFonts w:ascii="Calibri" w:eastAsia="Calibri" w:hAnsi="Calibri"/>
                <w:color w:val="000000" w:themeColor="text1"/>
                <w:sz w:val="20"/>
                <w:szCs w:val="20"/>
              </w:rPr>
            </w:pPr>
            <w:r w:rsidRPr="003966D7">
              <w:rPr>
                <w:rFonts w:ascii="Calibri" w:eastAsia="Calibri" w:hAnsi="Calibri"/>
                <w:color w:val="000000" w:themeColor="text1"/>
                <w:sz w:val="20"/>
                <w:szCs w:val="20"/>
              </w:rPr>
              <w:t>387*</w:t>
            </w:r>
          </w:p>
        </w:tc>
      </w:tr>
    </w:tbl>
    <w:p w14:paraId="7B46A615" w14:textId="6732CA93" w:rsidR="00731F5C" w:rsidRPr="003966D7" w:rsidRDefault="00731F5C" w:rsidP="000B6E1E">
      <w:pPr>
        <w:widowControl/>
        <w:numPr>
          <w:ilvl w:val="0"/>
          <w:numId w:val="14"/>
        </w:numPr>
        <w:autoSpaceDE/>
        <w:autoSpaceDN/>
        <w:adjustRightInd/>
        <w:contextualSpacing/>
        <w:rPr>
          <w:rFonts w:ascii="Calibri" w:eastAsia="Calibri" w:hAnsi="Calibri"/>
          <w:color w:val="000000" w:themeColor="text1"/>
          <w:sz w:val="20"/>
          <w:szCs w:val="20"/>
        </w:rPr>
      </w:pPr>
      <w:r w:rsidRPr="003966D7">
        <w:rPr>
          <w:rFonts w:ascii="Calibri" w:eastAsia="Calibri" w:hAnsi="Calibri"/>
          <w:color w:val="000000" w:themeColor="text1"/>
          <w:sz w:val="20"/>
          <w:szCs w:val="20"/>
        </w:rPr>
        <w:t>Input parameters used in developing reported EECs (</w:t>
      </w:r>
      <w:r w:rsidR="00DC7B60" w:rsidRPr="00DC7B60">
        <w:rPr>
          <w:rFonts w:asciiTheme="minorHAnsi" w:hAnsiTheme="minorHAnsi"/>
          <w:b/>
          <w:sz w:val="22"/>
          <w:szCs w:val="22"/>
        </w:rPr>
        <w:t xml:space="preserve">Table </w:t>
      </w:r>
      <w:r w:rsidR="00DC7B60" w:rsidRPr="00DC7B60">
        <w:rPr>
          <w:rFonts w:asciiTheme="minorHAnsi" w:hAnsiTheme="minorHAnsi"/>
          <w:b/>
          <w:noProof/>
          <w:sz w:val="22"/>
          <w:szCs w:val="22"/>
        </w:rPr>
        <w:t>3</w:t>
      </w:r>
      <w:r w:rsidR="00C02C51">
        <w:rPr>
          <w:rFonts w:asciiTheme="minorHAnsi" w:hAnsiTheme="minorHAnsi"/>
          <w:b/>
          <w:sz w:val="22"/>
          <w:szCs w:val="22"/>
        </w:rPr>
        <w:t>-</w:t>
      </w:r>
      <w:r w:rsidR="00DC7B60" w:rsidRPr="00DC7B60">
        <w:rPr>
          <w:rFonts w:asciiTheme="minorHAnsi" w:hAnsiTheme="minorHAnsi"/>
          <w:b/>
          <w:noProof/>
          <w:sz w:val="22"/>
          <w:szCs w:val="22"/>
        </w:rPr>
        <w:t>9</w:t>
      </w:r>
      <w:r w:rsidRPr="003966D7">
        <w:rPr>
          <w:rFonts w:ascii="Calibri" w:eastAsia="Calibri" w:hAnsi="Calibri"/>
          <w:color w:val="000000" w:themeColor="text1"/>
          <w:sz w:val="20"/>
          <w:szCs w:val="20"/>
        </w:rPr>
        <w:t>). Low are the minimum values reported in fate table, while high are the maximum values.</w:t>
      </w:r>
    </w:p>
    <w:p w14:paraId="605E5DCD" w14:textId="77777777" w:rsidR="00731F5C" w:rsidRPr="003966D7" w:rsidRDefault="00731F5C" w:rsidP="000B6E1E">
      <w:pPr>
        <w:widowControl/>
        <w:numPr>
          <w:ilvl w:val="0"/>
          <w:numId w:val="14"/>
        </w:numPr>
        <w:autoSpaceDE/>
        <w:autoSpaceDN/>
        <w:adjustRightInd/>
        <w:contextualSpacing/>
        <w:rPr>
          <w:rFonts w:ascii="Calibri" w:eastAsia="Calibri" w:hAnsi="Calibri"/>
          <w:color w:val="000000" w:themeColor="text1"/>
          <w:sz w:val="20"/>
          <w:szCs w:val="20"/>
        </w:rPr>
      </w:pPr>
      <w:r w:rsidRPr="003966D7">
        <w:rPr>
          <w:rFonts w:ascii="Calibri" w:eastAsia="Calibri" w:hAnsi="Calibri"/>
          <w:color w:val="000000" w:themeColor="text1"/>
          <w:sz w:val="20"/>
          <w:szCs w:val="20"/>
        </w:rPr>
        <w:lastRenderedPageBreak/>
        <w:t>The high value accounts for parent and lost radioactivity.  MRID 46867004 was not considered appropriate for modeling because only one replicate was available in the study.</w:t>
      </w:r>
    </w:p>
    <w:p w14:paraId="1F416A26" w14:textId="0D1FD2EA" w:rsidR="00731F5C" w:rsidRPr="003966D7" w:rsidRDefault="00731F5C" w:rsidP="000B6E1E">
      <w:pPr>
        <w:widowControl/>
        <w:numPr>
          <w:ilvl w:val="0"/>
          <w:numId w:val="14"/>
        </w:numPr>
        <w:autoSpaceDE/>
        <w:autoSpaceDN/>
        <w:adjustRightInd/>
        <w:contextualSpacing/>
        <w:rPr>
          <w:rFonts w:asciiTheme="minorHAnsi" w:eastAsia="Calibri" w:hAnsiTheme="minorHAnsi"/>
          <w:color w:val="000000" w:themeColor="text1"/>
          <w:sz w:val="20"/>
          <w:szCs w:val="20"/>
        </w:rPr>
      </w:pPr>
      <w:r w:rsidRPr="003966D7">
        <w:rPr>
          <w:rFonts w:asciiTheme="minorHAnsi" w:eastAsia="Calibri" w:hAnsiTheme="minorHAnsi"/>
          <w:color w:val="000000" w:themeColor="text1"/>
          <w:sz w:val="20"/>
          <w:szCs w:val="20"/>
        </w:rPr>
        <w:t xml:space="preserve">Only one anaerobic aquatic metabolism value is available.  Based on input parameter guidance </w:t>
      </w:r>
      <w:r w:rsidRPr="003966D7">
        <w:rPr>
          <w:rFonts w:asciiTheme="minorHAnsi" w:eastAsia="Calibri" w:hAnsiTheme="minorHAnsi"/>
          <w:color w:val="000000" w:themeColor="text1"/>
          <w:sz w:val="20"/>
          <w:szCs w:val="20"/>
        </w:rPr>
        <w:fldChar w:fldCharType="begin"/>
      </w:r>
      <w:r w:rsidR="002873BD">
        <w:rPr>
          <w:rFonts w:asciiTheme="minorHAnsi" w:eastAsia="Calibri" w:hAnsiTheme="minorHAnsi"/>
          <w:color w:val="000000" w:themeColor="text1"/>
          <w:sz w:val="20"/>
          <w:szCs w:val="20"/>
        </w:rPr>
        <w:instrText xml:space="preserve"> ADDIN EN.CITE &lt;EndNote&gt;&lt;Cite&gt;&lt;Author&gt;USEPA&lt;/Author&gt;&lt;Year&gt;2009&lt;/Year&gt;&lt;RecNum&gt;587&lt;/RecNum&gt;&lt;DisplayText&gt;&lt;style font="Times New Roman" size="12"&gt;(USEPA, 2009a)&lt;/style&gt;&lt;/DisplayText&gt;&lt;record&gt;&lt;rec-number&gt;587&lt;/rec-number&gt;&lt;foreign-keys&gt;&lt;key app="EN" db-id="s0xer2w2o0xwx3e0a0tx0sz3zradttw529er" timestamp="1322490408"&gt;587&lt;/key&gt;&lt;/foreign-keys&gt;&lt;ref-type name="EPA Document"&gt;51&lt;/ref-type&gt;&lt;contributors&gt;&lt;authors&gt;&lt;author&gt;USEPA,&lt;/author&gt;&lt;/authors&gt;&lt;/contributors&gt;&lt;titles&gt;&lt;title&gt;Guidance for Selecting Input Parameters in Modeling the Environmental Fate and Transport of Pesticides, Version 2.1&lt;/title&gt;&lt;tertiary-title&gt;Environmental Fate and Effects Division.  Office of Pesticide Programs. U.S. Environmental Protection Agency&lt;/tertiary-title&gt;&lt;/titles&gt;&lt;keywords&gt;&lt;keyword&gt;Fate&lt;/keyword&gt;&lt;/keywords&gt;&lt;dates&gt;&lt;year&gt;2009&lt;/year&gt;&lt;pub-dates&gt;&lt;date&gt;November 10, 2009&lt;/date&gt;&lt;/pub-dates&gt;&lt;/dates&gt;&lt;label&gt;Guidance&lt;/label&gt;&lt;urls&gt;&lt;related-urls&gt;&lt;url&gt;http://www2.epa.gov/pesticide-science-and-assessing-pesticide-risks/guidance-selecting-input-parameters-modeling&lt;/url&gt;&lt;/related-urls&gt;&lt;/urls&gt;&lt;access-date&gt;June 22, 2014&lt;/access-date&gt;&lt;/record&gt;&lt;/Cite&gt;&lt;/EndNote&gt;</w:instrText>
      </w:r>
      <w:r w:rsidRPr="003966D7">
        <w:rPr>
          <w:rFonts w:asciiTheme="minorHAnsi" w:eastAsia="Calibri" w:hAnsiTheme="minorHAnsi"/>
          <w:color w:val="000000" w:themeColor="text1"/>
          <w:sz w:val="20"/>
          <w:szCs w:val="20"/>
        </w:rPr>
        <w:fldChar w:fldCharType="separate"/>
      </w:r>
      <w:r w:rsidRPr="003966D7">
        <w:rPr>
          <w:rFonts w:asciiTheme="minorHAnsi" w:eastAsia="Calibri" w:hAnsiTheme="minorHAnsi"/>
          <w:noProof/>
          <w:color w:val="000000" w:themeColor="text1"/>
          <w:sz w:val="20"/>
          <w:szCs w:val="20"/>
        </w:rPr>
        <w:t>(USEPA, 2009a)</w:t>
      </w:r>
      <w:r w:rsidRPr="003966D7">
        <w:rPr>
          <w:rFonts w:asciiTheme="minorHAnsi" w:eastAsia="Calibri" w:hAnsiTheme="minorHAnsi"/>
          <w:color w:val="000000" w:themeColor="text1"/>
          <w:sz w:val="20"/>
          <w:szCs w:val="20"/>
        </w:rPr>
        <w:fldChar w:fldCharType="end"/>
      </w:r>
      <w:r w:rsidRPr="003966D7">
        <w:rPr>
          <w:rFonts w:asciiTheme="minorHAnsi" w:eastAsia="Calibri" w:hAnsiTheme="minorHAnsi"/>
          <w:color w:val="000000" w:themeColor="text1"/>
          <w:sz w:val="20"/>
          <w:szCs w:val="20"/>
        </w:rPr>
        <w:t xml:space="preserve"> the value was multiple by three in the main simulation.</w:t>
      </w:r>
    </w:p>
    <w:p w14:paraId="2B920421" w14:textId="77777777" w:rsidR="00731F5C" w:rsidRPr="003966D7" w:rsidRDefault="00731F5C" w:rsidP="00731F5C">
      <w:pPr>
        <w:widowControl/>
        <w:autoSpaceDE/>
        <w:autoSpaceDN/>
        <w:adjustRightInd/>
        <w:ind w:left="720"/>
        <w:contextualSpacing/>
        <w:rPr>
          <w:rFonts w:ascii="Calibri" w:eastAsia="Calibri" w:hAnsi="Calibri" w:cs="Calibri"/>
          <w:color w:val="000000" w:themeColor="text1"/>
          <w:sz w:val="22"/>
          <w:szCs w:val="22"/>
        </w:rPr>
      </w:pPr>
      <w:r w:rsidRPr="003966D7">
        <w:rPr>
          <w:rFonts w:ascii="Calibri" w:eastAsia="Calibri" w:hAnsi="Calibri" w:cs="Calibri"/>
          <w:color w:val="000000" w:themeColor="text1"/>
          <w:sz w:val="22"/>
          <w:szCs w:val="22"/>
        </w:rPr>
        <w:t xml:space="preserve"> </w:t>
      </w:r>
    </w:p>
    <w:p w14:paraId="17F1C132" w14:textId="1F8BE2C3" w:rsidR="00DC7B60" w:rsidRDefault="00DC7B60" w:rsidP="00DC7B60">
      <w:pPr>
        <w:rPr>
          <w:rFonts w:asciiTheme="minorHAnsi" w:hAnsiTheme="minorHAnsi"/>
          <w:sz w:val="22"/>
          <w:szCs w:val="22"/>
        </w:rPr>
      </w:pPr>
      <w:r w:rsidRPr="004B6F7A">
        <w:rPr>
          <w:rFonts w:asciiTheme="minorHAnsi" w:hAnsiTheme="minorHAnsi"/>
          <w:sz w:val="22"/>
          <w:szCs w:val="22"/>
        </w:rPr>
        <w:t xml:space="preserve">EPA currently employs an approach that selects scenarios, application timing and chemical properties from a distribution of available data that are intended to provide reasonable upper bound estimates of exposure. In order to address the NAS recommendations, EPA evaluated the impact of the current assumptions within the range of available data. EPA employed this type of analysis for representative scenarios within the </w:t>
      </w:r>
      <w:r>
        <w:rPr>
          <w:rFonts w:asciiTheme="minorHAnsi" w:hAnsiTheme="minorHAnsi"/>
          <w:sz w:val="22"/>
          <w:szCs w:val="22"/>
        </w:rPr>
        <w:t>Biological Evaluation (</w:t>
      </w:r>
      <w:r w:rsidRPr="004B6F7A">
        <w:rPr>
          <w:rFonts w:asciiTheme="minorHAnsi" w:hAnsiTheme="minorHAnsi"/>
          <w:sz w:val="22"/>
          <w:szCs w:val="22"/>
        </w:rPr>
        <w:t>BE</w:t>
      </w:r>
      <w:r>
        <w:rPr>
          <w:rFonts w:asciiTheme="minorHAnsi" w:hAnsiTheme="minorHAnsi"/>
          <w:sz w:val="22"/>
          <w:szCs w:val="22"/>
        </w:rPr>
        <w:t>)</w:t>
      </w:r>
      <w:r w:rsidRPr="004B6F7A">
        <w:rPr>
          <w:rFonts w:asciiTheme="minorHAnsi" w:hAnsiTheme="minorHAnsi"/>
          <w:sz w:val="22"/>
          <w:szCs w:val="22"/>
        </w:rPr>
        <w:t xml:space="preserve"> to provide a sense of how the EECs can vary based on these parameters.   The variables selected capture the impact of alternate assumptions of vulnerability using varying assumptions of application timing and fate inputs. The model input parameters selected for the parameter sensitivity analysis include those summarized in </w:t>
      </w:r>
      <w:r w:rsidRPr="00DC7B60">
        <w:rPr>
          <w:rFonts w:asciiTheme="minorHAnsi" w:hAnsiTheme="minorHAnsi"/>
          <w:b/>
          <w:sz w:val="22"/>
          <w:szCs w:val="22"/>
        </w:rPr>
        <w:t xml:space="preserve">Table </w:t>
      </w:r>
      <w:r w:rsidRPr="00DC7B60">
        <w:rPr>
          <w:rFonts w:asciiTheme="minorHAnsi" w:hAnsiTheme="minorHAnsi"/>
          <w:b/>
          <w:noProof/>
          <w:sz w:val="22"/>
          <w:szCs w:val="22"/>
        </w:rPr>
        <w:t>3</w:t>
      </w:r>
      <w:r w:rsidR="00644C53">
        <w:rPr>
          <w:rFonts w:asciiTheme="minorHAnsi" w:hAnsiTheme="minorHAnsi"/>
          <w:b/>
          <w:sz w:val="22"/>
          <w:szCs w:val="22"/>
        </w:rPr>
        <w:t>-</w:t>
      </w:r>
      <w:r w:rsidRPr="00DC7B60">
        <w:rPr>
          <w:rFonts w:asciiTheme="minorHAnsi" w:hAnsiTheme="minorHAnsi"/>
          <w:b/>
          <w:noProof/>
          <w:sz w:val="22"/>
          <w:szCs w:val="22"/>
        </w:rPr>
        <w:t>13</w:t>
      </w:r>
      <w:r>
        <w:rPr>
          <w:rFonts w:asciiTheme="minorHAnsi" w:hAnsiTheme="minorHAnsi"/>
          <w:b/>
          <w:sz w:val="22"/>
          <w:szCs w:val="22"/>
        </w:rPr>
        <w:t xml:space="preserve"> </w:t>
      </w:r>
      <w:r w:rsidRPr="004B6F7A">
        <w:rPr>
          <w:rFonts w:asciiTheme="minorHAnsi" w:hAnsiTheme="minorHAnsi"/>
          <w:sz w:val="22"/>
          <w:szCs w:val="22"/>
        </w:rPr>
        <w:t xml:space="preserve">as well as application </w:t>
      </w:r>
      <w:r>
        <w:rPr>
          <w:rFonts w:asciiTheme="minorHAnsi" w:hAnsiTheme="minorHAnsi"/>
          <w:sz w:val="22"/>
          <w:szCs w:val="22"/>
        </w:rPr>
        <w:t>timing</w:t>
      </w:r>
      <w:r w:rsidRPr="004B6F7A">
        <w:rPr>
          <w:rFonts w:asciiTheme="minorHAnsi" w:hAnsiTheme="minorHAnsi"/>
          <w:sz w:val="22"/>
          <w:szCs w:val="22"/>
        </w:rPr>
        <w:t xml:space="preserve"> (see discussion below). The sensitivity analysis provides information on how much higher or lower the EECs could be with alternative assumptions. </w:t>
      </w:r>
    </w:p>
    <w:p w14:paraId="19DEA37D" w14:textId="77777777" w:rsidR="00DC7B60" w:rsidRDefault="00DC7B60" w:rsidP="00DC7B60">
      <w:pPr>
        <w:rPr>
          <w:rFonts w:asciiTheme="minorHAnsi" w:hAnsiTheme="minorHAnsi"/>
          <w:sz w:val="22"/>
          <w:szCs w:val="22"/>
        </w:rPr>
      </w:pPr>
    </w:p>
    <w:p w14:paraId="308D4BCB" w14:textId="56B5C06B" w:rsidR="00DC7B60" w:rsidRDefault="00DC7B60" w:rsidP="004B6F7A">
      <w:pPr>
        <w:widowControl/>
        <w:autoSpaceDE/>
        <w:autoSpaceDN/>
        <w:adjustRightInd/>
        <w:rPr>
          <w:rFonts w:ascii="Calibri" w:eastAsia="Calibri" w:hAnsi="Calibri"/>
          <w:color w:val="000000"/>
          <w:sz w:val="22"/>
          <w:szCs w:val="22"/>
        </w:rPr>
      </w:pPr>
      <w:r w:rsidRPr="00DC7B60">
        <w:rPr>
          <w:rFonts w:ascii="Calibri" w:eastAsia="Calibri" w:hAnsi="Calibri" w:cs="Calibri"/>
          <w:color w:val="000000"/>
          <w:sz w:val="22"/>
          <w:szCs w:val="22"/>
        </w:rPr>
        <w:t>EPA believes that the estimated modeled exposures provide reasonable high-end estimates of exposure and represent a good predictor of upper level pesticide concentrations.  Typically, the Agency evaluates exposure using the EEC based on the 1-in-10 year return frequency.  The use of the overall maximum EEC from a 30-year simulation run, while protective, represents a peak value that occurs rather infrequently (</w:t>
      </w:r>
      <w:r w:rsidRPr="00DC7B60">
        <w:rPr>
          <w:rFonts w:ascii="Calibri" w:eastAsia="Calibri" w:hAnsi="Calibri" w:cs="Calibri"/>
          <w:i/>
          <w:color w:val="000000"/>
          <w:sz w:val="22"/>
          <w:szCs w:val="22"/>
        </w:rPr>
        <w:t>i.e.</w:t>
      </w:r>
      <w:r w:rsidRPr="00DC7B60">
        <w:rPr>
          <w:rFonts w:ascii="Calibri" w:eastAsia="Calibri" w:hAnsi="Calibri" w:cs="Calibri"/>
          <w:color w:val="000000"/>
          <w:sz w:val="22"/>
          <w:szCs w:val="22"/>
        </w:rPr>
        <w:t>, one day in 30 years).   In the case of the pilot chemicals, the 1-in-15 year return frequency has been selected to reflect the need to characterize the likelihood of an adverse effect during the course of the federal action, which has a defined duration of 15 years based on the registration review cycle.</w:t>
      </w:r>
    </w:p>
    <w:p w14:paraId="4BF9EBFD" w14:textId="77777777" w:rsidR="004B6F7A" w:rsidRPr="004B6F7A" w:rsidRDefault="004B6F7A" w:rsidP="004B6F7A">
      <w:pPr>
        <w:widowControl/>
        <w:autoSpaceDE/>
        <w:autoSpaceDN/>
        <w:adjustRightInd/>
        <w:rPr>
          <w:rFonts w:ascii="Calibri" w:eastAsia="Calibri" w:hAnsi="Calibri"/>
          <w:color w:val="000000"/>
          <w:sz w:val="22"/>
          <w:szCs w:val="22"/>
        </w:rPr>
      </w:pPr>
    </w:p>
    <w:p w14:paraId="07868BEC" w14:textId="654B446C" w:rsidR="004B6F7A" w:rsidRPr="004B6F7A" w:rsidRDefault="004B6F7A" w:rsidP="00DC7B60">
      <w:pPr>
        <w:widowControl/>
        <w:autoSpaceDE/>
        <w:autoSpaceDN/>
        <w:adjustRightInd/>
        <w:spacing w:after="160"/>
        <w:rPr>
          <w:rFonts w:ascii="Calibri" w:eastAsia="Calibri" w:hAnsi="Calibri"/>
          <w:color w:val="000000"/>
          <w:sz w:val="22"/>
          <w:szCs w:val="22"/>
        </w:rPr>
      </w:pPr>
      <w:r w:rsidRPr="004B6F7A">
        <w:rPr>
          <w:rFonts w:ascii="Calibri" w:eastAsia="Calibri" w:hAnsi="Calibri"/>
          <w:color w:val="000000"/>
          <w:sz w:val="22"/>
          <w:szCs w:val="22"/>
        </w:rPr>
        <w:t xml:space="preserve">The </w:t>
      </w:r>
      <w:r w:rsidR="00FF523B">
        <w:rPr>
          <w:rFonts w:ascii="Calibri" w:eastAsia="Calibri" w:hAnsi="Calibri"/>
          <w:color w:val="000000"/>
          <w:sz w:val="22"/>
          <w:szCs w:val="22"/>
        </w:rPr>
        <w:t>PRZM5/VVWM</w:t>
      </w:r>
      <w:r w:rsidRPr="004B6F7A">
        <w:rPr>
          <w:rFonts w:ascii="Calibri" w:eastAsia="Calibri" w:hAnsi="Calibri"/>
          <w:color w:val="000000"/>
          <w:sz w:val="22"/>
          <w:szCs w:val="22"/>
        </w:rPr>
        <w:t xml:space="preserve"> scenarios used in the modeling have been developed to represent a combination of factors that can be reasonably expected to occur, although the combination of these parameters is expected to result in EECs in the upper end of the distribution.  For example, the </w:t>
      </w:r>
      <w:r w:rsidR="00FF523B">
        <w:rPr>
          <w:rFonts w:ascii="Calibri" w:eastAsia="Calibri" w:hAnsi="Calibri"/>
          <w:color w:val="000000"/>
          <w:sz w:val="22"/>
          <w:szCs w:val="22"/>
        </w:rPr>
        <w:t>PRZM5/VVWM</w:t>
      </w:r>
      <w:r w:rsidRPr="004B6F7A">
        <w:rPr>
          <w:rFonts w:ascii="Calibri" w:eastAsia="Calibri" w:hAnsi="Calibri"/>
          <w:color w:val="000000"/>
          <w:sz w:val="22"/>
          <w:szCs w:val="22"/>
        </w:rPr>
        <w:t xml:space="preserve"> scenarios are developed to represent a combination of soil hydrologic group and land cover type to yield a high end curve number for a use site, which would result in maximum plausible runoff and erosion from the area.  This combination is expected to occur within a given area; however, it is feasible that other combinations of soil and land cover types that are characteristic of a lower curve number may occur in other areas.  Variation in curve number is captured by using a large suite of </w:t>
      </w:r>
      <w:r w:rsidR="00FF523B">
        <w:rPr>
          <w:rFonts w:ascii="Calibri" w:eastAsia="Calibri" w:hAnsi="Calibri"/>
          <w:color w:val="000000"/>
          <w:sz w:val="22"/>
          <w:szCs w:val="22"/>
        </w:rPr>
        <w:t>PRZM5/VVWM</w:t>
      </w:r>
      <w:r w:rsidRPr="004B6F7A">
        <w:rPr>
          <w:rFonts w:ascii="Calibri" w:eastAsia="Calibri" w:hAnsi="Calibri"/>
          <w:color w:val="000000"/>
          <w:sz w:val="22"/>
          <w:szCs w:val="22"/>
        </w:rPr>
        <w:t xml:space="preserve"> scenarios to represent variability across the landscape.  More details on scenarios and scenario development may be found at: </w:t>
      </w:r>
      <w:hyperlink r:id="rId18" w:history="1">
        <w:r w:rsidR="00DC7B60" w:rsidRPr="00DC7B60">
          <w:rPr>
            <w:rStyle w:val="Hyperlink"/>
            <w:rFonts w:asciiTheme="minorHAnsi" w:hAnsiTheme="minorHAnsi"/>
            <w:sz w:val="22"/>
            <w:szCs w:val="22"/>
          </w:rPr>
          <w:t>http://www2.epa.gov/pesticide-science-and-assessing-pesticide-risks/models-pesticide-risk-assessment#aquatic</w:t>
        </w:r>
      </w:hyperlink>
      <w:r w:rsidR="00DC7B60" w:rsidRPr="00DC7B60">
        <w:rPr>
          <w:rFonts w:asciiTheme="minorHAnsi" w:eastAsia="Calibri" w:hAnsiTheme="minorHAnsi" w:cs="Calibri"/>
          <w:color w:val="0563C1" w:themeColor="hyperlink"/>
          <w:sz w:val="22"/>
          <w:szCs w:val="22"/>
          <w:u w:val="single"/>
        </w:rPr>
        <w:t>.</w:t>
      </w:r>
    </w:p>
    <w:p w14:paraId="4FB289EA" w14:textId="77777777" w:rsidR="004B6F7A" w:rsidRPr="004B6F7A" w:rsidRDefault="004B6F7A" w:rsidP="004B6F7A">
      <w:pPr>
        <w:widowControl/>
        <w:autoSpaceDE/>
        <w:autoSpaceDN/>
        <w:adjustRightInd/>
        <w:rPr>
          <w:rFonts w:ascii="Calibri" w:eastAsia="Calibri" w:hAnsi="Calibri"/>
          <w:color w:val="000000"/>
          <w:sz w:val="22"/>
          <w:szCs w:val="22"/>
        </w:rPr>
      </w:pPr>
      <w:r w:rsidRPr="004B6F7A">
        <w:rPr>
          <w:rFonts w:ascii="Calibri" w:eastAsia="Calibri" w:hAnsi="Calibri"/>
          <w:color w:val="000000"/>
          <w:sz w:val="22"/>
          <w:szCs w:val="22"/>
        </w:rPr>
        <w:t xml:space="preserve">Similarly, EPA selects chemical-specific model inputs in an effort to ensure exposure is not underestimated by selecting a chemical input value from somewhere in the upper, rather than lower, tail of possible mean half-lives.  As a result, most characterization of model uncertainty for these parameters tends to be on the less conservative side.  Details on model inputs can be found at: </w:t>
      </w:r>
      <w:hyperlink r:id="rId19" w:history="1">
        <w:r w:rsidRPr="004B6F7A">
          <w:rPr>
            <w:rFonts w:ascii="Calibri" w:eastAsia="Calibri" w:hAnsi="Calibri" w:cs="Calibri"/>
            <w:color w:val="0563C1" w:themeColor="hyperlink"/>
            <w:sz w:val="22"/>
            <w:szCs w:val="22"/>
            <w:u w:val="single"/>
          </w:rPr>
          <w:t>http://www2.epa.gov/pesticide-science-and-assessing-pesticide-risks/guidance-selecting-input-parameters-modeling</w:t>
        </w:r>
      </w:hyperlink>
    </w:p>
    <w:p w14:paraId="33AF90DF" w14:textId="77777777" w:rsidR="00731F5C" w:rsidRPr="00731F5C" w:rsidRDefault="00731F5C" w:rsidP="00731F5C">
      <w:pPr>
        <w:widowControl/>
        <w:autoSpaceDE/>
        <w:autoSpaceDN/>
        <w:adjustRightInd/>
        <w:rPr>
          <w:rFonts w:ascii="Calibri" w:eastAsia="Calibri" w:hAnsi="Calibri"/>
          <w:color w:val="0000FF"/>
          <w:sz w:val="22"/>
          <w:szCs w:val="22"/>
          <w:u w:val="single"/>
        </w:rPr>
      </w:pPr>
    </w:p>
    <w:p w14:paraId="79E0DF83" w14:textId="15A3B9F1" w:rsidR="000D079F" w:rsidRPr="00B959AA" w:rsidRDefault="00DC7B60" w:rsidP="00731F5C">
      <w:pPr>
        <w:rPr>
          <w:rFonts w:asciiTheme="minorHAnsi" w:eastAsia="Calibri" w:hAnsiTheme="minorHAnsi"/>
          <w:color w:val="000000" w:themeColor="text1"/>
          <w:sz w:val="22"/>
          <w:szCs w:val="22"/>
        </w:rPr>
      </w:pPr>
      <w:r w:rsidRPr="00DC7B60">
        <w:rPr>
          <w:rFonts w:asciiTheme="minorHAnsi" w:hAnsiTheme="minorHAnsi"/>
          <w:b/>
          <w:sz w:val="22"/>
          <w:szCs w:val="22"/>
        </w:rPr>
        <w:t xml:space="preserve">Table </w:t>
      </w:r>
      <w:r w:rsidRPr="00DC7B60">
        <w:rPr>
          <w:rFonts w:asciiTheme="minorHAnsi" w:hAnsiTheme="minorHAnsi"/>
          <w:b/>
          <w:noProof/>
          <w:sz w:val="22"/>
          <w:szCs w:val="22"/>
        </w:rPr>
        <w:t>3</w:t>
      </w:r>
      <w:r w:rsidR="00644C53">
        <w:rPr>
          <w:rFonts w:asciiTheme="minorHAnsi" w:hAnsiTheme="minorHAnsi"/>
          <w:b/>
          <w:noProof/>
          <w:sz w:val="22"/>
          <w:szCs w:val="22"/>
        </w:rPr>
        <w:t>-</w:t>
      </w:r>
      <w:r w:rsidRPr="00DC7B60">
        <w:rPr>
          <w:rFonts w:asciiTheme="minorHAnsi" w:hAnsiTheme="minorHAnsi"/>
          <w:b/>
          <w:noProof/>
          <w:sz w:val="22"/>
          <w:szCs w:val="22"/>
        </w:rPr>
        <w:t>4</w:t>
      </w:r>
      <w:r w:rsidR="00731F5C" w:rsidRPr="00DC7B60">
        <w:rPr>
          <w:rFonts w:asciiTheme="minorHAnsi" w:eastAsia="Calibri" w:hAnsiTheme="minorHAnsi"/>
          <w:b/>
          <w:color w:val="000000" w:themeColor="text1"/>
          <w:sz w:val="22"/>
          <w:szCs w:val="22"/>
        </w:rPr>
        <w:t xml:space="preserve"> </w:t>
      </w:r>
      <w:r w:rsidR="00731F5C" w:rsidRPr="00B959AA">
        <w:rPr>
          <w:rFonts w:asciiTheme="minorHAnsi" w:eastAsia="Calibri" w:hAnsiTheme="minorHAnsi"/>
          <w:color w:val="000000" w:themeColor="text1"/>
          <w:sz w:val="22"/>
          <w:szCs w:val="22"/>
        </w:rPr>
        <w:t xml:space="preserve">summarizes the sensitivity analysis results when varying fate parameters as described in </w:t>
      </w:r>
      <w:r w:rsidRPr="00DC7B60">
        <w:rPr>
          <w:rFonts w:asciiTheme="minorHAnsi" w:hAnsiTheme="minorHAnsi"/>
          <w:b/>
          <w:sz w:val="22"/>
          <w:szCs w:val="22"/>
        </w:rPr>
        <w:t xml:space="preserve">Table </w:t>
      </w:r>
      <w:r w:rsidRPr="00DC7B60">
        <w:rPr>
          <w:rFonts w:asciiTheme="minorHAnsi" w:hAnsiTheme="minorHAnsi"/>
          <w:b/>
          <w:noProof/>
          <w:sz w:val="22"/>
          <w:szCs w:val="22"/>
        </w:rPr>
        <w:t>3</w:t>
      </w:r>
      <w:r w:rsidR="00644C53">
        <w:rPr>
          <w:rFonts w:asciiTheme="minorHAnsi" w:hAnsiTheme="minorHAnsi"/>
          <w:b/>
          <w:sz w:val="22"/>
          <w:szCs w:val="22"/>
        </w:rPr>
        <w:t>-</w:t>
      </w:r>
      <w:r w:rsidRPr="00DC7B60">
        <w:rPr>
          <w:rFonts w:asciiTheme="minorHAnsi" w:hAnsiTheme="minorHAnsi"/>
          <w:b/>
          <w:noProof/>
          <w:sz w:val="22"/>
          <w:szCs w:val="22"/>
        </w:rPr>
        <w:t>13</w:t>
      </w:r>
      <w:r w:rsidR="00731F5C" w:rsidRPr="00897E0A">
        <w:rPr>
          <w:rFonts w:asciiTheme="minorHAnsi" w:eastAsia="Calibri" w:hAnsiTheme="minorHAnsi"/>
          <w:b/>
          <w:color w:val="000000" w:themeColor="text1"/>
          <w:sz w:val="22"/>
          <w:szCs w:val="22"/>
        </w:rPr>
        <w:t xml:space="preserve"> </w:t>
      </w:r>
      <w:r w:rsidR="00731F5C" w:rsidRPr="00B959AA">
        <w:rPr>
          <w:rFonts w:asciiTheme="minorHAnsi" w:eastAsia="Calibri" w:hAnsiTheme="minorHAnsi"/>
          <w:color w:val="000000" w:themeColor="text1"/>
          <w:sz w:val="22"/>
          <w:szCs w:val="22"/>
        </w:rPr>
        <w:t>and by simulating a ten and 100</w:t>
      </w:r>
      <w:r w:rsidR="00D36277">
        <w:rPr>
          <w:rFonts w:asciiTheme="minorHAnsi" w:eastAsia="Calibri" w:hAnsiTheme="minorHAnsi"/>
          <w:color w:val="000000" w:themeColor="text1"/>
          <w:sz w:val="22"/>
          <w:szCs w:val="22"/>
        </w:rPr>
        <w:t>-</w:t>
      </w:r>
      <w:r w:rsidR="00731F5C" w:rsidRPr="00B959AA">
        <w:rPr>
          <w:rFonts w:asciiTheme="minorHAnsi" w:eastAsia="Calibri" w:hAnsiTheme="minorHAnsi"/>
          <w:color w:val="000000" w:themeColor="text1"/>
          <w:sz w:val="22"/>
          <w:szCs w:val="22"/>
        </w:rPr>
        <w:t xml:space="preserve">foot spray drift buffer for an aerial and ground application.  The top row </w:t>
      </w:r>
      <w:r w:rsidR="00072F16" w:rsidRPr="00B959AA">
        <w:rPr>
          <w:rFonts w:asciiTheme="minorHAnsi" w:eastAsia="Calibri" w:hAnsiTheme="minorHAnsi"/>
          <w:color w:val="000000" w:themeColor="text1"/>
          <w:sz w:val="22"/>
          <w:szCs w:val="22"/>
        </w:rPr>
        <w:t>(main</w:t>
      </w:r>
      <w:r w:rsidR="00661671" w:rsidRPr="00B959AA">
        <w:rPr>
          <w:rFonts w:asciiTheme="minorHAnsi" w:eastAsia="Calibri" w:hAnsiTheme="minorHAnsi"/>
          <w:color w:val="000000" w:themeColor="text1"/>
          <w:sz w:val="22"/>
          <w:szCs w:val="22"/>
        </w:rPr>
        <w:t xml:space="preserve"> simulation</w:t>
      </w:r>
      <w:r w:rsidR="00072F16" w:rsidRPr="00B959AA">
        <w:rPr>
          <w:rFonts w:asciiTheme="minorHAnsi" w:eastAsia="Calibri" w:hAnsiTheme="minorHAnsi"/>
          <w:color w:val="000000" w:themeColor="text1"/>
          <w:sz w:val="22"/>
          <w:szCs w:val="22"/>
        </w:rPr>
        <w:t xml:space="preserve">) </w:t>
      </w:r>
      <w:r w:rsidR="00731F5C" w:rsidRPr="00B959AA">
        <w:rPr>
          <w:rFonts w:asciiTheme="minorHAnsi" w:eastAsia="Calibri" w:hAnsiTheme="minorHAnsi"/>
          <w:color w:val="000000" w:themeColor="text1"/>
          <w:sz w:val="22"/>
          <w:szCs w:val="22"/>
        </w:rPr>
        <w:t xml:space="preserve">shows the EECs for the ornamental scenario assuming one application and the standard fate parameters </w:t>
      </w:r>
      <w:r w:rsidR="00072F16" w:rsidRPr="00B959AA">
        <w:rPr>
          <w:rFonts w:asciiTheme="minorHAnsi" w:eastAsia="Calibri" w:hAnsiTheme="minorHAnsi"/>
          <w:color w:val="000000" w:themeColor="text1"/>
          <w:sz w:val="22"/>
          <w:szCs w:val="22"/>
        </w:rPr>
        <w:t xml:space="preserve">(‘modeled’ values in </w:t>
      </w:r>
      <w:r w:rsidRPr="00DC7B60">
        <w:rPr>
          <w:rFonts w:asciiTheme="minorHAnsi" w:hAnsiTheme="minorHAnsi"/>
          <w:b/>
          <w:sz w:val="22"/>
          <w:szCs w:val="22"/>
        </w:rPr>
        <w:t xml:space="preserve">Table </w:t>
      </w:r>
      <w:r w:rsidRPr="00DC7B60">
        <w:rPr>
          <w:rFonts w:asciiTheme="minorHAnsi" w:hAnsiTheme="minorHAnsi"/>
          <w:b/>
          <w:noProof/>
          <w:sz w:val="22"/>
          <w:szCs w:val="22"/>
        </w:rPr>
        <w:t>3</w:t>
      </w:r>
      <w:r w:rsidR="00644C53">
        <w:rPr>
          <w:rFonts w:asciiTheme="minorHAnsi" w:hAnsiTheme="minorHAnsi"/>
          <w:b/>
          <w:sz w:val="22"/>
          <w:szCs w:val="22"/>
        </w:rPr>
        <w:t>-</w:t>
      </w:r>
      <w:r w:rsidRPr="00DC7B60">
        <w:rPr>
          <w:rFonts w:asciiTheme="minorHAnsi" w:hAnsiTheme="minorHAnsi"/>
          <w:b/>
          <w:noProof/>
          <w:sz w:val="22"/>
          <w:szCs w:val="22"/>
        </w:rPr>
        <w:t>13</w:t>
      </w:r>
      <w:r w:rsidR="00072F16" w:rsidRPr="00B959AA">
        <w:rPr>
          <w:rFonts w:asciiTheme="minorHAnsi" w:eastAsia="Calibri" w:hAnsiTheme="minorHAnsi"/>
          <w:color w:val="000000" w:themeColor="text1"/>
          <w:sz w:val="22"/>
          <w:szCs w:val="22"/>
        </w:rPr>
        <w:t xml:space="preserve">) </w:t>
      </w:r>
      <w:r w:rsidR="00731F5C" w:rsidRPr="00B959AA">
        <w:rPr>
          <w:rFonts w:asciiTheme="minorHAnsi" w:eastAsia="Calibri" w:hAnsiTheme="minorHAnsi"/>
          <w:color w:val="000000" w:themeColor="text1"/>
          <w:sz w:val="22"/>
          <w:szCs w:val="22"/>
        </w:rPr>
        <w:t>and application date</w:t>
      </w:r>
      <w:r w:rsidR="00A204D5" w:rsidRPr="00B959AA">
        <w:rPr>
          <w:rFonts w:asciiTheme="minorHAnsi" w:eastAsia="Calibri" w:hAnsiTheme="minorHAnsi"/>
          <w:color w:val="000000" w:themeColor="text1"/>
          <w:sz w:val="22"/>
          <w:szCs w:val="22"/>
        </w:rPr>
        <w:t xml:space="preserve"> assumed in the main </w:t>
      </w:r>
      <w:r w:rsidR="00A204D5" w:rsidRPr="00B959AA">
        <w:rPr>
          <w:rFonts w:asciiTheme="minorHAnsi" w:eastAsia="Calibri" w:hAnsiTheme="minorHAnsi"/>
          <w:color w:val="000000" w:themeColor="text1"/>
          <w:sz w:val="22"/>
          <w:szCs w:val="22"/>
        </w:rPr>
        <w:lastRenderedPageBreak/>
        <w:t>simulation</w:t>
      </w:r>
      <w:r w:rsidR="00072F16" w:rsidRPr="00B959AA">
        <w:rPr>
          <w:rStyle w:val="FootnoteReference"/>
          <w:rFonts w:asciiTheme="minorHAnsi" w:eastAsia="Calibri" w:hAnsiTheme="minorHAnsi"/>
          <w:color w:val="000000" w:themeColor="text1"/>
          <w:sz w:val="22"/>
          <w:szCs w:val="22"/>
        </w:rPr>
        <w:footnoteReference w:id="17"/>
      </w:r>
      <w:r w:rsidR="00731F5C" w:rsidRPr="00B959AA">
        <w:rPr>
          <w:rFonts w:asciiTheme="minorHAnsi" w:eastAsia="Calibri" w:hAnsiTheme="minorHAnsi"/>
          <w:color w:val="000000" w:themeColor="text1"/>
          <w:sz w:val="22"/>
          <w:szCs w:val="22"/>
        </w:rPr>
        <w:t xml:space="preserve"> simulated.  The </w:t>
      </w:r>
      <w:r w:rsidR="00A204D5" w:rsidRPr="00B959AA">
        <w:rPr>
          <w:rFonts w:asciiTheme="minorHAnsi" w:eastAsia="Calibri" w:hAnsiTheme="minorHAnsi"/>
          <w:color w:val="000000" w:themeColor="text1"/>
          <w:sz w:val="22"/>
          <w:szCs w:val="22"/>
        </w:rPr>
        <w:t>sensitivity</w:t>
      </w:r>
      <w:r w:rsidR="00731F5C" w:rsidRPr="00B959AA">
        <w:rPr>
          <w:rFonts w:asciiTheme="minorHAnsi" w:eastAsia="Calibri" w:hAnsiTheme="minorHAnsi"/>
          <w:color w:val="000000" w:themeColor="text1"/>
          <w:sz w:val="22"/>
          <w:szCs w:val="22"/>
        </w:rPr>
        <w:t xml:space="preserve"> simulation </w:t>
      </w:r>
      <w:r w:rsidR="00A204D5" w:rsidRPr="00B959AA">
        <w:rPr>
          <w:rFonts w:asciiTheme="minorHAnsi" w:eastAsia="Calibri" w:hAnsiTheme="minorHAnsi"/>
          <w:color w:val="000000" w:themeColor="text1"/>
          <w:sz w:val="22"/>
          <w:szCs w:val="22"/>
        </w:rPr>
        <w:t>EECs</w:t>
      </w:r>
      <w:r w:rsidR="00731F5C" w:rsidRPr="00B959AA">
        <w:rPr>
          <w:rFonts w:asciiTheme="minorHAnsi" w:eastAsia="Calibri" w:hAnsiTheme="minorHAnsi"/>
          <w:color w:val="000000" w:themeColor="text1"/>
          <w:sz w:val="22"/>
          <w:szCs w:val="22"/>
        </w:rPr>
        <w:t xml:space="preserve"> may be compared with the main simulation </w:t>
      </w:r>
      <w:r w:rsidR="00A204D5" w:rsidRPr="00B959AA">
        <w:rPr>
          <w:rFonts w:asciiTheme="minorHAnsi" w:eastAsia="Calibri" w:hAnsiTheme="minorHAnsi"/>
          <w:color w:val="000000" w:themeColor="text1"/>
          <w:sz w:val="22"/>
          <w:szCs w:val="22"/>
        </w:rPr>
        <w:t xml:space="preserve">EECs </w:t>
      </w:r>
      <w:r w:rsidR="00731F5C" w:rsidRPr="00B959AA">
        <w:rPr>
          <w:rFonts w:asciiTheme="minorHAnsi" w:eastAsia="Calibri" w:hAnsiTheme="minorHAnsi"/>
          <w:color w:val="000000" w:themeColor="text1"/>
          <w:sz w:val="22"/>
          <w:szCs w:val="22"/>
        </w:rPr>
        <w:t>to see whether varying the fate parameter</w:t>
      </w:r>
      <w:r w:rsidR="00FC784F" w:rsidRPr="00B959AA">
        <w:rPr>
          <w:rFonts w:asciiTheme="minorHAnsi" w:eastAsia="Calibri" w:hAnsiTheme="minorHAnsi"/>
          <w:color w:val="000000" w:themeColor="text1"/>
          <w:sz w:val="22"/>
          <w:szCs w:val="22"/>
        </w:rPr>
        <w:t xml:space="preserve"> inputs</w:t>
      </w:r>
      <w:r w:rsidR="00731F5C" w:rsidRPr="00B959AA">
        <w:rPr>
          <w:rFonts w:asciiTheme="minorHAnsi" w:eastAsia="Calibri" w:hAnsiTheme="minorHAnsi"/>
          <w:color w:val="000000" w:themeColor="text1"/>
          <w:sz w:val="22"/>
          <w:szCs w:val="22"/>
        </w:rPr>
        <w:t xml:space="preserve"> result</w:t>
      </w:r>
      <w:r w:rsidR="00FC784F" w:rsidRPr="00B959AA">
        <w:rPr>
          <w:rFonts w:asciiTheme="minorHAnsi" w:eastAsia="Calibri" w:hAnsiTheme="minorHAnsi"/>
          <w:color w:val="000000" w:themeColor="text1"/>
          <w:sz w:val="22"/>
          <w:szCs w:val="22"/>
        </w:rPr>
        <w:t>s</w:t>
      </w:r>
      <w:r w:rsidR="00731F5C" w:rsidRPr="00B959AA">
        <w:rPr>
          <w:rFonts w:asciiTheme="minorHAnsi" w:eastAsia="Calibri" w:hAnsiTheme="minorHAnsi"/>
          <w:color w:val="000000" w:themeColor="text1"/>
          <w:sz w:val="22"/>
          <w:szCs w:val="22"/>
        </w:rPr>
        <w:t xml:space="preserve"> in higher or lower EECs.  This </w:t>
      </w:r>
      <w:r w:rsidR="008B2A31" w:rsidRPr="00B959AA">
        <w:rPr>
          <w:rFonts w:asciiTheme="minorHAnsi" w:eastAsia="Calibri" w:hAnsiTheme="minorHAnsi"/>
          <w:color w:val="000000" w:themeColor="text1"/>
          <w:sz w:val="22"/>
          <w:szCs w:val="22"/>
        </w:rPr>
        <w:t>is</w:t>
      </w:r>
      <w:r w:rsidR="00731F5C" w:rsidRPr="00B959AA">
        <w:rPr>
          <w:rFonts w:asciiTheme="minorHAnsi" w:eastAsia="Calibri" w:hAnsiTheme="minorHAnsi"/>
          <w:color w:val="000000" w:themeColor="text1"/>
          <w:sz w:val="22"/>
          <w:szCs w:val="22"/>
        </w:rPr>
        <w:t xml:space="preserve"> explored for one application</w:t>
      </w:r>
      <w:r w:rsidR="00661671" w:rsidRPr="00B959AA">
        <w:rPr>
          <w:rFonts w:asciiTheme="minorHAnsi" w:eastAsia="Calibri" w:hAnsiTheme="minorHAnsi"/>
          <w:color w:val="000000" w:themeColor="text1"/>
          <w:sz w:val="22"/>
          <w:szCs w:val="22"/>
        </w:rPr>
        <w:t xml:space="preserve"> per year a</w:t>
      </w:r>
      <w:r w:rsidR="00731F5C" w:rsidRPr="00B959AA">
        <w:rPr>
          <w:rFonts w:asciiTheme="minorHAnsi" w:eastAsia="Calibri" w:hAnsiTheme="minorHAnsi"/>
          <w:color w:val="000000" w:themeColor="text1"/>
          <w:sz w:val="22"/>
          <w:szCs w:val="22"/>
        </w:rPr>
        <w:t>nd use sce</w:t>
      </w:r>
      <w:r w:rsidR="000D079F" w:rsidRPr="00B959AA">
        <w:rPr>
          <w:rFonts w:asciiTheme="minorHAnsi" w:eastAsia="Calibri" w:hAnsiTheme="minorHAnsi"/>
          <w:color w:val="000000" w:themeColor="text1"/>
          <w:sz w:val="22"/>
          <w:szCs w:val="22"/>
        </w:rPr>
        <w:t>nario across all HUCs and bins.</w:t>
      </w:r>
      <w:r w:rsidR="00731F5C" w:rsidRPr="00B959AA">
        <w:rPr>
          <w:rFonts w:asciiTheme="minorHAnsi" w:eastAsia="Calibri" w:hAnsiTheme="minorHAnsi"/>
          <w:color w:val="000000" w:themeColor="text1"/>
          <w:sz w:val="22"/>
          <w:szCs w:val="22"/>
        </w:rPr>
        <w:t xml:space="preserve"> </w:t>
      </w:r>
      <w:r w:rsidR="001E0B72" w:rsidRPr="00B959AA">
        <w:rPr>
          <w:rFonts w:asciiTheme="minorHAnsi" w:eastAsia="Calibri" w:hAnsiTheme="minorHAnsi"/>
          <w:color w:val="000000" w:themeColor="text1"/>
          <w:sz w:val="22"/>
          <w:szCs w:val="22"/>
        </w:rPr>
        <w:t xml:space="preserve"> </w:t>
      </w:r>
    </w:p>
    <w:p w14:paraId="6368E526" w14:textId="77777777" w:rsidR="000D079F" w:rsidRPr="00B959AA" w:rsidRDefault="000D079F" w:rsidP="00731F5C">
      <w:pPr>
        <w:rPr>
          <w:rFonts w:asciiTheme="minorHAnsi" w:eastAsia="Calibri" w:hAnsiTheme="minorHAnsi"/>
          <w:color w:val="000000" w:themeColor="text1"/>
          <w:sz w:val="22"/>
          <w:szCs w:val="22"/>
        </w:rPr>
      </w:pPr>
    </w:p>
    <w:p w14:paraId="1463834D" w14:textId="239A4F2D" w:rsidR="001D2744" w:rsidRPr="00B959AA" w:rsidRDefault="001D2744" w:rsidP="00B60D25">
      <w:pPr>
        <w:widowControl/>
        <w:rPr>
          <w:rFonts w:asciiTheme="minorHAnsi" w:eastAsia="Calibri" w:hAnsiTheme="minorHAnsi"/>
          <w:color w:val="000000" w:themeColor="text1"/>
          <w:sz w:val="22"/>
          <w:szCs w:val="22"/>
        </w:rPr>
      </w:pPr>
      <w:r w:rsidRPr="00B959AA">
        <w:rPr>
          <w:rFonts w:asciiTheme="minorHAnsi" w:eastAsia="Calibri" w:hAnsiTheme="minorHAnsi"/>
          <w:color w:val="000000" w:themeColor="text1"/>
          <w:sz w:val="22"/>
          <w:szCs w:val="22"/>
        </w:rPr>
        <w:t>Overall v</w:t>
      </w:r>
      <w:r w:rsidR="00731F5C" w:rsidRPr="00B959AA">
        <w:rPr>
          <w:rFonts w:asciiTheme="minorHAnsi" w:eastAsia="Calibri" w:hAnsiTheme="minorHAnsi"/>
          <w:color w:val="000000" w:themeColor="text1"/>
          <w:sz w:val="22"/>
          <w:szCs w:val="22"/>
        </w:rPr>
        <w:t xml:space="preserve">arying the metabolism inputs </w:t>
      </w:r>
      <w:r w:rsidRPr="00B959AA">
        <w:rPr>
          <w:rFonts w:asciiTheme="minorHAnsi" w:eastAsia="Calibri" w:hAnsiTheme="minorHAnsi"/>
          <w:color w:val="000000" w:themeColor="text1"/>
          <w:sz w:val="22"/>
          <w:szCs w:val="22"/>
        </w:rPr>
        <w:t>resulted in EECs within 20% of the main simulation</w:t>
      </w:r>
      <w:r w:rsidR="00731F5C" w:rsidRPr="00B959AA">
        <w:rPr>
          <w:rFonts w:asciiTheme="minorHAnsi" w:eastAsia="Calibri" w:hAnsiTheme="minorHAnsi"/>
          <w:color w:val="000000" w:themeColor="text1"/>
          <w:sz w:val="22"/>
          <w:szCs w:val="22"/>
        </w:rPr>
        <w:t xml:space="preserve"> (</w:t>
      </w:r>
      <w:r w:rsidR="00DC7B60" w:rsidRPr="00DC7B60">
        <w:rPr>
          <w:rFonts w:asciiTheme="minorHAnsi" w:hAnsiTheme="minorHAnsi"/>
          <w:b/>
          <w:sz w:val="22"/>
          <w:szCs w:val="22"/>
        </w:rPr>
        <w:t xml:space="preserve">Figure </w:t>
      </w:r>
      <w:r w:rsidR="002E6ED4">
        <w:rPr>
          <w:rFonts w:asciiTheme="minorHAnsi" w:hAnsiTheme="minorHAnsi"/>
          <w:b/>
          <w:noProof/>
          <w:sz w:val="22"/>
          <w:szCs w:val="22"/>
        </w:rPr>
        <w:t>3</w:t>
      </w:r>
      <w:r w:rsidR="00644C53">
        <w:rPr>
          <w:rFonts w:asciiTheme="minorHAnsi" w:hAnsiTheme="minorHAnsi"/>
          <w:b/>
          <w:noProof/>
          <w:sz w:val="22"/>
          <w:szCs w:val="22"/>
        </w:rPr>
        <w:t>-</w:t>
      </w:r>
      <w:r w:rsidR="00DC7B60" w:rsidRPr="00DC7B60">
        <w:rPr>
          <w:rFonts w:asciiTheme="minorHAnsi" w:hAnsiTheme="minorHAnsi"/>
          <w:b/>
          <w:noProof/>
          <w:sz w:val="22"/>
          <w:szCs w:val="22"/>
        </w:rPr>
        <w:t>2</w:t>
      </w:r>
      <w:r w:rsidR="007A01E2" w:rsidRPr="00B959AA">
        <w:rPr>
          <w:rFonts w:asciiTheme="minorHAnsi" w:eastAsia="Calibri" w:hAnsiTheme="minorHAnsi"/>
          <w:color w:val="000000" w:themeColor="text1"/>
          <w:sz w:val="22"/>
          <w:szCs w:val="22"/>
        </w:rPr>
        <w:t xml:space="preserve"> and </w:t>
      </w:r>
      <w:r w:rsidR="00DC7B60" w:rsidRPr="00DC7B60">
        <w:rPr>
          <w:rFonts w:asciiTheme="minorHAnsi" w:hAnsiTheme="minorHAnsi"/>
          <w:b/>
          <w:sz w:val="22"/>
          <w:szCs w:val="22"/>
        </w:rPr>
        <w:t xml:space="preserve">Table </w:t>
      </w:r>
      <w:r w:rsidR="00DC7B60" w:rsidRPr="00DC7B60">
        <w:rPr>
          <w:rFonts w:asciiTheme="minorHAnsi" w:hAnsiTheme="minorHAnsi"/>
          <w:b/>
          <w:noProof/>
          <w:sz w:val="22"/>
          <w:szCs w:val="22"/>
        </w:rPr>
        <w:t>3</w:t>
      </w:r>
      <w:r w:rsidR="00644C53">
        <w:rPr>
          <w:rFonts w:asciiTheme="minorHAnsi" w:hAnsiTheme="minorHAnsi"/>
          <w:b/>
          <w:sz w:val="22"/>
          <w:szCs w:val="22"/>
        </w:rPr>
        <w:t>-</w:t>
      </w:r>
      <w:r w:rsidR="00DC7B60" w:rsidRPr="00DC7B60">
        <w:rPr>
          <w:rFonts w:asciiTheme="minorHAnsi" w:hAnsiTheme="minorHAnsi"/>
          <w:b/>
          <w:noProof/>
          <w:sz w:val="22"/>
          <w:szCs w:val="22"/>
        </w:rPr>
        <w:t>14</w:t>
      </w:r>
      <w:r w:rsidR="00731F5C" w:rsidRPr="00B959AA">
        <w:rPr>
          <w:rFonts w:asciiTheme="minorHAnsi" w:eastAsia="Calibri" w:hAnsiTheme="minorHAnsi"/>
          <w:color w:val="000000" w:themeColor="text1"/>
          <w:sz w:val="22"/>
          <w:szCs w:val="22"/>
        </w:rPr>
        <w:t>).</w:t>
      </w:r>
      <w:r w:rsidRPr="00B959AA">
        <w:rPr>
          <w:rFonts w:asciiTheme="minorHAnsi" w:eastAsia="Calibri" w:hAnsiTheme="minorHAnsi"/>
          <w:color w:val="000000" w:themeColor="text1"/>
          <w:sz w:val="22"/>
          <w:szCs w:val="22"/>
        </w:rPr>
        <w:t xml:space="preserve"> High and low aerobic aquatic metabolism inputs resulted in EECs within 10% (usually within 1%) of the main simulation.</w:t>
      </w:r>
      <w:r w:rsidR="00731F5C" w:rsidRPr="00B959AA">
        <w:rPr>
          <w:rFonts w:asciiTheme="minorHAnsi" w:eastAsia="Calibri" w:hAnsiTheme="minorHAnsi"/>
          <w:color w:val="000000" w:themeColor="text1"/>
          <w:sz w:val="22"/>
          <w:szCs w:val="22"/>
        </w:rPr>
        <w:t xml:space="preserve">  </w:t>
      </w:r>
      <w:r w:rsidRPr="00B959AA">
        <w:rPr>
          <w:rFonts w:asciiTheme="minorHAnsi" w:eastAsia="Calibri" w:hAnsiTheme="minorHAnsi"/>
          <w:color w:val="000000" w:themeColor="text1"/>
          <w:sz w:val="22"/>
          <w:szCs w:val="22"/>
        </w:rPr>
        <w:t>High and low aerobic soil metabolism inputs resulted in EECs within 20% of the main simulation.  Assuming a low anaerobic aquatic input resulted in EECs w</w:t>
      </w:r>
      <w:r w:rsidR="00D47218">
        <w:rPr>
          <w:rFonts w:asciiTheme="minorHAnsi" w:eastAsia="Calibri" w:hAnsiTheme="minorHAnsi"/>
          <w:color w:val="000000" w:themeColor="text1"/>
          <w:sz w:val="22"/>
          <w:szCs w:val="22"/>
        </w:rPr>
        <w:t>ithin 1% of the main simulation</w:t>
      </w:r>
      <w:r w:rsidRPr="00B959AA">
        <w:rPr>
          <w:rFonts w:asciiTheme="minorHAnsi" w:eastAsia="Calibri" w:hAnsiTheme="minorHAnsi"/>
          <w:color w:val="000000" w:themeColor="text1"/>
          <w:sz w:val="22"/>
          <w:szCs w:val="22"/>
        </w:rPr>
        <w:t xml:space="preserve">.  </w:t>
      </w:r>
    </w:p>
    <w:p w14:paraId="45B9AC20" w14:textId="77777777" w:rsidR="001D2744" w:rsidRPr="00B959AA" w:rsidRDefault="001D2744" w:rsidP="00731F5C">
      <w:pPr>
        <w:rPr>
          <w:rFonts w:asciiTheme="minorHAnsi" w:eastAsia="Calibri" w:hAnsiTheme="minorHAnsi"/>
          <w:color w:val="000000" w:themeColor="text1"/>
          <w:sz w:val="22"/>
          <w:szCs w:val="22"/>
        </w:rPr>
      </w:pPr>
    </w:p>
    <w:p w14:paraId="2378CF22" w14:textId="611ACF45" w:rsidR="00BA3878" w:rsidRPr="00B959AA" w:rsidRDefault="00731F5C" w:rsidP="00731F5C">
      <w:pPr>
        <w:rPr>
          <w:rFonts w:asciiTheme="minorHAnsi" w:eastAsia="Calibri" w:hAnsiTheme="minorHAnsi"/>
          <w:color w:val="000000" w:themeColor="text1"/>
          <w:sz w:val="22"/>
          <w:szCs w:val="22"/>
        </w:rPr>
      </w:pPr>
      <w:r w:rsidRPr="00B959AA">
        <w:rPr>
          <w:rFonts w:asciiTheme="minorHAnsi" w:eastAsia="Calibri" w:hAnsiTheme="minorHAnsi"/>
          <w:color w:val="000000" w:themeColor="text1"/>
          <w:sz w:val="22"/>
          <w:szCs w:val="22"/>
        </w:rPr>
        <w:t>Varying the K</w:t>
      </w:r>
      <w:r w:rsidRPr="00B959AA">
        <w:rPr>
          <w:rFonts w:asciiTheme="minorHAnsi" w:eastAsia="Calibri" w:hAnsiTheme="minorHAnsi"/>
          <w:color w:val="000000" w:themeColor="text1"/>
          <w:sz w:val="22"/>
          <w:szCs w:val="22"/>
          <w:vertAlign w:val="subscript"/>
        </w:rPr>
        <w:t>OC</w:t>
      </w:r>
      <w:r w:rsidRPr="00B959AA">
        <w:rPr>
          <w:rFonts w:asciiTheme="minorHAnsi" w:eastAsia="Calibri" w:hAnsiTheme="minorHAnsi"/>
          <w:color w:val="000000" w:themeColor="text1"/>
          <w:sz w:val="22"/>
          <w:szCs w:val="22"/>
        </w:rPr>
        <w:t>s had more of an impact on the EECs</w:t>
      </w:r>
      <w:r w:rsidR="00A204D5" w:rsidRPr="00B959AA">
        <w:rPr>
          <w:rFonts w:asciiTheme="minorHAnsi" w:eastAsia="Calibri" w:hAnsiTheme="minorHAnsi"/>
          <w:color w:val="000000" w:themeColor="text1"/>
          <w:sz w:val="22"/>
          <w:szCs w:val="22"/>
        </w:rPr>
        <w:t>.  T</w:t>
      </w:r>
      <w:r w:rsidR="00E01330" w:rsidRPr="00B959AA">
        <w:rPr>
          <w:rFonts w:asciiTheme="minorHAnsi" w:eastAsia="Calibri" w:hAnsiTheme="minorHAnsi"/>
          <w:color w:val="000000" w:themeColor="text1"/>
          <w:sz w:val="22"/>
          <w:szCs w:val="22"/>
        </w:rPr>
        <w:t>he low K</w:t>
      </w:r>
      <w:r w:rsidR="00E01330" w:rsidRPr="00B959AA">
        <w:rPr>
          <w:rFonts w:asciiTheme="minorHAnsi" w:eastAsia="Calibri" w:hAnsiTheme="minorHAnsi"/>
          <w:color w:val="000000" w:themeColor="text1"/>
          <w:sz w:val="22"/>
          <w:szCs w:val="22"/>
          <w:vertAlign w:val="subscript"/>
        </w:rPr>
        <w:t>OC</w:t>
      </w:r>
      <w:r w:rsidR="00E01330" w:rsidRPr="00B959AA">
        <w:rPr>
          <w:rFonts w:asciiTheme="minorHAnsi" w:eastAsia="Calibri" w:hAnsiTheme="minorHAnsi"/>
          <w:color w:val="000000" w:themeColor="text1"/>
          <w:sz w:val="22"/>
          <w:szCs w:val="22"/>
        </w:rPr>
        <w:t xml:space="preserve"> </w:t>
      </w:r>
      <w:r w:rsidR="00160D1D" w:rsidRPr="00B959AA">
        <w:rPr>
          <w:rFonts w:asciiTheme="minorHAnsi" w:eastAsia="Calibri" w:hAnsiTheme="minorHAnsi"/>
          <w:color w:val="000000" w:themeColor="text1"/>
          <w:sz w:val="22"/>
          <w:szCs w:val="22"/>
        </w:rPr>
        <w:t xml:space="preserve">(138 L/kg-oc) </w:t>
      </w:r>
      <w:r w:rsidR="00FC784F" w:rsidRPr="00B959AA">
        <w:rPr>
          <w:rFonts w:asciiTheme="minorHAnsi" w:eastAsia="Calibri" w:hAnsiTheme="minorHAnsi"/>
          <w:color w:val="000000" w:themeColor="text1"/>
          <w:sz w:val="22"/>
          <w:szCs w:val="22"/>
        </w:rPr>
        <w:t>simulation EECs</w:t>
      </w:r>
      <w:r w:rsidR="008B2A31" w:rsidRPr="00B959AA">
        <w:rPr>
          <w:rFonts w:asciiTheme="minorHAnsi" w:eastAsia="Calibri" w:hAnsiTheme="minorHAnsi"/>
          <w:color w:val="000000" w:themeColor="text1"/>
          <w:sz w:val="22"/>
          <w:szCs w:val="22"/>
        </w:rPr>
        <w:t xml:space="preserve"> </w:t>
      </w:r>
      <w:r w:rsidR="00E01330" w:rsidRPr="00B959AA">
        <w:rPr>
          <w:rFonts w:asciiTheme="minorHAnsi" w:eastAsia="Calibri" w:hAnsiTheme="minorHAnsi"/>
          <w:color w:val="000000" w:themeColor="text1"/>
          <w:sz w:val="22"/>
          <w:szCs w:val="22"/>
        </w:rPr>
        <w:t>and low K</w:t>
      </w:r>
      <w:r w:rsidR="00E01330" w:rsidRPr="00B959AA">
        <w:rPr>
          <w:rFonts w:asciiTheme="minorHAnsi" w:eastAsia="Calibri" w:hAnsiTheme="minorHAnsi"/>
          <w:color w:val="000000" w:themeColor="text1"/>
          <w:sz w:val="22"/>
          <w:szCs w:val="22"/>
          <w:vertAlign w:val="subscript"/>
        </w:rPr>
        <w:t>OC</w:t>
      </w:r>
      <w:r w:rsidR="00E01330" w:rsidRPr="00B959AA">
        <w:rPr>
          <w:rFonts w:asciiTheme="minorHAnsi" w:eastAsia="Calibri" w:hAnsiTheme="minorHAnsi"/>
          <w:color w:val="000000" w:themeColor="text1"/>
          <w:sz w:val="22"/>
          <w:szCs w:val="22"/>
        </w:rPr>
        <w:t xml:space="preserve"> with high persistence </w:t>
      </w:r>
      <w:r w:rsidR="008B2A31" w:rsidRPr="00B959AA">
        <w:rPr>
          <w:rFonts w:asciiTheme="minorHAnsi" w:eastAsia="Calibri" w:hAnsiTheme="minorHAnsi"/>
          <w:color w:val="000000" w:themeColor="text1"/>
          <w:sz w:val="22"/>
          <w:szCs w:val="22"/>
        </w:rPr>
        <w:t xml:space="preserve">simulation </w:t>
      </w:r>
      <w:r w:rsidR="00A204D5" w:rsidRPr="00B959AA">
        <w:rPr>
          <w:rFonts w:asciiTheme="minorHAnsi" w:eastAsia="Calibri" w:hAnsiTheme="minorHAnsi"/>
          <w:color w:val="000000" w:themeColor="text1"/>
          <w:sz w:val="22"/>
          <w:szCs w:val="22"/>
        </w:rPr>
        <w:t>EECs are</w:t>
      </w:r>
      <w:r w:rsidR="00E01330" w:rsidRPr="00B959AA">
        <w:rPr>
          <w:rFonts w:asciiTheme="minorHAnsi" w:eastAsia="Calibri" w:hAnsiTheme="minorHAnsi"/>
          <w:color w:val="000000" w:themeColor="text1"/>
          <w:sz w:val="22"/>
          <w:szCs w:val="22"/>
        </w:rPr>
        <w:t xml:space="preserve"> up to 2.7 times the main simulation</w:t>
      </w:r>
      <w:r w:rsidR="00A204D5" w:rsidRPr="00B959AA">
        <w:rPr>
          <w:rFonts w:asciiTheme="minorHAnsi" w:eastAsia="Calibri" w:hAnsiTheme="minorHAnsi"/>
          <w:color w:val="000000" w:themeColor="text1"/>
          <w:sz w:val="22"/>
          <w:szCs w:val="22"/>
        </w:rPr>
        <w:t xml:space="preserve"> EECs</w:t>
      </w:r>
      <w:r w:rsidRPr="00B959AA">
        <w:rPr>
          <w:rFonts w:asciiTheme="minorHAnsi" w:eastAsia="Calibri" w:hAnsiTheme="minorHAnsi"/>
          <w:color w:val="000000" w:themeColor="text1"/>
          <w:sz w:val="22"/>
          <w:szCs w:val="22"/>
        </w:rPr>
        <w:t xml:space="preserve">.  By contrast, use of </w:t>
      </w:r>
      <w:r w:rsidR="00160D1D" w:rsidRPr="00B959AA">
        <w:rPr>
          <w:rFonts w:asciiTheme="minorHAnsi" w:eastAsia="Calibri" w:hAnsiTheme="minorHAnsi"/>
          <w:color w:val="000000" w:themeColor="text1"/>
          <w:sz w:val="22"/>
          <w:szCs w:val="22"/>
        </w:rPr>
        <w:t>the</w:t>
      </w:r>
      <w:r w:rsidRPr="00B959AA">
        <w:rPr>
          <w:rFonts w:asciiTheme="minorHAnsi" w:eastAsia="Calibri" w:hAnsiTheme="minorHAnsi"/>
          <w:color w:val="000000" w:themeColor="text1"/>
          <w:sz w:val="22"/>
          <w:szCs w:val="22"/>
        </w:rPr>
        <w:t xml:space="preserve"> high</w:t>
      </w:r>
      <w:r w:rsidR="00160D1D" w:rsidRPr="00B959AA">
        <w:rPr>
          <w:rFonts w:asciiTheme="minorHAnsi" w:eastAsia="Calibri" w:hAnsiTheme="minorHAnsi"/>
          <w:color w:val="000000" w:themeColor="text1"/>
          <w:sz w:val="22"/>
          <w:szCs w:val="22"/>
        </w:rPr>
        <w:t>est</w:t>
      </w:r>
      <w:r w:rsidRPr="00B959AA">
        <w:rPr>
          <w:rFonts w:asciiTheme="minorHAnsi" w:eastAsia="Calibri" w:hAnsiTheme="minorHAnsi"/>
          <w:color w:val="000000" w:themeColor="text1"/>
          <w:sz w:val="22"/>
          <w:szCs w:val="22"/>
        </w:rPr>
        <w:t xml:space="preserve"> K</w:t>
      </w:r>
      <w:r w:rsidRPr="00B959AA">
        <w:rPr>
          <w:rFonts w:asciiTheme="minorHAnsi" w:eastAsia="Calibri" w:hAnsiTheme="minorHAnsi"/>
          <w:color w:val="000000" w:themeColor="text1"/>
          <w:sz w:val="22"/>
          <w:szCs w:val="22"/>
          <w:vertAlign w:val="subscript"/>
        </w:rPr>
        <w:t>OC</w:t>
      </w:r>
      <w:r w:rsidR="00160D1D" w:rsidRPr="00B959AA">
        <w:rPr>
          <w:rFonts w:asciiTheme="minorHAnsi" w:eastAsia="Calibri" w:hAnsiTheme="minorHAnsi"/>
          <w:color w:val="000000" w:themeColor="text1"/>
          <w:sz w:val="22"/>
          <w:szCs w:val="22"/>
          <w:vertAlign w:val="subscript"/>
        </w:rPr>
        <w:t xml:space="preserve"> </w:t>
      </w:r>
      <w:r w:rsidR="00160D1D" w:rsidRPr="00B959AA">
        <w:rPr>
          <w:rFonts w:asciiTheme="minorHAnsi" w:eastAsia="Calibri" w:hAnsiTheme="minorHAnsi"/>
          <w:color w:val="000000" w:themeColor="text1"/>
          <w:sz w:val="22"/>
          <w:szCs w:val="22"/>
        </w:rPr>
        <w:t>of 3</w:t>
      </w:r>
      <w:r w:rsidR="00D47218">
        <w:rPr>
          <w:rFonts w:asciiTheme="minorHAnsi" w:eastAsia="Calibri" w:hAnsiTheme="minorHAnsi"/>
          <w:color w:val="000000" w:themeColor="text1"/>
          <w:sz w:val="22"/>
          <w:szCs w:val="22"/>
        </w:rPr>
        <w:t>,</w:t>
      </w:r>
      <w:r w:rsidR="00160D1D" w:rsidRPr="00B959AA">
        <w:rPr>
          <w:rFonts w:asciiTheme="minorHAnsi" w:eastAsia="Calibri" w:hAnsiTheme="minorHAnsi"/>
          <w:color w:val="000000" w:themeColor="text1"/>
          <w:sz w:val="22"/>
          <w:szCs w:val="22"/>
        </w:rPr>
        <w:t>779 L/kg-oc</w:t>
      </w:r>
      <w:r w:rsidRPr="00B959AA">
        <w:rPr>
          <w:rFonts w:asciiTheme="minorHAnsi" w:eastAsia="Calibri" w:hAnsiTheme="minorHAnsi"/>
          <w:color w:val="000000" w:themeColor="text1"/>
          <w:sz w:val="22"/>
          <w:szCs w:val="22"/>
        </w:rPr>
        <w:t xml:space="preserve"> </w:t>
      </w:r>
      <w:r w:rsidR="00A204D5" w:rsidRPr="00B959AA">
        <w:rPr>
          <w:rFonts w:asciiTheme="minorHAnsi" w:eastAsia="Calibri" w:hAnsiTheme="minorHAnsi"/>
          <w:color w:val="000000" w:themeColor="text1"/>
          <w:sz w:val="22"/>
          <w:szCs w:val="22"/>
        </w:rPr>
        <w:t xml:space="preserve">in the simulation </w:t>
      </w:r>
      <w:r w:rsidRPr="00B959AA">
        <w:rPr>
          <w:rFonts w:asciiTheme="minorHAnsi" w:eastAsia="Calibri" w:hAnsiTheme="minorHAnsi"/>
          <w:color w:val="000000" w:themeColor="text1"/>
          <w:sz w:val="22"/>
          <w:szCs w:val="22"/>
        </w:rPr>
        <w:t>resulted in</w:t>
      </w:r>
      <w:r w:rsidR="008B2A31" w:rsidRPr="00B959AA">
        <w:rPr>
          <w:rFonts w:asciiTheme="minorHAnsi" w:eastAsia="Calibri" w:hAnsiTheme="minorHAnsi"/>
          <w:color w:val="000000" w:themeColor="text1"/>
          <w:sz w:val="22"/>
          <w:szCs w:val="22"/>
        </w:rPr>
        <w:t xml:space="preserve"> </w:t>
      </w:r>
      <w:r w:rsidR="00A204D5" w:rsidRPr="00B959AA">
        <w:rPr>
          <w:rFonts w:asciiTheme="minorHAnsi" w:eastAsia="Calibri" w:hAnsiTheme="minorHAnsi"/>
          <w:color w:val="000000" w:themeColor="text1"/>
          <w:sz w:val="22"/>
          <w:szCs w:val="22"/>
        </w:rPr>
        <w:t xml:space="preserve">peak </w:t>
      </w:r>
      <w:r w:rsidR="008B2A31" w:rsidRPr="00B959AA">
        <w:rPr>
          <w:rFonts w:asciiTheme="minorHAnsi" w:eastAsia="Calibri" w:hAnsiTheme="minorHAnsi"/>
          <w:color w:val="000000" w:themeColor="text1"/>
          <w:sz w:val="22"/>
          <w:szCs w:val="22"/>
        </w:rPr>
        <w:t>EECs as low as 0.</w:t>
      </w:r>
      <w:r w:rsidR="00BA3878" w:rsidRPr="00B959AA">
        <w:rPr>
          <w:rFonts w:asciiTheme="minorHAnsi" w:eastAsia="Calibri" w:hAnsiTheme="minorHAnsi"/>
          <w:color w:val="000000" w:themeColor="text1"/>
          <w:sz w:val="22"/>
          <w:szCs w:val="22"/>
        </w:rPr>
        <w:t>25</w:t>
      </w:r>
      <w:r w:rsidR="008B2A31" w:rsidRPr="00B959AA">
        <w:rPr>
          <w:rFonts w:asciiTheme="minorHAnsi" w:eastAsia="Calibri" w:hAnsiTheme="minorHAnsi"/>
          <w:color w:val="000000" w:themeColor="text1"/>
          <w:sz w:val="22"/>
          <w:szCs w:val="22"/>
        </w:rPr>
        <w:t xml:space="preserve"> times</w:t>
      </w:r>
      <w:r w:rsidR="00160D1D" w:rsidRPr="00B959AA">
        <w:rPr>
          <w:rFonts w:asciiTheme="minorHAnsi" w:eastAsia="Calibri" w:hAnsiTheme="minorHAnsi"/>
          <w:color w:val="000000" w:themeColor="text1"/>
          <w:sz w:val="22"/>
          <w:szCs w:val="22"/>
        </w:rPr>
        <w:t xml:space="preserve"> the main simulation</w:t>
      </w:r>
      <w:r w:rsidR="00A204D5" w:rsidRPr="00B959AA">
        <w:rPr>
          <w:rFonts w:asciiTheme="minorHAnsi" w:eastAsia="Calibri" w:hAnsiTheme="minorHAnsi"/>
          <w:color w:val="000000" w:themeColor="text1"/>
          <w:sz w:val="22"/>
          <w:szCs w:val="22"/>
        </w:rPr>
        <w:t xml:space="preserve"> peak EEC</w:t>
      </w:r>
      <w:r w:rsidRPr="00B959AA">
        <w:rPr>
          <w:rFonts w:asciiTheme="minorHAnsi" w:eastAsia="Calibri" w:hAnsiTheme="minorHAnsi"/>
          <w:color w:val="000000" w:themeColor="text1"/>
          <w:sz w:val="22"/>
          <w:szCs w:val="22"/>
        </w:rPr>
        <w:t xml:space="preserve">. </w:t>
      </w:r>
      <w:r w:rsidR="00160D1D" w:rsidRPr="00B959AA">
        <w:rPr>
          <w:rFonts w:asciiTheme="minorHAnsi" w:eastAsia="Calibri" w:hAnsiTheme="minorHAnsi"/>
          <w:color w:val="000000" w:themeColor="text1"/>
          <w:sz w:val="22"/>
          <w:szCs w:val="22"/>
        </w:rPr>
        <w:t xml:space="preserve">  </w:t>
      </w:r>
    </w:p>
    <w:p w14:paraId="12BA6270" w14:textId="77777777" w:rsidR="00BA3878" w:rsidRPr="00B959AA" w:rsidRDefault="00BA3878" w:rsidP="00731F5C">
      <w:pPr>
        <w:rPr>
          <w:rFonts w:asciiTheme="minorHAnsi" w:eastAsia="Calibri" w:hAnsiTheme="minorHAnsi"/>
          <w:color w:val="000000" w:themeColor="text1"/>
          <w:sz w:val="22"/>
          <w:szCs w:val="22"/>
        </w:rPr>
      </w:pPr>
    </w:p>
    <w:p w14:paraId="4A2BCFC0" w14:textId="2902BFC7" w:rsidR="000D079F" w:rsidRPr="00B959AA" w:rsidRDefault="00731F5C" w:rsidP="00731F5C">
      <w:pPr>
        <w:rPr>
          <w:rFonts w:asciiTheme="minorHAnsi" w:eastAsia="Calibri" w:hAnsiTheme="minorHAnsi"/>
          <w:color w:val="000000" w:themeColor="text1"/>
          <w:sz w:val="22"/>
          <w:szCs w:val="22"/>
        </w:rPr>
      </w:pPr>
      <w:r w:rsidRPr="00B959AA">
        <w:rPr>
          <w:rFonts w:asciiTheme="minorHAnsi" w:eastAsia="Calibri" w:hAnsiTheme="minorHAnsi"/>
          <w:color w:val="000000" w:themeColor="text1"/>
          <w:sz w:val="22"/>
          <w:szCs w:val="22"/>
        </w:rPr>
        <w:t xml:space="preserve">The </w:t>
      </w:r>
      <w:r w:rsidR="00BA3878" w:rsidRPr="00B959AA">
        <w:rPr>
          <w:rFonts w:asciiTheme="minorHAnsi" w:eastAsia="Calibri" w:hAnsiTheme="minorHAnsi"/>
          <w:color w:val="000000" w:themeColor="text1"/>
          <w:sz w:val="22"/>
          <w:szCs w:val="22"/>
        </w:rPr>
        <w:t xml:space="preserve">maximum </w:t>
      </w:r>
      <w:r w:rsidR="00FC784F" w:rsidRPr="00B959AA">
        <w:rPr>
          <w:rFonts w:asciiTheme="minorHAnsi" w:eastAsia="Calibri" w:hAnsiTheme="minorHAnsi"/>
          <w:color w:val="000000" w:themeColor="text1"/>
          <w:sz w:val="22"/>
          <w:szCs w:val="22"/>
        </w:rPr>
        <w:t xml:space="preserve">peak </w:t>
      </w:r>
      <w:r w:rsidR="00160D1D" w:rsidRPr="00B959AA">
        <w:rPr>
          <w:rFonts w:asciiTheme="minorHAnsi" w:eastAsia="Calibri" w:hAnsiTheme="minorHAnsi"/>
          <w:color w:val="000000" w:themeColor="text1"/>
          <w:sz w:val="22"/>
          <w:szCs w:val="22"/>
        </w:rPr>
        <w:t>EECs</w:t>
      </w:r>
      <w:r w:rsidRPr="00B959AA">
        <w:rPr>
          <w:rFonts w:asciiTheme="minorHAnsi" w:eastAsia="Calibri" w:hAnsiTheme="minorHAnsi"/>
          <w:color w:val="000000" w:themeColor="text1"/>
          <w:sz w:val="22"/>
          <w:szCs w:val="22"/>
        </w:rPr>
        <w:t xml:space="preserve"> </w:t>
      </w:r>
      <w:r w:rsidR="00BA3878" w:rsidRPr="00B959AA">
        <w:rPr>
          <w:rFonts w:asciiTheme="minorHAnsi" w:eastAsia="Calibri" w:hAnsiTheme="minorHAnsi"/>
          <w:color w:val="000000" w:themeColor="text1"/>
          <w:sz w:val="22"/>
          <w:szCs w:val="22"/>
        </w:rPr>
        <w:t xml:space="preserve">for each aquatic bin, </w:t>
      </w:r>
      <w:r w:rsidRPr="00B959AA">
        <w:rPr>
          <w:rFonts w:asciiTheme="minorHAnsi" w:eastAsia="Calibri" w:hAnsiTheme="minorHAnsi"/>
          <w:color w:val="000000" w:themeColor="text1"/>
          <w:sz w:val="22"/>
          <w:szCs w:val="22"/>
        </w:rPr>
        <w:t>when simulating a 10 foot or 100 foot buffer</w:t>
      </w:r>
      <w:r w:rsidR="000D079F" w:rsidRPr="00B959AA">
        <w:rPr>
          <w:rFonts w:asciiTheme="minorHAnsi" w:eastAsia="Calibri" w:hAnsiTheme="minorHAnsi"/>
          <w:color w:val="000000" w:themeColor="text1"/>
          <w:sz w:val="22"/>
          <w:szCs w:val="22"/>
        </w:rPr>
        <w:t xml:space="preserve"> and </w:t>
      </w:r>
      <w:r w:rsidR="00933012" w:rsidRPr="00B959AA">
        <w:rPr>
          <w:rFonts w:asciiTheme="minorHAnsi" w:eastAsia="Calibri" w:hAnsiTheme="minorHAnsi"/>
          <w:color w:val="000000" w:themeColor="text1"/>
          <w:sz w:val="22"/>
          <w:szCs w:val="22"/>
        </w:rPr>
        <w:t>no s</w:t>
      </w:r>
      <w:r w:rsidR="000D079F" w:rsidRPr="00B959AA">
        <w:rPr>
          <w:rFonts w:asciiTheme="minorHAnsi" w:eastAsia="Calibri" w:hAnsiTheme="minorHAnsi"/>
          <w:color w:val="000000" w:themeColor="text1"/>
          <w:sz w:val="22"/>
          <w:szCs w:val="22"/>
        </w:rPr>
        <w:t xml:space="preserve">pray </w:t>
      </w:r>
      <w:r w:rsidR="00933012" w:rsidRPr="00B959AA">
        <w:rPr>
          <w:rFonts w:asciiTheme="minorHAnsi" w:eastAsia="Calibri" w:hAnsiTheme="minorHAnsi"/>
          <w:color w:val="000000" w:themeColor="text1"/>
          <w:sz w:val="22"/>
          <w:szCs w:val="22"/>
        </w:rPr>
        <w:t>d</w:t>
      </w:r>
      <w:r w:rsidR="000D079F" w:rsidRPr="00B959AA">
        <w:rPr>
          <w:rFonts w:asciiTheme="minorHAnsi" w:eastAsia="Calibri" w:hAnsiTheme="minorHAnsi"/>
          <w:color w:val="000000" w:themeColor="text1"/>
          <w:sz w:val="22"/>
          <w:szCs w:val="22"/>
        </w:rPr>
        <w:t>rift</w:t>
      </w:r>
      <w:r w:rsidR="00BA3878" w:rsidRPr="00B959AA">
        <w:rPr>
          <w:rFonts w:asciiTheme="minorHAnsi" w:eastAsia="Calibri" w:hAnsiTheme="minorHAnsi"/>
          <w:color w:val="000000" w:themeColor="text1"/>
          <w:sz w:val="22"/>
          <w:szCs w:val="22"/>
        </w:rPr>
        <w:t>,</w:t>
      </w:r>
      <w:r w:rsidRPr="00B959AA">
        <w:rPr>
          <w:rFonts w:asciiTheme="minorHAnsi" w:eastAsia="Calibri" w:hAnsiTheme="minorHAnsi"/>
          <w:color w:val="000000" w:themeColor="text1"/>
          <w:sz w:val="22"/>
          <w:szCs w:val="22"/>
        </w:rPr>
        <w:t xml:space="preserve"> ranged from 0.</w:t>
      </w:r>
      <w:r w:rsidR="00160D1D" w:rsidRPr="00B959AA">
        <w:rPr>
          <w:rFonts w:asciiTheme="minorHAnsi" w:eastAsia="Calibri" w:hAnsiTheme="minorHAnsi"/>
          <w:color w:val="000000" w:themeColor="text1"/>
          <w:sz w:val="22"/>
          <w:szCs w:val="22"/>
        </w:rPr>
        <w:t>69</w:t>
      </w:r>
      <w:r w:rsidRPr="00B959AA">
        <w:rPr>
          <w:rFonts w:asciiTheme="minorHAnsi" w:eastAsia="Calibri" w:hAnsiTheme="minorHAnsi"/>
          <w:color w:val="000000" w:themeColor="text1"/>
          <w:sz w:val="22"/>
          <w:szCs w:val="22"/>
        </w:rPr>
        <w:t xml:space="preserve"> to 1.</w:t>
      </w:r>
      <w:r w:rsidR="00160D1D" w:rsidRPr="00B959AA">
        <w:rPr>
          <w:rFonts w:asciiTheme="minorHAnsi" w:eastAsia="Calibri" w:hAnsiTheme="minorHAnsi"/>
          <w:color w:val="000000" w:themeColor="text1"/>
          <w:sz w:val="22"/>
          <w:szCs w:val="22"/>
        </w:rPr>
        <w:t>02</w:t>
      </w:r>
      <w:r w:rsidR="0061604E">
        <w:rPr>
          <w:rStyle w:val="FootnoteReference"/>
          <w:rFonts w:asciiTheme="minorHAnsi" w:eastAsia="Calibri" w:hAnsiTheme="minorHAnsi"/>
          <w:color w:val="000000" w:themeColor="text1"/>
          <w:sz w:val="22"/>
          <w:szCs w:val="22"/>
        </w:rPr>
        <w:footnoteReference w:id="18"/>
      </w:r>
      <w:r w:rsidR="008B2A31" w:rsidRPr="00B959AA">
        <w:rPr>
          <w:rFonts w:asciiTheme="minorHAnsi" w:eastAsia="Calibri" w:hAnsiTheme="minorHAnsi"/>
          <w:color w:val="000000" w:themeColor="text1"/>
          <w:sz w:val="22"/>
          <w:szCs w:val="22"/>
        </w:rPr>
        <w:t xml:space="preserve"> the main simulation </w:t>
      </w:r>
      <w:r w:rsidR="00FC784F" w:rsidRPr="00B959AA">
        <w:rPr>
          <w:rFonts w:asciiTheme="minorHAnsi" w:eastAsia="Calibri" w:hAnsiTheme="minorHAnsi"/>
          <w:color w:val="000000" w:themeColor="text1"/>
          <w:sz w:val="22"/>
          <w:szCs w:val="22"/>
        </w:rPr>
        <w:t xml:space="preserve">peak </w:t>
      </w:r>
      <w:r w:rsidR="008B2A31" w:rsidRPr="00B959AA">
        <w:rPr>
          <w:rFonts w:asciiTheme="minorHAnsi" w:eastAsia="Calibri" w:hAnsiTheme="minorHAnsi"/>
          <w:color w:val="000000" w:themeColor="text1"/>
          <w:sz w:val="22"/>
          <w:szCs w:val="22"/>
        </w:rPr>
        <w:t>EEC</w:t>
      </w:r>
      <w:r w:rsidRPr="00B959AA">
        <w:rPr>
          <w:rFonts w:asciiTheme="minorHAnsi" w:eastAsia="Calibri" w:hAnsiTheme="minorHAnsi"/>
          <w:color w:val="000000" w:themeColor="text1"/>
          <w:sz w:val="22"/>
          <w:szCs w:val="22"/>
        </w:rPr>
        <w:t xml:space="preserve">, with the impact of the buffer having the most reduction in </w:t>
      </w:r>
      <w:r w:rsidR="001E0B72" w:rsidRPr="00B959AA">
        <w:rPr>
          <w:rFonts w:asciiTheme="minorHAnsi" w:eastAsia="Calibri" w:hAnsiTheme="minorHAnsi"/>
          <w:color w:val="000000" w:themeColor="text1"/>
          <w:sz w:val="22"/>
          <w:szCs w:val="22"/>
        </w:rPr>
        <w:t xml:space="preserve">EEC for </w:t>
      </w:r>
      <w:r w:rsidRPr="00B959AA">
        <w:rPr>
          <w:rFonts w:asciiTheme="minorHAnsi" w:eastAsia="Calibri" w:hAnsiTheme="minorHAnsi"/>
          <w:color w:val="000000" w:themeColor="text1"/>
          <w:sz w:val="22"/>
          <w:szCs w:val="22"/>
        </w:rPr>
        <w:t>bin 5.  These buffers were on some labels</w:t>
      </w:r>
      <w:r w:rsidR="001E0B72" w:rsidRPr="00B959AA">
        <w:rPr>
          <w:rFonts w:asciiTheme="minorHAnsi" w:eastAsia="Calibri" w:hAnsiTheme="minorHAnsi"/>
          <w:color w:val="000000" w:themeColor="text1"/>
          <w:sz w:val="22"/>
          <w:szCs w:val="22"/>
        </w:rPr>
        <w:t xml:space="preserve"> as recommendations to applicators</w:t>
      </w:r>
      <w:r w:rsidRPr="00B959AA">
        <w:rPr>
          <w:rFonts w:asciiTheme="minorHAnsi" w:eastAsia="Calibri" w:hAnsiTheme="minorHAnsi"/>
          <w:color w:val="000000" w:themeColor="text1"/>
          <w:sz w:val="22"/>
          <w:szCs w:val="22"/>
        </w:rPr>
        <w:t xml:space="preserve"> to protect sensitive aquatic areas.  </w:t>
      </w:r>
    </w:p>
    <w:p w14:paraId="2CAFF58C" w14:textId="77777777" w:rsidR="000D079F" w:rsidRPr="00B959AA" w:rsidRDefault="000D079F" w:rsidP="00731F5C">
      <w:pPr>
        <w:rPr>
          <w:rFonts w:asciiTheme="minorHAnsi" w:eastAsia="Calibri" w:hAnsiTheme="minorHAnsi"/>
          <w:color w:val="000000" w:themeColor="text1"/>
          <w:sz w:val="22"/>
          <w:szCs w:val="22"/>
        </w:rPr>
      </w:pPr>
    </w:p>
    <w:p w14:paraId="6ABE342F" w14:textId="06251732" w:rsidR="0061604E" w:rsidRDefault="00731F5C" w:rsidP="00BB51A0">
      <w:pPr>
        <w:rPr>
          <w:rFonts w:asciiTheme="minorHAnsi" w:eastAsia="Calibri" w:hAnsiTheme="minorHAnsi"/>
          <w:color w:val="000000" w:themeColor="text1"/>
          <w:sz w:val="22"/>
          <w:szCs w:val="22"/>
        </w:rPr>
      </w:pPr>
      <w:r w:rsidRPr="00B959AA">
        <w:rPr>
          <w:rFonts w:asciiTheme="minorHAnsi" w:eastAsia="Calibri" w:hAnsiTheme="minorHAnsi"/>
          <w:color w:val="000000" w:themeColor="text1"/>
          <w:sz w:val="22"/>
          <w:szCs w:val="22"/>
        </w:rPr>
        <w:t xml:space="preserve">The </w:t>
      </w:r>
      <w:r w:rsidR="00160D1D" w:rsidRPr="00B959AA">
        <w:rPr>
          <w:rFonts w:asciiTheme="minorHAnsi" w:eastAsia="Calibri" w:hAnsiTheme="minorHAnsi"/>
          <w:color w:val="000000" w:themeColor="text1"/>
          <w:sz w:val="22"/>
          <w:szCs w:val="22"/>
        </w:rPr>
        <w:t xml:space="preserve">fate sensitivity </w:t>
      </w:r>
      <w:r w:rsidRPr="00B959AA">
        <w:rPr>
          <w:rFonts w:asciiTheme="minorHAnsi" w:eastAsia="Calibri" w:hAnsiTheme="minorHAnsi"/>
          <w:color w:val="000000" w:themeColor="text1"/>
          <w:sz w:val="22"/>
          <w:szCs w:val="22"/>
        </w:rPr>
        <w:t>analys</w:t>
      </w:r>
      <w:r w:rsidR="00160D1D" w:rsidRPr="00B959AA">
        <w:rPr>
          <w:rFonts w:asciiTheme="minorHAnsi" w:eastAsia="Calibri" w:hAnsiTheme="minorHAnsi"/>
          <w:color w:val="000000" w:themeColor="text1"/>
          <w:sz w:val="22"/>
          <w:szCs w:val="22"/>
        </w:rPr>
        <w:t>e</w:t>
      </w:r>
      <w:r w:rsidRPr="00B959AA">
        <w:rPr>
          <w:rFonts w:asciiTheme="minorHAnsi" w:eastAsia="Calibri" w:hAnsiTheme="minorHAnsi"/>
          <w:color w:val="000000" w:themeColor="text1"/>
          <w:sz w:val="22"/>
          <w:szCs w:val="22"/>
        </w:rPr>
        <w:t xml:space="preserve">s </w:t>
      </w:r>
      <w:r w:rsidR="001E0B72" w:rsidRPr="00B959AA">
        <w:rPr>
          <w:rFonts w:asciiTheme="minorHAnsi" w:eastAsia="Calibri" w:hAnsiTheme="minorHAnsi"/>
          <w:color w:val="000000" w:themeColor="text1"/>
          <w:sz w:val="22"/>
          <w:szCs w:val="22"/>
        </w:rPr>
        <w:t xml:space="preserve">show that </w:t>
      </w:r>
      <w:r w:rsidRPr="00B959AA">
        <w:rPr>
          <w:rFonts w:asciiTheme="minorHAnsi" w:eastAsia="Calibri" w:hAnsiTheme="minorHAnsi"/>
          <w:color w:val="000000" w:themeColor="text1"/>
          <w:sz w:val="22"/>
          <w:szCs w:val="22"/>
        </w:rPr>
        <w:t>changing the fate inputs in the range of possible inputs</w:t>
      </w:r>
      <w:r w:rsidR="001E0B72" w:rsidRPr="00B959AA">
        <w:rPr>
          <w:rFonts w:asciiTheme="minorHAnsi" w:eastAsia="Calibri" w:hAnsiTheme="minorHAnsi"/>
          <w:color w:val="000000" w:themeColor="text1"/>
          <w:sz w:val="22"/>
          <w:szCs w:val="22"/>
        </w:rPr>
        <w:t xml:space="preserve"> results</w:t>
      </w:r>
      <w:r w:rsidRPr="00B959AA">
        <w:rPr>
          <w:rFonts w:asciiTheme="minorHAnsi" w:eastAsia="Calibri" w:hAnsiTheme="minorHAnsi"/>
          <w:color w:val="000000" w:themeColor="text1"/>
          <w:sz w:val="22"/>
          <w:szCs w:val="22"/>
        </w:rPr>
        <w:t xml:space="preserve"> in both lower and higher EECs</w:t>
      </w:r>
      <w:r w:rsidR="00A204D5" w:rsidRPr="00B959AA">
        <w:rPr>
          <w:rFonts w:asciiTheme="minorHAnsi" w:eastAsia="Calibri" w:hAnsiTheme="minorHAnsi"/>
          <w:color w:val="000000" w:themeColor="text1"/>
          <w:sz w:val="22"/>
          <w:szCs w:val="22"/>
        </w:rPr>
        <w:t xml:space="preserve"> as</w:t>
      </w:r>
      <w:r w:rsidR="000D079F" w:rsidRPr="00B959AA">
        <w:rPr>
          <w:rFonts w:asciiTheme="minorHAnsi" w:eastAsia="Calibri" w:hAnsiTheme="minorHAnsi"/>
          <w:color w:val="000000" w:themeColor="text1"/>
          <w:sz w:val="22"/>
          <w:szCs w:val="22"/>
        </w:rPr>
        <w:t xml:space="preserve"> compared to the main simulation.  The most sensitive fate input parameter was the sorption coefficient</w:t>
      </w:r>
      <w:r w:rsidR="00933012" w:rsidRPr="00B959AA">
        <w:rPr>
          <w:rFonts w:asciiTheme="minorHAnsi" w:eastAsia="Calibri" w:hAnsiTheme="minorHAnsi"/>
          <w:color w:val="000000" w:themeColor="text1"/>
          <w:sz w:val="22"/>
          <w:szCs w:val="22"/>
        </w:rPr>
        <w:t>, followed by aerobic soil and anaerobic aquatic metabolism input values</w:t>
      </w:r>
      <w:r w:rsidR="000D079F" w:rsidRPr="00B959AA">
        <w:rPr>
          <w:rFonts w:asciiTheme="minorHAnsi" w:eastAsia="Calibri" w:hAnsiTheme="minorHAnsi"/>
          <w:color w:val="000000" w:themeColor="text1"/>
          <w:sz w:val="22"/>
          <w:szCs w:val="22"/>
        </w:rPr>
        <w:t>.</w:t>
      </w:r>
      <w:r w:rsidR="00933012" w:rsidRPr="00B959AA">
        <w:rPr>
          <w:rFonts w:asciiTheme="minorHAnsi" w:eastAsia="Calibri" w:hAnsiTheme="minorHAnsi"/>
          <w:color w:val="000000" w:themeColor="text1"/>
          <w:sz w:val="22"/>
          <w:szCs w:val="22"/>
        </w:rPr>
        <w:t xml:space="preserve">  The EECs would likely be more sensitive to the aerobic aquatic metabolism input value if a wider range was observed in the measured aerobic aquatic input values (measured values ranged from 10 to 16.3 days).</w:t>
      </w:r>
    </w:p>
    <w:p w14:paraId="263ADAAB" w14:textId="029DA51D" w:rsidR="00F0479E" w:rsidRPr="0045755A" w:rsidRDefault="0061604E" w:rsidP="0045755A">
      <w:pPr>
        <w:pStyle w:val="Caption"/>
        <w:rPr>
          <w:rFonts w:asciiTheme="minorHAnsi" w:eastAsia="Calibri" w:hAnsiTheme="minorHAnsi"/>
          <w:b w:val="0"/>
          <w:color w:val="000000" w:themeColor="text1"/>
          <w:sz w:val="22"/>
          <w:szCs w:val="22"/>
          <w:vertAlign w:val="superscript"/>
        </w:rPr>
      </w:pPr>
      <w:bookmarkStart w:id="250" w:name="_Ref435785709"/>
      <w:bookmarkStart w:id="251" w:name="_Toc435791778"/>
      <w:bookmarkStart w:id="252" w:name="_Toc471825454"/>
      <w:r w:rsidRPr="00723048">
        <w:rPr>
          <w:rFonts w:asciiTheme="minorHAnsi" w:hAnsiTheme="minorHAnsi"/>
          <w:sz w:val="22"/>
          <w:szCs w:val="22"/>
        </w:rPr>
        <w:lastRenderedPageBreak/>
        <w:t xml:space="preserve">Table </w:t>
      </w:r>
      <w:r>
        <w:rPr>
          <w:rFonts w:asciiTheme="minorHAnsi" w:hAnsiTheme="minorHAnsi"/>
          <w:sz w:val="22"/>
          <w:szCs w:val="22"/>
        </w:rPr>
        <w:fldChar w:fldCharType="begin"/>
      </w:r>
      <w:r>
        <w:rPr>
          <w:rFonts w:asciiTheme="minorHAnsi" w:hAnsiTheme="minorHAnsi"/>
          <w:sz w:val="22"/>
          <w:szCs w:val="22"/>
        </w:rPr>
        <w:instrText xml:space="preserve"> STYLEREF 1 \s </w:instrText>
      </w:r>
      <w:r>
        <w:rPr>
          <w:rFonts w:asciiTheme="minorHAnsi" w:hAnsiTheme="minorHAnsi"/>
          <w:sz w:val="22"/>
          <w:szCs w:val="22"/>
        </w:rPr>
        <w:fldChar w:fldCharType="separate"/>
      </w:r>
      <w:r>
        <w:rPr>
          <w:rFonts w:asciiTheme="minorHAnsi" w:hAnsiTheme="minorHAnsi"/>
          <w:noProof/>
          <w:sz w:val="22"/>
          <w:szCs w:val="22"/>
        </w:rPr>
        <w:t>3</w:t>
      </w:r>
      <w:r>
        <w:rPr>
          <w:rFonts w:asciiTheme="minorHAnsi" w:hAnsiTheme="minorHAnsi"/>
          <w:sz w:val="22"/>
          <w:szCs w:val="22"/>
        </w:rPr>
        <w:fldChar w:fldCharType="end"/>
      </w:r>
      <w:r w:rsidR="00644C53">
        <w:rPr>
          <w:rFonts w:asciiTheme="minorHAnsi" w:hAnsiTheme="minorHAnsi"/>
          <w:sz w:val="22"/>
          <w:szCs w:val="22"/>
        </w:rPr>
        <w:t>-</w:t>
      </w:r>
      <w:r>
        <w:rPr>
          <w:rFonts w:asciiTheme="minorHAnsi" w:hAnsiTheme="minorHAnsi"/>
          <w:sz w:val="22"/>
          <w:szCs w:val="22"/>
        </w:rPr>
        <w:fldChar w:fldCharType="begin"/>
      </w:r>
      <w:r>
        <w:rPr>
          <w:rFonts w:asciiTheme="minorHAnsi" w:hAnsiTheme="minorHAnsi"/>
          <w:sz w:val="22"/>
          <w:szCs w:val="22"/>
        </w:rPr>
        <w:instrText xml:space="preserve"> SEQ Table \* ARABIC \s 1 </w:instrText>
      </w:r>
      <w:r>
        <w:rPr>
          <w:rFonts w:asciiTheme="minorHAnsi" w:hAnsiTheme="minorHAnsi"/>
          <w:sz w:val="22"/>
          <w:szCs w:val="22"/>
        </w:rPr>
        <w:fldChar w:fldCharType="separate"/>
      </w:r>
      <w:r>
        <w:rPr>
          <w:rFonts w:asciiTheme="minorHAnsi" w:hAnsiTheme="minorHAnsi"/>
          <w:noProof/>
          <w:sz w:val="22"/>
          <w:szCs w:val="22"/>
        </w:rPr>
        <w:t>14</w:t>
      </w:r>
      <w:r>
        <w:rPr>
          <w:rFonts w:asciiTheme="minorHAnsi" w:hAnsiTheme="minorHAnsi"/>
          <w:sz w:val="22"/>
          <w:szCs w:val="22"/>
        </w:rPr>
        <w:fldChar w:fldCharType="end"/>
      </w:r>
      <w:bookmarkEnd w:id="250"/>
      <w:r w:rsidRPr="00723048">
        <w:rPr>
          <w:rFonts w:asciiTheme="minorHAnsi" w:eastAsia="Calibri" w:hAnsiTheme="minorHAnsi"/>
          <w:color w:val="000000" w:themeColor="text1"/>
          <w:sz w:val="22"/>
          <w:szCs w:val="22"/>
        </w:rPr>
        <w:t>.  Se</w:t>
      </w:r>
      <w:r w:rsidRPr="008B2D98">
        <w:rPr>
          <w:rFonts w:asciiTheme="minorHAnsi" w:eastAsia="Calibri" w:hAnsiTheme="minorHAnsi"/>
          <w:color w:val="000000" w:themeColor="text1"/>
          <w:sz w:val="22"/>
          <w:szCs w:val="22"/>
        </w:rPr>
        <w:t>ns</w:t>
      </w:r>
      <w:r w:rsidR="0059133C">
        <w:rPr>
          <w:rFonts w:asciiTheme="minorHAnsi" w:eastAsia="Calibri" w:hAnsiTheme="minorHAnsi"/>
          <w:color w:val="000000" w:themeColor="text1"/>
          <w:sz w:val="22"/>
          <w:szCs w:val="22"/>
        </w:rPr>
        <w:t>itivity of EECs to application date and fate p</w:t>
      </w:r>
      <w:r w:rsidRPr="008B2D98">
        <w:rPr>
          <w:rFonts w:asciiTheme="minorHAnsi" w:eastAsia="Calibri" w:hAnsiTheme="minorHAnsi"/>
          <w:color w:val="000000" w:themeColor="text1"/>
          <w:sz w:val="22"/>
          <w:szCs w:val="22"/>
        </w:rPr>
        <w:t>arameters</w:t>
      </w:r>
      <w:r w:rsidRPr="008B2D98">
        <w:rPr>
          <w:rFonts w:asciiTheme="minorHAnsi" w:eastAsia="Calibri" w:hAnsiTheme="minorHAnsi"/>
          <w:color w:val="000000" w:themeColor="text1"/>
          <w:sz w:val="22"/>
          <w:szCs w:val="22"/>
          <w:vertAlign w:val="superscript"/>
        </w:rPr>
        <w:t>1</w:t>
      </w:r>
      <w:bookmarkEnd w:id="251"/>
      <w:bookmarkEnd w:id="252"/>
    </w:p>
    <w:tbl>
      <w:tblPr>
        <w:tblStyle w:val="TableGrid"/>
        <w:tblW w:w="9625" w:type="dxa"/>
        <w:tblLook w:val="04A0" w:firstRow="1" w:lastRow="0" w:firstColumn="1" w:lastColumn="0" w:noHBand="0" w:noVBand="1"/>
      </w:tblPr>
      <w:tblGrid>
        <w:gridCol w:w="2515"/>
        <w:gridCol w:w="1185"/>
        <w:gridCol w:w="1185"/>
        <w:gridCol w:w="1185"/>
        <w:gridCol w:w="1185"/>
        <w:gridCol w:w="1185"/>
        <w:gridCol w:w="1185"/>
      </w:tblGrid>
      <w:tr w:rsidR="00F0479E" w:rsidRPr="00F0479E" w14:paraId="42FACA3B" w14:textId="77777777" w:rsidTr="00F0479E">
        <w:tc>
          <w:tcPr>
            <w:tcW w:w="2515" w:type="dxa"/>
          </w:tcPr>
          <w:p w14:paraId="4D1F5FD6" w14:textId="77777777"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p>
        </w:tc>
        <w:tc>
          <w:tcPr>
            <w:tcW w:w="7110" w:type="dxa"/>
            <w:gridSpan w:val="6"/>
          </w:tcPr>
          <w:p w14:paraId="32C4CD0A" w14:textId="7A2524D6"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 xml:space="preserve">Range of </w:t>
            </w:r>
            <w:r>
              <w:rPr>
                <w:rFonts w:asciiTheme="minorHAnsi" w:hAnsiTheme="minorHAnsi" w:cs="Calibri"/>
                <w:color w:val="000000"/>
                <w:sz w:val="20"/>
                <w:szCs w:val="20"/>
              </w:rPr>
              <w:t>Daily Average</w:t>
            </w:r>
            <w:r w:rsidRPr="00C57D65">
              <w:rPr>
                <w:rFonts w:asciiTheme="minorHAnsi" w:hAnsiTheme="minorHAnsi" w:cs="Calibri"/>
                <w:color w:val="000000"/>
                <w:sz w:val="20"/>
                <w:szCs w:val="20"/>
              </w:rPr>
              <w:t xml:space="preserve"> (1-in-15 year) EEC (µg/L) for Each Aquatic Bin</w:t>
            </w:r>
          </w:p>
        </w:tc>
      </w:tr>
      <w:tr w:rsidR="00F0479E" w:rsidRPr="00F0479E" w14:paraId="0A857CC4" w14:textId="77777777" w:rsidTr="00F0479E">
        <w:tc>
          <w:tcPr>
            <w:tcW w:w="2515" w:type="dxa"/>
          </w:tcPr>
          <w:p w14:paraId="2A2D0BDB" w14:textId="78C872DC"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F0479E">
              <w:rPr>
                <w:rFonts w:asciiTheme="minorHAnsi" w:eastAsia="Calibri" w:hAnsiTheme="minorHAnsi"/>
                <w:color w:val="000000" w:themeColor="text1"/>
                <w:sz w:val="20"/>
                <w:szCs w:val="20"/>
              </w:rPr>
              <w:t>Parameter</w:t>
            </w:r>
            <w:r>
              <w:rPr>
                <w:rFonts w:asciiTheme="minorHAnsi" w:eastAsia="Calibri" w:hAnsiTheme="minorHAnsi"/>
                <w:color w:val="000000" w:themeColor="text1"/>
                <w:sz w:val="20"/>
                <w:szCs w:val="20"/>
              </w:rPr>
              <w:t xml:space="preserve"> Simulated</w:t>
            </w:r>
          </w:p>
        </w:tc>
        <w:tc>
          <w:tcPr>
            <w:tcW w:w="1185" w:type="dxa"/>
          </w:tcPr>
          <w:p w14:paraId="1D2CA2E8" w14:textId="31B900B3"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w:t>
            </w:r>
          </w:p>
        </w:tc>
        <w:tc>
          <w:tcPr>
            <w:tcW w:w="1185" w:type="dxa"/>
          </w:tcPr>
          <w:p w14:paraId="547269A8" w14:textId="5ED9EAA1"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3</w:t>
            </w:r>
          </w:p>
        </w:tc>
        <w:tc>
          <w:tcPr>
            <w:tcW w:w="1185" w:type="dxa"/>
          </w:tcPr>
          <w:p w14:paraId="444C47E5" w14:textId="4192AF2C"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4</w:t>
            </w:r>
          </w:p>
        </w:tc>
        <w:tc>
          <w:tcPr>
            <w:tcW w:w="1185" w:type="dxa"/>
          </w:tcPr>
          <w:p w14:paraId="3D6EEB51" w14:textId="5370E365"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w:t>
            </w:r>
          </w:p>
        </w:tc>
        <w:tc>
          <w:tcPr>
            <w:tcW w:w="1185" w:type="dxa"/>
          </w:tcPr>
          <w:p w14:paraId="63465512" w14:textId="5486D260"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6</w:t>
            </w:r>
          </w:p>
        </w:tc>
        <w:tc>
          <w:tcPr>
            <w:tcW w:w="1185" w:type="dxa"/>
          </w:tcPr>
          <w:p w14:paraId="1C3A7ACB" w14:textId="7AD47F6D"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7</w:t>
            </w:r>
          </w:p>
        </w:tc>
      </w:tr>
      <w:tr w:rsidR="00F0479E" w:rsidRPr="00F0479E" w14:paraId="11597D5C" w14:textId="77777777" w:rsidTr="00F0479E">
        <w:tc>
          <w:tcPr>
            <w:tcW w:w="2515" w:type="dxa"/>
          </w:tcPr>
          <w:p w14:paraId="3E101577" w14:textId="60C31A89"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Main</w:t>
            </w:r>
          </w:p>
        </w:tc>
        <w:tc>
          <w:tcPr>
            <w:tcW w:w="1185" w:type="dxa"/>
            <w:vAlign w:val="center"/>
          </w:tcPr>
          <w:p w14:paraId="0A143ACB" w14:textId="11C0409F" w:rsidR="00F0479E" w:rsidRPr="00F0479E" w:rsidRDefault="005D6950"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560 - 574</w:t>
            </w:r>
          </w:p>
        </w:tc>
        <w:tc>
          <w:tcPr>
            <w:tcW w:w="1185" w:type="dxa"/>
            <w:vAlign w:val="center"/>
          </w:tcPr>
          <w:p w14:paraId="452038F1" w14:textId="656AB93A"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25.1 – 155</w:t>
            </w:r>
          </w:p>
        </w:tc>
        <w:tc>
          <w:tcPr>
            <w:tcW w:w="1185" w:type="dxa"/>
            <w:vAlign w:val="center"/>
          </w:tcPr>
          <w:p w14:paraId="00353C10" w14:textId="019DDDDA"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21.7 - 162</w:t>
            </w:r>
          </w:p>
        </w:tc>
        <w:tc>
          <w:tcPr>
            <w:tcW w:w="1185" w:type="dxa"/>
            <w:vAlign w:val="center"/>
          </w:tcPr>
          <w:p w14:paraId="154DE25E" w14:textId="1C722757"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703 – 949</w:t>
            </w:r>
          </w:p>
        </w:tc>
        <w:tc>
          <w:tcPr>
            <w:tcW w:w="1185" w:type="dxa"/>
            <w:vAlign w:val="center"/>
          </w:tcPr>
          <w:p w14:paraId="67F1FE99" w14:textId="3EE4CB8A"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26.9 – 223</w:t>
            </w:r>
          </w:p>
        </w:tc>
        <w:tc>
          <w:tcPr>
            <w:tcW w:w="1185" w:type="dxa"/>
            <w:vAlign w:val="center"/>
          </w:tcPr>
          <w:p w14:paraId="49C1229B" w14:textId="08B6743C" w:rsidR="00F0479E" w:rsidRPr="00F0479E" w:rsidRDefault="00B723A7"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2.27 – 105</w:t>
            </w:r>
          </w:p>
        </w:tc>
      </w:tr>
      <w:tr w:rsidR="00F0479E" w:rsidRPr="00F0479E" w14:paraId="715FBD2C" w14:textId="77777777" w:rsidTr="00F0479E">
        <w:tc>
          <w:tcPr>
            <w:tcW w:w="2515" w:type="dxa"/>
          </w:tcPr>
          <w:p w14:paraId="312AFF39" w14:textId="37DDD209"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Application Date</w:t>
            </w:r>
          </w:p>
        </w:tc>
        <w:tc>
          <w:tcPr>
            <w:tcW w:w="1185" w:type="dxa"/>
            <w:vAlign w:val="center"/>
          </w:tcPr>
          <w:p w14:paraId="598E0E83" w14:textId="1EF2E6EA"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551 – 577</w:t>
            </w:r>
          </w:p>
        </w:tc>
        <w:tc>
          <w:tcPr>
            <w:tcW w:w="1185" w:type="dxa"/>
            <w:vAlign w:val="center"/>
          </w:tcPr>
          <w:p w14:paraId="39CFAB81" w14:textId="13722C6D"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21.2 – 194</w:t>
            </w:r>
          </w:p>
        </w:tc>
        <w:tc>
          <w:tcPr>
            <w:tcW w:w="1185" w:type="dxa"/>
            <w:vAlign w:val="center"/>
          </w:tcPr>
          <w:p w14:paraId="6EF34DA0" w14:textId="3B4B2202"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4.85 - 177</w:t>
            </w:r>
          </w:p>
        </w:tc>
        <w:tc>
          <w:tcPr>
            <w:tcW w:w="1185" w:type="dxa"/>
            <w:vAlign w:val="center"/>
          </w:tcPr>
          <w:p w14:paraId="06F5E432" w14:textId="5960D9A5"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698 – 1,590</w:t>
            </w:r>
          </w:p>
        </w:tc>
        <w:tc>
          <w:tcPr>
            <w:tcW w:w="1185" w:type="dxa"/>
            <w:vAlign w:val="center"/>
          </w:tcPr>
          <w:p w14:paraId="22400963" w14:textId="47C5E54A"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 xml:space="preserve">26.8 </w:t>
            </w:r>
            <w:r w:rsidR="00FF5C28">
              <w:rPr>
                <w:rFonts w:asciiTheme="minorHAnsi" w:eastAsia="Calibri" w:hAnsiTheme="minorHAnsi"/>
                <w:color w:val="000000" w:themeColor="text1"/>
                <w:sz w:val="20"/>
                <w:szCs w:val="20"/>
              </w:rPr>
              <w:t>–</w:t>
            </w:r>
            <w:r>
              <w:rPr>
                <w:rFonts w:asciiTheme="minorHAnsi" w:eastAsia="Calibri" w:hAnsiTheme="minorHAnsi"/>
                <w:color w:val="000000" w:themeColor="text1"/>
                <w:sz w:val="20"/>
                <w:szCs w:val="20"/>
              </w:rPr>
              <w:t xml:space="preserve"> 419</w:t>
            </w:r>
          </w:p>
        </w:tc>
        <w:tc>
          <w:tcPr>
            <w:tcW w:w="1185" w:type="dxa"/>
            <w:vAlign w:val="center"/>
          </w:tcPr>
          <w:p w14:paraId="0DB4EFC9" w14:textId="68D83009" w:rsidR="00F0479E" w:rsidRPr="00F0479E" w:rsidRDefault="00F0479E"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 xml:space="preserve">2.26 </w:t>
            </w:r>
            <w:r w:rsidR="00B723A7">
              <w:rPr>
                <w:rFonts w:asciiTheme="minorHAnsi" w:eastAsia="Calibri" w:hAnsiTheme="minorHAnsi"/>
                <w:color w:val="000000" w:themeColor="text1"/>
                <w:sz w:val="20"/>
                <w:szCs w:val="20"/>
              </w:rPr>
              <w:t>–</w:t>
            </w:r>
            <w:r>
              <w:rPr>
                <w:rFonts w:asciiTheme="minorHAnsi" w:eastAsia="Calibri" w:hAnsiTheme="minorHAnsi"/>
                <w:color w:val="000000" w:themeColor="text1"/>
                <w:sz w:val="20"/>
                <w:szCs w:val="20"/>
              </w:rPr>
              <w:t xml:space="preserve"> 118</w:t>
            </w:r>
          </w:p>
        </w:tc>
      </w:tr>
      <w:tr w:rsidR="00F0479E" w:rsidRPr="00F0479E" w14:paraId="5B424CD2" w14:textId="77777777" w:rsidTr="00F0479E">
        <w:tc>
          <w:tcPr>
            <w:tcW w:w="2515" w:type="dxa"/>
          </w:tcPr>
          <w:p w14:paraId="00E921F2" w14:textId="53CF7C0F"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High K</w:t>
            </w:r>
            <w:r w:rsidRPr="00C57D65">
              <w:rPr>
                <w:rFonts w:asciiTheme="minorHAnsi" w:hAnsiTheme="minorHAnsi" w:cs="Calibri"/>
                <w:color w:val="000000"/>
                <w:sz w:val="20"/>
                <w:szCs w:val="20"/>
                <w:vertAlign w:val="subscript"/>
              </w:rPr>
              <w:t>OC</w:t>
            </w:r>
          </w:p>
        </w:tc>
        <w:tc>
          <w:tcPr>
            <w:tcW w:w="1185" w:type="dxa"/>
            <w:vAlign w:val="center"/>
          </w:tcPr>
          <w:p w14:paraId="0AC7F631" w14:textId="63D4418B" w:rsidR="00F0479E" w:rsidRPr="00F0479E" w:rsidRDefault="005D6950"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320 – 326</w:t>
            </w:r>
          </w:p>
        </w:tc>
        <w:tc>
          <w:tcPr>
            <w:tcW w:w="1185" w:type="dxa"/>
            <w:vAlign w:val="center"/>
          </w:tcPr>
          <w:p w14:paraId="343C6EE6" w14:textId="42CAB0A0"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15.3 – 78.9</w:t>
            </w:r>
          </w:p>
        </w:tc>
        <w:tc>
          <w:tcPr>
            <w:tcW w:w="1185" w:type="dxa"/>
            <w:vAlign w:val="center"/>
          </w:tcPr>
          <w:p w14:paraId="0D773C45" w14:textId="32DC1091"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5.57 – 74.5</w:t>
            </w:r>
          </w:p>
        </w:tc>
        <w:tc>
          <w:tcPr>
            <w:tcW w:w="1185" w:type="dxa"/>
            <w:vAlign w:val="center"/>
          </w:tcPr>
          <w:p w14:paraId="324FE292" w14:textId="45AB3536"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401 – 423</w:t>
            </w:r>
          </w:p>
        </w:tc>
        <w:tc>
          <w:tcPr>
            <w:tcW w:w="1185" w:type="dxa"/>
            <w:vAlign w:val="center"/>
          </w:tcPr>
          <w:p w14:paraId="3DB3BF69" w14:textId="3DF68A44"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 – 72.1</w:t>
            </w:r>
          </w:p>
        </w:tc>
        <w:tc>
          <w:tcPr>
            <w:tcW w:w="1185" w:type="dxa"/>
            <w:vAlign w:val="center"/>
          </w:tcPr>
          <w:p w14:paraId="33C30277" w14:textId="35D734C0"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36</w:t>
            </w:r>
          </w:p>
        </w:tc>
      </w:tr>
      <w:tr w:rsidR="00F0479E" w:rsidRPr="00F0479E" w14:paraId="1E32E8BA" w14:textId="77777777" w:rsidTr="00F0479E">
        <w:tc>
          <w:tcPr>
            <w:tcW w:w="2515" w:type="dxa"/>
          </w:tcPr>
          <w:p w14:paraId="1989F9F8" w14:textId="59D72EA7"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High K</w:t>
            </w:r>
            <w:r w:rsidRPr="00C57D65">
              <w:rPr>
                <w:rFonts w:asciiTheme="minorHAnsi" w:hAnsiTheme="minorHAnsi" w:cs="Calibri"/>
                <w:color w:val="000000"/>
                <w:sz w:val="20"/>
                <w:szCs w:val="20"/>
                <w:vertAlign w:val="subscript"/>
              </w:rPr>
              <w:t>OC</w:t>
            </w:r>
            <w:r w:rsidRPr="00C57D65">
              <w:rPr>
                <w:rFonts w:asciiTheme="minorHAnsi" w:hAnsiTheme="minorHAnsi" w:cs="Calibri"/>
                <w:color w:val="000000"/>
                <w:sz w:val="20"/>
                <w:szCs w:val="20"/>
              </w:rPr>
              <w:t xml:space="preserve"> Low Persistence</w:t>
            </w:r>
            <w:r w:rsidRPr="003D355F">
              <w:rPr>
                <w:rFonts w:asciiTheme="minorHAnsi" w:hAnsiTheme="minorHAnsi" w:cs="Calibri"/>
                <w:color w:val="000000"/>
                <w:sz w:val="20"/>
                <w:szCs w:val="20"/>
                <w:vertAlign w:val="superscript"/>
              </w:rPr>
              <w:t>3</w:t>
            </w:r>
          </w:p>
        </w:tc>
        <w:tc>
          <w:tcPr>
            <w:tcW w:w="1185" w:type="dxa"/>
            <w:vAlign w:val="center"/>
          </w:tcPr>
          <w:p w14:paraId="5D47653A" w14:textId="6BABEF32" w:rsidR="00F0479E" w:rsidRPr="00F0479E" w:rsidRDefault="005D6950"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 xml:space="preserve"> 317 – 325</w:t>
            </w:r>
          </w:p>
        </w:tc>
        <w:tc>
          <w:tcPr>
            <w:tcW w:w="1185" w:type="dxa"/>
            <w:vAlign w:val="center"/>
          </w:tcPr>
          <w:p w14:paraId="17033C83" w14:textId="7618EF84"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15.3 – 72.5</w:t>
            </w:r>
          </w:p>
        </w:tc>
        <w:tc>
          <w:tcPr>
            <w:tcW w:w="1185" w:type="dxa"/>
            <w:vAlign w:val="center"/>
          </w:tcPr>
          <w:p w14:paraId="72352A47" w14:textId="5DB1529D"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4.87 – 66.6</w:t>
            </w:r>
          </w:p>
        </w:tc>
        <w:tc>
          <w:tcPr>
            <w:tcW w:w="1185" w:type="dxa"/>
            <w:vAlign w:val="center"/>
          </w:tcPr>
          <w:p w14:paraId="7CA3EAF0" w14:textId="2EED15EA"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399 – 420</w:t>
            </w:r>
          </w:p>
        </w:tc>
        <w:tc>
          <w:tcPr>
            <w:tcW w:w="1185" w:type="dxa"/>
            <w:vAlign w:val="center"/>
          </w:tcPr>
          <w:p w14:paraId="3778F0D9" w14:textId="093939C8"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24.8 – 58.4</w:t>
            </w:r>
          </w:p>
        </w:tc>
        <w:tc>
          <w:tcPr>
            <w:tcW w:w="1185" w:type="dxa"/>
            <w:vAlign w:val="center"/>
          </w:tcPr>
          <w:p w14:paraId="35BC91D2" w14:textId="4936523A"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2.15 – 25.6</w:t>
            </w:r>
          </w:p>
        </w:tc>
      </w:tr>
      <w:tr w:rsidR="00F0479E" w:rsidRPr="00F0479E" w14:paraId="305F6A5F" w14:textId="77777777" w:rsidTr="00F0479E">
        <w:tc>
          <w:tcPr>
            <w:tcW w:w="2515" w:type="dxa"/>
          </w:tcPr>
          <w:p w14:paraId="2216ED55" w14:textId="2F25A964"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Low K</w:t>
            </w:r>
            <w:r w:rsidRPr="00C57D65">
              <w:rPr>
                <w:rFonts w:asciiTheme="minorHAnsi" w:hAnsiTheme="minorHAnsi" w:cs="Calibri"/>
                <w:color w:val="000000"/>
                <w:sz w:val="20"/>
                <w:szCs w:val="20"/>
                <w:vertAlign w:val="subscript"/>
              </w:rPr>
              <w:t>OC</w:t>
            </w:r>
          </w:p>
        </w:tc>
        <w:tc>
          <w:tcPr>
            <w:tcW w:w="1185" w:type="dxa"/>
            <w:vAlign w:val="center"/>
          </w:tcPr>
          <w:p w14:paraId="649B8D79" w14:textId="023CD179" w:rsidR="00F0479E" w:rsidRPr="00F0479E" w:rsidRDefault="005D6950"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652 – 670</w:t>
            </w:r>
          </w:p>
        </w:tc>
        <w:tc>
          <w:tcPr>
            <w:tcW w:w="1185" w:type="dxa"/>
            <w:vAlign w:val="center"/>
          </w:tcPr>
          <w:p w14:paraId="3E8F529E" w14:textId="1A5BCC4C"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86.5 – 358</w:t>
            </w:r>
          </w:p>
        </w:tc>
        <w:tc>
          <w:tcPr>
            <w:tcW w:w="1185" w:type="dxa"/>
            <w:vAlign w:val="center"/>
          </w:tcPr>
          <w:p w14:paraId="1B615450" w14:textId="31C68861"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23.2 - 392</w:t>
            </w:r>
          </w:p>
        </w:tc>
        <w:tc>
          <w:tcPr>
            <w:tcW w:w="1185" w:type="dxa"/>
            <w:vAlign w:val="center"/>
          </w:tcPr>
          <w:p w14:paraId="7FEC3D87" w14:textId="1C7178EF"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819 – 2,930</w:t>
            </w:r>
          </w:p>
        </w:tc>
        <w:tc>
          <w:tcPr>
            <w:tcW w:w="1185" w:type="dxa"/>
            <w:vAlign w:val="center"/>
          </w:tcPr>
          <w:p w14:paraId="2501544A" w14:textId="2BCE39C9"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27.4 – 452</w:t>
            </w:r>
          </w:p>
        </w:tc>
        <w:tc>
          <w:tcPr>
            <w:tcW w:w="1185" w:type="dxa"/>
            <w:vAlign w:val="center"/>
          </w:tcPr>
          <w:p w14:paraId="3F0B5241" w14:textId="72B7EAFA" w:rsidR="00F0479E" w:rsidRPr="00F0479E" w:rsidRDefault="00B723A7"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3.02 – 166</w:t>
            </w:r>
          </w:p>
        </w:tc>
      </w:tr>
      <w:tr w:rsidR="00F0479E" w:rsidRPr="00F0479E" w14:paraId="1B6497B1" w14:textId="77777777" w:rsidTr="00F0479E">
        <w:tc>
          <w:tcPr>
            <w:tcW w:w="2515" w:type="dxa"/>
          </w:tcPr>
          <w:p w14:paraId="5780816C" w14:textId="52E02A4F" w:rsidR="00F0479E" w:rsidRPr="00F0479E" w:rsidRDefault="00F0479E" w:rsidP="00F0479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hAnsiTheme="minorHAnsi" w:cs="Calibri"/>
                <w:color w:val="000000"/>
                <w:sz w:val="20"/>
                <w:szCs w:val="20"/>
              </w:rPr>
              <w:t>Low K</w:t>
            </w:r>
            <w:r w:rsidRPr="00C57D65">
              <w:rPr>
                <w:rFonts w:asciiTheme="minorHAnsi" w:hAnsiTheme="minorHAnsi" w:cs="Calibri"/>
                <w:color w:val="000000"/>
                <w:sz w:val="20"/>
                <w:szCs w:val="20"/>
                <w:vertAlign w:val="subscript"/>
              </w:rPr>
              <w:t>OC</w:t>
            </w:r>
            <w:r w:rsidRPr="00C57D65">
              <w:rPr>
                <w:rFonts w:asciiTheme="minorHAnsi" w:hAnsiTheme="minorHAnsi" w:cs="Calibri"/>
                <w:color w:val="000000"/>
                <w:sz w:val="20"/>
                <w:szCs w:val="20"/>
              </w:rPr>
              <w:t xml:space="preserve"> High Persistence</w:t>
            </w:r>
            <w:r w:rsidRPr="003D355F">
              <w:rPr>
                <w:rFonts w:asciiTheme="minorHAnsi" w:hAnsiTheme="minorHAnsi" w:cs="Calibri"/>
                <w:color w:val="000000"/>
                <w:sz w:val="20"/>
                <w:szCs w:val="20"/>
                <w:vertAlign w:val="superscript"/>
              </w:rPr>
              <w:t>2</w:t>
            </w:r>
          </w:p>
        </w:tc>
        <w:tc>
          <w:tcPr>
            <w:tcW w:w="1185" w:type="dxa"/>
            <w:vAlign w:val="center"/>
          </w:tcPr>
          <w:p w14:paraId="77F1EDF0" w14:textId="1D105791" w:rsidR="00F0479E" w:rsidRPr="00F0479E" w:rsidRDefault="005D6950"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656 – 676</w:t>
            </w:r>
          </w:p>
        </w:tc>
        <w:tc>
          <w:tcPr>
            <w:tcW w:w="1185" w:type="dxa"/>
            <w:vAlign w:val="center"/>
          </w:tcPr>
          <w:p w14:paraId="17420AFF" w14:textId="4516F9CB"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90.1 – 367</w:t>
            </w:r>
          </w:p>
        </w:tc>
        <w:tc>
          <w:tcPr>
            <w:tcW w:w="1185" w:type="dxa"/>
            <w:vAlign w:val="center"/>
          </w:tcPr>
          <w:p w14:paraId="5BACA763" w14:textId="7C565A5D"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33.9 - 403</w:t>
            </w:r>
          </w:p>
        </w:tc>
        <w:tc>
          <w:tcPr>
            <w:tcW w:w="1185" w:type="dxa"/>
            <w:vAlign w:val="center"/>
          </w:tcPr>
          <w:p w14:paraId="099E5723" w14:textId="4054F702"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824 – 3,010</w:t>
            </w:r>
          </w:p>
        </w:tc>
        <w:tc>
          <w:tcPr>
            <w:tcW w:w="1185" w:type="dxa"/>
            <w:vAlign w:val="center"/>
          </w:tcPr>
          <w:p w14:paraId="1A8188D9" w14:textId="239FFDB5"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27.5 – 508</w:t>
            </w:r>
          </w:p>
        </w:tc>
        <w:tc>
          <w:tcPr>
            <w:tcW w:w="1185" w:type="dxa"/>
            <w:vAlign w:val="center"/>
          </w:tcPr>
          <w:p w14:paraId="766BA9F8" w14:textId="34E2C05B" w:rsidR="00F0479E" w:rsidRPr="00F0479E" w:rsidRDefault="00B723A7"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3.05 – 175</w:t>
            </w:r>
          </w:p>
        </w:tc>
      </w:tr>
      <w:tr w:rsidR="00F0479E" w:rsidRPr="00F0479E" w14:paraId="11F80A2B" w14:textId="77777777" w:rsidTr="00F0479E">
        <w:tc>
          <w:tcPr>
            <w:tcW w:w="2515" w:type="dxa"/>
          </w:tcPr>
          <w:p w14:paraId="62C6B282" w14:textId="70A7840E"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Aerobic Aquatic High</w:t>
            </w:r>
          </w:p>
        </w:tc>
        <w:tc>
          <w:tcPr>
            <w:tcW w:w="1185" w:type="dxa"/>
            <w:vAlign w:val="center"/>
          </w:tcPr>
          <w:p w14:paraId="7BBB1744" w14:textId="19B43FC1"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563 – 575</w:t>
            </w:r>
          </w:p>
        </w:tc>
        <w:tc>
          <w:tcPr>
            <w:tcW w:w="1185" w:type="dxa"/>
            <w:vAlign w:val="center"/>
          </w:tcPr>
          <w:p w14:paraId="53787713" w14:textId="4D702758"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25.2 – 155</w:t>
            </w:r>
          </w:p>
        </w:tc>
        <w:tc>
          <w:tcPr>
            <w:tcW w:w="1185" w:type="dxa"/>
            <w:vAlign w:val="center"/>
          </w:tcPr>
          <w:p w14:paraId="4F7CF8FB" w14:textId="299036CA"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21.7 - 162</w:t>
            </w:r>
          </w:p>
        </w:tc>
        <w:tc>
          <w:tcPr>
            <w:tcW w:w="1185" w:type="dxa"/>
            <w:vAlign w:val="center"/>
          </w:tcPr>
          <w:p w14:paraId="0868904D" w14:textId="01EF228B"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707 – 961</w:t>
            </w:r>
          </w:p>
        </w:tc>
        <w:tc>
          <w:tcPr>
            <w:tcW w:w="1185" w:type="dxa"/>
            <w:vAlign w:val="center"/>
          </w:tcPr>
          <w:p w14:paraId="2E7488A8" w14:textId="46288F2C"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27 – 225</w:t>
            </w:r>
          </w:p>
        </w:tc>
        <w:tc>
          <w:tcPr>
            <w:tcW w:w="1185" w:type="dxa"/>
            <w:vAlign w:val="center"/>
          </w:tcPr>
          <w:p w14:paraId="47AB4EBA" w14:textId="21FA80A7"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2.35 – 106</w:t>
            </w:r>
          </w:p>
        </w:tc>
      </w:tr>
      <w:tr w:rsidR="00F0479E" w:rsidRPr="00F0479E" w14:paraId="65352F64" w14:textId="77777777" w:rsidTr="00F0479E">
        <w:tc>
          <w:tcPr>
            <w:tcW w:w="2515" w:type="dxa"/>
          </w:tcPr>
          <w:p w14:paraId="55A97700" w14:textId="6581F1DD"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Aerobic Aquatic Low</w:t>
            </w:r>
          </w:p>
        </w:tc>
        <w:tc>
          <w:tcPr>
            <w:tcW w:w="1185" w:type="dxa"/>
            <w:vAlign w:val="center"/>
          </w:tcPr>
          <w:p w14:paraId="61471B82" w14:textId="08750E67"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555 – 573</w:t>
            </w:r>
          </w:p>
        </w:tc>
        <w:tc>
          <w:tcPr>
            <w:tcW w:w="1185" w:type="dxa"/>
            <w:vAlign w:val="center"/>
          </w:tcPr>
          <w:p w14:paraId="7FF72244" w14:textId="434254E7"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25.1 – 155</w:t>
            </w:r>
          </w:p>
        </w:tc>
        <w:tc>
          <w:tcPr>
            <w:tcW w:w="1185" w:type="dxa"/>
            <w:vAlign w:val="center"/>
          </w:tcPr>
          <w:p w14:paraId="46EA74F4" w14:textId="50318D5C"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21.7 - 162</w:t>
            </w:r>
          </w:p>
        </w:tc>
        <w:tc>
          <w:tcPr>
            <w:tcW w:w="1185" w:type="dxa"/>
            <w:vAlign w:val="center"/>
          </w:tcPr>
          <w:p w14:paraId="2B957DFF" w14:textId="5B80B853"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697 – 930</w:t>
            </w:r>
          </w:p>
        </w:tc>
        <w:tc>
          <w:tcPr>
            <w:tcW w:w="1185" w:type="dxa"/>
            <w:vAlign w:val="center"/>
          </w:tcPr>
          <w:p w14:paraId="210F72CF" w14:textId="56E12D1B"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26.6 – 219</w:t>
            </w:r>
          </w:p>
        </w:tc>
        <w:tc>
          <w:tcPr>
            <w:tcW w:w="1185" w:type="dxa"/>
            <w:vAlign w:val="center"/>
          </w:tcPr>
          <w:p w14:paraId="68B43A80" w14:textId="2FDC3C51"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2.24 – 104</w:t>
            </w:r>
          </w:p>
        </w:tc>
      </w:tr>
      <w:tr w:rsidR="00F0479E" w:rsidRPr="00F0479E" w14:paraId="6A0015FB" w14:textId="77777777" w:rsidTr="00F0479E">
        <w:tc>
          <w:tcPr>
            <w:tcW w:w="2515" w:type="dxa"/>
          </w:tcPr>
          <w:p w14:paraId="4A53C098" w14:textId="452890F6"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Aerobic Soil High</w:t>
            </w:r>
          </w:p>
        </w:tc>
        <w:tc>
          <w:tcPr>
            <w:tcW w:w="1185" w:type="dxa"/>
            <w:vAlign w:val="center"/>
          </w:tcPr>
          <w:p w14:paraId="0A105320" w14:textId="139F4447"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560 – 574</w:t>
            </w:r>
          </w:p>
        </w:tc>
        <w:tc>
          <w:tcPr>
            <w:tcW w:w="1185" w:type="dxa"/>
            <w:vAlign w:val="center"/>
          </w:tcPr>
          <w:p w14:paraId="2F51A62D" w14:textId="42D389C7"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25.4 – 163</w:t>
            </w:r>
          </w:p>
        </w:tc>
        <w:tc>
          <w:tcPr>
            <w:tcW w:w="1185" w:type="dxa"/>
            <w:vAlign w:val="center"/>
          </w:tcPr>
          <w:p w14:paraId="6A60E4FC" w14:textId="01D2A8DF"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22.9 - 165</w:t>
            </w:r>
          </w:p>
        </w:tc>
        <w:tc>
          <w:tcPr>
            <w:tcW w:w="1185" w:type="dxa"/>
            <w:vAlign w:val="center"/>
          </w:tcPr>
          <w:p w14:paraId="223D932E" w14:textId="2D553E3C"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703 – 975</w:t>
            </w:r>
          </w:p>
        </w:tc>
        <w:tc>
          <w:tcPr>
            <w:tcW w:w="1185" w:type="dxa"/>
            <w:vAlign w:val="center"/>
          </w:tcPr>
          <w:p w14:paraId="2F441A50" w14:textId="71F46BA1"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26.9 – 262</w:t>
            </w:r>
          </w:p>
        </w:tc>
        <w:tc>
          <w:tcPr>
            <w:tcW w:w="1185" w:type="dxa"/>
            <w:vAlign w:val="center"/>
          </w:tcPr>
          <w:p w14:paraId="62B2374B" w14:textId="6C7D3DA2"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2.33 – 113</w:t>
            </w:r>
          </w:p>
        </w:tc>
      </w:tr>
      <w:tr w:rsidR="00F0479E" w:rsidRPr="00F0479E" w14:paraId="0DDD61C1" w14:textId="77777777" w:rsidTr="00F0479E">
        <w:tc>
          <w:tcPr>
            <w:tcW w:w="2515" w:type="dxa"/>
          </w:tcPr>
          <w:p w14:paraId="205820F1" w14:textId="404E19DD"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Aerobic Soil Low</w:t>
            </w:r>
          </w:p>
        </w:tc>
        <w:tc>
          <w:tcPr>
            <w:tcW w:w="1185" w:type="dxa"/>
            <w:vAlign w:val="center"/>
          </w:tcPr>
          <w:p w14:paraId="6FF48076" w14:textId="0D5CE7D5"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560 – 574</w:t>
            </w:r>
          </w:p>
        </w:tc>
        <w:tc>
          <w:tcPr>
            <w:tcW w:w="1185" w:type="dxa"/>
            <w:vAlign w:val="center"/>
          </w:tcPr>
          <w:p w14:paraId="11F11094" w14:textId="2C275C79"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24.3 – 139</w:t>
            </w:r>
          </w:p>
        </w:tc>
        <w:tc>
          <w:tcPr>
            <w:tcW w:w="1185" w:type="dxa"/>
            <w:vAlign w:val="center"/>
          </w:tcPr>
          <w:p w14:paraId="6815ABD8" w14:textId="12F5D105"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9.62 - 146</w:t>
            </w:r>
          </w:p>
        </w:tc>
        <w:tc>
          <w:tcPr>
            <w:tcW w:w="1185" w:type="dxa"/>
            <w:vAlign w:val="center"/>
          </w:tcPr>
          <w:p w14:paraId="226E7282" w14:textId="78A82016"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703 – 907</w:t>
            </w:r>
          </w:p>
        </w:tc>
        <w:tc>
          <w:tcPr>
            <w:tcW w:w="1185" w:type="dxa"/>
            <w:vAlign w:val="center"/>
          </w:tcPr>
          <w:p w14:paraId="022BB46E" w14:textId="23918F48"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26.9 – 182</w:t>
            </w:r>
          </w:p>
        </w:tc>
        <w:tc>
          <w:tcPr>
            <w:tcW w:w="1185" w:type="dxa"/>
            <w:vAlign w:val="center"/>
          </w:tcPr>
          <w:p w14:paraId="61B59336" w14:textId="3B832FB6"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2.26 – 84.3</w:t>
            </w:r>
          </w:p>
        </w:tc>
      </w:tr>
      <w:tr w:rsidR="00F0479E" w:rsidRPr="00F0479E" w14:paraId="1DEDF4B8" w14:textId="77777777" w:rsidTr="00F0479E">
        <w:tc>
          <w:tcPr>
            <w:tcW w:w="2515" w:type="dxa"/>
          </w:tcPr>
          <w:p w14:paraId="6263ED51" w14:textId="0F430DBA"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Anaerobic Aquatic Low</w:t>
            </w:r>
          </w:p>
        </w:tc>
        <w:tc>
          <w:tcPr>
            <w:tcW w:w="1185" w:type="dxa"/>
            <w:vAlign w:val="center"/>
          </w:tcPr>
          <w:p w14:paraId="2E9417EA" w14:textId="0852EBA0" w:rsidR="00F0479E" w:rsidRPr="00F0479E" w:rsidRDefault="005D6950"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560 – 573</w:t>
            </w:r>
          </w:p>
        </w:tc>
        <w:tc>
          <w:tcPr>
            <w:tcW w:w="1185" w:type="dxa"/>
            <w:vAlign w:val="center"/>
          </w:tcPr>
          <w:p w14:paraId="02663D89" w14:textId="5E14C6E8"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25.1 – 155</w:t>
            </w:r>
          </w:p>
        </w:tc>
        <w:tc>
          <w:tcPr>
            <w:tcW w:w="1185" w:type="dxa"/>
            <w:vAlign w:val="center"/>
          </w:tcPr>
          <w:p w14:paraId="275355DC" w14:textId="0B232FAA"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21.7 - 162</w:t>
            </w:r>
          </w:p>
        </w:tc>
        <w:tc>
          <w:tcPr>
            <w:tcW w:w="1185" w:type="dxa"/>
            <w:vAlign w:val="center"/>
          </w:tcPr>
          <w:p w14:paraId="4311AF64" w14:textId="27A2F7C4"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703 – 948</w:t>
            </w:r>
          </w:p>
        </w:tc>
        <w:tc>
          <w:tcPr>
            <w:tcW w:w="1185" w:type="dxa"/>
            <w:vAlign w:val="center"/>
          </w:tcPr>
          <w:p w14:paraId="18827156" w14:textId="11052F4A"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26.9 – 220</w:t>
            </w:r>
          </w:p>
        </w:tc>
        <w:tc>
          <w:tcPr>
            <w:tcW w:w="1185" w:type="dxa"/>
            <w:vAlign w:val="center"/>
          </w:tcPr>
          <w:p w14:paraId="5F42BA32" w14:textId="0FFE02F2"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2.27 – 104</w:t>
            </w:r>
          </w:p>
        </w:tc>
      </w:tr>
      <w:tr w:rsidR="00F0479E" w:rsidRPr="00F0479E" w14:paraId="13592425" w14:textId="77777777" w:rsidTr="00F0479E">
        <w:tc>
          <w:tcPr>
            <w:tcW w:w="2515" w:type="dxa"/>
          </w:tcPr>
          <w:p w14:paraId="4CD2078B" w14:textId="1A725544"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100 ft buffer, aerial</w:t>
            </w:r>
          </w:p>
        </w:tc>
        <w:tc>
          <w:tcPr>
            <w:tcW w:w="1185" w:type="dxa"/>
            <w:vAlign w:val="center"/>
          </w:tcPr>
          <w:p w14:paraId="30782B06" w14:textId="69759B15"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81.3 – 161</w:t>
            </w:r>
          </w:p>
        </w:tc>
        <w:tc>
          <w:tcPr>
            <w:tcW w:w="1185" w:type="dxa"/>
            <w:vAlign w:val="center"/>
          </w:tcPr>
          <w:p w14:paraId="0D17629E" w14:textId="555D42B0"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21.8 – 153</w:t>
            </w:r>
          </w:p>
        </w:tc>
        <w:tc>
          <w:tcPr>
            <w:tcW w:w="1185" w:type="dxa"/>
            <w:vAlign w:val="center"/>
          </w:tcPr>
          <w:p w14:paraId="552F0E48" w14:textId="6C5AAAB8"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21.7 - 162</w:t>
            </w:r>
          </w:p>
        </w:tc>
        <w:tc>
          <w:tcPr>
            <w:tcW w:w="1185" w:type="dxa"/>
            <w:vAlign w:val="center"/>
          </w:tcPr>
          <w:p w14:paraId="0943B38E" w14:textId="44D9EBDA"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90.4 – 673</w:t>
            </w:r>
          </w:p>
        </w:tc>
        <w:tc>
          <w:tcPr>
            <w:tcW w:w="1185" w:type="dxa"/>
            <w:vAlign w:val="center"/>
          </w:tcPr>
          <w:p w14:paraId="054C086F" w14:textId="0AF490C1"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8.53 – 210</w:t>
            </w:r>
          </w:p>
        </w:tc>
        <w:tc>
          <w:tcPr>
            <w:tcW w:w="1185" w:type="dxa"/>
            <w:vAlign w:val="center"/>
          </w:tcPr>
          <w:p w14:paraId="50EC467E" w14:textId="5276F2B7"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105</w:t>
            </w:r>
          </w:p>
        </w:tc>
      </w:tr>
      <w:tr w:rsidR="00F0479E" w:rsidRPr="00F0479E" w14:paraId="5C51E0EB" w14:textId="77777777" w:rsidTr="00F0479E">
        <w:tc>
          <w:tcPr>
            <w:tcW w:w="2515" w:type="dxa"/>
          </w:tcPr>
          <w:p w14:paraId="5DCC6725" w14:textId="2F3DCA20"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100 ft buffer, ground</w:t>
            </w:r>
          </w:p>
        </w:tc>
        <w:tc>
          <w:tcPr>
            <w:tcW w:w="1185" w:type="dxa"/>
            <w:vAlign w:val="center"/>
          </w:tcPr>
          <w:p w14:paraId="059DF021" w14:textId="388CB0DC"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25.3 – 154</w:t>
            </w:r>
          </w:p>
        </w:tc>
        <w:tc>
          <w:tcPr>
            <w:tcW w:w="1185" w:type="dxa"/>
            <w:vAlign w:val="center"/>
          </w:tcPr>
          <w:p w14:paraId="1711D4DE" w14:textId="5BE6512A"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21.8 – 153</w:t>
            </w:r>
          </w:p>
        </w:tc>
        <w:tc>
          <w:tcPr>
            <w:tcW w:w="1185" w:type="dxa"/>
            <w:vAlign w:val="center"/>
          </w:tcPr>
          <w:p w14:paraId="222008F0" w14:textId="2C90DFCB"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161</w:t>
            </w:r>
          </w:p>
        </w:tc>
        <w:tc>
          <w:tcPr>
            <w:tcW w:w="1185" w:type="dxa"/>
            <w:vAlign w:val="center"/>
          </w:tcPr>
          <w:p w14:paraId="4203B32F" w14:textId="435E8D56"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18.1 – 669</w:t>
            </w:r>
          </w:p>
        </w:tc>
        <w:tc>
          <w:tcPr>
            <w:tcW w:w="1185" w:type="dxa"/>
            <w:vAlign w:val="center"/>
          </w:tcPr>
          <w:p w14:paraId="22FDDD4E" w14:textId="08193A8F"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2.32 – 207</w:t>
            </w:r>
          </w:p>
        </w:tc>
        <w:tc>
          <w:tcPr>
            <w:tcW w:w="1185" w:type="dxa"/>
            <w:vAlign w:val="center"/>
          </w:tcPr>
          <w:p w14:paraId="001FBAE7" w14:textId="66FB41A7"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0.78 – 104</w:t>
            </w:r>
          </w:p>
        </w:tc>
      </w:tr>
      <w:tr w:rsidR="00F0479E" w:rsidRPr="00F0479E" w14:paraId="0A1B7D5A" w14:textId="77777777" w:rsidTr="00F0479E">
        <w:tc>
          <w:tcPr>
            <w:tcW w:w="2515" w:type="dxa"/>
          </w:tcPr>
          <w:p w14:paraId="4C2E8FA2" w14:textId="707FFED8"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10 ft buffer, aerial</w:t>
            </w:r>
          </w:p>
        </w:tc>
        <w:tc>
          <w:tcPr>
            <w:tcW w:w="1185" w:type="dxa"/>
            <w:vAlign w:val="center"/>
          </w:tcPr>
          <w:p w14:paraId="3149102C" w14:textId="2C2A6790"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271 – 278</w:t>
            </w:r>
          </w:p>
        </w:tc>
        <w:tc>
          <w:tcPr>
            <w:tcW w:w="1185" w:type="dxa"/>
            <w:vAlign w:val="center"/>
          </w:tcPr>
          <w:p w14:paraId="5AFE250D" w14:textId="49B633D6"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25.5 – 155</w:t>
            </w:r>
          </w:p>
        </w:tc>
        <w:tc>
          <w:tcPr>
            <w:tcW w:w="1185" w:type="dxa"/>
            <w:vAlign w:val="center"/>
          </w:tcPr>
          <w:p w14:paraId="62E03EFC" w14:textId="3991212E"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165</w:t>
            </w:r>
          </w:p>
        </w:tc>
        <w:tc>
          <w:tcPr>
            <w:tcW w:w="1185" w:type="dxa"/>
            <w:vAlign w:val="center"/>
          </w:tcPr>
          <w:p w14:paraId="4FDD2C87" w14:textId="4A2AEBB4"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289 – 777</w:t>
            </w:r>
          </w:p>
        </w:tc>
        <w:tc>
          <w:tcPr>
            <w:tcW w:w="1185" w:type="dxa"/>
            <w:vAlign w:val="center"/>
          </w:tcPr>
          <w:p w14:paraId="73020EDB" w14:textId="024A8362"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24.5 – 221</w:t>
            </w:r>
          </w:p>
        </w:tc>
        <w:tc>
          <w:tcPr>
            <w:tcW w:w="1185" w:type="dxa"/>
            <w:vAlign w:val="center"/>
          </w:tcPr>
          <w:p w14:paraId="3100E344" w14:textId="43C8A427"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4.31 – 107</w:t>
            </w:r>
          </w:p>
        </w:tc>
      </w:tr>
      <w:tr w:rsidR="00F0479E" w:rsidRPr="00F0479E" w14:paraId="48C00FF4" w14:textId="77777777" w:rsidTr="00F0479E">
        <w:tc>
          <w:tcPr>
            <w:tcW w:w="2515" w:type="dxa"/>
          </w:tcPr>
          <w:p w14:paraId="07FAA694" w14:textId="0B30DE02"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10 ft buffer, ground</w:t>
            </w:r>
          </w:p>
        </w:tc>
        <w:tc>
          <w:tcPr>
            <w:tcW w:w="1185" w:type="dxa"/>
            <w:vAlign w:val="center"/>
          </w:tcPr>
          <w:p w14:paraId="35D53456" w14:textId="0AE70F8F"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190 – 218</w:t>
            </w:r>
          </w:p>
        </w:tc>
        <w:tc>
          <w:tcPr>
            <w:tcW w:w="1185" w:type="dxa"/>
            <w:vAlign w:val="center"/>
          </w:tcPr>
          <w:p w14:paraId="4F45A667" w14:textId="0A9A099A"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23.5 – 154</w:t>
            </w:r>
          </w:p>
        </w:tc>
        <w:tc>
          <w:tcPr>
            <w:tcW w:w="1185" w:type="dxa"/>
            <w:vAlign w:val="center"/>
          </w:tcPr>
          <w:p w14:paraId="3E0D8B1E" w14:textId="0C07E2A3"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164</w:t>
            </w:r>
          </w:p>
        </w:tc>
        <w:tc>
          <w:tcPr>
            <w:tcW w:w="1185" w:type="dxa"/>
            <w:vAlign w:val="center"/>
          </w:tcPr>
          <w:p w14:paraId="289EE59A" w14:textId="6245E248"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199 – 722</w:t>
            </w:r>
          </w:p>
        </w:tc>
        <w:tc>
          <w:tcPr>
            <w:tcW w:w="1185" w:type="dxa"/>
            <w:vAlign w:val="center"/>
          </w:tcPr>
          <w:p w14:paraId="72DB0767" w14:textId="28DDCF08"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12.8 – 212</w:t>
            </w:r>
          </w:p>
        </w:tc>
        <w:tc>
          <w:tcPr>
            <w:tcW w:w="1185" w:type="dxa"/>
            <w:vAlign w:val="center"/>
          </w:tcPr>
          <w:p w14:paraId="57B7FF0A" w14:textId="78BD25B8"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1.71 – 105</w:t>
            </w:r>
          </w:p>
        </w:tc>
      </w:tr>
      <w:tr w:rsidR="00F0479E" w:rsidRPr="00F0479E" w14:paraId="1459DD83" w14:textId="77777777" w:rsidTr="00F0479E">
        <w:tc>
          <w:tcPr>
            <w:tcW w:w="2515" w:type="dxa"/>
          </w:tcPr>
          <w:p w14:paraId="41F31F5D" w14:textId="5693B7C4" w:rsidR="00F0479E" w:rsidRPr="00C57D65" w:rsidRDefault="00F0479E" w:rsidP="00F0479E">
            <w:pPr>
              <w:keepNext/>
              <w:keepLines/>
              <w:widowControl/>
              <w:autoSpaceDE/>
              <w:autoSpaceDN/>
              <w:adjustRightInd/>
              <w:contextualSpacing/>
              <w:rPr>
                <w:rFonts w:asciiTheme="minorHAnsi" w:hAnsiTheme="minorHAnsi" w:cs="Calibri"/>
                <w:color w:val="000000"/>
                <w:sz w:val="20"/>
                <w:szCs w:val="20"/>
              </w:rPr>
            </w:pPr>
            <w:r w:rsidRPr="00C57D65">
              <w:rPr>
                <w:rFonts w:asciiTheme="minorHAnsi" w:hAnsiTheme="minorHAnsi" w:cs="Calibri"/>
                <w:color w:val="000000"/>
                <w:sz w:val="20"/>
                <w:szCs w:val="20"/>
              </w:rPr>
              <w:t>No Drift</w:t>
            </w:r>
          </w:p>
        </w:tc>
        <w:tc>
          <w:tcPr>
            <w:tcW w:w="1185" w:type="dxa"/>
            <w:vAlign w:val="center"/>
          </w:tcPr>
          <w:p w14:paraId="27071910" w14:textId="44230436" w:rsidR="00F0479E" w:rsidRPr="00F0479E" w:rsidRDefault="00D32C13"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23.1 – 152</w:t>
            </w:r>
          </w:p>
        </w:tc>
        <w:tc>
          <w:tcPr>
            <w:tcW w:w="1185" w:type="dxa"/>
            <w:vAlign w:val="center"/>
          </w:tcPr>
          <w:p w14:paraId="56595254" w14:textId="5A455749"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21.8 – 152</w:t>
            </w:r>
          </w:p>
        </w:tc>
        <w:tc>
          <w:tcPr>
            <w:tcW w:w="1185" w:type="dxa"/>
            <w:vAlign w:val="center"/>
          </w:tcPr>
          <w:p w14:paraId="3BB84059" w14:textId="3731A0C1" w:rsidR="00F0479E" w:rsidRPr="00F0479E" w:rsidRDefault="00DB5DDF"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21.7 - 161</w:t>
            </w:r>
          </w:p>
        </w:tc>
        <w:tc>
          <w:tcPr>
            <w:tcW w:w="1185" w:type="dxa"/>
            <w:vAlign w:val="center"/>
          </w:tcPr>
          <w:p w14:paraId="26897C63" w14:textId="7053C157"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0.86 – 669</w:t>
            </w:r>
          </w:p>
        </w:tc>
        <w:tc>
          <w:tcPr>
            <w:tcW w:w="1185" w:type="dxa"/>
            <w:vAlign w:val="center"/>
          </w:tcPr>
          <w:p w14:paraId="0375A495" w14:textId="6E5AD342" w:rsidR="00F0479E" w:rsidRPr="00F0479E" w:rsidRDefault="00FF5C28"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0.79 – 206</w:t>
            </w:r>
          </w:p>
        </w:tc>
        <w:tc>
          <w:tcPr>
            <w:tcW w:w="1185" w:type="dxa"/>
            <w:vAlign w:val="center"/>
          </w:tcPr>
          <w:p w14:paraId="53378799" w14:textId="21FFF063" w:rsidR="00F0479E" w:rsidRPr="00F0479E" w:rsidRDefault="00B723A7" w:rsidP="00F0479E">
            <w:pPr>
              <w:keepNext/>
              <w:keepLines/>
              <w:widowControl/>
              <w:autoSpaceDE/>
              <w:autoSpaceDN/>
              <w:adjustRightInd/>
              <w:contextualSpacing/>
              <w:jc w:val="center"/>
              <w:rPr>
                <w:rFonts w:asciiTheme="minorHAnsi" w:eastAsia="Calibri" w:hAnsiTheme="minorHAnsi"/>
                <w:color w:val="000000" w:themeColor="text1"/>
                <w:sz w:val="20"/>
                <w:szCs w:val="20"/>
              </w:rPr>
            </w:pPr>
            <w:r>
              <w:rPr>
                <w:rFonts w:asciiTheme="minorHAnsi" w:eastAsia="Calibri" w:hAnsiTheme="minorHAnsi"/>
                <w:color w:val="000000" w:themeColor="text1"/>
                <w:sz w:val="20"/>
                <w:szCs w:val="20"/>
              </w:rPr>
              <w:t>0.42 - 103</w:t>
            </w:r>
          </w:p>
        </w:tc>
      </w:tr>
    </w:tbl>
    <w:p w14:paraId="10CC23A7" w14:textId="3EFDA42A" w:rsidR="0061604E" w:rsidRPr="00897E0A" w:rsidRDefault="0061604E" w:rsidP="0061604E">
      <w:pPr>
        <w:keepNext/>
        <w:keepLines/>
        <w:widowControl/>
        <w:autoSpaceDE/>
        <w:autoSpaceDN/>
        <w:adjustRightInd/>
        <w:contextualSpacing/>
        <w:rPr>
          <w:rFonts w:asciiTheme="minorHAnsi" w:eastAsia="Calibri" w:hAnsiTheme="minorHAnsi"/>
          <w:color w:val="000000" w:themeColor="text1"/>
          <w:sz w:val="20"/>
          <w:szCs w:val="20"/>
        </w:rPr>
      </w:pPr>
      <w:r w:rsidRPr="00C57D65">
        <w:rPr>
          <w:rFonts w:asciiTheme="minorHAnsi" w:eastAsia="Calibri" w:hAnsiTheme="minorHAnsi"/>
          <w:color w:val="000000" w:themeColor="text1"/>
          <w:sz w:val="20"/>
          <w:szCs w:val="20"/>
          <w:vertAlign w:val="superscript"/>
        </w:rPr>
        <w:t>1</w:t>
      </w:r>
      <w:r w:rsidRPr="00C57D65">
        <w:rPr>
          <w:rFonts w:asciiTheme="minorHAnsi" w:eastAsia="Calibri" w:hAnsiTheme="minorHAnsi"/>
          <w:color w:val="000000" w:themeColor="text1"/>
          <w:sz w:val="20"/>
          <w:szCs w:val="20"/>
        </w:rPr>
        <w:t xml:space="preserve"> Applications to ornamentals grown in nurseries with a diazinon application of 1 lbs a.i./A applied one time a year over 30 years by ground was simulated with differences in the fate input assumptions (as described </w:t>
      </w:r>
      <w:r w:rsidRPr="00DC7B60">
        <w:rPr>
          <w:rFonts w:asciiTheme="minorHAnsi" w:eastAsia="Calibri" w:hAnsiTheme="minorHAnsi"/>
          <w:color w:val="000000" w:themeColor="text1"/>
          <w:sz w:val="20"/>
          <w:szCs w:val="20"/>
        </w:rPr>
        <w:t xml:space="preserve">in </w:t>
      </w:r>
      <w:r w:rsidRPr="00DC7B60">
        <w:rPr>
          <w:rFonts w:asciiTheme="minorHAnsi" w:hAnsiTheme="minorHAnsi"/>
          <w:b/>
          <w:sz w:val="20"/>
          <w:szCs w:val="20"/>
        </w:rPr>
        <w:t xml:space="preserve">Table </w:t>
      </w:r>
      <w:r w:rsidRPr="00DC7B60">
        <w:rPr>
          <w:rFonts w:asciiTheme="minorHAnsi" w:hAnsiTheme="minorHAnsi"/>
          <w:b/>
          <w:noProof/>
          <w:sz w:val="20"/>
          <w:szCs w:val="20"/>
        </w:rPr>
        <w:t>3</w:t>
      </w:r>
      <w:r w:rsidRPr="00DC7B60">
        <w:rPr>
          <w:rFonts w:asciiTheme="minorHAnsi" w:hAnsiTheme="minorHAnsi"/>
          <w:b/>
          <w:sz w:val="20"/>
          <w:szCs w:val="20"/>
        </w:rPr>
        <w:noBreakHyphen/>
      </w:r>
      <w:r w:rsidRPr="00DC7B60">
        <w:rPr>
          <w:rFonts w:asciiTheme="minorHAnsi" w:hAnsiTheme="minorHAnsi"/>
          <w:b/>
          <w:noProof/>
          <w:sz w:val="20"/>
          <w:szCs w:val="20"/>
        </w:rPr>
        <w:t>13</w:t>
      </w:r>
      <w:r w:rsidRPr="00DC7B60">
        <w:rPr>
          <w:rFonts w:asciiTheme="minorHAnsi" w:eastAsia="Calibri" w:hAnsiTheme="minorHAnsi"/>
          <w:color w:val="000000" w:themeColor="text1"/>
          <w:sz w:val="20"/>
          <w:szCs w:val="20"/>
        </w:rPr>
        <w:t>)</w:t>
      </w:r>
      <w:r w:rsidRPr="00C57D65">
        <w:rPr>
          <w:rFonts w:asciiTheme="minorHAnsi" w:eastAsia="Calibri" w:hAnsiTheme="minorHAnsi"/>
          <w:color w:val="000000" w:themeColor="text1"/>
          <w:sz w:val="20"/>
          <w:szCs w:val="20"/>
        </w:rPr>
        <w:t xml:space="preserve"> and by sim</w:t>
      </w:r>
      <w:r w:rsidR="0045755A">
        <w:rPr>
          <w:rFonts w:asciiTheme="minorHAnsi" w:eastAsia="Calibri" w:hAnsiTheme="minorHAnsi"/>
          <w:color w:val="000000" w:themeColor="text1"/>
          <w:sz w:val="20"/>
          <w:szCs w:val="20"/>
        </w:rPr>
        <w:t>ulating a 10-foot buffer or 100-</w:t>
      </w:r>
      <w:r w:rsidRPr="00C57D65">
        <w:rPr>
          <w:rFonts w:asciiTheme="minorHAnsi" w:eastAsia="Calibri" w:hAnsiTheme="minorHAnsi"/>
          <w:color w:val="000000" w:themeColor="text1"/>
          <w:sz w:val="20"/>
          <w:szCs w:val="20"/>
        </w:rPr>
        <w:t xml:space="preserve">foot buffer with an aerial or ground application assumption, and simulating the main simulation with and without drift.  In the main simulation, results reflect the inputs simulated for estimating the aquatic EECs used in the risk characterization and assuming a ground application.  The simulations were run for all HUC 2 regions and the range for each aquatic bin shows the minimum and maximum peak EEC across HUCs for each bin.  </w:t>
      </w:r>
    </w:p>
    <w:p w14:paraId="02807A97" w14:textId="77777777" w:rsidR="0061604E" w:rsidRPr="00C57D65" w:rsidRDefault="0061604E" w:rsidP="0061604E">
      <w:pPr>
        <w:widowControl/>
        <w:autoSpaceDE/>
        <w:autoSpaceDN/>
        <w:adjustRightInd/>
        <w:contextualSpacing/>
        <w:rPr>
          <w:rFonts w:asciiTheme="minorHAnsi" w:eastAsia="Calibri" w:hAnsiTheme="minorHAnsi"/>
          <w:color w:val="000000" w:themeColor="text1"/>
          <w:sz w:val="20"/>
          <w:szCs w:val="20"/>
        </w:rPr>
      </w:pPr>
      <w:r w:rsidRPr="00C57D65">
        <w:rPr>
          <w:rFonts w:asciiTheme="minorHAnsi" w:eastAsia="Calibri" w:hAnsiTheme="minorHAnsi"/>
          <w:color w:val="000000" w:themeColor="text1"/>
          <w:sz w:val="20"/>
          <w:szCs w:val="20"/>
          <w:vertAlign w:val="superscript"/>
        </w:rPr>
        <w:t>2</w:t>
      </w:r>
      <w:r w:rsidRPr="00C57D65">
        <w:rPr>
          <w:rFonts w:asciiTheme="minorHAnsi" w:eastAsia="Calibri" w:hAnsiTheme="minorHAnsi"/>
          <w:color w:val="000000" w:themeColor="text1"/>
          <w:sz w:val="20"/>
          <w:szCs w:val="20"/>
        </w:rPr>
        <w:t xml:space="preserve"> Fate parameters of K</w:t>
      </w:r>
      <w:r w:rsidRPr="00C57D65">
        <w:rPr>
          <w:rFonts w:asciiTheme="minorHAnsi" w:eastAsia="Calibri" w:hAnsiTheme="minorHAnsi"/>
          <w:color w:val="000000" w:themeColor="text1"/>
          <w:sz w:val="20"/>
          <w:szCs w:val="20"/>
          <w:vertAlign w:val="subscript"/>
        </w:rPr>
        <w:t>OC</w:t>
      </w:r>
      <w:r w:rsidRPr="00C57D65">
        <w:rPr>
          <w:rFonts w:asciiTheme="minorHAnsi" w:eastAsia="Calibri" w:hAnsiTheme="minorHAnsi"/>
          <w:color w:val="000000" w:themeColor="text1"/>
          <w:sz w:val="20"/>
          <w:szCs w:val="20"/>
        </w:rPr>
        <w:t>=138 L/kg-oc, aerobic aquatic metabolism T</w:t>
      </w:r>
      <w:r w:rsidRPr="00C57D65">
        <w:rPr>
          <w:rFonts w:asciiTheme="minorHAnsi" w:eastAsia="Calibri" w:hAnsiTheme="minorHAnsi"/>
          <w:color w:val="000000" w:themeColor="text1"/>
          <w:sz w:val="20"/>
          <w:szCs w:val="20"/>
          <w:vertAlign w:val="superscript"/>
        </w:rPr>
        <w:t>1/2</w:t>
      </w:r>
      <w:r w:rsidRPr="00C57D65">
        <w:rPr>
          <w:rFonts w:asciiTheme="minorHAnsi" w:eastAsia="Calibri" w:hAnsiTheme="minorHAnsi"/>
          <w:color w:val="000000" w:themeColor="text1"/>
          <w:sz w:val="20"/>
          <w:szCs w:val="20"/>
        </w:rPr>
        <w:t>=16.3 d, anaerobic aquatic metabolism t</w:t>
      </w:r>
      <w:r w:rsidRPr="00C57D65">
        <w:rPr>
          <w:rFonts w:asciiTheme="minorHAnsi" w:eastAsia="Calibri" w:hAnsiTheme="minorHAnsi"/>
          <w:color w:val="000000" w:themeColor="text1"/>
          <w:sz w:val="20"/>
          <w:szCs w:val="20"/>
          <w:vertAlign w:val="superscript"/>
        </w:rPr>
        <w:t>1/2</w:t>
      </w:r>
      <w:r w:rsidRPr="00C57D65">
        <w:rPr>
          <w:rFonts w:asciiTheme="minorHAnsi" w:eastAsia="Calibri" w:hAnsiTheme="minorHAnsi"/>
          <w:color w:val="000000" w:themeColor="text1"/>
          <w:sz w:val="20"/>
          <w:szCs w:val="20"/>
        </w:rPr>
        <w:t>=73.5 d, and the aerobic soil metabolism t</w:t>
      </w:r>
      <w:r w:rsidRPr="00C57D65">
        <w:rPr>
          <w:rFonts w:asciiTheme="minorHAnsi" w:eastAsia="Calibri" w:hAnsiTheme="minorHAnsi"/>
          <w:color w:val="000000" w:themeColor="text1"/>
          <w:sz w:val="20"/>
          <w:szCs w:val="20"/>
          <w:vertAlign w:val="superscript"/>
        </w:rPr>
        <w:t>1/2</w:t>
      </w:r>
      <w:r w:rsidRPr="00C57D65">
        <w:rPr>
          <w:rFonts w:asciiTheme="minorHAnsi" w:eastAsia="Calibri" w:hAnsiTheme="minorHAnsi"/>
          <w:color w:val="000000" w:themeColor="text1"/>
          <w:sz w:val="20"/>
          <w:szCs w:val="20"/>
        </w:rPr>
        <w:t>=387 d.</w:t>
      </w:r>
    </w:p>
    <w:p w14:paraId="15EB99D2" w14:textId="77777777" w:rsidR="0061604E" w:rsidRPr="00C57D65" w:rsidRDefault="0061604E" w:rsidP="0061604E">
      <w:pPr>
        <w:widowControl/>
        <w:autoSpaceDE/>
        <w:autoSpaceDN/>
        <w:adjustRightInd/>
        <w:contextualSpacing/>
        <w:rPr>
          <w:rFonts w:asciiTheme="minorHAnsi" w:eastAsia="Calibri" w:hAnsiTheme="minorHAnsi"/>
          <w:color w:val="000000" w:themeColor="text1"/>
          <w:sz w:val="20"/>
          <w:szCs w:val="20"/>
        </w:rPr>
      </w:pPr>
      <w:r w:rsidRPr="00C57D65">
        <w:rPr>
          <w:rFonts w:asciiTheme="minorHAnsi" w:eastAsia="Calibri" w:hAnsiTheme="minorHAnsi"/>
          <w:color w:val="000000" w:themeColor="text1"/>
          <w:sz w:val="20"/>
          <w:szCs w:val="20"/>
          <w:vertAlign w:val="superscript"/>
        </w:rPr>
        <w:t>3</w:t>
      </w:r>
      <w:r w:rsidRPr="00C57D65">
        <w:rPr>
          <w:rFonts w:asciiTheme="minorHAnsi" w:eastAsia="Calibri" w:hAnsiTheme="minorHAnsi"/>
          <w:color w:val="000000" w:themeColor="text1"/>
          <w:sz w:val="20"/>
          <w:szCs w:val="20"/>
        </w:rPr>
        <w:t xml:space="preserve"> Fate parameters of K</w:t>
      </w:r>
      <w:r w:rsidRPr="00C57D65">
        <w:rPr>
          <w:rFonts w:asciiTheme="minorHAnsi" w:eastAsia="Calibri" w:hAnsiTheme="minorHAnsi"/>
          <w:color w:val="000000" w:themeColor="text1"/>
          <w:sz w:val="20"/>
          <w:szCs w:val="20"/>
          <w:vertAlign w:val="subscript"/>
        </w:rPr>
        <w:t>OC</w:t>
      </w:r>
      <w:r w:rsidRPr="00C57D65">
        <w:rPr>
          <w:rFonts w:asciiTheme="minorHAnsi" w:eastAsia="Calibri" w:hAnsiTheme="minorHAnsi"/>
          <w:color w:val="000000" w:themeColor="text1"/>
          <w:sz w:val="20"/>
          <w:szCs w:val="20"/>
        </w:rPr>
        <w:t>=3779 L/kg-oc, aerobic aquatic metabolism T</w:t>
      </w:r>
      <w:r w:rsidRPr="00C57D65">
        <w:rPr>
          <w:rFonts w:asciiTheme="minorHAnsi" w:eastAsia="Calibri" w:hAnsiTheme="minorHAnsi"/>
          <w:color w:val="000000" w:themeColor="text1"/>
          <w:sz w:val="20"/>
          <w:szCs w:val="20"/>
          <w:vertAlign w:val="superscript"/>
        </w:rPr>
        <w:t>1/2</w:t>
      </w:r>
      <w:r w:rsidRPr="00C57D65">
        <w:rPr>
          <w:rFonts w:asciiTheme="minorHAnsi" w:eastAsia="Calibri" w:hAnsiTheme="minorHAnsi"/>
          <w:color w:val="000000" w:themeColor="text1"/>
          <w:sz w:val="20"/>
          <w:szCs w:val="20"/>
        </w:rPr>
        <w:t>=10, anaerobic aquatic metabolism t</w:t>
      </w:r>
      <w:r w:rsidRPr="00C57D65">
        <w:rPr>
          <w:rFonts w:asciiTheme="minorHAnsi" w:eastAsia="Calibri" w:hAnsiTheme="minorHAnsi"/>
          <w:color w:val="000000" w:themeColor="text1"/>
          <w:sz w:val="20"/>
          <w:szCs w:val="20"/>
          <w:vertAlign w:val="superscript"/>
        </w:rPr>
        <w:t>1/2</w:t>
      </w:r>
      <w:r w:rsidRPr="00C57D65">
        <w:rPr>
          <w:rFonts w:asciiTheme="minorHAnsi" w:eastAsia="Calibri" w:hAnsiTheme="minorHAnsi"/>
          <w:color w:val="000000" w:themeColor="text1"/>
          <w:sz w:val="20"/>
          <w:szCs w:val="20"/>
        </w:rPr>
        <w:t>=24.5 d, and the aerobic soil metabolism t</w:t>
      </w:r>
      <w:r w:rsidRPr="00C57D65">
        <w:rPr>
          <w:rFonts w:asciiTheme="minorHAnsi" w:eastAsia="Calibri" w:hAnsiTheme="minorHAnsi"/>
          <w:color w:val="000000" w:themeColor="text1"/>
          <w:sz w:val="20"/>
          <w:szCs w:val="20"/>
          <w:vertAlign w:val="superscript"/>
        </w:rPr>
        <w:t>1/2</w:t>
      </w:r>
      <w:r w:rsidRPr="00C57D65">
        <w:rPr>
          <w:rFonts w:asciiTheme="minorHAnsi" w:eastAsia="Calibri" w:hAnsiTheme="minorHAnsi"/>
          <w:color w:val="000000" w:themeColor="text1"/>
          <w:sz w:val="20"/>
          <w:szCs w:val="20"/>
        </w:rPr>
        <w:t>=9 d.</w:t>
      </w:r>
    </w:p>
    <w:p w14:paraId="2F4B8F27" w14:textId="77777777" w:rsidR="00BB51A0" w:rsidRPr="00731F5C" w:rsidRDefault="00BB51A0" w:rsidP="00BB51A0">
      <w:pPr>
        <w:rPr>
          <w:rFonts w:ascii="Calibri" w:eastAsia="Calibri" w:hAnsi="Calibri"/>
          <w:color w:val="0000FF"/>
          <w:sz w:val="22"/>
          <w:szCs w:val="22"/>
          <w:u w:val="single"/>
        </w:rPr>
      </w:pPr>
    </w:p>
    <w:p w14:paraId="26E499B8" w14:textId="60C7A8A2" w:rsidR="00D57EE1" w:rsidRDefault="00E651E1" w:rsidP="00731F5C">
      <w:pPr>
        <w:widowControl/>
        <w:autoSpaceDE/>
        <w:autoSpaceDN/>
        <w:adjustRightInd/>
        <w:rPr>
          <w:rFonts w:ascii="Calibri" w:eastAsia="Calibri" w:hAnsi="Calibri"/>
          <w:color w:val="0000FF"/>
          <w:sz w:val="22"/>
          <w:szCs w:val="22"/>
          <w:u w:val="single"/>
        </w:rPr>
      </w:pPr>
      <w:r>
        <w:rPr>
          <w:rFonts w:ascii="Calibri" w:eastAsia="Calibri" w:hAnsi="Calibri"/>
          <w:noProof/>
          <w:color w:val="0000FF"/>
          <w:sz w:val="22"/>
          <w:szCs w:val="22"/>
          <w:u w:val="single"/>
        </w:rPr>
        <w:lastRenderedPageBreak/>
        <w:drawing>
          <wp:anchor distT="0" distB="0" distL="114300" distR="114300" simplePos="0" relativeHeight="251666432" behindDoc="0" locked="0" layoutInCell="1" allowOverlap="1" wp14:anchorId="22990B06" wp14:editId="01C62969">
            <wp:simplePos x="0" y="0"/>
            <wp:positionH relativeFrom="column">
              <wp:posOffset>0</wp:posOffset>
            </wp:positionH>
            <wp:positionV relativeFrom="page">
              <wp:posOffset>914400</wp:posOffset>
            </wp:positionV>
            <wp:extent cx="5029200" cy="3880167"/>
            <wp:effectExtent l="0" t="0" r="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880167"/>
                    </a:xfrm>
                    <a:prstGeom prst="rect">
                      <a:avLst/>
                    </a:prstGeom>
                    <a:noFill/>
                  </pic:spPr>
                </pic:pic>
              </a:graphicData>
            </a:graphic>
            <wp14:sizeRelH relativeFrom="margin">
              <wp14:pctWidth>0</wp14:pctWidth>
            </wp14:sizeRelH>
            <wp14:sizeRelV relativeFrom="margin">
              <wp14:pctHeight>0</wp14:pctHeight>
            </wp14:sizeRelV>
          </wp:anchor>
        </w:drawing>
      </w:r>
    </w:p>
    <w:p w14:paraId="7DA395E9" w14:textId="78C594CB" w:rsidR="00731F5C" w:rsidRPr="00E651E1" w:rsidRDefault="00E651E1" w:rsidP="00E651E1">
      <w:pPr>
        <w:widowControl/>
        <w:autoSpaceDE/>
        <w:autoSpaceDN/>
        <w:adjustRightInd/>
        <w:rPr>
          <w:rFonts w:asciiTheme="minorHAnsi" w:eastAsia="Calibri" w:hAnsiTheme="minorHAnsi"/>
          <w:b/>
          <w:color w:val="000000" w:themeColor="text1"/>
          <w:sz w:val="22"/>
          <w:szCs w:val="22"/>
        </w:rPr>
      </w:pPr>
      <w:r w:rsidRPr="00E651E1">
        <w:rPr>
          <w:rFonts w:ascii="Calibri" w:eastAsia="Calibri" w:hAnsi="Calibri"/>
          <w:b/>
          <w:noProof/>
          <w:color w:val="0000FF"/>
          <w:sz w:val="22"/>
          <w:szCs w:val="22"/>
          <w:u w:val="single"/>
        </w:rPr>
        <w:drawing>
          <wp:anchor distT="0" distB="0" distL="114300" distR="114300" simplePos="0" relativeHeight="251667456" behindDoc="0" locked="0" layoutInCell="1" allowOverlap="1" wp14:anchorId="11485DB6" wp14:editId="45B1150C">
            <wp:simplePos x="0" y="0"/>
            <wp:positionH relativeFrom="column">
              <wp:posOffset>0</wp:posOffset>
            </wp:positionH>
            <wp:positionV relativeFrom="page">
              <wp:posOffset>4572000</wp:posOffset>
            </wp:positionV>
            <wp:extent cx="5032992" cy="3877056"/>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2992" cy="3877056"/>
                    </a:xfrm>
                    <a:prstGeom prst="rect">
                      <a:avLst/>
                    </a:prstGeom>
                    <a:noFill/>
                  </pic:spPr>
                </pic:pic>
              </a:graphicData>
            </a:graphic>
            <wp14:sizeRelH relativeFrom="margin">
              <wp14:pctWidth>0</wp14:pctWidth>
            </wp14:sizeRelH>
            <wp14:sizeRelV relativeFrom="margin">
              <wp14:pctHeight>0</wp14:pctHeight>
            </wp14:sizeRelV>
          </wp:anchor>
        </w:drawing>
      </w:r>
      <w:bookmarkStart w:id="253" w:name="_Ref435715287"/>
      <w:bookmarkStart w:id="254" w:name="_Toc435791751"/>
      <w:bookmarkStart w:id="255" w:name="_Toc436743460"/>
      <w:r w:rsidR="00FD39A5" w:rsidRPr="00E651E1">
        <w:rPr>
          <w:rFonts w:asciiTheme="minorHAnsi" w:hAnsiTheme="minorHAnsi"/>
          <w:b/>
          <w:sz w:val="22"/>
          <w:szCs w:val="22"/>
        </w:rPr>
        <w:t xml:space="preserve">Figure </w:t>
      </w:r>
      <w:r w:rsidR="002C44AD" w:rsidRPr="00E651E1">
        <w:rPr>
          <w:rFonts w:asciiTheme="minorHAnsi" w:hAnsiTheme="minorHAnsi"/>
          <w:b/>
          <w:sz w:val="22"/>
          <w:szCs w:val="22"/>
        </w:rPr>
        <w:fldChar w:fldCharType="begin"/>
      </w:r>
      <w:r w:rsidR="002C44AD" w:rsidRPr="00E651E1">
        <w:rPr>
          <w:rFonts w:asciiTheme="minorHAnsi" w:hAnsiTheme="minorHAnsi"/>
          <w:b/>
          <w:sz w:val="22"/>
          <w:szCs w:val="22"/>
        </w:rPr>
        <w:instrText xml:space="preserve"> STYLEREF 1 \s </w:instrText>
      </w:r>
      <w:r w:rsidR="002C44AD" w:rsidRPr="00E651E1">
        <w:rPr>
          <w:rFonts w:asciiTheme="minorHAnsi" w:hAnsiTheme="minorHAnsi"/>
          <w:b/>
          <w:sz w:val="22"/>
          <w:szCs w:val="22"/>
        </w:rPr>
        <w:fldChar w:fldCharType="separate"/>
      </w:r>
      <w:r w:rsidR="009F503B" w:rsidRPr="00E651E1">
        <w:rPr>
          <w:rFonts w:asciiTheme="minorHAnsi" w:hAnsiTheme="minorHAnsi"/>
          <w:b/>
          <w:noProof/>
          <w:sz w:val="22"/>
          <w:szCs w:val="22"/>
        </w:rPr>
        <w:t>3</w:t>
      </w:r>
      <w:r w:rsidR="002C44AD" w:rsidRPr="00E651E1">
        <w:rPr>
          <w:rFonts w:asciiTheme="minorHAnsi" w:hAnsiTheme="minorHAnsi"/>
          <w:b/>
          <w:sz w:val="22"/>
          <w:szCs w:val="22"/>
        </w:rPr>
        <w:fldChar w:fldCharType="end"/>
      </w:r>
      <w:r w:rsidR="00644C53" w:rsidRPr="00E651E1">
        <w:rPr>
          <w:rFonts w:asciiTheme="minorHAnsi" w:hAnsiTheme="minorHAnsi"/>
          <w:b/>
          <w:sz w:val="22"/>
          <w:szCs w:val="22"/>
        </w:rPr>
        <w:t>-</w:t>
      </w:r>
      <w:r w:rsidR="002C44AD" w:rsidRPr="00E651E1">
        <w:rPr>
          <w:rFonts w:asciiTheme="minorHAnsi" w:hAnsiTheme="minorHAnsi"/>
          <w:b/>
          <w:sz w:val="22"/>
          <w:szCs w:val="22"/>
        </w:rPr>
        <w:fldChar w:fldCharType="begin"/>
      </w:r>
      <w:r w:rsidR="002C44AD" w:rsidRPr="00E651E1">
        <w:rPr>
          <w:rFonts w:asciiTheme="minorHAnsi" w:hAnsiTheme="minorHAnsi"/>
          <w:b/>
          <w:sz w:val="22"/>
          <w:szCs w:val="22"/>
        </w:rPr>
        <w:instrText xml:space="preserve"> SEQ Figure \* ARABIC \s 1 </w:instrText>
      </w:r>
      <w:r w:rsidR="002C44AD" w:rsidRPr="00E651E1">
        <w:rPr>
          <w:rFonts w:asciiTheme="minorHAnsi" w:hAnsiTheme="minorHAnsi"/>
          <w:b/>
          <w:sz w:val="22"/>
          <w:szCs w:val="22"/>
        </w:rPr>
        <w:fldChar w:fldCharType="separate"/>
      </w:r>
      <w:r w:rsidR="009F503B" w:rsidRPr="00E651E1">
        <w:rPr>
          <w:rFonts w:asciiTheme="minorHAnsi" w:hAnsiTheme="minorHAnsi"/>
          <w:b/>
          <w:noProof/>
          <w:sz w:val="22"/>
          <w:szCs w:val="22"/>
        </w:rPr>
        <w:t>2</w:t>
      </w:r>
      <w:r w:rsidR="002C44AD" w:rsidRPr="00E651E1">
        <w:rPr>
          <w:rFonts w:asciiTheme="minorHAnsi" w:hAnsiTheme="minorHAnsi"/>
          <w:b/>
          <w:sz w:val="22"/>
          <w:szCs w:val="22"/>
        </w:rPr>
        <w:fldChar w:fldCharType="end"/>
      </w:r>
      <w:bookmarkEnd w:id="253"/>
      <w:r w:rsidR="00FD39A5" w:rsidRPr="00E651E1">
        <w:rPr>
          <w:rFonts w:asciiTheme="minorHAnsi" w:hAnsiTheme="minorHAnsi"/>
          <w:b/>
          <w:sz w:val="22"/>
          <w:szCs w:val="22"/>
        </w:rPr>
        <w:t xml:space="preserve">.  </w:t>
      </w:r>
      <w:r w:rsidR="00731F5C" w:rsidRPr="00E651E1">
        <w:rPr>
          <w:rFonts w:asciiTheme="minorHAnsi" w:eastAsia="Calibri" w:hAnsiTheme="minorHAnsi"/>
          <w:b/>
          <w:color w:val="000000" w:themeColor="text1"/>
          <w:sz w:val="22"/>
          <w:szCs w:val="22"/>
        </w:rPr>
        <w:t xml:space="preserve"> </w:t>
      </w:r>
      <w:r w:rsidR="00C32E15" w:rsidRPr="00E651E1">
        <w:rPr>
          <w:rFonts w:asciiTheme="minorHAnsi" w:eastAsia="Calibri" w:hAnsiTheme="minorHAnsi"/>
          <w:b/>
          <w:color w:val="000000" w:themeColor="text1"/>
          <w:sz w:val="22"/>
          <w:szCs w:val="22"/>
        </w:rPr>
        <w:t>Range of</w:t>
      </w:r>
      <w:r w:rsidR="00731F5C" w:rsidRPr="00E651E1">
        <w:rPr>
          <w:rFonts w:asciiTheme="minorHAnsi" w:eastAsia="Calibri" w:hAnsiTheme="minorHAnsi"/>
          <w:b/>
          <w:color w:val="000000" w:themeColor="text1"/>
          <w:sz w:val="22"/>
          <w:szCs w:val="22"/>
        </w:rPr>
        <w:t xml:space="preserve"> </w:t>
      </w:r>
      <w:r w:rsidR="00FC784F" w:rsidRPr="00E651E1">
        <w:rPr>
          <w:rFonts w:asciiTheme="minorHAnsi" w:eastAsia="Calibri" w:hAnsiTheme="minorHAnsi"/>
          <w:b/>
          <w:color w:val="000000" w:themeColor="text1"/>
          <w:sz w:val="22"/>
          <w:szCs w:val="22"/>
        </w:rPr>
        <w:t xml:space="preserve">the </w:t>
      </w:r>
      <w:r w:rsidR="00635DFA" w:rsidRPr="00E651E1">
        <w:rPr>
          <w:rFonts w:asciiTheme="minorHAnsi" w:eastAsia="Calibri" w:hAnsiTheme="minorHAnsi"/>
          <w:b/>
          <w:color w:val="000000" w:themeColor="text1"/>
          <w:sz w:val="22"/>
          <w:szCs w:val="22"/>
        </w:rPr>
        <w:t>daily average</w:t>
      </w:r>
      <w:r w:rsidR="00731F5C" w:rsidRPr="00E651E1">
        <w:rPr>
          <w:rFonts w:asciiTheme="minorHAnsi" w:eastAsia="Calibri" w:hAnsiTheme="minorHAnsi"/>
          <w:b/>
          <w:color w:val="000000" w:themeColor="text1"/>
          <w:sz w:val="22"/>
          <w:szCs w:val="22"/>
        </w:rPr>
        <w:t xml:space="preserve"> 1-in-15 year EEC</w:t>
      </w:r>
      <w:r w:rsidR="00FC784F" w:rsidRPr="00E651E1">
        <w:rPr>
          <w:rFonts w:asciiTheme="minorHAnsi" w:eastAsia="Calibri" w:hAnsiTheme="minorHAnsi"/>
          <w:b/>
          <w:color w:val="000000" w:themeColor="text1"/>
          <w:sz w:val="22"/>
          <w:szCs w:val="22"/>
        </w:rPr>
        <w:t>s</w:t>
      </w:r>
      <w:r w:rsidR="00731F5C" w:rsidRPr="00E651E1">
        <w:rPr>
          <w:rFonts w:asciiTheme="minorHAnsi" w:eastAsia="Calibri" w:hAnsiTheme="minorHAnsi"/>
          <w:b/>
          <w:color w:val="000000" w:themeColor="text1"/>
          <w:sz w:val="22"/>
          <w:szCs w:val="22"/>
        </w:rPr>
        <w:t xml:space="preserve"> </w:t>
      </w:r>
      <w:r w:rsidR="00FC784F" w:rsidRPr="00E651E1">
        <w:rPr>
          <w:rFonts w:asciiTheme="minorHAnsi" w:eastAsia="Calibri" w:hAnsiTheme="minorHAnsi"/>
          <w:b/>
          <w:color w:val="000000" w:themeColor="text1"/>
          <w:sz w:val="22"/>
          <w:szCs w:val="22"/>
        </w:rPr>
        <w:t>for different aquatic bins simulated in the fate inputs sensitivity analysis.</w:t>
      </w:r>
      <w:bookmarkEnd w:id="254"/>
      <w:bookmarkEnd w:id="255"/>
      <w:r w:rsidR="00731F5C" w:rsidRPr="00E651E1">
        <w:rPr>
          <w:rFonts w:asciiTheme="minorHAnsi" w:eastAsia="Calibri" w:hAnsiTheme="minorHAnsi"/>
          <w:b/>
          <w:color w:val="000000" w:themeColor="text1"/>
          <w:sz w:val="22"/>
          <w:szCs w:val="22"/>
        </w:rPr>
        <w:t xml:space="preserve">  </w:t>
      </w:r>
    </w:p>
    <w:p w14:paraId="1BE43D91" w14:textId="77777777" w:rsidR="00983008" w:rsidRDefault="00983008" w:rsidP="00731F5C">
      <w:pPr>
        <w:widowControl/>
        <w:autoSpaceDE/>
        <w:autoSpaceDN/>
        <w:adjustRightInd/>
        <w:contextualSpacing/>
        <w:rPr>
          <w:rFonts w:ascii="Calibri" w:eastAsia="Calibri" w:hAnsi="Calibri"/>
          <w:color w:val="000000" w:themeColor="text1"/>
        </w:rPr>
      </w:pPr>
    </w:p>
    <w:p w14:paraId="778BFC60" w14:textId="2AA81CD9" w:rsidR="00731F5C" w:rsidRDefault="00731F5C" w:rsidP="00731F5C">
      <w:pPr>
        <w:widowControl/>
        <w:autoSpaceDE/>
        <w:autoSpaceDN/>
        <w:adjustRightInd/>
        <w:rPr>
          <w:rFonts w:ascii="Calibri" w:eastAsia="Calibri" w:hAnsi="Calibri"/>
          <w:color w:val="000000" w:themeColor="text1"/>
          <w:sz w:val="22"/>
          <w:szCs w:val="22"/>
        </w:rPr>
      </w:pPr>
      <w:r w:rsidRPr="00731F5C">
        <w:rPr>
          <w:rFonts w:ascii="Calibri" w:eastAsia="Calibri" w:hAnsi="Calibri"/>
          <w:sz w:val="22"/>
          <w:szCs w:val="22"/>
        </w:rPr>
        <w:t xml:space="preserve">EPA evaluated the sensitivity of the application date by varying it across a 365-day window of time for the ornamental simulation using the input assumptions for the main model runs.  </w:t>
      </w:r>
      <w:r w:rsidR="00984A91">
        <w:rPr>
          <w:rFonts w:ascii="Calibri" w:eastAsia="Calibri" w:hAnsi="Calibri"/>
          <w:sz w:val="22"/>
          <w:szCs w:val="22"/>
        </w:rPr>
        <w:t xml:space="preserve">This was completed for all HUC2 and aquatic bin combinations.  </w:t>
      </w:r>
      <w:r w:rsidRPr="00731F5C">
        <w:rPr>
          <w:rFonts w:ascii="Calibri" w:eastAsia="Calibri" w:hAnsi="Calibri"/>
          <w:sz w:val="22"/>
          <w:szCs w:val="22"/>
        </w:rPr>
        <w:t>The ornamental scenario was chosen because it involves 1 application</w:t>
      </w:r>
      <w:r w:rsidR="00F075F2">
        <w:rPr>
          <w:rFonts w:ascii="Calibri" w:eastAsia="Calibri" w:hAnsi="Calibri"/>
          <w:sz w:val="22"/>
          <w:szCs w:val="22"/>
        </w:rPr>
        <w:t xml:space="preserve"> per year</w:t>
      </w:r>
      <w:r w:rsidRPr="00731F5C">
        <w:rPr>
          <w:rFonts w:ascii="Calibri" w:eastAsia="Calibri" w:hAnsi="Calibri"/>
          <w:sz w:val="22"/>
          <w:szCs w:val="22"/>
        </w:rPr>
        <w:t xml:space="preserve">, so it may be </w:t>
      </w:r>
      <w:r w:rsidR="00F075F2">
        <w:rPr>
          <w:rFonts w:ascii="Calibri" w:eastAsia="Calibri" w:hAnsi="Calibri"/>
          <w:sz w:val="22"/>
          <w:szCs w:val="22"/>
        </w:rPr>
        <w:t>simulated for all</w:t>
      </w:r>
      <w:r w:rsidRPr="00731F5C">
        <w:rPr>
          <w:rFonts w:ascii="Calibri" w:eastAsia="Calibri" w:hAnsi="Calibri"/>
          <w:sz w:val="22"/>
          <w:szCs w:val="22"/>
        </w:rPr>
        <w:t xml:space="preserve"> 365 days</w:t>
      </w:r>
      <w:r w:rsidR="00EC66D9">
        <w:rPr>
          <w:rFonts w:ascii="Calibri" w:eastAsia="Calibri" w:hAnsi="Calibri"/>
          <w:sz w:val="22"/>
          <w:szCs w:val="22"/>
        </w:rPr>
        <w:t xml:space="preserve"> and</w:t>
      </w:r>
      <w:r w:rsidRPr="00731F5C">
        <w:rPr>
          <w:rFonts w:ascii="Calibri" w:eastAsia="Calibri" w:hAnsi="Calibri"/>
          <w:sz w:val="22"/>
          <w:szCs w:val="22"/>
        </w:rPr>
        <w:t xml:space="preserve"> it was simulated in all HUC 2 regions</w:t>
      </w:r>
      <w:r w:rsidRPr="00731F5C">
        <w:rPr>
          <w:rFonts w:ascii="Calibri" w:eastAsia="Calibri" w:hAnsi="Calibri"/>
          <w:sz w:val="22"/>
          <w:szCs w:val="22"/>
          <w:vertAlign w:val="superscript"/>
        </w:rPr>
        <w:footnoteReference w:id="19"/>
      </w:r>
      <w:r w:rsidRPr="00731F5C">
        <w:rPr>
          <w:rFonts w:ascii="Calibri" w:eastAsia="Calibri" w:hAnsi="Calibri"/>
          <w:sz w:val="22"/>
          <w:szCs w:val="22"/>
        </w:rPr>
        <w:t xml:space="preserve">.  A summary of the variability in outputs for a representative scenario is captured in </w:t>
      </w:r>
      <w:r w:rsidR="00525327" w:rsidRPr="00525327">
        <w:rPr>
          <w:rFonts w:asciiTheme="minorHAnsi" w:hAnsiTheme="minorHAnsi"/>
          <w:b/>
          <w:sz w:val="22"/>
          <w:szCs w:val="22"/>
        </w:rPr>
        <w:t xml:space="preserve">Table </w:t>
      </w:r>
      <w:r w:rsidR="00525327" w:rsidRPr="00525327">
        <w:rPr>
          <w:rFonts w:asciiTheme="minorHAnsi" w:hAnsiTheme="minorHAnsi"/>
          <w:b/>
          <w:noProof/>
          <w:sz w:val="22"/>
          <w:szCs w:val="22"/>
        </w:rPr>
        <w:t>3</w:t>
      </w:r>
      <w:r w:rsidR="00644C53">
        <w:rPr>
          <w:rFonts w:asciiTheme="minorHAnsi" w:hAnsiTheme="minorHAnsi"/>
          <w:b/>
          <w:sz w:val="22"/>
          <w:szCs w:val="22"/>
        </w:rPr>
        <w:t>-</w:t>
      </w:r>
      <w:r w:rsidR="00525327" w:rsidRPr="00525327">
        <w:rPr>
          <w:rFonts w:asciiTheme="minorHAnsi" w:hAnsiTheme="minorHAnsi"/>
          <w:b/>
          <w:noProof/>
          <w:sz w:val="22"/>
          <w:szCs w:val="22"/>
        </w:rPr>
        <w:t>14</w:t>
      </w:r>
      <w:r w:rsidRPr="00731F5C">
        <w:rPr>
          <w:rFonts w:ascii="Calibri" w:eastAsia="Calibri" w:hAnsi="Calibri"/>
          <w:sz w:val="22"/>
          <w:szCs w:val="22"/>
        </w:rPr>
        <w:t>.  Complete re</w:t>
      </w:r>
      <w:r w:rsidRPr="008B068B">
        <w:rPr>
          <w:rFonts w:ascii="Calibri" w:eastAsia="Calibri" w:hAnsi="Calibri"/>
          <w:color w:val="000000" w:themeColor="text1"/>
          <w:sz w:val="22"/>
          <w:szCs w:val="22"/>
        </w:rPr>
        <w:t xml:space="preserve">sults are provided in </w:t>
      </w:r>
      <w:r w:rsidR="002E6ED4" w:rsidRPr="002E6ED4">
        <w:rPr>
          <w:rFonts w:ascii="Calibri" w:eastAsia="Calibri" w:hAnsi="Calibri"/>
          <w:b/>
          <w:color w:val="000000" w:themeColor="text1"/>
          <w:sz w:val="22"/>
          <w:szCs w:val="22"/>
        </w:rPr>
        <w:t>APPENDIX</w:t>
      </w:r>
      <w:r w:rsidRPr="002E6ED4">
        <w:rPr>
          <w:rFonts w:ascii="Calibri" w:eastAsia="Calibri" w:hAnsi="Calibri"/>
          <w:b/>
          <w:color w:val="000000" w:themeColor="text1"/>
          <w:sz w:val="22"/>
          <w:szCs w:val="22"/>
        </w:rPr>
        <w:t xml:space="preserve"> </w:t>
      </w:r>
      <w:r w:rsidR="002E6ED4" w:rsidRPr="002E6ED4">
        <w:rPr>
          <w:rFonts w:ascii="Calibri" w:eastAsia="Calibri" w:hAnsi="Calibri"/>
          <w:b/>
          <w:color w:val="000000" w:themeColor="text1"/>
          <w:sz w:val="22"/>
          <w:szCs w:val="22"/>
        </w:rPr>
        <w:t>3-4d</w:t>
      </w:r>
      <w:r w:rsidR="00984A91" w:rsidRPr="002E6ED4">
        <w:rPr>
          <w:rFonts w:ascii="Calibri" w:eastAsia="Calibri" w:hAnsi="Calibri"/>
          <w:b/>
          <w:color w:val="000000" w:themeColor="text1"/>
          <w:sz w:val="22"/>
          <w:szCs w:val="22"/>
        </w:rPr>
        <w:t xml:space="preserve"> Aquatic EECs </w:t>
      </w:r>
      <w:r w:rsidR="0025210A" w:rsidRPr="002E6ED4">
        <w:rPr>
          <w:rFonts w:ascii="Calibri" w:eastAsia="Calibri" w:hAnsi="Calibri"/>
          <w:b/>
          <w:color w:val="000000" w:themeColor="text1"/>
          <w:sz w:val="22"/>
          <w:szCs w:val="22"/>
        </w:rPr>
        <w:t>Sensitivity</w:t>
      </w:r>
      <w:r w:rsidR="00984A91" w:rsidRPr="002E6ED4">
        <w:rPr>
          <w:rFonts w:ascii="Calibri" w:eastAsia="Calibri" w:hAnsi="Calibri"/>
          <w:b/>
          <w:color w:val="000000" w:themeColor="text1"/>
          <w:sz w:val="22"/>
          <w:szCs w:val="22"/>
        </w:rPr>
        <w:t xml:space="preserve"> Analysis</w:t>
      </w:r>
      <w:r w:rsidRPr="008B068B">
        <w:rPr>
          <w:rFonts w:ascii="Calibri" w:eastAsia="Calibri" w:hAnsi="Calibri"/>
          <w:color w:val="000000" w:themeColor="text1"/>
          <w:sz w:val="22"/>
          <w:szCs w:val="22"/>
        </w:rPr>
        <w:t xml:space="preserve">. Results suggest that an alternative application date could increase peak EECs by up to up to </w:t>
      </w:r>
      <w:r w:rsidR="00F075F2" w:rsidRPr="008B068B">
        <w:rPr>
          <w:rFonts w:ascii="Calibri" w:eastAsia="Calibri" w:hAnsi="Calibri"/>
          <w:color w:val="000000" w:themeColor="text1"/>
          <w:sz w:val="22"/>
          <w:szCs w:val="22"/>
        </w:rPr>
        <w:t>1.88</w:t>
      </w:r>
      <w:r w:rsidRPr="008B068B">
        <w:rPr>
          <w:rFonts w:ascii="Calibri" w:eastAsia="Calibri" w:hAnsi="Calibri"/>
          <w:color w:val="000000" w:themeColor="text1"/>
          <w:sz w:val="22"/>
          <w:szCs w:val="22"/>
        </w:rPr>
        <w:t>x.  These results illustrate the importance of the application date simulated.  An interesting result is that the month that resulted in the highest E</w:t>
      </w:r>
      <w:r w:rsidR="00A16CED" w:rsidRPr="008B068B">
        <w:rPr>
          <w:rFonts w:ascii="Calibri" w:eastAsia="Calibri" w:hAnsi="Calibri"/>
          <w:color w:val="000000" w:themeColor="text1"/>
          <w:sz w:val="22"/>
          <w:szCs w:val="22"/>
        </w:rPr>
        <w:t>E</w:t>
      </w:r>
      <w:r w:rsidRPr="008B068B">
        <w:rPr>
          <w:rFonts w:ascii="Calibri" w:eastAsia="Calibri" w:hAnsi="Calibri"/>
          <w:color w:val="000000" w:themeColor="text1"/>
          <w:sz w:val="22"/>
          <w:szCs w:val="22"/>
        </w:rPr>
        <w:t>C varied between the aquatic bins (</w:t>
      </w:r>
      <w:r w:rsidR="00525327" w:rsidRPr="00525327">
        <w:rPr>
          <w:rFonts w:asciiTheme="minorHAnsi" w:hAnsiTheme="minorHAnsi"/>
          <w:b/>
          <w:sz w:val="22"/>
          <w:szCs w:val="22"/>
        </w:rPr>
        <w:t xml:space="preserve">Table </w:t>
      </w:r>
      <w:r w:rsidR="002E6ED4">
        <w:rPr>
          <w:rFonts w:asciiTheme="minorHAnsi" w:hAnsiTheme="minorHAnsi"/>
          <w:b/>
          <w:noProof/>
          <w:sz w:val="22"/>
          <w:szCs w:val="22"/>
        </w:rPr>
        <w:t>3</w:t>
      </w:r>
      <w:r w:rsidR="00644C53">
        <w:rPr>
          <w:rFonts w:asciiTheme="minorHAnsi" w:hAnsiTheme="minorHAnsi"/>
          <w:b/>
          <w:noProof/>
          <w:sz w:val="22"/>
          <w:szCs w:val="22"/>
        </w:rPr>
        <w:t>-</w:t>
      </w:r>
      <w:r w:rsidR="00525327" w:rsidRPr="00525327">
        <w:rPr>
          <w:rFonts w:asciiTheme="minorHAnsi" w:hAnsiTheme="minorHAnsi"/>
          <w:b/>
          <w:noProof/>
          <w:sz w:val="22"/>
          <w:szCs w:val="22"/>
        </w:rPr>
        <w:t>15</w:t>
      </w:r>
      <w:r w:rsidRPr="008B068B">
        <w:rPr>
          <w:rFonts w:ascii="Calibri" w:eastAsia="Calibri" w:hAnsi="Calibri"/>
          <w:color w:val="000000" w:themeColor="text1"/>
          <w:sz w:val="22"/>
          <w:szCs w:val="22"/>
        </w:rPr>
        <w:t xml:space="preserve">).   </w:t>
      </w:r>
      <w:r w:rsidR="00525327" w:rsidRPr="00525327">
        <w:rPr>
          <w:rFonts w:asciiTheme="minorHAnsi" w:hAnsiTheme="minorHAnsi"/>
          <w:b/>
          <w:sz w:val="22"/>
          <w:szCs w:val="22"/>
        </w:rPr>
        <w:t xml:space="preserve">Figure </w:t>
      </w:r>
      <w:r w:rsidR="00525327" w:rsidRPr="00525327">
        <w:rPr>
          <w:rFonts w:asciiTheme="minorHAnsi" w:hAnsiTheme="minorHAnsi"/>
          <w:b/>
          <w:noProof/>
          <w:sz w:val="22"/>
          <w:szCs w:val="22"/>
        </w:rPr>
        <w:t>3</w:t>
      </w:r>
      <w:r w:rsidR="00644C53">
        <w:rPr>
          <w:rFonts w:asciiTheme="minorHAnsi" w:hAnsiTheme="minorHAnsi"/>
          <w:b/>
          <w:noProof/>
          <w:sz w:val="22"/>
          <w:szCs w:val="22"/>
        </w:rPr>
        <w:t>-</w:t>
      </w:r>
      <w:r w:rsidR="00525327" w:rsidRPr="00525327">
        <w:rPr>
          <w:rFonts w:asciiTheme="minorHAnsi" w:hAnsiTheme="minorHAnsi"/>
          <w:b/>
          <w:noProof/>
          <w:sz w:val="22"/>
          <w:szCs w:val="22"/>
        </w:rPr>
        <w:t>3</w:t>
      </w:r>
      <w:r w:rsidR="00D14119" w:rsidRPr="00D14119">
        <w:rPr>
          <w:rFonts w:ascii="Calibri" w:eastAsia="Calibri" w:hAnsi="Calibri"/>
          <w:b/>
          <w:color w:val="000000" w:themeColor="text1"/>
          <w:sz w:val="22"/>
          <w:szCs w:val="22"/>
        </w:rPr>
        <w:t xml:space="preserve"> </w:t>
      </w:r>
      <w:r w:rsidR="004B2F3C" w:rsidRPr="008B068B">
        <w:rPr>
          <w:rFonts w:ascii="Calibri" w:eastAsia="Calibri" w:hAnsi="Calibri"/>
          <w:color w:val="000000" w:themeColor="text1"/>
          <w:sz w:val="22"/>
          <w:szCs w:val="22"/>
        </w:rPr>
        <w:t xml:space="preserve">summarizes the maximum peak EEC across HUC 2 regions for aquatic bins 2, 5, 6, and 7.  </w:t>
      </w:r>
      <w:r w:rsidRPr="008B068B">
        <w:rPr>
          <w:rFonts w:ascii="Calibri" w:eastAsia="Calibri" w:hAnsi="Calibri"/>
          <w:color w:val="000000" w:themeColor="text1"/>
          <w:sz w:val="22"/>
          <w:szCs w:val="22"/>
        </w:rPr>
        <w:t>As expected with different meteorological stations used to simulate different HUC 2 regions, the application month resulting in the highest EEC also varied between different HUC 2 regions</w:t>
      </w:r>
      <w:r w:rsidR="008B2A31" w:rsidRPr="008B068B">
        <w:rPr>
          <w:rFonts w:ascii="Calibri" w:eastAsia="Calibri" w:hAnsi="Calibri"/>
          <w:color w:val="000000" w:themeColor="text1"/>
          <w:sz w:val="22"/>
          <w:szCs w:val="22"/>
        </w:rPr>
        <w:t xml:space="preserve"> (</w:t>
      </w:r>
      <w:r w:rsidR="00525327" w:rsidRPr="00525327">
        <w:rPr>
          <w:rFonts w:asciiTheme="minorHAnsi" w:hAnsiTheme="minorHAnsi"/>
          <w:b/>
          <w:sz w:val="22"/>
          <w:szCs w:val="22"/>
        </w:rPr>
        <w:t xml:space="preserve">Figure </w:t>
      </w:r>
      <w:r w:rsidR="00525327" w:rsidRPr="00525327">
        <w:rPr>
          <w:rFonts w:asciiTheme="minorHAnsi" w:hAnsiTheme="minorHAnsi"/>
          <w:b/>
          <w:noProof/>
          <w:sz w:val="22"/>
          <w:szCs w:val="22"/>
        </w:rPr>
        <w:t>3</w:t>
      </w:r>
      <w:r w:rsidR="00644C53">
        <w:rPr>
          <w:rFonts w:asciiTheme="minorHAnsi" w:hAnsiTheme="minorHAnsi"/>
          <w:b/>
          <w:noProof/>
          <w:sz w:val="22"/>
          <w:szCs w:val="22"/>
        </w:rPr>
        <w:t>-</w:t>
      </w:r>
      <w:r w:rsidR="00525327" w:rsidRPr="00525327">
        <w:rPr>
          <w:rFonts w:asciiTheme="minorHAnsi" w:hAnsiTheme="minorHAnsi"/>
          <w:b/>
          <w:noProof/>
          <w:sz w:val="22"/>
          <w:szCs w:val="22"/>
        </w:rPr>
        <w:t>4</w:t>
      </w:r>
      <w:r w:rsidR="008B2A31" w:rsidRPr="008B068B">
        <w:rPr>
          <w:rFonts w:ascii="Calibri" w:eastAsia="Calibri" w:hAnsi="Calibri"/>
          <w:color w:val="000000" w:themeColor="text1"/>
          <w:sz w:val="22"/>
          <w:szCs w:val="22"/>
        </w:rPr>
        <w:t>)</w:t>
      </w:r>
      <w:r w:rsidRPr="008B068B">
        <w:rPr>
          <w:rFonts w:ascii="Calibri" w:eastAsia="Calibri" w:hAnsi="Calibri"/>
          <w:color w:val="000000" w:themeColor="text1"/>
          <w:sz w:val="22"/>
          <w:szCs w:val="22"/>
        </w:rPr>
        <w:t>.</w:t>
      </w:r>
    </w:p>
    <w:p w14:paraId="4078C8FD" w14:textId="77777777" w:rsidR="002812F4" w:rsidRDefault="002812F4" w:rsidP="00731F5C">
      <w:pPr>
        <w:widowControl/>
        <w:autoSpaceDE/>
        <w:autoSpaceDN/>
        <w:adjustRightInd/>
        <w:rPr>
          <w:rFonts w:ascii="Calibri" w:eastAsia="Calibri" w:hAnsi="Calibri"/>
          <w:color w:val="000000" w:themeColor="text1"/>
          <w:sz w:val="22"/>
          <w:szCs w:val="22"/>
        </w:rPr>
      </w:pPr>
    </w:p>
    <w:p w14:paraId="0A315D98" w14:textId="1DDE8EAC" w:rsidR="002812F4" w:rsidRPr="008B2D98" w:rsidRDefault="002812F4" w:rsidP="002E6ED4">
      <w:pPr>
        <w:pStyle w:val="Caption"/>
        <w:spacing w:before="0" w:after="0"/>
        <w:rPr>
          <w:rFonts w:ascii="Calibri" w:eastAsia="Calibri" w:hAnsi="Calibri"/>
          <w:b w:val="0"/>
          <w:color w:val="000000" w:themeColor="text1"/>
          <w:sz w:val="22"/>
          <w:szCs w:val="22"/>
        </w:rPr>
      </w:pPr>
      <w:bookmarkStart w:id="256" w:name="_Ref435785948"/>
      <w:bookmarkStart w:id="257" w:name="_Toc435791779"/>
      <w:bookmarkStart w:id="258" w:name="_Toc471825455"/>
      <w:r w:rsidRPr="00723048">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15</w:t>
      </w:r>
      <w:r w:rsidR="002C44AD">
        <w:rPr>
          <w:rFonts w:asciiTheme="minorHAnsi" w:hAnsiTheme="minorHAnsi"/>
          <w:sz w:val="22"/>
          <w:szCs w:val="22"/>
        </w:rPr>
        <w:fldChar w:fldCharType="end"/>
      </w:r>
      <w:bookmarkEnd w:id="256"/>
      <w:r w:rsidRPr="00723048">
        <w:rPr>
          <w:rFonts w:asciiTheme="minorHAnsi" w:hAnsiTheme="minorHAnsi"/>
          <w:sz w:val="22"/>
          <w:szCs w:val="22"/>
        </w:rPr>
        <w:t xml:space="preserve">.  </w:t>
      </w:r>
      <w:r w:rsidRPr="00723048">
        <w:rPr>
          <w:rFonts w:asciiTheme="minorHAnsi" w:eastAsia="Calibri" w:hAnsiTheme="minorHAnsi"/>
          <w:color w:val="000000" w:themeColor="text1"/>
          <w:sz w:val="22"/>
          <w:szCs w:val="22"/>
        </w:rPr>
        <w:t>Summ</w:t>
      </w:r>
      <w:r w:rsidRPr="008B2D98">
        <w:rPr>
          <w:rFonts w:ascii="Calibri" w:eastAsia="Calibri" w:hAnsi="Calibri"/>
          <w:color w:val="000000" w:themeColor="text1"/>
          <w:sz w:val="22"/>
          <w:szCs w:val="22"/>
        </w:rPr>
        <w:t>ary of highest peak EEC resulting from different application dates chosen for different aquatic bins</w:t>
      </w:r>
      <w:bookmarkEnd w:id="257"/>
      <w:bookmarkEnd w:id="258"/>
    </w:p>
    <w:tbl>
      <w:tblPr>
        <w:tblW w:w="7726" w:type="dxa"/>
        <w:tblLook w:val="04A0" w:firstRow="1" w:lastRow="0" w:firstColumn="1" w:lastColumn="0" w:noHBand="0" w:noVBand="1"/>
      </w:tblPr>
      <w:tblGrid>
        <w:gridCol w:w="1114"/>
        <w:gridCol w:w="1620"/>
        <w:gridCol w:w="90"/>
        <w:gridCol w:w="672"/>
        <w:gridCol w:w="1530"/>
        <w:gridCol w:w="900"/>
        <w:gridCol w:w="900"/>
        <w:gridCol w:w="900"/>
      </w:tblGrid>
      <w:tr w:rsidR="00AF331C" w:rsidRPr="00C57D65" w14:paraId="4167E114" w14:textId="50AFBA43" w:rsidTr="00AF331C">
        <w:trPr>
          <w:trHeight w:val="300"/>
          <w:tblHeader/>
        </w:trPr>
        <w:tc>
          <w:tcPr>
            <w:tcW w:w="1114" w:type="dxa"/>
            <w:vMerge w:val="restart"/>
            <w:tcBorders>
              <w:top w:val="single" w:sz="4" w:space="0" w:color="auto"/>
              <w:left w:val="nil"/>
              <w:bottom w:val="single" w:sz="4" w:space="0" w:color="auto"/>
              <w:right w:val="nil"/>
            </w:tcBorders>
            <w:shd w:val="clear" w:color="DDEBF7" w:fill="DDEBF7"/>
            <w:noWrap/>
            <w:vAlign w:val="center"/>
          </w:tcPr>
          <w:p w14:paraId="22E051C8" w14:textId="77777777" w:rsidR="00AF331C" w:rsidRPr="00C57D65" w:rsidRDefault="00AF331C" w:rsidP="00BC5168">
            <w:pPr>
              <w:rPr>
                <w:rFonts w:asciiTheme="minorHAnsi" w:hAnsiTheme="minorHAnsi"/>
                <w:b/>
                <w:bCs/>
                <w:color w:val="000000" w:themeColor="text1"/>
                <w:sz w:val="20"/>
                <w:szCs w:val="20"/>
              </w:rPr>
            </w:pPr>
            <w:r w:rsidRPr="00C57D65">
              <w:rPr>
                <w:rFonts w:asciiTheme="minorHAnsi" w:hAnsiTheme="minorHAnsi"/>
                <w:b/>
                <w:bCs/>
                <w:color w:val="000000" w:themeColor="text1"/>
                <w:sz w:val="20"/>
                <w:szCs w:val="20"/>
              </w:rPr>
              <w:t>Month</w:t>
            </w:r>
          </w:p>
        </w:tc>
        <w:tc>
          <w:tcPr>
            <w:tcW w:w="6612" w:type="dxa"/>
            <w:gridSpan w:val="7"/>
            <w:tcBorders>
              <w:top w:val="single" w:sz="4" w:space="0" w:color="auto"/>
              <w:left w:val="nil"/>
              <w:bottom w:val="single" w:sz="4" w:space="0" w:color="auto"/>
              <w:right w:val="nil"/>
            </w:tcBorders>
            <w:shd w:val="clear" w:color="DDEBF7" w:fill="DDEBF7"/>
            <w:noWrap/>
            <w:vAlign w:val="center"/>
          </w:tcPr>
          <w:p w14:paraId="008984A5" w14:textId="2444483B" w:rsidR="00AF331C" w:rsidRPr="00C57D65" w:rsidRDefault="00AF331C" w:rsidP="00BC5168">
            <w:pPr>
              <w:widowControl/>
              <w:autoSpaceDE/>
              <w:autoSpaceDN/>
              <w:adjustRightInd/>
              <w:jc w:val="center"/>
              <w:rPr>
                <w:rFonts w:asciiTheme="minorHAnsi" w:hAnsiTheme="minorHAnsi"/>
                <w:b/>
                <w:color w:val="000000" w:themeColor="text1"/>
                <w:sz w:val="20"/>
                <w:szCs w:val="20"/>
              </w:rPr>
            </w:pPr>
            <w:r>
              <w:rPr>
                <w:rFonts w:asciiTheme="minorHAnsi" w:hAnsiTheme="minorHAnsi"/>
                <w:b/>
                <w:color w:val="000000" w:themeColor="text1"/>
                <w:sz w:val="20"/>
                <w:szCs w:val="20"/>
              </w:rPr>
              <w:t>Daily Average</w:t>
            </w:r>
            <w:r w:rsidRPr="00C57D65">
              <w:rPr>
                <w:rFonts w:asciiTheme="minorHAnsi" w:hAnsiTheme="minorHAnsi"/>
                <w:b/>
                <w:color w:val="000000" w:themeColor="text1"/>
                <w:sz w:val="20"/>
                <w:szCs w:val="20"/>
              </w:rPr>
              <w:t xml:space="preserve"> (1-in-15 year) EEC (µg/L) for Each Aquatic Bin</w:t>
            </w:r>
            <w:r w:rsidRPr="00C57D65">
              <w:rPr>
                <w:rFonts w:asciiTheme="minorHAnsi" w:hAnsiTheme="minorHAnsi"/>
                <w:b/>
                <w:color w:val="000000" w:themeColor="text1"/>
                <w:sz w:val="20"/>
                <w:szCs w:val="20"/>
                <w:vertAlign w:val="superscript"/>
              </w:rPr>
              <w:t>1</w:t>
            </w:r>
          </w:p>
        </w:tc>
      </w:tr>
      <w:tr w:rsidR="00AF331C" w:rsidRPr="00C57D65" w14:paraId="114E495D" w14:textId="36B25B6C" w:rsidTr="00AF331C">
        <w:trPr>
          <w:trHeight w:val="300"/>
          <w:tblHeader/>
        </w:trPr>
        <w:tc>
          <w:tcPr>
            <w:tcW w:w="1114" w:type="dxa"/>
            <w:vMerge/>
            <w:tcBorders>
              <w:left w:val="nil"/>
              <w:bottom w:val="single" w:sz="4" w:space="0" w:color="auto"/>
              <w:right w:val="nil"/>
            </w:tcBorders>
            <w:shd w:val="clear" w:color="DDEBF7" w:fill="DDEBF7"/>
            <w:noWrap/>
            <w:vAlign w:val="bottom"/>
            <w:hideMark/>
          </w:tcPr>
          <w:p w14:paraId="49328432" w14:textId="77777777" w:rsidR="00AF331C" w:rsidRPr="00C57D65" w:rsidRDefault="00AF331C" w:rsidP="00AF331C">
            <w:pPr>
              <w:widowControl/>
              <w:autoSpaceDE/>
              <w:autoSpaceDN/>
              <w:adjustRightInd/>
              <w:rPr>
                <w:rFonts w:asciiTheme="minorHAnsi" w:hAnsiTheme="minorHAnsi"/>
                <w:b/>
                <w:bCs/>
                <w:color w:val="000000" w:themeColor="text1"/>
                <w:sz w:val="20"/>
                <w:szCs w:val="20"/>
              </w:rPr>
            </w:pPr>
          </w:p>
        </w:tc>
        <w:tc>
          <w:tcPr>
            <w:tcW w:w="1620" w:type="dxa"/>
            <w:tcBorders>
              <w:top w:val="single" w:sz="4" w:space="0" w:color="auto"/>
              <w:left w:val="nil"/>
              <w:bottom w:val="single" w:sz="4" w:space="0" w:color="auto"/>
              <w:right w:val="nil"/>
            </w:tcBorders>
            <w:shd w:val="clear" w:color="DDEBF7" w:fill="DDEBF7"/>
            <w:noWrap/>
            <w:vAlign w:val="center"/>
            <w:hideMark/>
          </w:tcPr>
          <w:p w14:paraId="32065A64" w14:textId="77777777" w:rsidR="00AF331C" w:rsidRPr="00C57D65" w:rsidRDefault="00AF331C" w:rsidP="00AF331C">
            <w:pPr>
              <w:widowControl/>
              <w:autoSpaceDE/>
              <w:autoSpaceDN/>
              <w:adjustRightInd/>
              <w:jc w:val="center"/>
              <w:rPr>
                <w:rFonts w:asciiTheme="minorHAnsi" w:hAnsiTheme="minorHAnsi"/>
                <w:b/>
                <w:bCs/>
                <w:color w:val="000000" w:themeColor="text1"/>
                <w:sz w:val="20"/>
                <w:szCs w:val="20"/>
              </w:rPr>
            </w:pPr>
            <w:r w:rsidRPr="00C57D65">
              <w:rPr>
                <w:rFonts w:asciiTheme="minorHAnsi" w:hAnsiTheme="minorHAnsi"/>
                <w:b/>
                <w:bCs/>
                <w:color w:val="000000" w:themeColor="text1"/>
                <w:sz w:val="20"/>
                <w:szCs w:val="20"/>
              </w:rPr>
              <w:t>Bin 2</w:t>
            </w:r>
          </w:p>
        </w:tc>
        <w:tc>
          <w:tcPr>
            <w:tcW w:w="762" w:type="dxa"/>
            <w:gridSpan w:val="2"/>
            <w:tcBorders>
              <w:top w:val="single" w:sz="4" w:space="0" w:color="auto"/>
              <w:left w:val="nil"/>
              <w:bottom w:val="single" w:sz="4" w:space="0" w:color="auto"/>
            </w:tcBorders>
            <w:shd w:val="clear" w:color="DDEBF7" w:fill="DDEBF7"/>
            <w:noWrap/>
            <w:vAlign w:val="center"/>
          </w:tcPr>
          <w:p w14:paraId="38C67B35" w14:textId="0F3BE381" w:rsidR="00AF331C" w:rsidRPr="00C57D65" w:rsidRDefault="00AF331C" w:rsidP="00AF331C">
            <w:pPr>
              <w:widowControl/>
              <w:autoSpaceDE/>
              <w:autoSpaceDN/>
              <w:adjustRightInd/>
              <w:jc w:val="center"/>
              <w:rPr>
                <w:rFonts w:asciiTheme="minorHAnsi" w:hAnsiTheme="minorHAnsi"/>
                <w:b/>
                <w:bCs/>
                <w:color w:val="000000" w:themeColor="text1"/>
                <w:sz w:val="20"/>
                <w:szCs w:val="20"/>
              </w:rPr>
            </w:pPr>
            <w:r>
              <w:rPr>
                <w:rFonts w:asciiTheme="minorHAnsi" w:hAnsiTheme="minorHAnsi"/>
                <w:b/>
                <w:bCs/>
                <w:color w:val="000000" w:themeColor="text1"/>
                <w:sz w:val="20"/>
                <w:szCs w:val="20"/>
              </w:rPr>
              <w:t>Bin 3</w:t>
            </w:r>
          </w:p>
        </w:tc>
        <w:tc>
          <w:tcPr>
            <w:tcW w:w="1530" w:type="dxa"/>
            <w:tcBorders>
              <w:top w:val="single" w:sz="4" w:space="0" w:color="auto"/>
              <w:bottom w:val="single" w:sz="4" w:space="0" w:color="auto"/>
            </w:tcBorders>
            <w:shd w:val="clear" w:color="DDEBF7" w:fill="DDEBF7"/>
            <w:noWrap/>
            <w:vAlign w:val="center"/>
          </w:tcPr>
          <w:p w14:paraId="317161AB" w14:textId="35B61CCE" w:rsidR="00AF331C" w:rsidRPr="00C57D65" w:rsidRDefault="00AF331C" w:rsidP="00AF331C">
            <w:pPr>
              <w:widowControl/>
              <w:autoSpaceDE/>
              <w:autoSpaceDN/>
              <w:adjustRightInd/>
              <w:jc w:val="center"/>
              <w:rPr>
                <w:rFonts w:asciiTheme="minorHAnsi" w:hAnsiTheme="minorHAnsi"/>
                <w:b/>
                <w:bCs/>
                <w:color w:val="000000" w:themeColor="text1"/>
                <w:sz w:val="20"/>
                <w:szCs w:val="20"/>
              </w:rPr>
            </w:pPr>
            <w:r>
              <w:rPr>
                <w:rFonts w:asciiTheme="minorHAnsi" w:hAnsiTheme="minorHAnsi"/>
                <w:b/>
                <w:bCs/>
                <w:color w:val="000000" w:themeColor="text1"/>
                <w:sz w:val="20"/>
                <w:szCs w:val="20"/>
              </w:rPr>
              <w:t>Bin 4</w:t>
            </w:r>
          </w:p>
        </w:tc>
        <w:tc>
          <w:tcPr>
            <w:tcW w:w="900" w:type="dxa"/>
            <w:tcBorders>
              <w:top w:val="single" w:sz="4" w:space="0" w:color="auto"/>
              <w:bottom w:val="single" w:sz="4" w:space="0" w:color="auto"/>
            </w:tcBorders>
            <w:shd w:val="clear" w:color="DDEBF7" w:fill="DDEBF7"/>
            <w:noWrap/>
            <w:vAlign w:val="center"/>
          </w:tcPr>
          <w:p w14:paraId="65BCA68D" w14:textId="101AA244" w:rsidR="00AF331C" w:rsidRPr="00C57D65" w:rsidRDefault="00AF331C" w:rsidP="00AF331C">
            <w:pPr>
              <w:widowControl/>
              <w:autoSpaceDE/>
              <w:autoSpaceDN/>
              <w:adjustRightInd/>
              <w:jc w:val="center"/>
              <w:rPr>
                <w:rFonts w:asciiTheme="minorHAnsi" w:hAnsiTheme="minorHAnsi"/>
                <w:b/>
                <w:bCs/>
                <w:color w:val="000000" w:themeColor="text1"/>
                <w:sz w:val="20"/>
                <w:szCs w:val="20"/>
              </w:rPr>
            </w:pPr>
            <w:r w:rsidRPr="00C57D65">
              <w:rPr>
                <w:rFonts w:asciiTheme="minorHAnsi" w:hAnsiTheme="minorHAnsi"/>
                <w:b/>
                <w:bCs/>
                <w:color w:val="000000" w:themeColor="text1"/>
                <w:sz w:val="20"/>
                <w:szCs w:val="20"/>
              </w:rPr>
              <w:t>Bin 5</w:t>
            </w:r>
          </w:p>
        </w:tc>
        <w:tc>
          <w:tcPr>
            <w:tcW w:w="900" w:type="dxa"/>
            <w:tcBorders>
              <w:top w:val="single" w:sz="4" w:space="0" w:color="auto"/>
              <w:bottom w:val="single" w:sz="4" w:space="0" w:color="auto"/>
            </w:tcBorders>
            <w:shd w:val="clear" w:color="DDEBF7" w:fill="DDEBF7"/>
            <w:vAlign w:val="center"/>
          </w:tcPr>
          <w:p w14:paraId="1F1E34DA" w14:textId="5E07F947" w:rsidR="00AF331C" w:rsidRPr="00C57D65" w:rsidRDefault="00AF331C" w:rsidP="00AF331C">
            <w:pPr>
              <w:widowControl/>
              <w:autoSpaceDE/>
              <w:autoSpaceDN/>
              <w:adjustRightInd/>
              <w:jc w:val="center"/>
              <w:rPr>
                <w:rFonts w:asciiTheme="minorHAnsi" w:hAnsiTheme="minorHAnsi"/>
                <w:b/>
                <w:bCs/>
                <w:color w:val="000000" w:themeColor="text1"/>
                <w:sz w:val="20"/>
                <w:szCs w:val="20"/>
              </w:rPr>
            </w:pPr>
            <w:r w:rsidRPr="00C57D65">
              <w:rPr>
                <w:rFonts w:asciiTheme="minorHAnsi" w:hAnsiTheme="minorHAnsi"/>
                <w:b/>
                <w:bCs/>
                <w:color w:val="000000" w:themeColor="text1"/>
                <w:sz w:val="20"/>
                <w:szCs w:val="20"/>
              </w:rPr>
              <w:t>Bin 6</w:t>
            </w:r>
          </w:p>
        </w:tc>
        <w:tc>
          <w:tcPr>
            <w:tcW w:w="900" w:type="dxa"/>
            <w:tcBorders>
              <w:top w:val="single" w:sz="4" w:space="0" w:color="auto"/>
              <w:bottom w:val="single" w:sz="4" w:space="0" w:color="auto"/>
            </w:tcBorders>
            <w:shd w:val="clear" w:color="DDEBF7" w:fill="DDEBF7"/>
            <w:vAlign w:val="center"/>
          </w:tcPr>
          <w:p w14:paraId="736A21E3" w14:textId="72F2FB79" w:rsidR="00AF331C" w:rsidRPr="00C57D65" w:rsidRDefault="00AF331C" w:rsidP="00AF331C">
            <w:pPr>
              <w:widowControl/>
              <w:autoSpaceDE/>
              <w:autoSpaceDN/>
              <w:adjustRightInd/>
              <w:jc w:val="center"/>
              <w:rPr>
                <w:rFonts w:asciiTheme="minorHAnsi" w:hAnsiTheme="minorHAnsi"/>
                <w:b/>
                <w:bCs/>
                <w:color w:val="000000" w:themeColor="text1"/>
                <w:sz w:val="20"/>
                <w:szCs w:val="20"/>
              </w:rPr>
            </w:pPr>
            <w:r w:rsidRPr="00C57D65">
              <w:rPr>
                <w:rFonts w:asciiTheme="minorHAnsi" w:hAnsiTheme="minorHAnsi"/>
                <w:b/>
                <w:bCs/>
                <w:color w:val="000000" w:themeColor="text1"/>
                <w:sz w:val="20"/>
                <w:szCs w:val="20"/>
              </w:rPr>
              <w:t>Bin 7</w:t>
            </w:r>
          </w:p>
        </w:tc>
      </w:tr>
      <w:tr w:rsidR="00AF331C" w:rsidRPr="00C57D65" w14:paraId="19782B6E" w14:textId="49A2FD19" w:rsidTr="00AF331C">
        <w:trPr>
          <w:trHeight w:val="300"/>
        </w:trPr>
        <w:tc>
          <w:tcPr>
            <w:tcW w:w="1114" w:type="dxa"/>
            <w:tcBorders>
              <w:top w:val="single" w:sz="4" w:space="0" w:color="auto"/>
              <w:left w:val="nil"/>
              <w:bottom w:val="nil"/>
              <w:right w:val="nil"/>
            </w:tcBorders>
            <w:shd w:val="clear" w:color="auto" w:fill="auto"/>
            <w:noWrap/>
            <w:vAlign w:val="bottom"/>
            <w:hideMark/>
          </w:tcPr>
          <w:p w14:paraId="03613BF9"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January</w:t>
            </w:r>
          </w:p>
        </w:tc>
        <w:tc>
          <w:tcPr>
            <w:tcW w:w="1710" w:type="dxa"/>
            <w:gridSpan w:val="2"/>
            <w:tcBorders>
              <w:top w:val="single" w:sz="4" w:space="0" w:color="auto"/>
              <w:left w:val="nil"/>
              <w:bottom w:val="nil"/>
              <w:right w:val="nil"/>
            </w:tcBorders>
            <w:shd w:val="clear" w:color="auto" w:fill="auto"/>
            <w:noWrap/>
            <w:vAlign w:val="bottom"/>
          </w:tcPr>
          <w:p w14:paraId="44466200" w14:textId="763E7E67"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577</w:t>
            </w:r>
          </w:p>
        </w:tc>
        <w:tc>
          <w:tcPr>
            <w:tcW w:w="672" w:type="dxa"/>
            <w:tcBorders>
              <w:top w:val="single" w:sz="4" w:space="0" w:color="auto"/>
              <w:left w:val="nil"/>
              <w:bottom w:val="nil"/>
            </w:tcBorders>
            <w:shd w:val="clear" w:color="auto" w:fill="auto"/>
            <w:noWrap/>
            <w:vAlign w:val="bottom"/>
          </w:tcPr>
          <w:p w14:paraId="5B2A69B9" w14:textId="56841CAC"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187</w:t>
            </w:r>
          </w:p>
        </w:tc>
        <w:tc>
          <w:tcPr>
            <w:tcW w:w="1530" w:type="dxa"/>
            <w:tcBorders>
              <w:top w:val="single" w:sz="4" w:space="0" w:color="auto"/>
            </w:tcBorders>
            <w:shd w:val="clear" w:color="auto" w:fill="auto"/>
            <w:noWrap/>
            <w:vAlign w:val="bottom"/>
          </w:tcPr>
          <w:p w14:paraId="0526C23D" w14:textId="254CC894"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175</w:t>
            </w:r>
          </w:p>
        </w:tc>
        <w:tc>
          <w:tcPr>
            <w:tcW w:w="900" w:type="dxa"/>
            <w:tcBorders>
              <w:top w:val="single" w:sz="4" w:space="0" w:color="auto"/>
            </w:tcBorders>
            <w:shd w:val="clear" w:color="auto" w:fill="auto"/>
            <w:noWrap/>
            <w:vAlign w:val="bottom"/>
          </w:tcPr>
          <w:p w14:paraId="3AF66472" w14:textId="0DB7A44B"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950</w:t>
            </w:r>
          </w:p>
        </w:tc>
        <w:tc>
          <w:tcPr>
            <w:tcW w:w="900" w:type="dxa"/>
            <w:tcBorders>
              <w:top w:val="single" w:sz="4" w:space="0" w:color="auto"/>
            </w:tcBorders>
            <w:vAlign w:val="bottom"/>
          </w:tcPr>
          <w:p w14:paraId="42C3D7B3" w14:textId="59269282"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357</w:t>
            </w:r>
          </w:p>
        </w:tc>
        <w:tc>
          <w:tcPr>
            <w:tcW w:w="900" w:type="dxa"/>
            <w:tcBorders>
              <w:top w:val="single" w:sz="4" w:space="0" w:color="auto"/>
            </w:tcBorders>
            <w:vAlign w:val="bottom"/>
          </w:tcPr>
          <w:p w14:paraId="0CD476D6" w14:textId="37CF6715"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95</w:t>
            </w:r>
          </w:p>
        </w:tc>
      </w:tr>
      <w:tr w:rsidR="00AF331C" w:rsidRPr="00C57D65" w14:paraId="3834B87A" w14:textId="4DDF9F8C" w:rsidTr="00AF331C">
        <w:trPr>
          <w:trHeight w:val="300"/>
        </w:trPr>
        <w:tc>
          <w:tcPr>
            <w:tcW w:w="1114" w:type="dxa"/>
            <w:tcBorders>
              <w:top w:val="nil"/>
              <w:left w:val="nil"/>
              <w:bottom w:val="nil"/>
              <w:right w:val="nil"/>
            </w:tcBorders>
            <w:shd w:val="clear" w:color="auto" w:fill="auto"/>
            <w:noWrap/>
            <w:vAlign w:val="bottom"/>
            <w:hideMark/>
          </w:tcPr>
          <w:p w14:paraId="3226CF69"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February</w:t>
            </w:r>
          </w:p>
        </w:tc>
        <w:tc>
          <w:tcPr>
            <w:tcW w:w="1710" w:type="dxa"/>
            <w:gridSpan w:val="2"/>
            <w:tcBorders>
              <w:top w:val="nil"/>
              <w:left w:val="nil"/>
              <w:bottom w:val="nil"/>
              <w:right w:val="nil"/>
            </w:tcBorders>
            <w:shd w:val="clear" w:color="auto" w:fill="auto"/>
            <w:noWrap/>
            <w:vAlign w:val="bottom"/>
          </w:tcPr>
          <w:p w14:paraId="15EFCEAE" w14:textId="2AB27303"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576</w:t>
            </w:r>
          </w:p>
        </w:tc>
        <w:tc>
          <w:tcPr>
            <w:tcW w:w="672" w:type="dxa"/>
            <w:tcBorders>
              <w:top w:val="nil"/>
              <w:left w:val="nil"/>
              <w:bottom w:val="nil"/>
            </w:tcBorders>
            <w:shd w:val="clear" w:color="auto" w:fill="auto"/>
            <w:noWrap/>
            <w:vAlign w:val="bottom"/>
          </w:tcPr>
          <w:p w14:paraId="2BD8B364" w14:textId="1AF30086"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194</w:t>
            </w:r>
          </w:p>
        </w:tc>
        <w:tc>
          <w:tcPr>
            <w:tcW w:w="1530" w:type="dxa"/>
            <w:shd w:val="clear" w:color="auto" w:fill="auto"/>
            <w:noWrap/>
            <w:vAlign w:val="bottom"/>
          </w:tcPr>
          <w:p w14:paraId="3366D66D" w14:textId="7767E4A0"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177</w:t>
            </w:r>
          </w:p>
        </w:tc>
        <w:tc>
          <w:tcPr>
            <w:tcW w:w="900" w:type="dxa"/>
            <w:shd w:val="clear" w:color="auto" w:fill="auto"/>
            <w:noWrap/>
            <w:vAlign w:val="bottom"/>
          </w:tcPr>
          <w:p w14:paraId="0B3CD7F0" w14:textId="67BAC70F"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913</w:t>
            </w:r>
          </w:p>
        </w:tc>
        <w:tc>
          <w:tcPr>
            <w:tcW w:w="900" w:type="dxa"/>
            <w:vAlign w:val="bottom"/>
          </w:tcPr>
          <w:p w14:paraId="491C849C" w14:textId="03736AE3"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419</w:t>
            </w:r>
          </w:p>
        </w:tc>
        <w:tc>
          <w:tcPr>
            <w:tcW w:w="900" w:type="dxa"/>
            <w:vAlign w:val="bottom"/>
          </w:tcPr>
          <w:p w14:paraId="16F8935B" w14:textId="7DD8312C"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91.1</w:t>
            </w:r>
          </w:p>
        </w:tc>
      </w:tr>
      <w:tr w:rsidR="00AF331C" w:rsidRPr="00C57D65" w14:paraId="14A25AAA" w14:textId="5939C733" w:rsidTr="00AF331C">
        <w:trPr>
          <w:trHeight w:val="300"/>
        </w:trPr>
        <w:tc>
          <w:tcPr>
            <w:tcW w:w="1114" w:type="dxa"/>
            <w:tcBorders>
              <w:top w:val="nil"/>
              <w:left w:val="nil"/>
              <w:bottom w:val="nil"/>
              <w:right w:val="nil"/>
            </w:tcBorders>
            <w:shd w:val="clear" w:color="auto" w:fill="auto"/>
            <w:noWrap/>
            <w:vAlign w:val="bottom"/>
            <w:hideMark/>
          </w:tcPr>
          <w:p w14:paraId="5995F331"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March</w:t>
            </w:r>
          </w:p>
        </w:tc>
        <w:tc>
          <w:tcPr>
            <w:tcW w:w="1710" w:type="dxa"/>
            <w:gridSpan w:val="2"/>
            <w:tcBorders>
              <w:top w:val="nil"/>
              <w:left w:val="nil"/>
              <w:bottom w:val="nil"/>
              <w:right w:val="nil"/>
            </w:tcBorders>
            <w:shd w:val="clear" w:color="auto" w:fill="auto"/>
            <w:noWrap/>
            <w:vAlign w:val="bottom"/>
          </w:tcPr>
          <w:p w14:paraId="689F7497" w14:textId="69E3535A"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576</w:t>
            </w:r>
          </w:p>
        </w:tc>
        <w:tc>
          <w:tcPr>
            <w:tcW w:w="672" w:type="dxa"/>
            <w:tcBorders>
              <w:top w:val="nil"/>
              <w:left w:val="nil"/>
              <w:bottom w:val="nil"/>
            </w:tcBorders>
            <w:shd w:val="clear" w:color="auto" w:fill="auto"/>
            <w:noWrap/>
            <w:vAlign w:val="bottom"/>
          </w:tcPr>
          <w:p w14:paraId="4848C43C" w14:textId="510192F7"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176</w:t>
            </w:r>
          </w:p>
        </w:tc>
        <w:tc>
          <w:tcPr>
            <w:tcW w:w="1530" w:type="dxa"/>
            <w:shd w:val="clear" w:color="auto" w:fill="auto"/>
            <w:noWrap/>
            <w:vAlign w:val="bottom"/>
          </w:tcPr>
          <w:p w14:paraId="2A9D038C" w14:textId="446FDD74"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151</w:t>
            </w:r>
          </w:p>
        </w:tc>
        <w:tc>
          <w:tcPr>
            <w:tcW w:w="900" w:type="dxa"/>
            <w:shd w:val="clear" w:color="auto" w:fill="auto"/>
            <w:noWrap/>
            <w:vAlign w:val="bottom"/>
          </w:tcPr>
          <w:p w14:paraId="649DCBDA" w14:textId="128F8F2C"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985</w:t>
            </w:r>
          </w:p>
        </w:tc>
        <w:tc>
          <w:tcPr>
            <w:tcW w:w="900" w:type="dxa"/>
            <w:vAlign w:val="bottom"/>
          </w:tcPr>
          <w:p w14:paraId="498C1FF3" w14:textId="28745145"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201</w:t>
            </w:r>
          </w:p>
        </w:tc>
        <w:tc>
          <w:tcPr>
            <w:tcW w:w="900" w:type="dxa"/>
            <w:vAlign w:val="bottom"/>
          </w:tcPr>
          <w:p w14:paraId="189BD1C3" w14:textId="115E8615"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61.7</w:t>
            </w:r>
          </w:p>
        </w:tc>
      </w:tr>
      <w:tr w:rsidR="00AF331C" w:rsidRPr="00C57D65" w14:paraId="3E1AABC5" w14:textId="2CCADE56" w:rsidTr="00AF331C">
        <w:trPr>
          <w:trHeight w:val="300"/>
        </w:trPr>
        <w:tc>
          <w:tcPr>
            <w:tcW w:w="1114" w:type="dxa"/>
            <w:tcBorders>
              <w:top w:val="nil"/>
              <w:left w:val="nil"/>
              <w:bottom w:val="nil"/>
              <w:right w:val="nil"/>
            </w:tcBorders>
            <w:shd w:val="clear" w:color="auto" w:fill="auto"/>
            <w:noWrap/>
            <w:vAlign w:val="bottom"/>
            <w:hideMark/>
          </w:tcPr>
          <w:p w14:paraId="337CF7E3"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April</w:t>
            </w:r>
          </w:p>
        </w:tc>
        <w:tc>
          <w:tcPr>
            <w:tcW w:w="1710" w:type="dxa"/>
            <w:gridSpan w:val="2"/>
            <w:tcBorders>
              <w:top w:val="nil"/>
              <w:left w:val="nil"/>
              <w:bottom w:val="nil"/>
              <w:right w:val="nil"/>
            </w:tcBorders>
            <w:shd w:val="clear" w:color="auto" w:fill="auto"/>
            <w:noWrap/>
            <w:vAlign w:val="bottom"/>
          </w:tcPr>
          <w:p w14:paraId="5C3E87EB" w14:textId="724A8813"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575</w:t>
            </w:r>
          </w:p>
        </w:tc>
        <w:tc>
          <w:tcPr>
            <w:tcW w:w="672" w:type="dxa"/>
            <w:tcBorders>
              <w:top w:val="nil"/>
              <w:left w:val="nil"/>
              <w:bottom w:val="nil"/>
            </w:tcBorders>
            <w:shd w:val="clear" w:color="auto" w:fill="auto"/>
            <w:noWrap/>
            <w:vAlign w:val="bottom"/>
          </w:tcPr>
          <w:p w14:paraId="65F13502" w14:textId="305346CD"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137</w:t>
            </w:r>
          </w:p>
        </w:tc>
        <w:tc>
          <w:tcPr>
            <w:tcW w:w="1530" w:type="dxa"/>
            <w:shd w:val="clear" w:color="auto" w:fill="auto"/>
            <w:noWrap/>
            <w:vAlign w:val="bottom"/>
          </w:tcPr>
          <w:p w14:paraId="718B8A7B" w14:textId="05CFF0BB"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131</w:t>
            </w:r>
          </w:p>
        </w:tc>
        <w:tc>
          <w:tcPr>
            <w:tcW w:w="900" w:type="dxa"/>
            <w:shd w:val="clear" w:color="auto" w:fill="auto"/>
            <w:noWrap/>
            <w:vAlign w:val="bottom"/>
          </w:tcPr>
          <w:p w14:paraId="114C7B16" w14:textId="1552E9A3"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935</w:t>
            </w:r>
          </w:p>
        </w:tc>
        <w:tc>
          <w:tcPr>
            <w:tcW w:w="900" w:type="dxa"/>
            <w:vAlign w:val="bottom"/>
          </w:tcPr>
          <w:p w14:paraId="206C0AC3" w14:textId="28D9D26E"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191</w:t>
            </w:r>
          </w:p>
        </w:tc>
        <w:tc>
          <w:tcPr>
            <w:tcW w:w="900" w:type="dxa"/>
            <w:vAlign w:val="bottom"/>
          </w:tcPr>
          <w:p w14:paraId="7DC0616E" w14:textId="476A92FD"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74.3</w:t>
            </w:r>
          </w:p>
        </w:tc>
      </w:tr>
      <w:tr w:rsidR="00AF331C" w:rsidRPr="00C57D65" w14:paraId="5F9C8C8D" w14:textId="5866B125" w:rsidTr="00AF331C">
        <w:trPr>
          <w:trHeight w:val="300"/>
        </w:trPr>
        <w:tc>
          <w:tcPr>
            <w:tcW w:w="1114" w:type="dxa"/>
            <w:tcBorders>
              <w:top w:val="nil"/>
              <w:left w:val="nil"/>
              <w:bottom w:val="nil"/>
              <w:right w:val="nil"/>
            </w:tcBorders>
            <w:shd w:val="clear" w:color="auto" w:fill="auto"/>
            <w:noWrap/>
            <w:vAlign w:val="bottom"/>
            <w:hideMark/>
          </w:tcPr>
          <w:p w14:paraId="203C87EC"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May</w:t>
            </w:r>
          </w:p>
        </w:tc>
        <w:tc>
          <w:tcPr>
            <w:tcW w:w="1710" w:type="dxa"/>
            <w:gridSpan w:val="2"/>
            <w:tcBorders>
              <w:top w:val="nil"/>
              <w:left w:val="nil"/>
              <w:bottom w:val="nil"/>
              <w:right w:val="nil"/>
            </w:tcBorders>
            <w:shd w:val="clear" w:color="auto" w:fill="auto"/>
            <w:noWrap/>
            <w:vAlign w:val="bottom"/>
          </w:tcPr>
          <w:p w14:paraId="4D373D07" w14:textId="5E95C342"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574</w:t>
            </w:r>
          </w:p>
        </w:tc>
        <w:tc>
          <w:tcPr>
            <w:tcW w:w="672" w:type="dxa"/>
            <w:tcBorders>
              <w:top w:val="nil"/>
              <w:left w:val="nil"/>
              <w:bottom w:val="nil"/>
            </w:tcBorders>
            <w:shd w:val="clear" w:color="auto" w:fill="auto"/>
            <w:noWrap/>
            <w:vAlign w:val="bottom"/>
          </w:tcPr>
          <w:p w14:paraId="5B2D1CA5" w14:textId="3270A287"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138</w:t>
            </w:r>
          </w:p>
        </w:tc>
        <w:tc>
          <w:tcPr>
            <w:tcW w:w="1530" w:type="dxa"/>
            <w:shd w:val="clear" w:color="auto" w:fill="auto"/>
            <w:noWrap/>
            <w:vAlign w:val="bottom"/>
          </w:tcPr>
          <w:p w14:paraId="6CB0BD61" w14:textId="2617EFEF"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77</w:t>
            </w:r>
          </w:p>
        </w:tc>
        <w:tc>
          <w:tcPr>
            <w:tcW w:w="900" w:type="dxa"/>
            <w:shd w:val="clear" w:color="auto" w:fill="auto"/>
            <w:noWrap/>
            <w:vAlign w:val="bottom"/>
          </w:tcPr>
          <w:p w14:paraId="535E3177" w14:textId="7F5C63F6"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857</w:t>
            </w:r>
          </w:p>
        </w:tc>
        <w:tc>
          <w:tcPr>
            <w:tcW w:w="900" w:type="dxa"/>
            <w:vAlign w:val="bottom"/>
          </w:tcPr>
          <w:p w14:paraId="60B4098B" w14:textId="1673C0CB"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147</w:t>
            </w:r>
          </w:p>
        </w:tc>
        <w:tc>
          <w:tcPr>
            <w:tcW w:w="900" w:type="dxa"/>
            <w:vAlign w:val="bottom"/>
          </w:tcPr>
          <w:p w14:paraId="76A6BFC4" w14:textId="71B7D8ED"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65.9</w:t>
            </w:r>
          </w:p>
        </w:tc>
      </w:tr>
      <w:tr w:rsidR="00AF331C" w:rsidRPr="00C57D65" w14:paraId="3A18E7FC" w14:textId="7617AE8C" w:rsidTr="00AF331C">
        <w:trPr>
          <w:trHeight w:val="300"/>
        </w:trPr>
        <w:tc>
          <w:tcPr>
            <w:tcW w:w="1114" w:type="dxa"/>
            <w:tcBorders>
              <w:top w:val="nil"/>
              <w:left w:val="nil"/>
              <w:bottom w:val="nil"/>
              <w:right w:val="nil"/>
            </w:tcBorders>
            <w:shd w:val="clear" w:color="auto" w:fill="auto"/>
            <w:noWrap/>
            <w:vAlign w:val="bottom"/>
            <w:hideMark/>
          </w:tcPr>
          <w:p w14:paraId="13C8F3C3"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June</w:t>
            </w:r>
          </w:p>
        </w:tc>
        <w:tc>
          <w:tcPr>
            <w:tcW w:w="1710" w:type="dxa"/>
            <w:gridSpan w:val="2"/>
            <w:tcBorders>
              <w:top w:val="nil"/>
              <w:left w:val="nil"/>
              <w:bottom w:val="nil"/>
              <w:right w:val="nil"/>
            </w:tcBorders>
            <w:shd w:val="clear" w:color="auto" w:fill="auto"/>
            <w:noWrap/>
            <w:vAlign w:val="bottom"/>
          </w:tcPr>
          <w:p w14:paraId="1F3C40F4" w14:textId="3509EA3E"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573</w:t>
            </w:r>
          </w:p>
        </w:tc>
        <w:tc>
          <w:tcPr>
            <w:tcW w:w="672" w:type="dxa"/>
            <w:tcBorders>
              <w:top w:val="nil"/>
              <w:left w:val="nil"/>
              <w:bottom w:val="nil"/>
            </w:tcBorders>
            <w:shd w:val="clear" w:color="auto" w:fill="auto"/>
            <w:noWrap/>
            <w:vAlign w:val="bottom"/>
          </w:tcPr>
          <w:p w14:paraId="6594A48F" w14:textId="586C26F6"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139</w:t>
            </w:r>
          </w:p>
        </w:tc>
        <w:tc>
          <w:tcPr>
            <w:tcW w:w="1530" w:type="dxa"/>
            <w:shd w:val="clear" w:color="auto" w:fill="auto"/>
            <w:noWrap/>
            <w:vAlign w:val="bottom"/>
          </w:tcPr>
          <w:p w14:paraId="1279EC93" w14:textId="481F8E6C"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78</w:t>
            </w:r>
          </w:p>
        </w:tc>
        <w:tc>
          <w:tcPr>
            <w:tcW w:w="900" w:type="dxa"/>
            <w:shd w:val="clear" w:color="auto" w:fill="auto"/>
            <w:noWrap/>
            <w:vAlign w:val="bottom"/>
          </w:tcPr>
          <w:p w14:paraId="6A758915" w14:textId="7DA7A404"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988</w:t>
            </w:r>
          </w:p>
        </w:tc>
        <w:tc>
          <w:tcPr>
            <w:tcW w:w="900" w:type="dxa"/>
            <w:vAlign w:val="bottom"/>
          </w:tcPr>
          <w:p w14:paraId="0934CD5C" w14:textId="234C250A"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207</w:t>
            </w:r>
          </w:p>
        </w:tc>
        <w:tc>
          <w:tcPr>
            <w:tcW w:w="900" w:type="dxa"/>
            <w:vAlign w:val="bottom"/>
          </w:tcPr>
          <w:p w14:paraId="059023E1" w14:textId="3B35C694"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67.8</w:t>
            </w:r>
          </w:p>
        </w:tc>
      </w:tr>
      <w:tr w:rsidR="00AF331C" w:rsidRPr="00C57D65" w14:paraId="0EA6610D" w14:textId="05BD1B53" w:rsidTr="00AF331C">
        <w:trPr>
          <w:trHeight w:val="300"/>
        </w:trPr>
        <w:tc>
          <w:tcPr>
            <w:tcW w:w="1114" w:type="dxa"/>
            <w:tcBorders>
              <w:top w:val="nil"/>
              <w:left w:val="nil"/>
              <w:bottom w:val="nil"/>
              <w:right w:val="nil"/>
            </w:tcBorders>
            <w:shd w:val="clear" w:color="auto" w:fill="auto"/>
            <w:noWrap/>
            <w:vAlign w:val="bottom"/>
            <w:hideMark/>
          </w:tcPr>
          <w:p w14:paraId="688883F7"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July</w:t>
            </w:r>
          </w:p>
        </w:tc>
        <w:tc>
          <w:tcPr>
            <w:tcW w:w="1710" w:type="dxa"/>
            <w:gridSpan w:val="2"/>
            <w:tcBorders>
              <w:top w:val="nil"/>
              <w:left w:val="nil"/>
              <w:bottom w:val="nil"/>
              <w:right w:val="nil"/>
            </w:tcBorders>
            <w:shd w:val="clear" w:color="auto" w:fill="auto"/>
            <w:noWrap/>
            <w:vAlign w:val="bottom"/>
          </w:tcPr>
          <w:p w14:paraId="583B7744" w14:textId="190FDC5B"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571</w:t>
            </w:r>
          </w:p>
        </w:tc>
        <w:tc>
          <w:tcPr>
            <w:tcW w:w="672" w:type="dxa"/>
            <w:tcBorders>
              <w:top w:val="nil"/>
              <w:left w:val="nil"/>
              <w:bottom w:val="nil"/>
            </w:tcBorders>
            <w:shd w:val="clear" w:color="auto" w:fill="auto"/>
            <w:noWrap/>
            <w:vAlign w:val="bottom"/>
          </w:tcPr>
          <w:p w14:paraId="7C5B520D" w14:textId="10855891"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130</w:t>
            </w:r>
          </w:p>
        </w:tc>
        <w:tc>
          <w:tcPr>
            <w:tcW w:w="1530" w:type="dxa"/>
            <w:shd w:val="clear" w:color="auto" w:fill="auto"/>
            <w:noWrap/>
            <w:vAlign w:val="bottom"/>
          </w:tcPr>
          <w:p w14:paraId="5667C192" w14:textId="66A36D6B"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78</w:t>
            </w:r>
          </w:p>
        </w:tc>
        <w:tc>
          <w:tcPr>
            <w:tcW w:w="900" w:type="dxa"/>
            <w:shd w:val="clear" w:color="auto" w:fill="auto"/>
            <w:noWrap/>
            <w:vAlign w:val="bottom"/>
          </w:tcPr>
          <w:p w14:paraId="6579D9D3" w14:textId="26A98B4C"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1350</w:t>
            </w:r>
          </w:p>
        </w:tc>
        <w:tc>
          <w:tcPr>
            <w:tcW w:w="900" w:type="dxa"/>
            <w:vAlign w:val="bottom"/>
          </w:tcPr>
          <w:p w14:paraId="0CDBB505" w14:textId="5151ABE3"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337</w:t>
            </w:r>
          </w:p>
        </w:tc>
        <w:tc>
          <w:tcPr>
            <w:tcW w:w="900" w:type="dxa"/>
            <w:vAlign w:val="bottom"/>
          </w:tcPr>
          <w:p w14:paraId="42CDF58D" w14:textId="453C1608"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69.2</w:t>
            </w:r>
          </w:p>
        </w:tc>
      </w:tr>
      <w:tr w:rsidR="00AF331C" w:rsidRPr="00C57D65" w14:paraId="5FA4E1DD" w14:textId="7251F71D" w:rsidTr="00AF331C">
        <w:trPr>
          <w:trHeight w:val="300"/>
        </w:trPr>
        <w:tc>
          <w:tcPr>
            <w:tcW w:w="1114" w:type="dxa"/>
            <w:tcBorders>
              <w:top w:val="nil"/>
              <w:left w:val="nil"/>
              <w:bottom w:val="nil"/>
              <w:right w:val="nil"/>
            </w:tcBorders>
            <w:shd w:val="clear" w:color="auto" w:fill="auto"/>
            <w:noWrap/>
            <w:vAlign w:val="bottom"/>
            <w:hideMark/>
          </w:tcPr>
          <w:p w14:paraId="1FE5EAB2"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August</w:t>
            </w:r>
          </w:p>
        </w:tc>
        <w:tc>
          <w:tcPr>
            <w:tcW w:w="1710" w:type="dxa"/>
            <w:gridSpan w:val="2"/>
            <w:tcBorders>
              <w:top w:val="nil"/>
              <w:left w:val="nil"/>
              <w:bottom w:val="nil"/>
              <w:right w:val="nil"/>
            </w:tcBorders>
            <w:shd w:val="clear" w:color="auto" w:fill="auto"/>
            <w:noWrap/>
            <w:vAlign w:val="bottom"/>
          </w:tcPr>
          <w:p w14:paraId="52696044" w14:textId="2D260055"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570</w:t>
            </w:r>
          </w:p>
        </w:tc>
        <w:tc>
          <w:tcPr>
            <w:tcW w:w="672" w:type="dxa"/>
            <w:tcBorders>
              <w:top w:val="nil"/>
              <w:left w:val="nil"/>
              <w:bottom w:val="nil"/>
            </w:tcBorders>
            <w:shd w:val="clear" w:color="auto" w:fill="auto"/>
            <w:noWrap/>
            <w:vAlign w:val="bottom"/>
          </w:tcPr>
          <w:p w14:paraId="2F9EF3FC" w14:textId="25E78509"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135</w:t>
            </w:r>
          </w:p>
        </w:tc>
        <w:tc>
          <w:tcPr>
            <w:tcW w:w="1530" w:type="dxa"/>
            <w:shd w:val="clear" w:color="auto" w:fill="auto"/>
            <w:noWrap/>
            <w:vAlign w:val="bottom"/>
          </w:tcPr>
          <w:p w14:paraId="0002D7E1" w14:textId="3DE78109"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81</w:t>
            </w:r>
          </w:p>
        </w:tc>
        <w:tc>
          <w:tcPr>
            <w:tcW w:w="900" w:type="dxa"/>
            <w:shd w:val="clear" w:color="auto" w:fill="auto"/>
            <w:noWrap/>
            <w:vAlign w:val="bottom"/>
          </w:tcPr>
          <w:p w14:paraId="0820713D" w14:textId="754E1D25"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1180</w:t>
            </w:r>
          </w:p>
        </w:tc>
        <w:tc>
          <w:tcPr>
            <w:tcW w:w="900" w:type="dxa"/>
            <w:vAlign w:val="bottom"/>
          </w:tcPr>
          <w:p w14:paraId="48511A59" w14:textId="50C0FD57"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237</w:t>
            </w:r>
          </w:p>
        </w:tc>
        <w:tc>
          <w:tcPr>
            <w:tcW w:w="900" w:type="dxa"/>
            <w:vAlign w:val="bottom"/>
          </w:tcPr>
          <w:p w14:paraId="4D820C05" w14:textId="16C3D7D6"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70.1</w:t>
            </w:r>
          </w:p>
        </w:tc>
      </w:tr>
      <w:tr w:rsidR="00AF331C" w:rsidRPr="00C57D65" w14:paraId="57062847" w14:textId="1113F8A8" w:rsidTr="00AF331C">
        <w:trPr>
          <w:trHeight w:val="300"/>
        </w:trPr>
        <w:tc>
          <w:tcPr>
            <w:tcW w:w="1114" w:type="dxa"/>
            <w:tcBorders>
              <w:top w:val="nil"/>
              <w:left w:val="nil"/>
              <w:bottom w:val="nil"/>
              <w:right w:val="nil"/>
            </w:tcBorders>
            <w:shd w:val="clear" w:color="auto" w:fill="auto"/>
            <w:noWrap/>
            <w:vAlign w:val="bottom"/>
            <w:hideMark/>
          </w:tcPr>
          <w:p w14:paraId="5379C581"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September</w:t>
            </w:r>
          </w:p>
        </w:tc>
        <w:tc>
          <w:tcPr>
            <w:tcW w:w="1710" w:type="dxa"/>
            <w:gridSpan w:val="2"/>
            <w:tcBorders>
              <w:top w:val="nil"/>
              <w:left w:val="nil"/>
              <w:bottom w:val="nil"/>
              <w:right w:val="nil"/>
            </w:tcBorders>
            <w:shd w:val="clear" w:color="auto" w:fill="auto"/>
            <w:noWrap/>
            <w:vAlign w:val="bottom"/>
          </w:tcPr>
          <w:p w14:paraId="019ACE05" w14:textId="723BEF6D" w:rsidR="00AF331C" w:rsidRPr="00C57D65" w:rsidRDefault="00AF331C" w:rsidP="00AF331C">
            <w:pPr>
              <w:widowControl/>
              <w:autoSpaceDE/>
              <w:autoSpaceDN/>
              <w:adjustRightInd/>
              <w:jc w:val="center"/>
              <w:rPr>
                <w:rFonts w:asciiTheme="minorHAnsi" w:hAnsiTheme="minorHAnsi"/>
                <w:i/>
                <w:color w:val="000000" w:themeColor="text1"/>
                <w:sz w:val="20"/>
                <w:szCs w:val="20"/>
              </w:rPr>
            </w:pPr>
            <w:r w:rsidRPr="00AF331C">
              <w:rPr>
                <w:rFonts w:ascii="Calibri" w:hAnsi="Calibri"/>
                <w:color w:val="000000"/>
                <w:sz w:val="20"/>
                <w:szCs w:val="20"/>
              </w:rPr>
              <w:t>572</w:t>
            </w:r>
          </w:p>
        </w:tc>
        <w:tc>
          <w:tcPr>
            <w:tcW w:w="672" w:type="dxa"/>
            <w:tcBorders>
              <w:top w:val="nil"/>
              <w:left w:val="nil"/>
              <w:bottom w:val="nil"/>
            </w:tcBorders>
            <w:shd w:val="clear" w:color="auto" w:fill="auto"/>
            <w:noWrap/>
            <w:vAlign w:val="bottom"/>
          </w:tcPr>
          <w:p w14:paraId="2ADE355D" w14:textId="005D1BC4" w:rsidR="00AF331C" w:rsidRPr="00C57D65" w:rsidRDefault="00AF331C" w:rsidP="00AF331C">
            <w:pPr>
              <w:widowControl/>
              <w:autoSpaceDE/>
              <w:autoSpaceDN/>
              <w:adjustRightInd/>
              <w:jc w:val="center"/>
              <w:rPr>
                <w:rFonts w:asciiTheme="minorHAnsi" w:hAnsiTheme="minorHAnsi"/>
                <w:i/>
                <w:color w:val="000000" w:themeColor="text1"/>
                <w:sz w:val="20"/>
                <w:szCs w:val="20"/>
              </w:rPr>
            </w:pPr>
            <w:r w:rsidRPr="00AF331C">
              <w:rPr>
                <w:rFonts w:ascii="Calibri" w:hAnsi="Calibri"/>
                <w:color w:val="000000"/>
                <w:sz w:val="20"/>
                <w:szCs w:val="20"/>
              </w:rPr>
              <w:t>136</w:t>
            </w:r>
          </w:p>
        </w:tc>
        <w:tc>
          <w:tcPr>
            <w:tcW w:w="1530" w:type="dxa"/>
            <w:shd w:val="clear" w:color="auto" w:fill="auto"/>
            <w:noWrap/>
            <w:vAlign w:val="bottom"/>
          </w:tcPr>
          <w:p w14:paraId="29B1F652" w14:textId="0EFEE8BA" w:rsidR="00AF331C" w:rsidRPr="00C57D65" w:rsidRDefault="00AF331C" w:rsidP="00AF331C">
            <w:pPr>
              <w:widowControl/>
              <w:autoSpaceDE/>
              <w:autoSpaceDN/>
              <w:adjustRightInd/>
              <w:jc w:val="center"/>
              <w:rPr>
                <w:rFonts w:asciiTheme="minorHAnsi" w:hAnsiTheme="minorHAnsi"/>
                <w:i/>
                <w:color w:val="000000" w:themeColor="text1"/>
                <w:sz w:val="20"/>
                <w:szCs w:val="20"/>
              </w:rPr>
            </w:pPr>
            <w:r w:rsidRPr="00AF331C">
              <w:rPr>
                <w:rFonts w:ascii="Calibri" w:hAnsi="Calibri"/>
                <w:color w:val="000000"/>
                <w:sz w:val="20"/>
                <w:szCs w:val="20"/>
              </w:rPr>
              <w:t>108</w:t>
            </w:r>
          </w:p>
        </w:tc>
        <w:tc>
          <w:tcPr>
            <w:tcW w:w="900" w:type="dxa"/>
            <w:shd w:val="clear" w:color="auto" w:fill="auto"/>
            <w:noWrap/>
            <w:vAlign w:val="bottom"/>
          </w:tcPr>
          <w:p w14:paraId="2B437C59" w14:textId="6432D5BA"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1590</w:t>
            </w:r>
          </w:p>
        </w:tc>
        <w:tc>
          <w:tcPr>
            <w:tcW w:w="900" w:type="dxa"/>
            <w:vAlign w:val="bottom"/>
          </w:tcPr>
          <w:p w14:paraId="62295F97" w14:textId="0D3E2496"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321</w:t>
            </w:r>
          </w:p>
        </w:tc>
        <w:tc>
          <w:tcPr>
            <w:tcW w:w="900" w:type="dxa"/>
            <w:vAlign w:val="bottom"/>
          </w:tcPr>
          <w:p w14:paraId="4636FA88" w14:textId="240E3648"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99</w:t>
            </w:r>
          </w:p>
        </w:tc>
      </w:tr>
      <w:tr w:rsidR="00AF331C" w:rsidRPr="00C57D65" w14:paraId="6C79CB37" w14:textId="46360168" w:rsidTr="00AF331C">
        <w:trPr>
          <w:trHeight w:val="300"/>
        </w:trPr>
        <w:tc>
          <w:tcPr>
            <w:tcW w:w="1114" w:type="dxa"/>
            <w:tcBorders>
              <w:top w:val="nil"/>
              <w:left w:val="nil"/>
              <w:bottom w:val="nil"/>
              <w:right w:val="nil"/>
            </w:tcBorders>
            <w:shd w:val="clear" w:color="auto" w:fill="auto"/>
            <w:noWrap/>
            <w:vAlign w:val="bottom"/>
            <w:hideMark/>
          </w:tcPr>
          <w:p w14:paraId="224407FF"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October</w:t>
            </w:r>
          </w:p>
        </w:tc>
        <w:tc>
          <w:tcPr>
            <w:tcW w:w="1710" w:type="dxa"/>
            <w:gridSpan w:val="2"/>
            <w:tcBorders>
              <w:top w:val="nil"/>
              <w:left w:val="nil"/>
              <w:bottom w:val="nil"/>
              <w:right w:val="nil"/>
            </w:tcBorders>
            <w:shd w:val="clear" w:color="auto" w:fill="auto"/>
            <w:noWrap/>
            <w:vAlign w:val="bottom"/>
          </w:tcPr>
          <w:p w14:paraId="26F3757D" w14:textId="50452CF1"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574</w:t>
            </w:r>
          </w:p>
        </w:tc>
        <w:tc>
          <w:tcPr>
            <w:tcW w:w="672" w:type="dxa"/>
            <w:tcBorders>
              <w:top w:val="nil"/>
              <w:left w:val="nil"/>
              <w:bottom w:val="nil"/>
            </w:tcBorders>
            <w:shd w:val="clear" w:color="auto" w:fill="auto"/>
            <w:noWrap/>
            <w:vAlign w:val="bottom"/>
          </w:tcPr>
          <w:p w14:paraId="64EF0A8F" w14:textId="08D9E9A7"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144</w:t>
            </w:r>
          </w:p>
        </w:tc>
        <w:tc>
          <w:tcPr>
            <w:tcW w:w="1530" w:type="dxa"/>
            <w:shd w:val="clear" w:color="auto" w:fill="auto"/>
            <w:noWrap/>
            <w:vAlign w:val="bottom"/>
          </w:tcPr>
          <w:p w14:paraId="4174FB19" w14:textId="2AE565D0"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151</w:t>
            </w:r>
          </w:p>
        </w:tc>
        <w:tc>
          <w:tcPr>
            <w:tcW w:w="900" w:type="dxa"/>
            <w:shd w:val="clear" w:color="auto" w:fill="auto"/>
            <w:noWrap/>
            <w:vAlign w:val="bottom"/>
          </w:tcPr>
          <w:p w14:paraId="3FD1BE2E" w14:textId="3D7FB49B"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931</w:t>
            </w:r>
          </w:p>
        </w:tc>
        <w:tc>
          <w:tcPr>
            <w:tcW w:w="900" w:type="dxa"/>
            <w:vAlign w:val="bottom"/>
          </w:tcPr>
          <w:p w14:paraId="3ADF1AAA" w14:textId="67406231"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323</w:t>
            </w:r>
          </w:p>
        </w:tc>
        <w:tc>
          <w:tcPr>
            <w:tcW w:w="900" w:type="dxa"/>
            <w:vAlign w:val="bottom"/>
          </w:tcPr>
          <w:p w14:paraId="20E0CFFF" w14:textId="2C03E15F"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66.9</w:t>
            </w:r>
          </w:p>
        </w:tc>
      </w:tr>
      <w:tr w:rsidR="00AF331C" w:rsidRPr="00C57D65" w14:paraId="7D826F21" w14:textId="6B981B9D" w:rsidTr="00AF331C">
        <w:trPr>
          <w:trHeight w:val="300"/>
        </w:trPr>
        <w:tc>
          <w:tcPr>
            <w:tcW w:w="1114" w:type="dxa"/>
            <w:tcBorders>
              <w:top w:val="nil"/>
              <w:left w:val="nil"/>
              <w:bottom w:val="nil"/>
              <w:right w:val="nil"/>
            </w:tcBorders>
            <w:shd w:val="clear" w:color="auto" w:fill="auto"/>
            <w:noWrap/>
            <w:vAlign w:val="bottom"/>
            <w:hideMark/>
          </w:tcPr>
          <w:p w14:paraId="1775FB63"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November</w:t>
            </w:r>
          </w:p>
        </w:tc>
        <w:tc>
          <w:tcPr>
            <w:tcW w:w="1710" w:type="dxa"/>
            <w:gridSpan w:val="2"/>
            <w:tcBorders>
              <w:top w:val="nil"/>
              <w:left w:val="nil"/>
              <w:bottom w:val="nil"/>
              <w:right w:val="nil"/>
            </w:tcBorders>
            <w:shd w:val="clear" w:color="auto" w:fill="auto"/>
            <w:noWrap/>
            <w:vAlign w:val="bottom"/>
          </w:tcPr>
          <w:p w14:paraId="2439C8ED" w14:textId="2BE9BEBF"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576</w:t>
            </w:r>
          </w:p>
        </w:tc>
        <w:tc>
          <w:tcPr>
            <w:tcW w:w="672" w:type="dxa"/>
            <w:tcBorders>
              <w:top w:val="nil"/>
              <w:left w:val="nil"/>
              <w:bottom w:val="nil"/>
            </w:tcBorders>
            <w:shd w:val="clear" w:color="auto" w:fill="auto"/>
            <w:noWrap/>
            <w:vAlign w:val="bottom"/>
          </w:tcPr>
          <w:p w14:paraId="57DDFC45" w14:textId="414778EF"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185</w:t>
            </w:r>
          </w:p>
        </w:tc>
        <w:tc>
          <w:tcPr>
            <w:tcW w:w="1530" w:type="dxa"/>
            <w:shd w:val="clear" w:color="auto" w:fill="auto"/>
            <w:noWrap/>
            <w:vAlign w:val="bottom"/>
          </w:tcPr>
          <w:p w14:paraId="7A23CA8A" w14:textId="6DF7309A"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172</w:t>
            </w:r>
          </w:p>
        </w:tc>
        <w:tc>
          <w:tcPr>
            <w:tcW w:w="900" w:type="dxa"/>
            <w:shd w:val="clear" w:color="auto" w:fill="auto"/>
            <w:noWrap/>
            <w:vAlign w:val="bottom"/>
          </w:tcPr>
          <w:p w14:paraId="4A1E0A6A" w14:textId="3F108499"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1160</w:t>
            </w:r>
          </w:p>
        </w:tc>
        <w:tc>
          <w:tcPr>
            <w:tcW w:w="900" w:type="dxa"/>
            <w:vAlign w:val="bottom"/>
          </w:tcPr>
          <w:p w14:paraId="7AA5F3F2" w14:textId="77BBB6C6"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348</w:t>
            </w:r>
          </w:p>
        </w:tc>
        <w:tc>
          <w:tcPr>
            <w:tcW w:w="900" w:type="dxa"/>
            <w:vAlign w:val="bottom"/>
          </w:tcPr>
          <w:p w14:paraId="456835CB" w14:textId="775FB7EC"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97</w:t>
            </w:r>
          </w:p>
        </w:tc>
      </w:tr>
      <w:tr w:rsidR="00AF331C" w:rsidRPr="00C57D65" w14:paraId="09E04026" w14:textId="49E48BFB" w:rsidTr="00AF331C">
        <w:trPr>
          <w:trHeight w:val="300"/>
        </w:trPr>
        <w:tc>
          <w:tcPr>
            <w:tcW w:w="1114" w:type="dxa"/>
            <w:tcBorders>
              <w:top w:val="nil"/>
              <w:left w:val="nil"/>
              <w:bottom w:val="single" w:sz="4" w:space="0" w:color="auto"/>
              <w:right w:val="nil"/>
            </w:tcBorders>
            <w:shd w:val="clear" w:color="auto" w:fill="auto"/>
            <w:noWrap/>
            <w:vAlign w:val="bottom"/>
            <w:hideMark/>
          </w:tcPr>
          <w:p w14:paraId="0FEE310A" w14:textId="77777777" w:rsidR="00AF331C" w:rsidRPr="00C57D65" w:rsidRDefault="00AF331C" w:rsidP="00AF331C">
            <w:pPr>
              <w:widowControl/>
              <w:autoSpaceDE/>
              <w:autoSpaceDN/>
              <w:adjustRightInd/>
              <w:rPr>
                <w:rFonts w:asciiTheme="minorHAnsi" w:hAnsiTheme="minorHAnsi"/>
                <w:color w:val="000000" w:themeColor="text1"/>
                <w:sz w:val="20"/>
                <w:szCs w:val="20"/>
              </w:rPr>
            </w:pPr>
            <w:r w:rsidRPr="00C57D65">
              <w:rPr>
                <w:rFonts w:asciiTheme="minorHAnsi" w:hAnsiTheme="minorHAnsi"/>
                <w:color w:val="000000" w:themeColor="text1"/>
                <w:sz w:val="20"/>
                <w:szCs w:val="20"/>
              </w:rPr>
              <w:t>December</w:t>
            </w:r>
          </w:p>
        </w:tc>
        <w:tc>
          <w:tcPr>
            <w:tcW w:w="1710" w:type="dxa"/>
            <w:gridSpan w:val="2"/>
            <w:tcBorders>
              <w:top w:val="nil"/>
              <w:left w:val="nil"/>
              <w:bottom w:val="single" w:sz="4" w:space="0" w:color="auto"/>
              <w:right w:val="nil"/>
            </w:tcBorders>
            <w:shd w:val="clear" w:color="auto" w:fill="auto"/>
            <w:noWrap/>
            <w:vAlign w:val="bottom"/>
          </w:tcPr>
          <w:p w14:paraId="3FDBFD69" w14:textId="2E1FCB73"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576</w:t>
            </w:r>
          </w:p>
        </w:tc>
        <w:tc>
          <w:tcPr>
            <w:tcW w:w="672" w:type="dxa"/>
            <w:tcBorders>
              <w:top w:val="nil"/>
              <w:left w:val="nil"/>
              <w:bottom w:val="single" w:sz="4" w:space="0" w:color="auto"/>
            </w:tcBorders>
            <w:shd w:val="clear" w:color="auto" w:fill="auto"/>
            <w:noWrap/>
            <w:vAlign w:val="bottom"/>
          </w:tcPr>
          <w:p w14:paraId="7595887F" w14:textId="14CCD837"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192</w:t>
            </w:r>
          </w:p>
        </w:tc>
        <w:tc>
          <w:tcPr>
            <w:tcW w:w="1530" w:type="dxa"/>
            <w:tcBorders>
              <w:bottom w:val="single" w:sz="4" w:space="0" w:color="auto"/>
            </w:tcBorders>
            <w:shd w:val="clear" w:color="auto" w:fill="auto"/>
            <w:noWrap/>
            <w:vAlign w:val="bottom"/>
          </w:tcPr>
          <w:p w14:paraId="04A26ACC" w14:textId="118F7CDE" w:rsidR="00AF331C" w:rsidRPr="00C57D65" w:rsidRDefault="00AF331C" w:rsidP="00AF331C">
            <w:pPr>
              <w:widowControl/>
              <w:autoSpaceDE/>
              <w:autoSpaceDN/>
              <w:adjustRightInd/>
              <w:jc w:val="center"/>
              <w:rPr>
                <w:rFonts w:asciiTheme="minorHAnsi" w:hAnsiTheme="minorHAnsi"/>
                <w:color w:val="000000" w:themeColor="text1"/>
                <w:sz w:val="20"/>
                <w:szCs w:val="20"/>
              </w:rPr>
            </w:pPr>
            <w:r w:rsidRPr="00AF331C">
              <w:rPr>
                <w:rFonts w:ascii="Calibri" w:hAnsi="Calibri"/>
                <w:color w:val="000000"/>
                <w:sz w:val="20"/>
                <w:szCs w:val="20"/>
              </w:rPr>
              <w:t>172</w:t>
            </w:r>
          </w:p>
        </w:tc>
        <w:tc>
          <w:tcPr>
            <w:tcW w:w="900" w:type="dxa"/>
            <w:tcBorders>
              <w:bottom w:val="single" w:sz="4" w:space="0" w:color="auto"/>
            </w:tcBorders>
            <w:shd w:val="clear" w:color="auto" w:fill="auto"/>
            <w:noWrap/>
            <w:vAlign w:val="bottom"/>
          </w:tcPr>
          <w:p w14:paraId="65E7D4EC" w14:textId="48B5FDAE" w:rsidR="00AF331C" w:rsidRPr="00C57D65" w:rsidRDefault="00AF331C" w:rsidP="00AF331C">
            <w:pPr>
              <w:widowControl/>
              <w:autoSpaceDE/>
              <w:autoSpaceDN/>
              <w:adjustRightInd/>
              <w:jc w:val="center"/>
              <w:rPr>
                <w:rFonts w:asciiTheme="minorHAnsi" w:hAnsiTheme="minorHAnsi"/>
                <w:i/>
                <w:color w:val="000000" w:themeColor="text1"/>
                <w:sz w:val="20"/>
                <w:szCs w:val="20"/>
              </w:rPr>
            </w:pPr>
            <w:r w:rsidRPr="00AF331C">
              <w:rPr>
                <w:rFonts w:ascii="Calibri" w:hAnsi="Calibri"/>
                <w:color w:val="000000"/>
                <w:sz w:val="20"/>
                <w:szCs w:val="20"/>
              </w:rPr>
              <w:t>947</w:t>
            </w:r>
          </w:p>
        </w:tc>
        <w:tc>
          <w:tcPr>
            <w:tcW w:w="900" w:type="dxa"/>
            <w:tcBorders>
              <w:bottom w:val="single" w:sz="4" w:space="0" w:color="auto"/>
            </w:tcBorders>
            <w:vAlign w:val="bottom"/>
          </w:tcPr>
          <w:p w14:paraId="67AB27B3" w14:textId="08D1DC6C" w:rsidR="00AF331C" w:rsidRPr="00C57D65" w:rsidRDefault="00AF331C" w:rsidP="00AF331C">
            <w:pPr>
              <w:widowControl/>
              <w:autoSpaceDE/>
              <w:autoSpaceDN/>
              <w:adjustRightInd/>
              <w:jc w:val="center"/>
              <w:rPr>
                <w:rFonts w:asciiTheme="minorHAnsi" w:hAnsiTheme="minorHAnsi"/>
                <w:i/>
                <w:iCs/>
                <w:color w:val="FF0000"/>
                <w:sz w:val="20"/>
                <w:szCs w:val="20"/>
              </w:rPr>
            </w:pPr>
            <w:r w:rsidRPr="00AF331C">
              <w:rPr>
                <w:rFonts w:ascii="Calibri" w:hAnsi="Calibri"/>
                <w:color w:val="000000"/>
                <w:sz w:val="20"/>
                <w:szCs w:val="20"/>
              </w:rPr>
              <w:t>368</w:t>
            </w:r>
          </w:p>
        </w:tc>
        <w:tc>
          <w:tcPr>
            <w:tcW w:w="900" w:type="dxa"/>
            <w:tcBorders>
              <w:bottom w:val="single" w:sz="4" w:space="0" w:color="auto"/>
            </w:tcBorders>
            <w:vAlign w:val="bottom"/>
          </w:tcPr>
          <w:p w14:paraId="5FDAF0DA" w14:textId="7601D766" w:rsidR="00AF331C" w:rsidRPr="00C57D65" w:rsidRDefault="00AF331C" w:rsidP="00AF331C">
            <w:pPr>
              <w:widowControl/>
              <w:autoSpaceDE/>
              <w:autoSpaceDN/>
              <w:adjustRightInd/>
              <w:jc w:val="center"/>
              <w:rPr>
                <w:rFonts w:asciiTheme="minorHAnsi" w:hAnsiTheme="minorHAnsi"/>
                <w:i/>
                <w:iCs/>
                <w:color w:val="FF0000"/>
                <w:sz w:val="20"/>
                <w:szCs w:val="20"/>
              </w:rPr>
            </w:pPr>
            <w:r w:rsidRPr="00AF331C">
              <w:rPr>
                <w:rFonts w:ascii="Calibri" w:hAnsi="Calibri"/>
                <w:color w:val="000000"/>
                <w:sz w:val="20"/>
                <w:szCs w:val="20"/>
              </w:rPr>
              <w:t>118</w:t>
            </w:r>
          </w:p>
        </w:tc>
      </w:tr>
    </w:tbl>
    <w:p w14:paraId="7B09A02F" w14:textId="77777777" w:rsidR="002812F4" w:rsidRPr="00C57D65" w:rsidRDefault="002812F4" w:rsidP="002812F4">
      <w:pPr>
        <w:widowControl/>
        <w:autoSpaceDE/>
        <w:autoSpaceDN/>
        <w:adjustRightInd/>
        <w:contextualSpacing/>
        <w:rPr>
          <w:rFonts w:asciiTheme="minorHAnsi" w:eastAsia="Calibri" w:hAnsiTheme="minorHAnsi"/>
          <w:color w:val="000000" w:themeColor="text1"/>
          <w:sz w:val="20"/>
          <w:szCs w:val="20"/>
        </w:rPr>
      </w:pPr>
      <w:r w:rsidRPr="00C57D65">
        <w:rPr>
          <w:rFonts w:asciiTheme="minorHAnsi" w:eastAsia="Calibri" w:hAnsiTheme="minorHAnsi"/>
          <w:color w:val="000000" w:themeColor="text1"/>
          <w:sz w:val="20"/>
          <w:szCs w:val="20"/>
        </w:rPr>
        <w:t xml:space="preserve">*Values in red and </w:t>
      </w:r>
      <w:r w:rsidRPr="00C57D65">
        <w:rPr>
          <w:rFonts w:asciiTheme="minorHAnsi" w:eastAsia="Calibri" w:hAnsiTheme="minorHAnsi"/>
          <w:i/>
          <w:color w:val="000000" w:themeColor="text1"/>
          <w:sz w:val="20"/>
          <w:szCs w:val="20"/>
        </w:rPr>
        <w:t>italics</w:t>
      </w:r>
      <w:r w:rsidRPr="00C57D65">
        <w:rPr>
          <w:rFonts w:asciiTheme="minorHAnsi" w:eastAsia="Calibri" w:hAnsiTheme="minorHAnsi"/>
          <w:color w:val="000000" w:themeColor="text1"/>
          <w:sz w:val="20"/>
          <w:szCs w:val="20"/>
        </w:rPr>
        <w:t xml:space="preserve"> are the highest value for that aquatic bin.</w:t>
      </w:r>
    </w:p>
    <w:p w14:paraId="74C37A22" w14:textId="44474C4E" w:rsidR="00B60D25" w:rsidRDefault="002812F4" w:rsidP="002812F4">
      <w:pPr>
        <w:widowControl/>
        <w:autoSpaceDE/>
        <w:autoSpaceDN/>
        <w:adjustRightInd/>
        <w:rPr>
          <w:rFonts w:asciiTheme="minorHAnsi" w:eastAsia="Calibri" w:hAnsiTheme="minorHAnsi"/>
          <w:color w:val="000000" w:themeColor="text1"/>
          <w:sz w:val="20"/>
          <w:szCs w:val="20"/>
        </w:rPr>
      </w:pPr>
      <w:r w:rsidRPr="00C57D65">
        <w:rPr>
          <w:rFonts w:asciiTheme="minorHAnsi" w:eastAsia="Calibri" w:hAnsiTheme="minorHAnsi"/>
          <w:color w:val="000000" w:themeColor="text1"/>
          <w:sz w:val="20"/>
          <w:szCs w:val="20"/>
          <w:vertAlign w:val="superscript"/>
        </w:rPr>
        <w:t>1</w:t>
      </w:r>
      <w:r w:rsidRPr="00C57D65">
        <w:rPr>
          <w:rFonts w:asciiTheme="minorHAnsi" w:eastAsia="Calibri" w:hAnsiTheme="minorHAnsi"/>
          <w:color w:val="000000" w:themeColor="text1"/>
          <w:sz w:val="20"/>
          <w:szCs w:val="20"/>
        </w:rPr>
        <w:t xml:space="preserve"> The highest peak EECs that occurred for simulations with an application date in the month specified is provided for each aquatic bin.</w:t>
      </w:r>
    </w:p>
    <w:p w14:paraId="563EE726" w14:textId="4809A9F9" w:rsidR="00AF331C" w:rsidRDefault="00AF331C">
      <w:pPr>
        <w:widowControl/>
        <w:autoSpaceDE/>
        <w:autoSpaceDN/>
        <w:adjustRightInd/>
        <w:rPr>
          <w:rFonts w:asciiTheme="minorHAnsi" w:eastAsia="Calibri" w:hAnsiTheme="minorHAnsi"/>
          <w:color w:val="000000" w:themeColor="text1"/>
          <w:sz w:val="20"/>
          <w:szCs w:val="20"/>
        </w:rPr>
      </w:pPr>
      <w:r>
        <w:rPr>
          <w:noProof/>
        </w:rPr>
        <w:lastRenderedPageBreak/>
        <w:drawing>
          <wp:anchor distT="0" distB="0" distL="114300" distR="114300" simplePos="0" relativeHeight="251665408" behindDoc="0" locked="0" layoutInCell="1" allowOverlap="0" wp14:anchorId="1C3B6ABB" wp14:editId="2CF4A691">
            <wp:simplePos x="0" y="0"/>
            <wp:positionH relativeFrom="margin">
              <wp:posOffset>0</wp:posOffset>
            </wp:positionH>
            <wp:positionV relativeFrom="paragraph">
              <wp:posOffset>0</wp:posOffset>
            </wp:positionV>
            <wp:extent cx="5715597" cy="3648456"/>
            <wp:effectExtent l="0" t="0" r="0" b="9525"/>
            <wp:wrapSquare wrapText="bothSides"/>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14:paraId="387038FE" w14:textId="011A2AF7" w:rsidR="002812F4" w:rsidRDefault="00AF331C" w:rsidP="00166194">
      <w:pPr>
        <w:widowControl/>
        <w:autoSpaceDE/>
        <w:autoSpaceDN/>
        <w:adjustRightInd/>
        <w:jc w:val="center"/>
        <w:rPr>
          <w:rFonts w:ascii="Calibri" w:eastAsia="Calibri" w:hAnsi="Calibri"/>
          <w:color w:val="7030A0"/>
          <w:sz w:val="22"/>
          <w:szCs w:val="22"/>
        </w:rPr>
      </w:pPr>
      <w:r>
        <w:rPr>
          <w:noProof/>
        </w:rPr>
        <w:drawing>
          <wp:anchor distT="0" distB="0" distL="114300" distR="114300" simplePos="0" relativeHeight="251664384" behindDoc="0" locked="0" layoutInCell="1" allowOverlap="1" wp14:anchorId="25E8149E" wp14:editId="40A6CF55">
            <wp:simplePos x="0" y="0"/>
            <wp:positionH relativeFrom="margin">
              <wp:posOffset>0</wp:posOffset>
            </wp:positionH>
            <wp:positionV relativeFrom="paragraph">
              <wp:posOffset>0</wp:posOffset>
            </wp:positionV>
            <wp:extent cx="5705856" cy="3648456"/>
            <wp:effectExtent l="0" t="0" r="9525" b="9525"/>
            <wp:wrapSquare wrapText="bothSides"/>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30D42AC" w14:textId="0A3FFB2E" w:rsidR="00685147" w:rsidRPr="00D14119" w:rsidRDefault="00D14119" w:rsidP="00AF331C">
      <w:pPr>
        <w:pStyle w:val="Caption"/>
        <w:spacing w:before="0" w:after="0"/>
        <w:rPr>
          <w:rFonts w:asciiTheme="minorHAnsi" w:eastAsia="Calibri" w:hAnsiTheme="minorHAnsi"/>
          <w:b w:val="0"/>
          <w:color w:val="000000"/>
          <w:sz w:val="22"/>
          <w:szCs w:val="22"/>
        </w:rPr>
      </w:pPr>
      <w:bookmarkStart w:id="259" w:name="_Ref435715361"/>
      <w:bookmarkStart w:id="260" w:name="_Toc435791752"/>
      <w:bookmarkStart w:id="261" w:name="_Toc436743461"/>
      <w:r w:rsidRPr="00D14119">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bookmarkEnd w:id="259"/>
      <w:r w:rsidRPr="00D14119">
        <w:rPr>
          <w:rFonts w:asciiTheme="minorHAnsi" w:hAnsiTheme="minorHAnsi"/>
          <w:sz w:val="22"/>
          <w:szCs w:val="22"/>
        </w:rPr>
        <w:t xml:space="preserve">.  </w:t>
      </w:r>
      <w:r w:rsidR="002E6ED4">
        <w:rPr>
          <w:rFonts w:asciiTheme="minorHAnsi" w:eastAsia="Calibri" w:hAnsiTheme="minorHAnsi"/>
          <w:color w:val="000000"/>
          <w:sz w:val="22"/>
          <w:szCs w:val="22"/>
        </w:rPr>
        <w:t>Application date sensitivity a</w:t>
      </w:r>
      <w:r w:rsidR="00685147" w:rsidRPr="00D14119">
        <w:rPr>
          <w:rFonts w:asciiTheme="minorHAnsi" w:eastAsia="Calibri" w:hAnsiTheme="minorHAnsi"/>
          <w:color w:val="000000"/>
          <w:sz w:val="22"/>
          <w:szCs w:val="22"/>
        </w:rPr>
        <w:t xml:space="preserve">nalysis </w:t>
      </w:r>
      <w:r w:rsidR="002E6ED4">
        <w:rPr>
          <w:rFonts w:asciiTheme="minorHAnsi" w:eastAsia="Calibri" w:hAnsiTheme="minorHAnsi"/>
          <w:color w:val="000000"/>
          <w:sz w:val="22"/>
          <w:szCs w:val="22"/>
        </w:rPr>
        <w:t>across a</w:t>
      </w:r>
      <w:r w:rsidR="000F7374" w:rsidRPr="00D14119">
        <w:rPr>
          <w:rFonts w:asciiTheme="minorHAnsi" w:eastAsia="Calibri" w:hAnsiTheme="minorHAnsi"/>
          <w:color w:val="000000"/>
          <w:sz w:val="22"/>
          <w:szCs w:val="22"/>
        </w:rPr>
        <w:t xml:space="preserve">quatic </w:t>
      </w:r>
      <w:r w:rsidR="002E6ED4">
        <w:rPr>
          <w:rFonts w:asciiTheme="minorHAnsi" w:eastAsia="Calibri" w:hAnsiTheme="minorHAnsi"/>
          <w:color w:val="000000"/>
          <w:sz w:val="22"/>
          <w:szCs w:val="22"/>
        </w:rPr>
        <w:t>b</w:t>
      </w:r>
      <w:r w:rsidR="000F7374" w:rsidRPr="00D14119">
        <w:rPr>
          <w:rFonts w:asciiTheme="minorHAnsi" w:eastAsia="Calibri" w:hAnsiTheme="minorHAnsi"/>
          <w:color w:val="000000"/>
          <w:sz w:val="22"/>
          <w:szCs w:val="22"/>
        </w:rPr>
        <w:t xml:space="preserve">ins </w:t>
      </w:r>
      <w:r w:rsidR="00EF58A5" w:rsidRPr="00D14119">
        <w:rPr>
          <w:rFonts w:asciiTheme="minorHAnsi" w:eastAsia="Calibri" w:hAnsiTheme="minorHAnsi"/>
          <w:color w:val="000000"/>
          <w:sz w:val="22"/>
          <w:szCs w:val="22"/>
        </w:rPr>
        <w:t>(</w:t>
      </w:r>
      <w:r w:rsidR="002E6ED4">
        <w:rPr>
          <w:rFonts w:asciiTheme="minorHAnsi" w:eastAsia="Calibri" w:hAnsiTheme="minorHAnsi"/>
          <w:color w:val="000000"/>
          <w:sz w:val="22"/>
          <w:szCs w:val="22"/>
        </w:rPr>
        <w:t>o</w:t>
      </w:r>
      <w:r w:rsidR="00EF58A5" w:rsidRPr="00D14119">
        <w:rPr>
          <w:rFonts w:asciiTheme="minorHAnsi" w:eastAsia="Calibri" w:hAnsiTheme="minorHAnsi"/>
          <w:color w:val="000000"/>
          <w:sz w:val="22"/>
          <w:szCs w:val="22"/>
        </w:rPr>
        <w:t xml:space="preserve">rnamental </w:t>
      </w:r>
      <w:r w:rsidR="002E6ED4">
        <w:rPr>
          <w:rFonts w:asciiTheme="minorHAnsi" w:eastAsia="Calibri" w:hAnsiTheme="minorHAnsi"/>
          <w:color w:val="000000"/>
          <w:sz w:val="22"/>
          <w:szCs w:val="22"/>
        </w:rPr>
        <w:t>s</w:t>
      </w:r>
      <w:r w:rsidR="000F7374" w:rsidRPr="00D14119">
        <w:rPr>
          <w:rFonts w:asciiTheme="minorHAnsi" w:eastAsia="Calibri" w:hAnsiTheme="minorHAnsi"/>
          <w:color w:val="000000"/>
          <w:sz w:val="22"/>
          <w:szCs w:val="22"/>
        </w:rPr>
        <w:t>cenario across all HUC</w:t>
      </w:r>
      <w:r w:rsidR="002E6ED4">
        <w:rPr>
          <w:rFonts w:asciiTheme="minorHAnsi" w:eastAsia="Calibri" w:hAnsiTheme="minorHAnsi"/>
          <w:color w:val="000000"/>
          <w:sz w:val="22"/>
          <w:szCs w:val="22"/>
        </w:rPr>
        <w:t>2</w:t>
      </w:r>
      <w:r w:rsidR="000F7374" w:rsidRPr="00D14119">
        <w:rPr>
          <w:rFonts w:asciiTheme="minorHAnsi" w:eastAsia="Calibri" w:hAnsiTheme="minorHAnsi"/>
          <w:color w:val="000000"/>
          <w:sz w:val="22"/>
          <w:szCs w:val="22"/>
        </w:rPr>
        <w:t>s</w:t>
      </w:r>
      <w:r w:rsidR="00EF58A5" w:rsidRPr="00D14119">
        <w:rPr>
          <w:rFonts w:asciiTheme="minorHAnsi" w:eastAsia="Calibri" w:hAnsiTheme="minorHAnsi"/>
          <w:color w:val="000000"/>
          <w:sz w:val="22"/>
          <w:szCs w:val="22"/>
        </w:rPr>
        <w:t>)</w:t>
      </w:r>
      <w:bookmarkEnd w:id="260"/>
      <w:bookmarkEnd w:id="261"/>
    </w:p>
    <w:p w14:paraId="1881B3AA" w14:textId="66C90DB9" w:rsidR="00B53106" w:rsidRDefault="00B53106" w:rsidP="00F37BB1">
      <w:pPr>
        <w:keepNext/>
        <w:keepLines/>
        <w:widowControl/>
        <w:autoSpaceDE/>
        <w:autoSpaceDN/>
        <w:adjustRightInd/>
        <w:contextualSpacing/>
        <w:rPr>
          <w:rFonts w:asciiTheme="minorHAnsi" w:eastAsia="Calibri" w:hAnsiTheme="minorHAnsi"/>
          <w:b/>
          <w:color w:val="000000"/>
          <w:sz w:val="22"/>
          <w:szCs w:val="22"/>
        </w:rPr>
        <w:sectPr w:rsidR="00B53106" w:rsidSect="001F36B4">
          <w:pgSz w:w="12240" w:h="15840"/>
          <w:pgMar w:top="1440" w:right="1440" w:bottom="1440" w:left="1440" w:header="720" w:footer="720" w:gutter="0"/>
          <w:cols w:space="720"/>
          <w:docGrid w:linePitch="360"/>
        </w:sectPr>
      </w:pPr>
      <w:r w:rsidRPr="00C57D65">
        <w:rPr>
          <w:rFonts w:asciiTheme="minorHAnsi" w:eastAsia="Calibri" w:hAnsiTheme="minorHAnsi"/>
          <w:color w:val="000000" w:themeColor="text1"/>
          <w:sz w:val="20"/>
          <w:szCs w:val="20"/>
        </w:rPr>
        <w:t xml:space="preserve">  </w:t>
      </w:r>
    </w:p>
    <w:p w14:paraId="04539506" w14:textId="387BCF68" w:rsidR="000F7374" w:rsidRDefault="00AF331C" w:rsidP="009F503B">
      <w:pPr>
        <w:widowControl/>
        <w:autoSpaceDE/>
        <w:autoSpaceDN/>
        <w:adjustRightInd/>
        <w:ind w:left="720"/>
        <w:contextualSpacing/>
        <w:jc w:val="both"/>
        <w:rPr>
          <w:rFonts w:asciiTheme="minorHAnsi" w:eastAsia="Calibri" w:hAnsiTheme="minorHAnsi"/>
          <w:b/>
          <w:color w:val="000000"/>
          <w:sz w:val="22"/>
          <w:szCs w:val="22"/>
        </w:rPr>
      </w:pPr>
      <w:r>
        <w:rPr>
          <w:rFonts w:asciiTheme="minorHAnsi" w:eastAsia="Calibri" w:hAnsiTheme="minorHAnsi"/>
          <w:b/>
          <w:noProof/>
          <w:color w:val="000000"/>
          <w:sz w:val="22"/>
          <w:szCs w:val="22"/>
        </w:rPr>
        <w:lastRenderedPageBreak/>
        <w:drawing>
          <wp:inline distT="0" distB="0" distL="0" distR="0" wp14:anchorId="3FB14683" wp14:editId="476C3902">
            <wp:extent cx="8110276" cy="5295230"/>
            <wp:effectExtent l="0" t="0" r="508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0444" cy="5301869"/>
                    </a:xfrm>
                    <a:prstGeom prst="rect">
                      <a:avLst/>
                    </a:prstGeom>
                    <a:noFill/>
                  </pic:spPr>
                </pic:pic>
              </a:graphicData>
            </a:graphic>
          </wp:inline>
        </w:drawing>
      </w:r>
    </w:p>
    <w:p w14:paraId="24CF4716" w14:textId="73068EB5" w:rsidR="00DF01D6" w:rsidRDefault="00DF01D6" w:rsidP="00685147">
      <w:pPr>
        <w:widowControl/>
        <w:autoSpaceDE/>
        <w:autoSpaceDN/>
        <w:adjustRightInd/>
        <w:ind w:left="720"/>
        <w:contextualSpacing/>
        <w:rPr>
          <w:rFonts w:asciiTheme="minorHAnsi" w:eastAsia="Calibri" w:hAnsiTheme="minorHAnsi"/>
          <w:b/>
          <w:color w:val="000000"/>
          <w:sz w:val="22"/>
          <w:szCs w:val="22"/>
        </w:rPr>
      </w:pPr>
    </w:p>
    <w:p w14:paraId="75B14546" w14:textId="562F8D8B" w:rsidR="000F7374" w:rsidRPr="004726E4" w:rsidRDefault="004726E4" w:rsidP="00AF331C">
      <w:pPr>
        <w:pStyle w:val="Caption"/>
        <w:spacing w:before="0" w:after="0"/>
        <w:rPr>
          <w:rFonts w:asciiTheme="minorHAnsi" w:eastAsia="Calibri" w:hAnsiTheme="minorHAnsi"/>
          <w:color w:val="000000"/>
          <w:sz w:val="22"/>
          <w:szCs w:val="22"/>
        </w:rPr>
      </w:pPr>
      <w:bookmarkStart w:id="262" w:name="_Ref435715409"/>
      <w:bookmarkStart w:id="263" w:name="_Toc435791753"/>
      <w:bookmarkStart w:id="264" w:name="_Toc436743462"/>
      <w:r w:rsidRPr="004726E4">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4</w:t>
      </w:r>
      <w:r w:rsidR="002C44AD">
        <w:rPr>
          <w:rFonts w:asciiTheme="minorHAnsi" w:hAnsiTheme="minorHAnsi"/>
          <w:sz w:val="22"/>
          <w:szCs w:val="22"/>
        </w:rPr>
        <w:fldChar w:fldCharType="end"/>
      </w:r>
      <w:bookmarkEnd w:id="262"/>
      <w:r w:rsidRPr="004726E4">
        <w:rPr>
          <w:rFonts w:asciiTheme="minorHAnsi" w:hAnsiTheme="minorHAnsi"/>
          <w:sz w:val="22"/>
          <w:szCs w:val="22"/>
        </w:rPr>
        <w:t xml:space="preserve">.  </w:t>
      </w:r>
      <w:r w:rsidR="000F7374" w:rsidRPr="004726E4">
        <w:rPr>
          <w:rFonts w:asciiTheme="minorHAnsi" w:eastAsia="Calibri" w:hAnsiTheme="minorHAnsi"/>
          <w:color w:val="000000"/>
          <w:sz w:val="22"/>
          <w:szCs w:val="22"/>
        </w:rPr>
        <w:t xml:space="preserve">Application </w:t>
      </w:r>
      <w:r w:rsidR="002E6ED4">
        <w:rPr>
          <w:rFonts w:asciiTheme="minorHAnsi" w:eastAsia="Calibri" w:hAnsiTheme="minorHAnsi"/>
          <w:color w:val="000000"/>
          <w:sz w:val="22"/>
          <w:szCs w:val="22"/>
        </w:rPr>
        <w:t>d</w:t>
      </w:r>
      <w:r w:rsidR="000F7374" w:rsidRPr="004726E4">
        <w:rPr>
          <w:rFonts w:asciiTheme="minorHAnsi" w:eastAsia="Calibri" w:hAnsiTheme="minorHAnsi"/>
          <w:color w:val="000000"/>
          <w:sz w:val="22"/>
          <w:szCs w:val="22"/>
        </w:rPr>
        <w:t xml:space="preserve">ate </w:t>
      </w:r>
      <w:r w:rsidR="002E6ED4">
        <w:rPr>
          <w:rFonts w:asciiTheme="minorHAnsi" w:eastAsia="Calibri" w:hAnsiTheme="minorHAnsi"/>
          <w:color w:val="000000"/>
          <w:sz w:val="22"/>
          <w:szCs w:val="22"/>
        </w:rPr>
        <w:t>s</w:t>
      </w:r>
      <w:r w:rsidR="000F7374" w:rsidRPr="004726E4">
        <w:rPr>
          <w:rFonts w:asciiTheme="minorHAnsi" w:eastAsia="Calibri" w:hAnsiTheme="minorHAnsi"/>
          <w:color w:val="000000"/>
          <w:sz w:val="22"/>
          <w:szCs w:val="22"/>
        </w:rPr>
        <w:t xml:space="preserve">ensitivity </w:t>
      </w:r>
      <w:r w:rsidR="002E6ED4">
        <w:rPr>
          <w:rFonts w:asciiTheme="minorHAnsi" w:eastAsia="Calibri" w:hAnsiTheme="minorHAnsi"/>
          <w:color w:val="000000"/>
          <w:sz w:val="22"/>
          <w:szCs w:val="22"/>
        </w:rPr>
        <w:t>a</w:t>
      </w:r>
      <w:r w:rsidR="000F7374" w:rsidRPr="004726E4">
        <w:rPr>
          <w:rFonts w:asciiTheme="minorHAnsi" w:eastAsia="Calibri" w:hAnsiTheme="minorHAnsi"/>
          <w:color w:val="000000"/>
          <w:sz w:val="22"/>
          <w:szCs w:val="22"/>
        </w:rPr>
        <w:t xml:space="preserve">nalysis </w:t>
      </w:r>
      <w:r w:rsidR="002E6ED4">
        <w:rPr>
          <w:rFonts w:asciiTheme="minorHAnsi" w:eastAsia="Calibri" w:hAnsiTheme="minorHAnsi"/>
          <w:color w:val="000000"/>
          <w:sz w:val="22"/>
          <w:szCs w:val="22"/>
        </w:rPr>
        <w:t>a</w:t>
      </w:r>
      <w:r w:rsidR="000F7374" w:rsidRPr="004726E4">
        <w:rPr>
          <w:rFonts w:asciiTheme="minorHAnsi" w:eastAsia="Calibri" w:hAnsiTheme="minorHAnsi"/>
          <w:color w:val="000000"/>
          <w:sz w:val="22"/>
          <w:szCs w:val="22"/>
        </w:rPr>
        <w:t xml:space="preserve">cross </w:t>
      </w:r>
      <w:r w:rsidR="002E6ED4">
        <w:rPr>
          <w:rFonts w:asciiTheme="minorHAnsi" w:eastAsia="Calibri" w:hAnsiTheme="minorHAnsi"/>
          <w:color w:val="000000"/>
          <w:sz w:val="22"/>
          <w:szCs w:val="22"/>
        </w:rPr>
        <w:t>s</w:t>
      </w:r>
      <w:r w:rsidR="00BB5EA2" w:rsidRPr="004726E4">
        <w:rPr>
          <w:rFonts w:asciiTheme="minorHAnsi" w:eastAsia="Calibri" w:hAnsiTheme="minorHAnsi"/>
          <w:color w:val="000000"/>
          <w:sz w:val="22"/>
          <w:szCs w:val="22"/>
        </w:rPr>
        <w:t xml:space="preserve">elected </w:t>
      </w:r>
      <w:r w:rsidR="000F7374" w:rsidRPr="004726E4">
        <w:rPr>
          <w:rFonts w:asciiTheme="minorHAnsi" w:eastAsia="Calibri" w:hAnsiTheme="minorHAnsi"/>
          <w:color w:val="000000"/>
          <w:sz w:val="22"/>
          <w:szCs w:val="22"/>
        </w:rPr>
        <w:t>HUC</w:t>
      </w:r>
      <w:r w:rsidR="00BB5EA2" w:rsidRPr="004726E4">
        <w:rPr>
          <w:rFonts w:asciiTheme="minorHAnsi" w:eastAsia="Calibri" w:hAnsiTheme="minorHAnsi"/>
          <w:color w:val="000000"/>
          <w:sz w:val="22"/>
          <w:szCs w:val="22"/>
        </w:rPr>
        <w:t xml:space="preserve">2 </w:t>
      </w:r>
      <w:r w:rsidR="002E6ED4">
        <w:rPr>
          <w:rFonts w:asciiTheme="minorHAnsi" w:eastAsia="Calibri" w:hAnsiTheme="minorHAnsi"/>
          <w:color w:val="000000"/>
          <w:sz w:val="22"/>
          <w:szCs w:val="22"/>
        </w:rPr>
        <w:t>r</w:t>
      </w:r>
      <w:r w:rsidR="00BB5EA2" w:rsidRPr="004726E4">
        <w:rPr>
          <w:rFonts w:asciiTheme="minorHAnsi" w:eastAsia="Calibri" w:hAnsiTheme="minorHAnsi"/>
          <w:color w:val="000000"/>
          <w:sz w:val="22"/>
          <w:szCs w:val="22"/>
        </w:rPr>
        <w:t>egions</w:t>
      </w:r>
      <w:r w:rsidR="000F7374" w:rsidRPr="004726E4">
        <w:rPr>
          <w:rFonts w:asciiTheme="minorHAnsi" w:eastAsia="Calibri" w:hAnsiTheme="minorHAnsi"/>
          <w:color w:val="000000"/>
          <w:sz w:val="22"/>
          <w:szCs w:val="22"/>
        </w:rPr>
        <w:t xml:space="preserve"> (</w:t>
      </w:r>
      <w:r w:rsidR="002E6ED4">
        <w:rPr>
          <w:rFonts w:asciiTheme="minorHAnsi" w:eastAsia="Calibri" w:hAnsiTheme="minorHAnsi"/>
          <w:color w:val="000000"/>
          <w:sz w:val="22"/>
          <w:szCs w:val="22"/>
        </w:rPr>
        <w:t>ornamental s</w:t>
      </w:r>
      <w:r w:rsidR="000F7374" w:rsidRPr="004726E4">
        <w:rPr>
          <w:rFonts w:asciiTheme="minorHAnsi" w:eastAsia="Calibri" w:hAnsiTheme="minorHAnsi"/>
          <w:color w:val="000000"/>
          <w:sz w:val="22"/>
          <w:szCs w:val="22"/>
        </w:rPr>
        <w:t xml:space="preserve">cenario </w:t>
      </w:r>
      <w:r w:rsidR="002E6ED4">
        <w:rPr>
          <w:rFonts w:asciiTheme="minorHAnsi" w:eastAsia="Calibri" w:hAnsiTheme="minorHAnsi"/>
          <w:color w:val="000000"/>
          <w:sz w:val="22"/>
          <w:szCs w:val="22"/>
        </w:rPr>
        <w:t>b</w:t>
      </w:r>
      <w:r w:rsidR="000F7374" w:rsidRPr="004726E4">
        <w:rPr>
          <w:rFonts w:asciiTheme="minorHAnsi" w:eastAsia="Calibri" w:hAnsiTheme="minorHAnsi"/>
          <w:color w:val="000000"/>
          <w:sz w:val="22"/>
          <w:szCs w:val="22"/>
        </w:rPr>
        <w:t>in 2)</w:t>
      </w:r>
      <w:bookmarkEnd w:id="263"/>
      <w:bookmarkEnd w:id="264"/>
    </w:p>
    <w:p w14:paraId="3E729E2E" w14:textId="77777777" w:rsidR="000F7374" w:rsidRDefault="000F7374" w:rsidP="006A4358">
      <w:pPr>
        <w:widowControl/>
        <w:autoSpaceDE/>
        <w:autoSpaceDN/>
        <w:adjustRightInd/>
        <w:contextualSpacing/>
        <w:rPr>
          <w:rFonts w:asciiTheme="minorHAnsi" w:eastAsia="Calibri" w:hAnsiTheme="minorHAnsi"/>
          <w:b/>
          <w:color w:val="000000"/>
          <w:sz w:val="22"/>
          <w:szCs w:val="22"/>
        </w:rPr>
        <w:sectPr w:rsidR="000F7374" w:rsidSect="000F7374">
          <w:pgSz w:w="15840" w:h="12240" w:orient="landscape"/>
          <w:pgMar w:top="1440" w:right="1440" w:bottom="1440" w:left="1440" w:header="720" w:footer="720" w:gutter="0"/>
          <w:cols w:space="720"/>
          <w:docGrid w:linePitch="360"/>
        </w:sectPr>
      </w:pPr>
    </w:p>
    <w:p w14:paraId="46AF6BB0" w14:textId="77777777" w:rsidR="000866DA" w:rsidRPr="006A4358" w:rsidRDefault="000866DA" w:rsidP="006A4358">
      <w:pPr>
        <w:rPr>
          <w:rFonts w:eastAsiaTheme="minorHAnsi"/>
        </w:rPr>
      </w:pPr>
      <w:bookmarkStart w:id="265" w:name="_Toc436141742"/>
      <w:bookmarkStart w:id="266" w:name="_Toc436142629"/>
      <w:bookmarkStart w:id="267" w:name="_Toc436144176"/>
      <w:bookmarkStart w:id="268" w:name="_Toc436149680"/>
      <w:bookmarkStart w:id="269" w:name="_Toc436205227"/>
      <w:bookmarkStart w:id="270" w:name="_Toc436743289"/>
      <w:bookmarkStart w:id="271" w:name="_Toc436743412"/>
      <w:bookmarkStart w:id="272" w:name="_Toc436744268"/>
      <w:bookmarkStart w:id="273" w:name="_Toc436744397"/>
      <w:bookmarkStart w:id="274" w:name="_Toc436744524"/>
      <w:bookmarkStart w:id="275" w:name="_Toc436744691"/>
      <w:bookmarkStart w:id="276" w:name="_Toc436745093"/>
      <w:bookmarkStart w:id="277" w:name="_Toc436758600"/>
      <w:bookmarkStart w:id="278" w:name="_Toc436810857"/>
      <w:bookmarkStart w:id="279" w:name="_Toc436810906"/>
      <w:bookmarkStart w:id="280" w:name="_Toc436810977"/>
      <w:bookmarkStart w:id="281" w:name="_Toc436811015"/>
      <w:bookmarkStart w:id="282" w:name="_Toc436811189"/>
      <w:bookmarkStart w:id="283" w:name="_Toc436811340"/>
      <w:bookmarkStart w:id="284" w:name="_Toc435791660"/>
      <w:bookmarkStart w:id="285" w:name="_Toc435791741"/>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2E7F1A42" w14:textId="31DEAD69" w:rsidR="00E10518" w:rsidRDefault="00E10518" w:rsidP="00644C53">
      <w:pPr>
        <w:pStyle w:val="Heading2"/>
      </w:pPr>
      <w:bookmarkStart w:id="286" w:name="_Toc436743413"/>
      <w:bookmarkStart w:id="287" w:name="_Toc436744398"/>
      <w:bookmarkStart w:id="288" w:name="_Toc436744692"/>
      <w:bookmarkStart w:id="289" w:name="_Toc436758601"/>
      <w:bookmarkStart w:id="290" w:name="_Toc436810858"/>
      <w:bookmarkStart w:id="291" w:name="_Toc436810907"/>
      <w:bookmarkStart w:id="292" w:name="_Toc471887742"/>
      <w:r>
        <w:t>Available Monitoring Data</w:t>
      </w:r>
      <w:bookmarkEnd w:id="284"/>
      <w:bookmarkEnd w:id="285"/>
      <w:bookmarkEnd w:id="286"/>
      <w:bookmarkEnd w:id="287"/>
      <w:bookmarkEnd w:id="288"/>
      <w:bookmarkEnd w:id="289"/>
      <w:bookmarkEnd w:id="290"/>
      <w:bookmarkEnd w:id="291"/>
      <w:bookmarkEnd w:id="292"/>
    </w:p>
    <w:p w14:paraId="50E2EB76" w14:textId="77777777" w:rsidR="00D37D5E" w:rsidRPr="00D37D5E" w:rsidRDefault="00D37D5E" w:rsidP="00D37D5E"/>
    <w:p w14:paraId="237A16E5" w14:textId="1941D193" w:rsidR="000C1691" w:rsidRPr="001D474D" w:rsidRDefault="00525327" w:rsidP="001D474D">
      <w:pPr>
        <w:widowControl/>
        <w:autoSpaceDE/>
        <w:autoSpaceDN/>
        <w:adjustRightInd/>
        <w:spacing w:after="200"/>
        <w:rPr>
          <w:rFonts w:asciiTheme="minorHAnsi" w:eastAsia="Calibri" w:hAnsiTheme="minorHAnsi"/>
          <w:sz w:val="22"/>
          <w:szCs w:val="22"/>
        </w:rPr>
      </w:pPr>
      <w:r w:rsidRPr="00525327">
        <w:rPr>
          <w:rFonts w:asciiTheme="minorHAnsi" w:eastAsia="Calibri" w:hAnsiTheme="minorHAnsi"/>
          <w:sz w:val="22"/>
          <w:szCs w:val="22"/>
        </w:rPr>
        <w:t xml:space="preserve">General </w:t>
      </w:r>
      <w:r w:rsidR="00A710FD" w:rsidRPr="00525327">
        <w:rPr>
          <w:rFonts w:asciiTheme="minorHAnsi" w:eastAsia="Calibri" w:hAnsiTheme="minorHAnsi"/>
          <w:sz w:val="22"/>
          <w:szCs w:val="22"/>
        </w:rPr>
        <w:t xml:space="preserve">monitoring concentrations in waterbodies in the United States, irrespective of the size or location of the waterbody, ranged from </w:t>
      </w:r>
      <w:r w:rsidR="00E10518" w:rsidRPr="00525327">
        <w:rPr>
          <w:rFonts w:asciiTheme="minorHAnsi" w:eastAsia="Calibri" w:hAnsiTheme="minorHAnsi"/>
          <w:iCs/>
          <w:sz w:val="22"/>
          <w:szCs w:val="22"/>
        </w:rPr>
        <w:t>not detected to 61.9</w:t>
      </w:r>
      <w:r w:rsidR="00A710FD" w:rsidRPr="00525327">
        <w:rPr>
          <w:rFonts w:asciiTheme="minorHAnsi" w:eastAsia="Calibri" w:hAnsiTheme="minorHAnsi"/>
          <w:color w:val="7030A0"/>
          <w:sz w:val="22"/>
          <w:szCs w:val="22"/>
        </w:rPr>
        <w:t xml:space="preserve"> </w:t>
      </w:r>
      <w:r w:rsidR="00A710FD" w:rsidRPr="00525327">
        <w:rPr>
          <w:rFonts w:asciiTheme="minorHAnsi" w:eastAsia="Calibri" w:hAnsiTheme="minorHAnsi"/>
          <w:sz w:val="22"/>
          <w:szCs w:val="22"/>
        </w:rPr>
        <w:t>µg/L (</w:t>
      </w:r>
      <w:r w:rsidR="000C1691" w:rsidRPr="000C1691">
        <w:rPr>
          <w:rFonts w:asciiTheme="minorHAnsi" w:hAnsiTheme="minorHAnsi"/>
          <w:b/>
          <w:sz w:val="22"/>
          <w:szCs w:val="22"/>
        </w:rPr>
        <w:t xml:space="preserve">Table </w:t>
      </w:r>
      <w:r w:rsidR="000C1691" w:rsidRPr="000C1691">
        <w:rPr>
          <w:rFonts w:asciiTheme="minorHAnsi" w:hAnsiTheme="minorHAnsi"/>
          <w:b/>
          <w:noProof/>
          <w:sz w:val="22"/>
          <w:szCs w:val="22"/>
        </w:rPr>
        <w:t>3</w:t>
      </w:r>
      <w:r w:rsidR="00644C53">
        <w:rPr>
          <w:rFonts w:asciiTheme="minorHAnsi" w:hAnsiTheme="minorHAnsi"/>
          <w:b/>
          <w:sz w:val="22"/>
          <w:szCs w:val="22"/>
        </w:rPr>
        <w:t>-</w:t>
      </w:r>
      <w:r w:rsidR="000C1691" w:rsidRPr="000C1691">
        <w:rPr>
          <w:rFonts w:asciiTheme="minorHAnsi" w:hAnsiTheme="minorHAnsi"/>
          <w:b/>
          <w:noProof/>
          <w:sz w:val="22"/>
          <w:szCs w:val="22"/>
        </w:rPr>
        <w:t>18</w:t>
      </w:r>
      <w:r w:rsidR="00A710FD" w:rsidRPr="00525327">
        <w:rPr>
          <w:rFonts w:asciiTheme="minorHAnsi" w:eastAsia="Calibri" w:hAnsiTheme="minorHAnsi"/>
          <w:sz w:val="22"/>
          <w:szCs w:val="22"/>
        </w:rPr>
        <w:t>). Data from these monitoring studies are not correlated with known applications of pesticides under well-described conditions (</w:t>
      </w:r>
      <w:r w:rsidR="00A710FD" w:rsidRPr="00525327">
        <w:rPr>
          <w:rFonts w:asciiTheme="minorHAnsi" w:eastAsia="Calibri" w:hAnsiTheme="minorHAnsi"/>
          <w:i/>
          <w:iCs/>
          <w:sz w:val="22"/>
          <w:szCs w:val="22"/>
        </w:rPr>
        <w:t>e.g.</w:t>
      </w:r>
      <w:r w:rsidR="00A710FD" w:rsidRPr="00525327">
        <w:rPr>
          <w:rFonts w:asciiTheme="minorHAnsi" w:eastAsia="Calibri" w:hAnsiTheme="minorHAnsi"/>
          <w:sz w:val="22"/>
          <w:szCs w:val="22"/>
        </w:rPr>
        <w:t>, application rate, field characteristics, water characteristics, and meteorological conditions).</w:t>
      </w:r>
      <w:r w:rsidRPr="00525327">
        <w:rPr>
          <w:rFonts w:asciiTheme="minorHAnsi" w:eastAsia="Calibri" w:hAnsiTheme="minorHAnsi"/>
          <w:sz w:val="22"/>
          <w:szCs w:val="22"/>
        </w:rPr>
        <w:t xml:space="preserve">  </w:t>
      </w:r>
      <w:r w:rsidRPr="00525327">
        <w:rPr>
          <w:rFonts w:asciiTheme="minorHAnsi" w:hAnsiTheme="minorHAnsi"/>
          <w:sz w:val="22"/>
          <w:szCs w:val="22"/>
        </w:rPr>
        <w:t xml:space="preserve">Therefore, general monitoring data cannot be used to estimate pesticide concentrations after a pesticide application or to evaluate performance of fate and transport models </w:t>
      </w:r>
      <w:r w:rsidRPr="00525327">
        <w:rPr>
          <w:rFonts w:asciiTheme="minorHAnsi" w:hAnsiTheme="minorHAnsi"/>
          <w:sz w:val="22"/>
          <w:szCs w:val="22"/>
        </w:rPr>
        <w:fldChar w:fldCharType="begin"/>
      </w:r>
      <w:r w:rsidRPr="00525327">
        <w:rPr>
          <w:rFonts w:asciiTheme="minorHAnsi" w:hAnsiTheme="minorHAnsi"/>
          <w:sz w:val="22"/>
          <w:szCs w:val="22"/>
        </w:rPr>
        <w:instrText xml:space="preserve"> ADDIN EN.CITE &lt;EndNote&gt;&lt;Cite&gt;&lt;Author&gt;NRC&lt;/Author&gt;&lt;Year&gt;2013&lt;/Year&gt;&lt;RecNum&gt;1059&lt;/RecNum&gt;&lt;DisplayText&gt;&lt;style font="Times New Roman" size="12"&gt;(NRC, 2013)&lt;/style&gt;&lt;/DisplayText&gt;&lt;record&gt;&lt;rec-number&gt;1059&lt;/rec-number&gt;&lt;foreign-keys&gt;&lt;key app="EN" db-id="s0xer2w2o0xwx3e0a0tx0sz3zradttw529er" timestamp="1402688982"&gt;1059&lt;/key&gt;&lt;/foreign-keys&gt;&lt;ref-type name="EPA Document"&gt;51&lt;/ref-type&gt;&lt;contributors&gt;&lt;authors&gt;&lt;author&gt;NRC,&lt;/author&gt;&lt;/authors&gt;&lt;/contributors&gt;&lt;titles&gt;&lt;title&gt;Assessing Risks to Endangered and Threatened Species from Pesticides&lt;/title&gt;&lt;tertiary-title&gt;Committee on Ecological Risk Assessment under FIFRA and ESA.  National Research Council&lt;/tertiary-title&gt;&lt;/titles&gt;&lt;dates&gt;&lt;year&gt;2013&lt;/year&gt;&lt;/dates&gt;&lt;pub-location&gt;Washington, DC&lt;/pub-location&gt;&lt;urls&gt;&lt;related-urls&gt;&lt;url&gt;http://www.nap.edu/catalog.php?record_id=18344&lt;/url&gt;&lt;/related-urls&gt;&lt;/urls&gt;&lt;access-date&gt;June 13, 2014&lt;/access-date&gt;&lt;/record&gt;&lt;/Cite&gt;&lt;/EndNote&gt;</w:instrText>
      </w:r>
      <w:r w:rsidRPr="00525327">
        <w:rPr>
          <w:rFonts w:asciiTheme="minorHAnsi" w:hAnsiTheme="minorHAnsi"/>
          <w:sz w:val="22"/>
          <w:szCs w:val="22"/>
        </w:rPr>
        <w:fldChar w:fldCharType="separate"/>
      </w:r>
      <w:r w:rsidRPr="00525327">
        <w:rPr>
          <w:rFonts w:asciiTheme="minorHAnsi" w:hAnsiTheme="minorHAnsi"/>
          <w:noProof/>
          <w:sz w:val="22"/>
          <w:szCs w:val="22"/>
        </w:rPr>
        <w:t>(NRC, 2013)</w:t>
      </w:r>
      <w:r w:rsidRPr="00525327">
        <w:rPr>
          <w:rFonts w:asciiTheme="minorHAnsi" w:hAnsiTheme="minorHAnsi"/>
          <w:sz w:val="22"/>
          <w:szCs w:val="22"/>
        </w:rPr>
        <w:fldChar w:fldCharType="end"/>
      </w:r>
      <w:r w:rsidRPr="00525327">
        <w:rPr>
          <w:rFonts w:asciiTheme="minorHAnsi" w:hAnsiTheme="minorHAnsi"/>
          <w:sz w:val="22"/>
          <w:szCs w:val="22"/>
        </w:rPr>
        <w:t>. While general monitoring data may underestimate potential exposure, they provide useful information for describing water quality trends and the environmental baseline condition of species habitats including the occurrence of chemical mixtures and the presence of abiotic stressors that can increase risk.</w:t>
      </w:r>
    </w:p>
    <w:p w14:paraId="1DCECC79" w14:textId="7DA2C0EC" w:rsidR="00525327" w:rsidRDefault="00525327" w:rsidP="00644C53">
      <w:pPr>
        <w:pStyle w:val="Heading3"/>
      </w:pPr>
      <w:bookmarkStart w:id="293" w:name="_Toc436744270"/>
      <w:bookmarkStart w:id="294" w:name="_Toc436744399"/>
      <w:bookmarkStart w:id="295" w:name="_Toc436744526"/>
      <w:bookmarkStart w:id="296" w:name="_Toc436744693"/>
      <w:bookmarkStart w:id="297" w:name="_Toc435791661"/>
      <w:bookmarkStart w:id="298" w:name="_Toc436743414"/>
      <w:bookmarkStart w:id="299" w:name="_Toc436744404"/>
      <w:bookmarkStart w:id="300" w:name="_Toc436744698"/>
      <w:bookmarkStart w:id="301" w:name="_Toc436758602"/>
      <w:bookmarkStart w:id="302" w:name="_Toc436810859"/>
      <w:bookmarkStart w:id="303" w:name="_Toc436810908"/>
      <w:bookmarkStart w:id="304" w:name="_Toc471887743"/>
      <w:bookmarkEnd w:id="293"/>
      <w:bookmarkEnd w:id="294"/>
      <w:bookmarkEnd w:id="295"/>
      <w:bookmarkEnd w:id="296"/>
      <w:r w:rsidRPr="00096B45">
        <w:t>Field Studies</w:t>
      </w:r>
      <w:bookmarkEnd w:id="297"/>
      <w:bookmarkEnd w:id="298"/>
      <w:bookmarkEnd w:id="299"/>
      <w:bookmarkEnd w:id="300"/>
      <w:bookmarkEnd w:id="301"/>
      <w:bookmarkEnd w:id="302"/>
      <w:bookmarkEnd w:id="303"/>
      <w:bookmarkEnd w:id="304"/>
    </w:p>
    <w:p w14:paraId="60DAA2C7" w14:textId="77777777" w:rsidR="00BC5168" w:rsidRPr="00BC5168" w:rsidRDefault="00BC5168" w:rsidP="00BC5168"/>
    <w:p w14:paraId="2187067D" w14:textId="525171FD" w:rsidR="00525327" w:rsidRDefault="00525327" w:rsidP="00525327">
      <w:pPr>
        <w:rPr>
          <w:rFonts w:asciiTheme="minorHAnsi" w:hAnsiTheme="minorHAnsi"/>
          <w:sz w:val="22"/>
          <w:szCs w:val="22"/>
        </w:rPr>
      </w:pPr>
      <w:r w:rsidRPr="00C67AB6">
        <w:rPr>
          <w:rFonts w:asciiTheme="minorHAnsi" w:hAnsiTheme="minorHAnsi"/>
          <w:sz w:val="22"/>
          <w:szCs w:val="22"/>
        </w:rPr>
        <w:t xml:space="preserve">There were two field scale monitoring studies where the application were known and residues in water following applications were followed.  These are summarized briefly in the monitoring section and discussed in more detail in </w:t>
      </w:r>
      <w:r w:rsidR="002E6ED4" w:rsidRPr="002E6ED4">
        <w:rPr>
          <w:rFonts w:asciiTheme="minorHAnsi" w:hAnsiTheme="minorHAnsi"/>
          <w:b/>
          <w:sz w:val="22"/>
          <w:szCs w:val="22"/>
        </w:rPr>
        <w:t>APPENDIX</w:t>
      </w:r>
      <w:r w:rsidRPr="002E6ED4">
        <w:rPr>
          <w:rFonts w:asciiTheme="minorHAnsi" w:hAnsiTheme="minorHAnsi"/>
          <w:b/>
          <w:sz w:val="22"/>
          <w:szCs w:val="22"/>
        </w:rPr>
        <w:t xml:space="preserve"> </w:t>
      </w:r>
      <w:r w:rsidR="002E6ED4" w:rsidRPr="002E6ED4">
        <w:rPr>
          <w:rFonts w:asciiTheme="minorHAnsi" w:hAnsiTheme="minorHAnsi"/>
          <w:b/>
          <w:sz w:val="22"/>
          <w:szCs w:val="22"/>
        </w:rPr>
        <w:t>3-1</w:t>
      </w:r>
      <w:r w:rsidRPr="002E6ED4">
        <w:rPr>
          <w:rFonts w:asciiTheme="minorHAnsi" w:hAnsiTheme="minorHAnsi"/>
          <w:b/>
          <w:sz w:val="22"/>
          <w:szCs w:val="22"/>
        </w:rPr>
        <w:t>. Environmental Transport and Fate Characterization</w:t>
      </w:r>
      <w:r w:rsidRPr="00C67AB6">
        <w:rPr>
          <w:rFonts w:asciiTheme="minorHAnsi" w:hAnsiTheme="minorHAnsi"/>
          <w:sz w:val="22"/>
          <w:szCs w:val="22"/>
        </w:rPr>
        <w:t xml:space="preserve">.  Three field dissipation studies were submitted where diazinon was applied to three apple orchards in Pennsylvania and diazinon residues were monitored in adjacent ponds (MRID 41490401, 41490402, 41490403).  Maximum concentrations measured in ponds ranged from 12.8 to 113.0 µg/L in water and there were detectable residues in sediment at two sites.  </w:t>
      </w:r>
      <w:r>
        <w:rPr>
          <w:rFonts w:asciiTheme="minorHAnsi" w:hAnsiTheme="minorHAnsi"/>
          <w:sz w:val="22"/>
          <w:szCs w:val="22"/>
        </w:rPr>
        <w:t xml:space="preserve">The ponds were similar in size to aquatic bins 6 and 7 where modeled EECs ranged from 0.75 to 2,910 µg/L.  </w:t>
      </w:r>
      <w:r w:rsidRPr="00C67AB6">
        <w:rPr>
          <w:rFonts w:asciiTheme="minorHAnsi" w:hAnsiTheme="minorHAnsi"/>
          <w:sz w:val="22"/>
          <w:szCs w:val="22"/>
        </w:rPr>
        <w:t xml:space="preserve">The application rate at the orchards was 3 lbs a.i./A, which is higher than the current recommended rate of 2 lbs a.i./A.  Szeto </w:t>
      </w:r>
      <w:r w:rsidRPr="00C67AB6">
        <w:rPr>
          <w:rFonts w:asciiTheme="minorHAnsi" w:hAnsiTheme="minorHAnsi"/>
          <w:i/>
          <w:sz w:val="22"/>
          <w:szCs w:val="22"/>
        </w:rPr>
        <w:t>et al.</w:t>
      </w:r>
      <w:r w:rsidRPr="00C67AB6">
        <w:rPr>
          <w:rFonts w:asciiTheme="minorHAnsi" w:hAnsiTheme="minorHAnsi"/>
          <w:sz w:val="22"/>
          <w:szCs w:val="22"/>
        </w:rPr>
        <w:t xml:space="preserve"> </w:t>
      </w:r>
      <w:r w:rsidRPr="00C67AB6">
        <w:rPr>
          <w:rFonts w:asciiTheme="minorHAnsi" w:hAnsiTheme="minorHAnsi"/>
          <w:sz w:val="22"/>
          <w:szCs w:val="22"/>
        </w:rPr>
        <w:fldChar w:fldCharType="begin"/>
      </w:r>
      <w:r w:rsidRPr="00C67AB6">
        <w:rPr>
          <w:rFonts w:asciiTheme="minorHAnsi" w:hAnsiTheme="minorHAnsi"/>
          <w:sz w:val="22"/>
          <w:szCs w:val="22"/>
        </w:rPr>
        <w:instrText xml:space="preserve"> ADDIN EN.CITE &lt;EndNote&gt;&lt;Cite ExcludeAuth="1"&gt;&lt;Author&gt;Szeto&lt;/Author&gt;&lt;Year&gt;1990&lt;/Year&gt;&lt;RecNum&gt;1124&lt;/RecNum&gt;&lt;DisplayText&gt;&lt;style font="Times New Roman" size="12"&gt;(1990)&lt;/style&gt;&lt;/DisplayText&gt;&lt;record&gt;&lt;rec-number&gt;1124&lt;/rec-number&gt;&lt;foreign-keys&gt;&lt;key app="EN" db-id="s0xer2w2o0xwx3e0a0tx0sz3zradttw529er" timestamp="1424467711"&gt;1124&lt;/key&gt;&lt;/foreign-keys&gt;&lt;ref-type name="Journal Article"&gt;17&lt;/ref-type&gt;&lt;contributors&gt;&lt;authors&gt;&lt;author&gt;Szeto, S. Y.&lt;/author&gt;&lt;author&gt;Wan, M.T.&lt;/author&gt;&lt;author&gt;Price, P.&lt;/author&gt;&lt;author&gt;Roland, J.&lt;/author&gt;&lt;/authors&gt;&lt;/contributors&gt;&lt;titles&gt;&lt;title&gt;Distribution and persistence of diazinon in a cranberry bog&lt;/title&gt;&lt;secondary-title&gt;Journal of Agricultural and Food Chemistry&lt;/secondary-title&gt;&lt;/titles&gt;&lt;periodical&gt;&lt;full-title&gt;Journal of Agricultural and Food Chemistry&lt;/full-title&gt;&lt;/periodical&gt;&lt;pages&gt;281-285&lt;/pages&gt;&lt;volume&gt;38&lt;/volume&gt;&lt;dates&gt;&lt;year&gt;1990&lt;/year&gt;&lt;/dates&gt;&lt;urls&gt;&lt;/urls&gt;&lt;/record&gt;&lt;/Cite&gt;&lt;/EndNote&gt;</w:instrText>
      </w:r>
      <w:r w:rsidRPr="00C67AB6">
        <w:rPr>
          <w:rFonts w:asciiTheme="minorHAnsi" w:hAnsiTheme="minorHAnsi"/>
          <w:sz w:val="22"/>
          <w:szCs w:val="22"/>
        </w:rPr>
        <w:fldChar w:fldCharType="separate"/>
      </w:r>
      <w:r w:rsidRPr="00C67AB6">
        <w:rPr>
          <w:rFonts w:asciiTheme="minorHAnsi" w:hAnsiTheme="minorHAnsi"/>
          <w:noProof/>
          <w:sz w:val="22"/>
          <w:szCs w:val="22"/>
        </w:rPr>
        <w:t>(1990)</w:t>
      </w:r>
      <w:r w:rsidRPr="00C67AB6">
        <w:rPr>
          <w:rFonts w:asciiTheme="minorHAnsi" w:hAnsiTheme="minorHAnsi"/>
          <w:sz w:val="22"/>
          <w:szCs w:val="22"/>
        </w:rPr>
        <w:fldChar w:fldCharType="end"/>
      </w:r>
      <w:r w:rsidRPr="00C67AB6">
        <w:rPr>
          <w:rFonts w:asciiTheme="minorHAnsi" w:hAnsiTheme="minorHAnsi"/>
          <w:sz w:val="22"/>
          <w:szCs w:val="22"/>
        </w:rPr>
        <w:t xml:space="preserve"> evaluated concentrations of diazinon and diazoxon in cranberry bogs and adjacent waters after application of Diazinon 5G (a granular formulation)</w:t>
      </w:r>
      <w:r w:rsidRPr="00C67AB6">
        <w:rPr>
          <w:rFonts w:asciiTheme="minorHAnsi" w:hAnsiTheme="minorHAnsi"/>
          <w:sz w:val="22"/>
          <w:szCs w:val="22"/>
          <w:vertAlign w:val="superscript"/>
        </w:rPr>
        <w:footnoteReference w:id="20"/>
      </w:r>
      <w:r w:rsidRPr="00C67AB6">
        <w:rPr>
          <w:rFonts w:asciiTheme="minorHAnsi" w:hAnsiTheme="minorHAnsi"/>
          <w:sz w:val="22"/>
          <w:szCs w:val="22"/>
        </w:rPr>
        <w:t xml:space="preserve">. The maximum diazinon concentration in water detected was 456 µg/L in irrigation ditches which decreased to below 100 µg/L within three to four days after treatment.  Concentrations in the adjacent reservoir were lower with a maximum of 78.5 µg/L.  Szeto </w:t>
      </w:r>
      <w:r w:rsidRPr="00C67AB6">
        <w:rPr>
          <w:rFonts w:asciiTheme="minorHAnsi" w:hAnsiTheme="minorHAnsi"/>
          <w:i/>
          <w:sz w:val="22"/>
          <w:szCs w:val="22"/>
        </w:rPr>
        <w:t>et al.</w:t>
      </w:r>
      <w:r w:rsidRPr="00C67AB6">
        <w:rPr>
          <w:rFonts w:asciiTheme="minorHAnsi" w:hAnsiTheme="minorHAnsi"/>
          <w:sz w:val="22"/>
          <w:szCs w:val="22"/>
        </w:rPr>
        <w:t xml:space="preserve"> (1990) indicated residues observed in tributaries were much lower and were likely caused by leakage from the irrigation water through the gate between the reservoir and the waterways.  </w:t>
      </w:r>
    </w:p>
    <w:p w14:paraId="1353AECD" w14:textId="01BBD0A0" w:rsidR="00EC6888" w:rsidRPr="00C67AB6" w:rsidRDefault="00EC6888" w:rsidP="00BF19C9"/>
    <w:p w14:paraId="697C759D" w14:textId="66B90337" w:rsidR="00C67AB6" w:rsidRPr="00C67AB6" w:rsidRDefault="00C67AB6" w:rsidP="00644C53">
      <w:pPr>
        <w:pStyle w:val="Heading3"/>
      </w:pPr>
      <w:bookmarkStart w:id="305" w:name="_Toc435791662"/>
      <w:bookmarkStart w:id="306" w:name="_Toc436743415"/>
      <w:bookmarkStart w:id="307" w:name="_Toc436744405"/>
      <w:bookmarkStart w:id="308" w:name="_Toc436744699"/>
      <w:bookmarkStart w:id="309" w:name="_Toc436758603"/>
      <w:bookmarkStart w:id="310" w:name="_Toc436810860"/>
      <w:bookmarkStart w:id="311" w:name="_Toc436810909"/>
      <w:bookmarkStart w:id="312" w:name="_Toc471887744"/>
      <w:r w:rsidRPr="00C67AB6">
        <w:t>General Monitoring Data</w:t>
      </w:r>
      <w:bookmarkEnd w:id="305"/>
      <w:bookmarkEnd w:id="306"/>
      <w:bookmarkEnd w:id="307"/>
      <w:bookmarkEnd w:id="308"/>
      <w:bookmarkEnd w:id="309"/>
      <w:bookmarkEnd w:id="310"/>
      <w:bookmarkEnd w:id="311"/>
      <w:bookmarkEnd w:id="312"/>
    </w:p>
    <w:p w14:paraId="0C65A459" w14:textId="77777777" w:rsidR="00EC6888" w:rsidRPr="000A20A7" w:rsidRDefault="00EC6888" w:rsidP="00EC6888">
      <w:pPr>
        <w:keepNext/>
        <w:widowControl/>
        <w:autoSpaceDE/>
        <w:autoSpaceDN/>
        <w:adjustRightInd/>
        <w:rPr>
          <w:rFonts w:asciiTheme="minorHAnsi" w:hAnsiTheme="minorHAnsi"/>
          <w:sz w:val="22"/>
          <w:szCs w:val="22"/>
        </w:rPr>
      </w:pPr>
    </w:p>
    <w:p w14:paraId="325EB4D0" w14:textId="77777777" w:rsidR="00EC6888" w:rsidRPr="000A20A7" w:rsidRDefault="00EC6888" w:rsidP="00EC6888">
      <w:pPr>
        <w:keepNext/>
        <w:rPr>
          <w:rFonts w:asciiTheme="minorHAnsi" w:hAnsiTheme="minorHAnsi"/>
          <w:sz w:val="22"/>
          <w:szCs w:val="22"/>
        </w:rPr>
      </w:pPr>
      <w:r w:rsidRPr="000A20A7">
        <w:rPr>
          <w:rFonts w:asciiTheme="minorHAnsi" w:hAnsiTheme="minorHAnsi"/>
          <w:sz w:val="22"/>
          <w:szCs w:val="22"/>
        </w:rPr>
        <w:t xml:space="preserve">There are several monitoring studies and data from several sources available on diazinon residues in drinking water (raw and finished), surface water, groundwater, sediment, tissue (fish and mussels), air, rain, and snow.  Although samples were collected in agricultural areas during the season of pesticide use, most studies were not specifically targeted at diazinon and the frequency of sample collection was not adequate to ensure the capture of peak concentrations.  The data are useful in that they provide some information on the occurrence of diazinon in the environment under existing usage conditions.  However, the measured concentrations should not be interpreted as reflecting the upper end of potential exposures.  Field study monitoring, wherein application dates and amounts of applied materials are known and concentrations are followed in relation to the application(s), are discussed in the summarized field dissipation data.  </w:t>
      </w:r>
    </w:p>
    <w:p w14:paraId="764B582A" w14:textId="77777777" w:rsidR="00EC6888" w:rsidRPr="000A20A7" w:rsidRDefault="00EC6888" w:rsidP="00EC6888">
      <w:pPr>
        <w:keepNext/>
        <w:rPr>
          <w:rFonts w:asciiTheme="minorHAnsi" w:hAnsiTheme="minorHAnsi"/>
          <w:sz w:val="22"/>
          <w:szCs w:val="22"/>
        </w:rPr>
      </w:pPr>
    </w:p>
    <w:p w14:paraId="0508892D" w14:textId="338327C4" w:rsidR="001A5533" w:rsidRDefault="00EC6888" w:rsidP="00EC6888">
      <w:pPr>
        <w:keepNext/>
        <w:rPr>
          <w:rFonts w:asciiTheme="minorHAnsi" w:hAnsiTheme="minorHAnsi"/>
          <w:sz w:val="22"/>
          <w:szCs w:val="22"/>
        </w:rPr>
      </w:pPr>
      <w:r w:rsidRPr="000A20A7">
        <w:rPr>
          <w:rFonts w:asciiTheme="minorHAnsi" w:hAnsiTheme="minorHAnsi"/>
          <w:sz w:val="22"/>
          <w:szCs w:val="22"/>
        </w:rPr>
        <w:t xml:space="preserve">Changes in diazinon use patterns were implemented between 2004 and 2008, after the Reregistration </w:t>
      </w:r>
      <w:r w:rsidRPr="000A20A7">
        <w:rPr>
          <w:rFonts w:asciiTheme="minorHAnsi" w:hAnsiTheme="minorHAnsi"/>
          <w:sz w:val="22"/>
          <w:szCs w:val="22"/>
        </w:rPr>
        <w:lastRenderedPageBreak/>
        <w:t>Eligibility Decision was completed</w:t>
      </w:r>
      <w:r>
        <w:rPr>
          <w:rFonts w:asciiTheme="minorHAnsi" w:hAnsiTheme="minorHAnsi"/>
          <w:sz w:val="22"/>
          <w:szCs w:val="22"/>
        </w:rPr>
        <w:t xml:space="preserve"> (see </w:t>
      </w:r>
      <w:r w:rsidRPr="00792908">
        <w:rPr>
          <w:rFonts w:asciiTheme="minorHAnsi" w:hAnsiTheme="minorHAnsi"/>
          <w:b/>
          <w:color w:val="000000" w:themeColor="text1"/>
          <w:sz w:val="22"/>
          <w:szCs w:val="22"/>
        </w:rPr>
        <w:t>Section 1.1.2.5 Outstanding Mitigations of the Problem Formulation</w:t>
      </w:r>
      <w:r>
        <w:rPr>
          <w:rFonts w:asciiTheme="minorHAnsi" w:hAnsiTheme="minorHAnsi"/>
          <w:sz w:val="22"/>
          <w:szCs w:val="22"/>
        </w:rPr>
        <w:t>)</w:t>
      </w:r>
      <w:r w:rsidRPr="000A20A7">
        <w:rPr>
          <w:rFonts w:asciiTheme="minorHAnsi" w:hAnsiTheme="minorHAnsi"/>
          <w:sz w:val="22"/>
          <w:szCs w:val="22"/>
        </w:rPr>
        <w:t xml:space="preserve">.  </w:t>
      </w:r>
      <w:r w:rsidRPr="00047292">
        <w:rPr>
          <w:rFonts w:asciiTheme="minorHAnsi" w:hAnsiTheme="minorHAnsi"/>
          <w:sz w:val="22"/>
          <w:szCs w:val="22"/>
        </w:rPr>
        <w:t>Updates included cancellation of non-agricultural uses (except nurseries), seed treatment uses, granular formulations, and only allowing aerial applications of diazinon to lettuce.</w:t>
      </w:r>
      <w:r w:rsidRPr="00047292">
        <w:rPr>
          <w:rFonts w:asciiTheme="minorHAnsi" w:hAnsiTheme="minorHAnsi"/>
          <w:sz w:val="22"/>
          <w:szCs w:val="22"/>
          <w:vertAlign w:val="superscript"/>
        </w:rPr>
        <w:footnoteReference w:id="21"/>
      </w:r>
      <w:r w:rsidRPr="00047292">
        <w:rPr>
          <w:rFonts w:asciiTheme="minorHAnsi" w:hAnsiTheme="minorHAnsi"/>
          <w:sz w:val="22"/>
          <w:szCs w:val="22"/>
        </w:rPr>
        <w:t xml:space="preserve">  Thus, monitoring conducted prior to this period may not reflect current use patterns of diazinon.  In order to evaluate whether changes in the observed monitoring results reflect changes in use patterns, the frequency</w:t>
      </w:r>
      <w:r>
        <w:rPr>
          <w:rFonts w:asciiTheme="minorHAnsi" w:hAnsiTheme="minorHAnsi"/>
          <w:sz w:val="22"/>
          <w:szCs w:val="22"/>
        </w:rPr>
        <w:t xml:space="preserve">, </w:t>
      </w:r>
      <w:r w:rsidRPr="00047292">
        <w:rPr>
          <w:rFonts w:asciiTheme="minorHAnsi" w:hAnsiTheme="minorHAnsi"/>
          <w:sz w:val="22"/>
          <w:szCs w:val="22"/>
        </w:rPr>
        <w:t>location</w:t>
      </w:r>
      <w:r>
        <w:rPr>
          <w:rFonts w:asciiTheme="minorHAnsi" w:hAnsiTheme="minorHAnsi"/>
          <w:sz w:val="22"/>
          <w:szCs w:val="22"/>
        </w:rPr>
        <w:t>, and timing</w:t>
      </w:r>
      <w:r w:rsidRPr="00047292">
        <w:rPr>
          <w:rFonts w:asciiTheme="minorHAnsi" w:hAnsiTheme="minorHAnsi"/>
          <w:sz w:val="22"/>
          <w:szCs w:val="22"/>
        </w:rPr>
        <w:t xml:space="preserve"> of monitoring and how it relates to usage information in the area monitored must be considered.</w:t>
      </w:r>
    </w:p>
    <w:p w14:paraId="49994852" w14:textId="77777777" w:rsidR="001A5533" w:rsidRDefault="001A5533" w:rsidP="00EC6888">
      <w:pPr>
        <w:keepNext/>
        <w:rPr>
          <w:rFonts w:asciiTheme="minorHAnsi" w:hAnsiTheme="minorHAnsi"/>
          <w:sz w:val="22"/>
          <w:szCs w:val="22"/>
        </w:rPr>
      </w:pPr>
    </w:p>
    <w:p w14:paraId="711ABFFB" w14:textId="0A5E965F" w:rsidR="00FB63CF" w:rsidRPr="00047292" w:rsidRDefault="00FB63CF" w:rsidP="00C07ED1">
      <w:pPr>
        <w:keepNext/>
        <w:widowControl/>
        <w:rPr>
          <w:rFonts w:asciiTheme="minorHAnsi" w:hAnsiTheme="minorHAnsi"/>
          <w:sz w:val="22"/>
          <w:szCs w:val="22"/>
        </w:rPr>
      </w:pPr>
      <w:r w:rsidRPr="00047292">
        <w:rPr>
          <w:rFonts w:asciiTheme="minorHAnsi" w:hAnsiTheme="minorHAnsi"/>
          <w:sz w:val="22"/>
          <w:szCs w:val="22"/>
        </w:rPr>
        <w:t>Diazinon is identified as a cause of impairment for 59 water bodies listed as impaired under section 303(d) of the Clean Water Act in California, Kansas, Oklahoma, and Washington.</w:t>
      </w:r>
      <w:r w:rsidRPr="00047292">
        <w:rPr>
          <w:rFonts w:asciiTheme="minorHAnsi" w:hAnsiTheme="minorHAnsi"/>
          <w:sz w:val="22"/>
          <w:szCs w:val="22"/>
          <w:vertAlign w:val="superscript"/>
        </w:rPr>
        <w:footnoteReference w:id="22"/>
      </w:r>
      <w:r w:rsidRPr="00047292">
        <w:rPr>
          <w:rFonts w:asciiTheme="minorHAnsi" w:hAnsiTheme="minorHAnsi"/>
          <w:sz w:val="22"/>
          <w:szCs w:val="22"/>
        </w:rPr>
        <w:t xml:space="preserve">  Impaired waters include rivers, creeks, drains, sloughs, channels, lakes, harbors, and drainage ditches.  There are 107 Total Maximum Daily Loads (TMDL) listed for diazinon in California.  Section 304(a) ambient water quality criteria</w:t>
      </w:r>
      <w:r w:rsidRPr="00047292">
        <w:rPr>
          <w:rFonts w:asciiTheme="minorHAnsi" w:hAnsiTheme="minorHAnsi"/>
          <w:sz w:val="22"/>
          <w:szCs w:val="22"/>
          <w:vertAlign w:val="superscript"/>
        </w:rPr>
        <w:footnoteReference w:id="23"/>
      </w:r>
      <w:r w:rsidRPr="00047292">
        <w:rPr>
          <w:rFonts w:asciiTheme="minorHAnsi" w:hAnsiTheme="minorHAnsi"/>
          <w:sz w:val="22"/>
          <w:szCs w:val="22"/>
        </w:rPr>
        <w:t xml:space="preserve">, </w:t>
      </w:r>
      <w:r w:rsidR="00117E20" w:rsidRPr="00047292">
        <w:rPr>
          <w:rFonts w:asciiTheme="minorHAnsi" w:hAnsiTheme="minorHAnsi"/>
          <w:sz w:val="22"/>
          <w:szCs w:val="22"/>
        </w:rPr>
        <w:t>a</w:t>
      </w:r>
      <w:r w:rsidRPr="00047292">
        <w:rPr>
          <w:rFonts w:asciiTheme="minorHAnsi" w:hAnsiTheme="minorHAnsi"/>
          <w:sz w:val="22"/>
          <w:szCs w:val="22"/>
        </w:rPr>
        <w:t>quatic life benchmarks, and Health Advisory levels</w:t>
      </w:r>
      <w:r w:rsidRPr="00047292">
        <w:rPr>
          <w:rFonts w:asciiTheme="minorHAnsi" w:hAnsiTheme="minorHAnsi"/>
          <w:sz w:val="22"/>
          <w:szCs w:val="22"/>
          <w:vertAlign w:val="superscript"/>
        </w:rPr>
        <w:footnoteReference w:id="24"/>
      </w:r>
      <w:r w:rsidRPr="00047292">
        <w:rPr>
          <w:rFonts w:asciiTheme="minorHAnsi" w:hAnsiTheme="minorHAnsi"/>
          <w:sz w:val="22"/>
          <w:szCs w:val="22"/>
        </w:rPr>
        <w:t xml:space="preserve"> (</w:t>
      </w:r>
      <w:r w:rsidR="0022497D" w:rsidRPr="0022497D">
        <w:rPr>
          <w:rFonts w:asciiTheme="minorHAnsi" w:hAnsiTheme="minorHAnsi"/>
          <w:b/>
          <w:sz w:val="22"/>
          <w:szCs w:val="22"/>
        </w:rPr>
        <w:t xml:space="preserve">Table </w:t>
      </w:r>
      <w:r w:rsidR="0022497D" w:rsidRPr="0022497D">
        <w:rPr>
          <w:rFonts w:asciiTheme="minorHAnsi" w:hAnsiTheme="minorHAnsi"/>
          <w:b/>
          <w:noProof/>
          <w:sz w:val="22"/>
          <w:szCs w:val="22"/>
        </w:rPr>
        <w:t>3</w:t>
      </w:r>
      <w:r w:rsidR="00644C53">
        <w:rPr>
          <w:rFonts w:asciiTheme="minorHAnsi" w:hAnsiTheme="minorHAnsi"/>
          <w:b/>
          <w:sz w:val="22"/>
          <w:szCs w:val="22"/>
        </w:rPr>
        <w:t>-</w:t>
      </w:r>
      <w:r w:rsidR="0022497D" w:rsidRPr="0022497D">
        <w:rPr>
          <w:rFonts w:asciiTheme="minorHAnsi" w:hAnsiTheme="minorHAnsi"/>
          <w:b/>
          <w:noProof/>
          <w:sz w:val="22"/>
          <w:szCs w:val="22"/>
        </w:rPr>
        <w:t>17</w:t>
      </w:r>
      <w:r w:rsidRPr="00047292">
        <w:rPr>
          <w:rFonts w:asciiTheme="minorHAnsi" w:hAnsiTheme="minorHAnsi"/>
          <w:sz w:val="22"/>
          <w:szCs w:val="22"/>
        </w:rPr>
        <w:t>), have been established for diazinon.  Monitoring data, impaired waters, and TMDLs for diazinon demonstrate that the use of diazinon may result in transport of diazinon to surface water at levels that may cause risk to human health and/or ecological receptors.</w:t>
      </w:r>
    </w:p>
    <w:p w14:paraId="2A43F1A0" w14:textId="57DBC48B" w:rsidR="00FB63CF" w:rsidRPr="0022497D" w:rsidRDefault="0022497D" w:rsidP="0022497D">
      <w:pPr>
        <w:pStyle w:val="Caption"/>
        <w:rPr>
          <w:rFonts w:asciiTheme="minorHAnsi" w:hAnsiTheme="minorHAnsi"/>
          <w:b w:val="0"/>
          <w:bCs w:val="0"/>
          <w:sz w:val="22"/>
          <w:szCs w:val="22"/>
        </w:rPr>
      </w:pPr>
      <w:bookmarkStart w:id="313" w:name="_Ref435780592"/>
      <w:bookmarkStart w:id="314" w:name="_Toc435791781"/>
      <w:bookmarkStart w:id="315" w:name="_Toc471825456"/>
      <w:r w:rsidRPr="0022497D">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17</w:t>
      </w:r>
      <w:r w:rsidR="002C44AD">
        <w:rPr>
          <w:rFonts w:asciiTheme="minorHAnsi" w:hAnsiTheme="minorHAnsi"/>
          <w:sz w:val="22"/>
          <w:szCs w:val="22"/>
        </w:rPr>
        <w:fldChar w:fldCharType="end"/>
      </w:r>
      <w:bookmarkEnd w:id="313"/>
      <w:r w:rsidRPr="0022497D">
        <w:rPr>
          <w:rFonts w:asciiTheme="minorHAnsi" w:hAnsiTheme="minorHAnsi"/>
          <w:sz w:val="22"/>
          <w:szCs w:val="22"/>
        </w:rPr>
        <w:t xml:space="preserve">.  </w:t>
      </w:r>
      <w:r w:rsidR="00FB63CF" w:rsidRPr="0022497D">
        <w:rPr>
          <w:rFonts w:asciiTheme="minorHAnsi" w:hAnsiTheme="minorHAnsi"/>
          <w:b w:val="0"/>
          <w:bCs w:val="0"/>
          <w:sz w:val="22"/>
          <w:szCs w:val="22"/>
        </w:rPr>
        <w:t xml:space="preserve"> Office of Water </w:t>
      </w:r>
      <w:r w:rsidR="002E6ED4">
        <w:rPr>
          <w:rFonts w:asciiTheme="minorHAnsi" w:hAnsiTheme="minorHAnsi"/>
          <w:b w:val="0"/>
          <w:bCs w:val="0"/>
          <w:sz w:val="22"/>
          <w:szCs w:val="22"/>
        </w:rPr>
        <w:t>h</w:t>
      </w:r>
      <w:r w:rsidR="00FB63CF" w:rsidRPr="0022497D">
        <w:rPr>
          <w:rFonts w:asciiTheme="minorHAnsi" w:hAnsiTheme="minorHAnsi"/>
          <w:b w:val="0"/>
          <w:bCs w:val="0"/>
          <w:sz w:val="22"/>
          <w:szCs w:val="22"/>
        </w:rPr>
        <w:t xml:space="preserve">ealth </w:t>
      </w:r>
      <w:r w:rsidR="002E6ED4">
        <w:rPr>
          <w:rFonts w:asciiTheme="minorHAnsi" w:hAnsiTheme="minorHAnsi"/>
          <w:b w:val="0"/>
          <w:bCs w:val="0"/>
          <w:sz w:val="22"/>
          <w:szCs w:val="22"/>
        </w:rPr>
        <w:t>a</w:t>
      </w:r>
      <w:r w:rsidR="00FB63CF" w:rsidRPr="0022497D">
        <w:rPr>
          <w:rFonts w:asciiTheme="minorHAnsi" w:hAnsiTheme="minorHAnsi"/>
          <w:b w:val="0"/>
          <w:bCs w:val="0"/>
          <w:sz w:val="22"/>
          <w:szCs w:val="22"/>
        </w:rPr>
        <w:t xml:space="preserve">dvisories for </w:t>
      </w:r>
      <w:r w:rsidR="002E6ED4">
        <w:rPr>
          <w:rFonts w:asciiTheme="minorHAnsi" w:hAnsiTheme="minorHAnsi"/>
          <w:b w:val="0"/>
          <w:bCs w:val="0"/>
          <w:sz w:val="22"/>
          <w:szCs w:val="22"/>
        </w:rPr>
        <w:t>d</w:t>
      </w:r>
      <w:r w:rsidR="00FB63CF" w:rsidRPr="0022497D">
        <w:rPr>
          <w:rFonts w:asciiTheme="minorHAnsi" w:hAnsiTheme="minorHAnsi"/>
          <w:b w:val="0"/>
          <w:bCs w:val="0"/>
          <w:sz w:val="22"/>
          <w:szCs w:val="22"/>
        </w:rPr>
        <w:t>iazinon</w:t>
      </w:r>
      <w:r w:rsidR="00FB63CF" w:rsidRPr="0022497D">
        <w:rPr>
          <w:rFonts w:asciiTheme="minorHAnsi" w:hAnsiTheme="minorHAnsi"/>
          <w:b w:val="0"/>
          <w:bCs w:val="0"/>
          <w:sz w:val="22"/>
          <w:szCs w:val="22"/>
          <w:vertAlign w:val="superscript"/>
        </w:rPr>
        <w:t>1</w:t>
      </w:r>
      <w:bookmarkEnd w:id="314"/>
      <w:bookmarkEnd w:id="315"/>
    </w:p>
    <w:tbl>
      <w:tblPr>
        <w:tblStyle w:val="TableGrid"/>
        <w:tblW w:w="0" w:type="auto"/>
        <w:tblLook w:val="04A0" w:firstRow="1" w:lastRow="0" w:firstColumn="1" w:lastColumn="0" w:noHBand="0" w:noVBand="1"/>
      </w:tblPr>
      <w:tblGrid>
        <w:gridCol w:w="1092"/>
        <w:gridCol w:w="1092"/>
        <w:gridCol w:w="1304"/>
        <w:gridCol w:w="1016"/>
        <w:gridCol w:w="1161"/>
        <w:gridCol w:w="2070"/>
      </w:tblGrid>
      <w:tr w:rsidR="00FB63CF" w:rsidRPr="00C57D65" w14:paraId="163534E3" w14:textId="77777777" w:rsidTr="00FA0E19">
        <w:tc>
          <w:tcPr>
            <w:tcW w:w="7735" w:type="dxa"/>
            <w:gridSpan w:val="6"/>
            <w:tcBorders>
              <w:top w:val="single" w:sz="4" w:space="0" w:color="auto"/>
              <w:left w:val="single" w:sz="4" w:space="0" w:color="auto"/>
              <w:bottom w:val="single" w:sz="4" w:space="0" w:color="auto"/>
              <w:right w:val="single" w:sz="4" w:space="0" w:color="auto"/>
            </w:tcBorders>
            <w:shd w:val="clear" w:color="auto" w:fill="DEEAF6"/>
            <w:vAlign w:val="center"/>
            <w:hideMark/>
          </w:tcPr>
          <w:p w14:paraId="0B996144"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Health Advisories</w:t>
            </w:r>
            <w:r w:rsidRPr="00C57D65">
              <w:rPr>
                <w:rFonts w:asciiTheme="minorHAnsi" w:hAnsiTheme="minorHAnsi"/>
                <w:sz w:val="20"/>
                <w:szCs w:val="20"/>
                <w:vertAlign w:val="superscript"/>
              </w:rPr>
              <w:t>2</w:t>
            </w:r>
          </w:p>
        </w:tc>
      </w:tr>
      <w:tr w:rsidR="00FB63CF" w:rsidRPr="00C57D65" w14:paraId="2B7336D4" w14:textId="77777777" w:rsidTr="00FA0E19">
        <w:tc>
          <w:tcPr>
            <w:tcW w:w="2184"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123AB160"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10-kg Child</w:t>
            </w:r>
          </w:p>
        </w:tc>
        <w:tc>
          <w:tcPr>
            <w:tcW w:w="555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14:paraId="70B3593C"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70-kg Adult</w:t>
            </w:r>
          </w:p>
        </w:tc>
      </w:tr>
      <w:tr w:rsidR="00FB63CF" w:rsidRPr="00C57D65" w14:paraId="1549C1ED" w14:textId="77777777" w:rsidTr="00FA0E19">
        <w:trPr>
          <w:trHeight w:val="769"/>
        </w:trPr>
        <w:tc>
          <w:tcPr>
            <w:tcW w:w="109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E0B295F"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1-day (µg/L)</w:t>
            </w:r>
          </w:p>
        </w:tc>
        <w:tc>
          <w:tcPr>
            <w:tcW w:w="1092"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D3F10DC"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10-day</w:t>
            </w:r>
          </w:p>
          <w:p w14:paraId="47767866"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(µg/L)</w:t>
            </w:r>
          </w:p>
        </w:tc>
        <w:tc>
          <w:tcPr>
            <w:tcW w:w="130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6F5CEE7"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RfD</w:t>
            </w:r>
          </w:p>
          <w:p w14:paraId="3F0F3255"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(mg/kg/day)</w:t>
            </w:r>
          </w:p>
        </w:tc>
        <w:tc>
          <w:tcPr>
            <w:tcW w:w="101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50ACC7B"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DWEL</w:t>
            </w:r>
          </w:p>
          <w:p w14:paraId="4A537036"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(µg/L)</w:t>
            </w:r>
          </w:p>
        </w:tc>
        <w:tc>
          <w:tcPr>
            <w:tcW w:w="116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E04A62C"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Life-time (µg/L)</w:t>
            </w:r>
          </w:p>
        </w:tc>
        <w:tc>
          <w:tcPr>
            <w:tcW w:w="207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367EF08" w14:textId="77777777" w:rsidR="00FB63CF" w:rsidRPr="00C57D65" w:rsidRDefault="00FB63CF" w:rsidP="00FB63CF">
            <w:pPr>
              <w:keepNext/>
              <w:jc w:val="center"/>
              <w:rPr>
                <w:rFonts w:asciiTheme="minorHAnsi" w:hAnsiTheme="minorHAnsi"/>
                <w:sz w:val="20"/>
                <w:szCs w:val="20"/>
              </w:rPr>
            </w:pPr>
            <w:r w:rsidRPr="00C57D65">
              <w:rPr>
                <w:rFonts w:asciiTheme="minorHAnsi" w:hAnsiTheme="minorHAnsi"/>
                <w:sz w:val="20"/>
                <w:szCs w:val="20"/>
              </w:rPr>
              <w:t>mg/L at 10</w:t>
            </w:r>
            <w:r w:rsidRPr="00C57D65">
              <w:rPr>
                <w:rFonts w:asciiTheme="minorHAnsi" w:hAnsiTheme="minorHAnsi"/>
                <w:sz w:val="20"/>
                <w:szCs w:val="20"/>
                <w:vertAlign w:val="superscript"/>
              </w:rPr>
              <w:t>-4</w:t>
            </w:r>
            <w:r w:rsidRPr="00C57D65">
              <w:rPr>
                <w:rFonts w:asciiTheme="minorHAnsi" w:hAnsiTheme="minorHAnsi"/>
                <w:sz w:val="20"/>
                <w:szCs w:val="20"/>
              </w:rPr>
              <w:t xml:space="preserve"> Cancer Risk</w:t>
            </w:r>
          </w:p>
        </w:tc>
      </w:tr>
      <w:tr w:rsidR="00FB63CF" w:rsidRPr="00C57D65" w14:paraId="292CA1AE" w14:textId="77777777" w:rsidTr="00FA0E19">
        <w:tc>
          <w:tcPr>
            <w:tcW w:w="1092" w:type="dxa"/>
            <w:tcBorders>
              <w:top w:val="single" w:sz="4" w:space="0" w:color="auto"/>
              <w:left w:val="single" w:sz="4" w:space="0" w:color="auto"/>
              <w:bottom w:val="single" w:sz="4" w:space="0" w:color="auto"/>
              <w:right w:val="single" w:sz="4" w:space="0" w:color="auto"/>
            </w:tcBorders>
            <w:vAlign w:val="center"/>
            <w:hideMark/>
          </w:tcPr>
          <w:p w14:paraId="49A16788"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20</w:t>
            </w:r>
          </w:p>
        </w:tc>
        <w:tc>
          <w:tcPr>
            <w:tcW w:w="1092" w:type="dxa"/>
            <w:tcBorders>
              <w:top w:val="single" w:sz="4" w:space="0" w:color="auto"/>
              <w:left w:val="single" w:sz="4" w:space="0" w:color="auto"/>
              <w:bottom w:val="single" w:sz="4" w:space="0" w:color="auto"/>
              <w:right w:val="single" w:sz="4" w:space="0" w:color="auto"/>
            </w:tcBorders>
            <w:vAlign w:val="center"/>
            <w:hideMark/>
          </w:tcPr>
          <w:p w14:paraId="500D9C5B"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20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53421A1"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0.0002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AFDC6"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6E65810"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1</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DCD546C"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NA</w:t>
            </w:r>
          </w:p>
        </w:tc>
      </w:tr>
    </w:tbl>
    <w:p w14:paraId="30436003" w14:textId="77777777" w:rsidR="00FB63CF" w:rsidRPr="00C57D65" w:rsidRDefault="00FB63CF" w:rsidP="00FB63CF">
      <w:pPr>
        <w:rPr>
          <w:rFonts w:asciiTheme="minorHAnsi" w:hAnsiTheme="minorHAnsi"/>
          <w:sz w:val="20"/>
          <w:szCs w:val="20"/>
        </w:rPr>
      </w:pPr>
      <w:r w:rsidRPr="00C57D65">
        <w:rPr>
          <w:rFonts w:asciiTheme="minorHAnsi" w:hAnsiTheme="minorHAnsi"/>
          <w:sz w:val="20"/>
          <w:szCs w:val="20"/>
        </w:rPr>
        <w:t>DWEL=Drinking Water Equivalent Level</w:t>
      </w:r>
    </w:p>
    <w:p w14:paraId="23C717BA" w14:textId="77777777" w:rsidR="00FB63CF" w:rsidRPr="00C57D65" w:rsidRDefault="00FB63CF" w:rsidP="00FB63CF">
      <w:pPr>
        <w:rPr>
          <w:rFonts w:asciiTheme="minorHAnsi" w:hAnsiTheme="minorHAnsi"/>
          <w:sz w:val="20"/>
          <w:szCs w:val="20"/>
        </w:rPr>
      </w:pPr>
      <w:r w:rsidRPr="00C57D65">
        <w:rPr>
          <w:rFonts w:asciiTheme="minorHAnsi" w:hAnsiTheme="minorHAnsi"/>
          <w:sz w:val="20"/>
          <w:szCs w:val="20"/>
        </w:rPr>
        <w:t>RfD=Reference Dose</w:t>
      </w:r>
      <w:r w:rsidRPr="00C57D65">
        <w:rPr>
          <w:rFonts w:asciiTheme="minorHAnsi" w:hAnsiTheme="minorHAnsi"/>
          <w:sz w:val="20"/>
          <w:szCs w:val="20"/>
        </w:rPr>
        <w:br/>
      </w:r>
      <w:r w:rsidRPr="00C57D65">
        <w:rPr>
          <w:rFonts w:asciiTheme="minorHAnsi" w:hAnsiTheme="minorHAnsi"/>
          <w:sz w:val="20"/>
          <w:szCs w:val="20"/>
          <w:vertAlign w:val="superscript"/>
        </w:rPr>
        <w:t>1</w:t>
      </w:r>
      <w:r w:rsidRPr="00C57D65">
        <w:rPr>
          <w:rFonts w:asciiTheme="minorHAnsi" w:hAnsiTheme="minorHAnsi"/>
          <w:sz w:val="20"/>
          <w:szCs w:val="20"/>
        </w:rPr>
        <w:t xml:space="preserve"> The 2012 Edition of the Drinking Water Standards and Health Advisories is available at:  </w:t>
      </w:r>
      <w:hyperlink r:id="rId25" w:history="1">
        <w:r w:rsidRPr="00C57D65">
          <w:rPr>
            <w:rFonts w:asciiTheme="minorHAnsi" w:hAnsiTheme="minorHAnsi"/>
            <w:color w:val="0000FF"/>
            <w:sz w:val="20"/>
            <w:szCs w:val="20"/>
            <w:u w:val="single"/>
          </w:rPr>
          <w:t>http://water.epa.gov/action/advisories/drinking/upload/dwstandards2012.pdf</w:t>
        </w:r>
      </w:hyperlink>
      <w:r w:rsidRPr="00C57D65">
        <w:rPr>
          <w:rFonts w:asciiTheme="minorHAnsi" w:hAnsiTheme="minorHAnsi"/>
          <w:sz w:val="20"/>
          <w:szCs w:val="20"/>
        </w:rPr>
        <w:t xml:space="preserve">  (accessed 2/28/2015)</w:t>
      </w:r>
    </w:p>
    <w:p w14:paraId="27E5FCBC" w14:textId="77777777" w:rsidR="00FB63CF" w:rsidRDefault="00FB63CF" w:rsidP="00FB63CF">
      <w:pPr>
        <w:rPr>
          <w:rFonts w:asciiTheme="minorHAnsi" w:hAnsiTheme="minorHAnsi"/>
          <w:sz w:val="20"/>
          <w:szCs w:val="20"/>
        </w:rPr>
      </w:pPr>
      <w:r w:rsidRPr="00C57D65">
        <w:rPr>
          <w:rFonts w:asciiTheme="minorHAnsi" w:hAnsiTheme="minorHAnsi"/>
          <w:sz w:val="20"/>
          <w:szCs w:val="20"/>
          <w:vertAlign w:val="superscript"/>
        </w:rPr>
        <w:t>2</w:t>
      </w:r>
      <w:r w:rsidRPr="00C57D65">
        <w:rPr>
          <w:rFonts w:asciiTheme="minorHAnsi" w:hAnsiTheme="minorHAnsi"/>
          <w:sz w:val="20"/>
          <w:szCs w:val="20"/>
        </w:rPr>
        <w:t xml:space="preserve"> Health advisories, sponsored by the EPA’s Office of Water (OW), are concentrations of drinking water contaminants at which adverse health effects are not anticipated to occur over specified exposure durations.  </w:t>
      </w:r>
    </w:p>
    <w:p w14:paraId="59BBA65E" w14:textId="77777777" w:rsidR="00B0359F" w:rsidRPr="00C57D65" w:rsidRDefault="00B0359F" w:rsidP="00FB63CF">
      <w:pPr>
        <w:rPr>
          <w:rFonts w:asciiTheme="minorHAnsi" w:hAnsiTheme="minorHAnsi"/>
          <w:sz w:val="20"/>
          <w:szCs w:val="20"/>
        </w:rPr>
      </w:pPr>
    </w:p>
    <w:p w14:paraId="09F5A995" w14:textId="59E7994E" w:rsidR="00FB63CF" w:rsidRPr="00AF48A4" w:rsidRDefault="00FB63CF" w:rsidP="00AF48A4">
      <w:pPr>
        <w:pStyle w:val="Heading4"/>
      </w:pPr>
      <w:bookmarkStart w:id="316" w:name="_Toc436141744"/>
      <w:bookmarkStart w:id="317" w:name="_Toc436142631"/>
      <w:bookmarkStart w:id="318" w:name="_Toc436744277"/>
      <w:bookmarkStart w:id="319" w:name="_Toc436744406"/>
      <w:bookmarkStart w:id="320" w:name="_Toc436744533"/>
      <w:bookmarkStart w:id="321" w:name="_Toc436744700"/>
      <w:bookmarkStart w:id="322" w:name="_Toc436744413"/>
      <w:bookmarkStart w:id="323" w:name="_Toc436744707"/>
      <w:bookmarkEnd w:id="316"/>
      <w:bookmarkEnd w:id="317"/>
      <w:bookmarkEnd w:id="318"/>
      <w:bookmarkEnd w:id="319"/>
      <w:bookmarkEnd w:id="320"/>
      <w:bookmarkEnd w:id="321"/>
      <w:r w:rsidRPr="00AF48A4">
        <w:t>Surface Water</w:t>
      </w:r>
      <w:bookmarkEnd w:id="322"/>
      <w:bookmarkEnd w:id="323"/>
    </w:p>
    <w:p w14:paraId="30775ED2" w14:textId="77777777" w:rsidR="00FB63CF" w:rsidRPr="00047292" w:rsidRDefault="00FB63CF" w:rsidP="00BC5168">
      <w:pPr>
        <w:keepNext/>
        <w:rPr>
          <w:rFonts w:asciiTheme="minorHAnsi" w:hAnsiTheme="minorHAnsi" w:cs="Calibri"/>
          <w:sz w:val="22"/>
          <w:szCs w:val="22"/>
        </w:rPr>
      </w:pPr>
    </w:p>
    <w:p w14:paraId="6E7D5FC6" w14:textId="6634F74F" w:rsidR="00FB63CF" w:rsidRPr="00047292" w:rsidRDefault="00FB63CF" w:rsidP="00BC5168">
      <w:pPr>
        <w:keepNext/>
        <w:rPr>
          <w:rFonts w:asciiTheme="minorHAnsi" w:hAnsiTheme="minorHAnsi" w:cs="Calibri"/>
          <w:sz w:val="22"/>
          <w:szCs w:val="22"/>
        </w:rPr>
      </w:pPr>
      <w:r w:rsidRPr="00047292">
        <w:rPr>
          <w:rFonts w:asciiTheme="minorHAnsi" w:hAnsiTheme="minorHAnsi" w:cs="Calibri"/>
          <w:sz w:val="22"/>
          <w:szCs w:val="22"/>
        </w:rPr>
        <w:t>Diazinon is one of the most frequently detected pesticides in surface water, and has been detected in 46 states (</w:t>
      </w:r>
      <w:r w:rsidR="0022497D" w:rsidRPr="0022497D">
        <w:rPr>
          <w:rFonts w:asciiTheme="minorHAnsi" w:hAnsiTheme="minorHAnsi"/>
          <w:b/>
          <w:sz w:val="22"/>
          <w:szCs w:val="22"/>
        </w:rPr>
        <w:t>Figur</w:t>
      </w:r>
      <w:r w:rsidR="0022497D" w:rsidRPr="00BC5168">
        <w:rPr>
          <w:rFonts w:asciiTheme="minorHAnsi" w:hAnsiTheme="minorHAnsi"/>
          <w:b/>
          <w:sz w:val="22"/>
          <w:szCs w:val="22"/>
        </w:rPr>
        <w:t xml:space="preserve">e </w:t>
      </w:r>
      <w:r w:rsidR="0022497D" w:rsidRPr="00BC5168">
        <w:rPr>
          <w:rFonts w:asciiTheme="minorHAnsi" w:hAnsiTheme="minorHAnsi"/>
          <w:b/>
          <w:noProof/>
          <w:sz w:val="22"/>
          <w:szCs w:val="22"/>
        </w:rPr>
        <w:t>3</w:t>
      </w:r>
      <w:r w:rsidR="00644C53">
        <w:rPr>
          <w:rFonts w:asciiTheme="minorHAnsi" w:hAnsiTheme="minorHAnsi"/>
          <w:b/>
          <w:sz w:val="22"/>
          <w:szCs w:val="22"/>
        </w:rPr>
        <w:t>-</w:t>
      </w:r>
      <w:r w:rsidR="0022497D" w:rsidRPr="00BC5168">
        <w:rPr>
          <w:rFonts w:asciiTheme="minorHAnsi" w:hAnsiTheme="minorHAnsi"/>
          <w:b/>
          <w:noProof/>
          <w:sz w:val="22"/>
          <w:szCs w:val="22"/>
        </w:rPr>
        <w:t>7</w:t>
      </w:r>
      <w:r w:rsidRPr="00BC5168">
        <w:rPr>
          <w:rFonts w:asciiTheme="minorHAnsi" w:hAnsiTheme="minorHAnsi" w:cs="Calibri"/>
          <w:sz w:val="22"/>
          <w:szCs w:val="22"/>
        </w:rPr>
        <w:t>), in e</w:t>
      </w:r>
      <w:r w:rsidRPr="00047292">
        <w:rPr>
          <w:rFonts w:asciiTheme="minorHAnsi" w:hAnsiTheme="minorHAnsi" w:cs="Calibri"/>
          <w:sz w:val="22"/>
          <w:szCs w:val="22"/>
        </w:rPr>
        <w:t>very major U.S. river basin (including the Mississippi, Columbia, Rio Grande, and Colorado rivers), and in miscellaneous waters including various large rivers and major aquifers.  The highest diazinon concentration reported was 61.9 µg/L, detected in a creek in California in 2009 (</w:t>
      </w:r>
      <w:r w:rsidR="00D31847" w:rsidRPr="00D31847">
        <w:rPr>
          <w:rFonts w:asciiTheme="minorHAnsi" w:hAnsiTheme="minorHAnsi"/>
          <w:b/>
          <w:sz w:val="22"/>
          <w:szCs w:val="22"/>
        </w:rPr>
        <w:t xml:space="preserve">Table </w:t>
      </w:r>
      <w:r w:rsidR="00D31847" w:rsidRPr="00D31847">
        <w:rPr>
          <w:rFonts w:asciiTheme="minorHAnsi" w:hAnsiTheme="minorHAnsi"/>
          <w:b/>
          <w:noProof/>
          <w:sz w:val="22"/>
          <w:szCs w:val="22"/>
        </w:rPr>
        <w:t>3</w:t>
      </w:r>
      <w:r w:rsidR="00644C53">
        <w:rPr>
          <w:rFonts w:asciiTheme="minorHAnsi" w:hAnsiTheme="minorHAnsi"/>
          <w:b/>
          <w:sz w:val="22"/>
          <w:szCs w:val="22"/>
        </w:rPr>
        <w:t>-</w:t>
      </w:r>
      <w:r w:rsidR="00D31847" w:rsidRPr="00D31847">
        <w:rPr>
          <w:rFonts w:asciiTheme="minorHAnsi" w:hAnsiTheme="minorHAnsi"/>
          <w:b/>
          <w:noProof/>
          <w:sz w:val="22"/>
          <w:szCs w:val="22"/>
        </w:rPr>
        <w:t>18</w:t>
      </w:r>
      <w:r w:rsidRPr="00047292">
        <w:rPr>
          <w:rFonts w:asciiTheme="minorHAnsi" w:hAnsiTheme="minorHAnsi" w:cs="Calibri"/>
          <w:sz w:val="22"/>
          <w:szCs w:val="22"/>
        </w:rPr>
        <w:t xml:space="preserve">).  Concentrations detected in tributaries to rivers are generally higher than those in rivers </w:t>
      </w:r>
      <w:r w:rsidRPr="00047292">
        <w:rPr>
          <w:rFonts w:asciiTheme="minorHAnsi" w:hAnsiTheme="minorHAnsi" w:cs="Calibri"/>
          <w:sz w:val="22"/>
          <w:szCs w:val="22"/>
        </w:rPr>
        <w:fldChar w:fldCharType="begin"/>
      </w:r>
      <w:r w:rsidRPr="00047292">
        <w:rPr>
          <w:rFonts w:asciiTheme="minorHAnsi" w:hAnsiTheme="minorHAnsi" w:cs="Calibri"/>
          <w:sz w:val="22"/>
          <w:szCs w:val="22"/>
        </w:rPr>
        <w:instrText xml:space="preserve"> ADDIN EN.CITE &lt;EndNote&gt;&lt;Cite&gt;&lt;Author&gt;Starner&lt;/Author&gt;&lt;Year&gt;2009&lt;/Year&gt;&lt;RecNum&gt;1096&lt;/RecNum&gt;&lt;DisplayText&gt;&lt;style font="Times New Roman" size="12"&gt;(Munoz&lt;/style&gt;&lt;style face="italic" font="Times New Roman" size="12"&gt; et al.&lt;/style&gt;&lt;style font="Times New Roman" size="12"&gt;, 2011; Starner, 2009)&lt;/style&gt;&lt;/DisplayText&gt;&lt;record&gt;&lt;rec-number&gt;1096&lt;/rec-number&gt;&lt;foreign-keys&gt;&lt;key app="EN" db-id="s0xer2w2o0xwx3e0a0tx0sz3zradttw529er" timestamp="1421430819"&gt;1096&lt;/key&gt;&lt;/foreign-keys&gt;&lt;ref-type name="EPA Document"&gt;51&lt;/ref-type&gt;&lt;contributors&gt;&lt;authors&gt;&lt;author&gt;Starner, Keith&lt;/author&gt;&lt;/authors&gt;&lt;/contributors&gt;&lt;titles&gt;&lt;title&gt;Spatial and temperal analysis of diazinon irrigation-season use and monitoring data&lt;/title&gt;&lt;secondary-title&gt;October 8, 2009&lt;/secondary-title&gt;&lt;tertiary-title&gt;California Environmental Protection Agency.  California Department of Pesticide Regulation.  Environmental Monitoring Branch&lt;/tertiary-title&gt;&lt;/titles&gt;&lt;dates&gt;&lt;year&gt;2009&lt;/year&gt;&lt;/dates&gt;&lt;urls&gt;&lt;related-urls&gt;&lt;url&gt;http://www.cdpr.ca.gov/docs/emon/surfwtr/policies/starner_sw08.pdf&lt;/url&gt;&lt;/related-urls&gt;&lt;/urls&gt;&lt;access-date&gt;January 17, 2015&lt;/access-date&gt;&lt;/record&gt;&lt;/Cite&gt;&lt;Cite&gt;&lt;Author&gt;Munoz&lt;/Author&gt;&lt;Year&gt;2011&lt;/Year&gt;&lt;RecNum&gt;1031&lt;/RecNum&gt;&lt;record&gt;&lt;rec-number&gt;1031&lt;/rec-number&gt;&lt;foreign-keys&gt;&lt;key app="EN" db-id="s0xer2w2o0xwx3e0a0tx0sz3zradttw529er" timestamp="1402666783"&gt;1031&lt;/key&gt;&lt;/foreign-keys&gt;&lt;ref-type name="Journal Article"&gt;17&lt;/ref-type&gt;&lt;contributors&gt;&lt;authors&gt;&lt;author&gt;Munoz, Amalia&lt;/author&gt;&lt;author&gt;Le Person, Annaig&lt;/author&gt;&lt;author&gt;Le Calve, Stephane&lt;/author&gt;&lt;author&gt;Mellouki, Abdelwahid&lt;/author&gt;&lt;author&gt;Borras, Esther&lt;/author&gt;&lt;author&gt;Daele, Veronique&lt;/author&gt;&lt;author&gt;Vera, Teresa&lt;/author&gt;&lt;/authors&gt;&lt;/contributors&gt;&lt;titles&gt;&lt;title&gt;Studies on atmospheric degradation of diazinon in the EUPHORE simulation chamber&lt;/title&gt;&lt;secondary-title&gt;Chemosphere&lt;/secondary-title&gt;&lt;/titles&gt;&lt;periodical&gt;&lt;full-title&gt;Chemosphere&lt;/full-title&gt;&lt;/periodical&gt;&lt;pages&gt;724-730&lt;/pages&gt;&lt;volume&gt;85&lt;/volume&gt;&lt;dates&gt;&lt;year&gt;2011&lt;/year&gt;&lt;/dates&gt;&lt;urls&gt;&lt;/urls&gt;&lt;/record&gt;&lt;/Cite&gt;&lt;/EndNote&gt;</w:instrText>
      </w:r>
      <w:r w:rsidRPr="00047292">
        <w:rPr>
          <w:rFonts w:asciiTheme="minorHAnsi" w:hAnsiTheme="minorHAnsi" w:cs="Calibri"/>
          <w:sz w:val="22"/>
          <w:szCs w:val="22"/>
        </w:rPr>
        <w:fldChar w:fldCharType="separate"/>
      </w:r>
      <w:r w:rsidRPr="00047292">
        <w:rPr>
          <w:rFonts w:asciiTheme="minorHAnsi" w:hAnsiTheme="minorHAnsi" w:cs="Calibri"/>
          <w:noProof/>
          <w:sz w:val="22"/>
          <w:szCs w:val="22"/>
        </w:rPr>
        <w:t>(Munoz</w:t>
      </w:r>
      <w:r w:rsidRPr="00047292">
        <w:rPr>
          <w:rFonts w:asciiTheme="minorHAnsi" w:hAnsiTheme="minorHAnsi" w:cs="Calibri"/>
          <w:i/>
          <w:noProof/>
          <w:sz w:val="22"/>
          <w:szCs w:val="22"/>
        </w:rPr>
        <w:t xml:space="preserve"> et al.</w:t>
      </w:r>
      <w:r w:rsidRPr="00047292">
        <w:rPr>
          <w:rFonts w:asciiTheme="minorHAnsi" w:hAnsiTheme="minorHAnsi" w:cs="Calibri"/>
          <w:noProof/>
          <w:sz w:val="22"/>
          <w:szCs w:val="22"/>
        </w:rPr>
        <w:t>, 2011; Starner, 2009)</w:t>
      </w:r>
      <w:r w:rsidRPr="00047292">
        <w:rPr>
          <w:rFonts w:asciiTheme="minorHAnsi" w:hAnsiTheme="minorHAnsi" w:cs="Calibri"/>
          <w:sz w:val="22"/>
          <w:szCs w:val="22"/>
        </w:rPr>
        <w:fldChar w:fldCharType="end"/>
      </w:r>
      <w:r w:rsidRPr="00047292">
        <w:rPr>
          <w:rFonts w:asciiTheme="minorHAnsi" w:hAnsiTheme="minorHAnsi" w:cs="Calibri"/>
          <w:sz w:val="22"/>
          <w:szCs w:val="22"/>
        </w:rPr>
        <w:t>.  Eleven states</w:t>
      </w:r>
      <w:r w:rsidRPr="00047292">
        <w:rPr>
          <w:rFonts w:asciiTheme="minorHAnsi" w:hAnsiTheme="minorHAnsi" w:cs="Calibri"/>
          <w:sz w:val="22"/>
          <w:szCs w:val="22"/>
          <w:vertAlign w:val="superscript"/>
        </w:rPr>
        <w:footnoteReference w:id="25"/>
      </w:r>
      <w:r w:rsidRPr="00047292">
        <w:rPr>
          <w:rFonts w:asciiTheme="minorHAnsi" w:hAnsiTheme="minorHAnsi" w:cs="Calibri"/>
          <w:sz w:val="22"/>
          <w:szCs w:val="22"/>
        </w:rPr>
        <w:t xml:space="preserve"> had surface water detections at 0.9 µg/L or greater, and 34 </w:t>
      </w:r>
      <w:r w:rsidRPr="00047292">
        <w:rPr>
          <w:rFonts w:asciiTheme="minorHAnsi" w:hAnsiTheme="minorHAnsi" w:cs="Calibri"/>
          <w:sz w:val="22"/>
          <w:szCs w:val="22"/>
        </w:rPr>
        <w:lastRenderedPageBreak/>
        <w:t>states had detections above 0.1 µg/L.  Generally, the greater the number of samples collected, the higher the concentrations detected within a given state.  Detections above 1 µg/L have continued to occur since 2007, when several mitigations on diazinon use</w:t>
      </w:r>
      <w:r w:rsidRPr="00047292">
        <w:rPr>
          <w:rFonts w:asciiTheme="minorHAnsi" w:hAnsiTheme="minorHAnsi" w:cs="Calibri"/>
          <w:sz w:val="22"/>
          <w:szCs w:val="22"/>
          <w:vertAlign w:val="superscript"/>
        </w:rPr>
        <w:footnoteReference w:id="26"/>
      </w:r>
      <w:r w:rsidRPr="00047292">
        <w:rPr>
          <w:rFonts w:asciiTheme="minorHAnsi" w:hAnsiTheme="minorHAnsi" w:cs="Calibri"/>
          <w:sz w:val="22"/>
          <w:szCs w:val="22"/>
        </w:rPr>
        <w:t xml:space="preserve"> were implemented; concentrations above 0.1 µg/L are common, especially in high use areas (</w:t>
      </w:r>
      <w:r w:rsidR="0022497D" w:rsidRPr="0022497D">
        <w:rPr>
          <w:rFonts w:asciiTheme="minorHAnsi" w:hAnsiTheme="minorHAnsi"/>
          <w:b/>
          <w:sz w:val="22"/>
          <w:szCs w:val="22"/>
        </w:rPr>
        <w:t xml:space="preserve">Figure </w:t>
      </w:r>
      <w:r w:rsidR="0022497D" w:rsidRPr="0022497D">
        <w:rPr>
          <w:rFonts w:asciiTheme="minorHAnsi" w:hAnsiTheme="minorHAnsi"/>
          <w:b/>
          <w:noProof/>
          <w:sz w:val="22"/>
          <w:szCs w:val="22"/>
        </w:rPr>
        <w:t>3</w:t>
      </w:r>
      <w:r w:rsidR="00644C53">
        <w:rPr>
          <w:rFonts w:asciiTheme="minorHAnsi" w:hAnsiTheme="minorHAnsi"/>
          <w:b/>
          <w:sz w:val="22"/>
          <w:szCs w:val="22"/>
        </w:rPr>
        <w:t>-</w:t>
      </w:r>
      <w:r w:rsidR="0022497D" w:rsidRPr="0022497D">
        <w:rPr>
          <w:rFonts w:asciiTheme="minorHAnsi" w:hAnsiTheme="minorHAnsi"/>
          <w:b/>
          <w:noProof/>
          <w:sz w:val="22"/>
          <w:szCs w:val="22"/>
        </w:rPr>
        <w:t>5</w:t>
      </w:r>
      <w:r w:rsidRPr="00047292">
        <w:rPr>
          <w:rFonts w:asciiTheme="minorHAnsi" w:hAnsiTheme="minorHAnsi" w:cs="Calibri"/>
          <w:sz w:val="22"/>
          <w:szCs w:val="22"/>
        </w:rPr>
        <w:t xml:space="preserve">).  Higher diazinon concentrations and higher frequencies of detection are generally observed in high use areas following precipitation events.  For example, in California higher concentrations and detection frequencies (up to 90% detection frequency) were found in the Salinas and Imperial Valleys where lettuce, which receives the highest pounds of diazinon annually (in the U.S. between 2004 and 2012), is grown </w:t>
      </w:r>
      <w:r w:rsidRPr="00047292">
        <w:rPr>
          <w:rFonts w:asciiTheme="minorHAnsi" w:hAnsiTheme="minorHAnsi" w:cs="Calibri"/>
          <w:sz w:val="22"/>
          <w:szCs w:val="22"/>
        </w:rPr>
        <w:fldChar w:fldCharType="begin"/>
      </w:r>
      <w:r w:rsidRPr="00047292">
        <w:rPr>
          <w:rFonts w:asciiTheme="minorHAnsi" w:hAnsiTheme="minorHAnsi" w:cs="Calibri"/>
          <w:sz w:val="22"/>
          <w:szCs w:val="22"/>
        </w:rPr>
        <w:instrText xml:space="preserve"> ADDIN EN.CITE &lt;EndNote&gt;&lt;Cite&gt;&lt;Author&gt;Starner&lt;/Author&gt;&lt;Year&gt;2009&lt;/Year&gt;&lt;RecNum&gt;1096&lt;/RecNum&gt;&lt;DisplayText&gt;&lt;style font="Times New Roman" size="12"&gt;(Starner, 2009)&lt;/style&gt;&lt;/DisplayText&gt;&lt;record&gt;&lt;rec-number&gt;1096&lt;/rec-number&gt;&lt;foreign-keys&gt;&lt;key app="EN" db-id="s0xer2w2o0xwx3e0a0tx0sz3zradttw529er" timestamp="1421430819"&gt;1096&lt;/key&gt;&lt;/foreign-keys&gt;&lt;ref-type name="EPA Document"&gt;51&lt;/ref-type&gt;&lt;contributors&gt;&lt;authors&gt;&lt;author&gt;Starner, Keith&lt;/author&gt;&lt;/authors&gt;&lt;/contributors&gt;&lt;titles&gt;&lt;title&gt;Spatial and temperal analysis of diazinon irrigation-season use and monitoring data&lt;/title&gt;&lt;secondary-title&gt;October 8, 2009&lt;/secondary-title&gt;&lt;tertiary-title&gt;California Environmental Protection Agency.  California Department of Pesticide Regulation.  Environmental Monitoring Branch&lt;/tertiary-title&gt;&lt;/titles&gt;&lt;dates&gt;&lt;year&gt;2009&lt;/year&gt;&lt;/dates&gt;&lt;urls&gt;&lt;related-urls&gt;&lt;url&gt;http://www.cdpr.ca.gov/docs/emon/surfwtr/policies/starner_sw08.pdf&lt;/url&gt;&lt;/related-urls&gt;&lt;/urls&gt;&lt;access-date&gt;January 17, 2015&lt;/access-date&gt;&lt;/record&gt;&lt;/Cite&gt;&lt;/EndNote&gt;</w:instrText>
      </w:r>
      <w:r w:rsidRPr="00047292">
        <w:rPr>
          <w:rFonts w:asciiTheme="minorHAnsi" w:hAnsiTheme="minorHAnsi" w:cs="Calibri"/>
          <w:sz w:val="22"/>
          <w:szCs w:val="22"/>
        </w:rPr>
        <w:fldChar w:fldCharType="separate"/>
      </w:r>
      <w:r w:rsidRPr="00047292">
        <w:rPr>
          <w:rFonts w:asciiTheme="minorHAnsi" w:hAnsiTheme="minorHAnsi" w:cs="Calibri"/>
          <w:noProof/>
          <w:sz w:val="22"/>
          <w:szCs w:val="22"/>
        </w:rPr>
        <w:t>(Starner, 2009)</w:t>
      </w:r>
      <w:r w:rsidRPr="00047292">
        <w:rPr>
          <w:rFonts w:asciiTheme="minorHAnsi" w:hAnsiTheme="minorHAnsi" w:cs="Calibri"/>
          <w:sz w:val="22"/>
          <w:szCs w:val="22"/>
        </w:rPr>
        <w:fldChar w:fldCharType="end"/>
      </w:r>
      <w:r w:rsidRPr="00047292">
        <w:rPr>
          <w:rFonts w:asciiTheme="minorHAnsi" w:hAnsiTheme="minorHAnsi" w:cs="Calibri"/>
          <w:sz w:val="22"/>
          <w:szCs w:val="22"/>
        </w:rPr>
        <w:t xml:space="preserve">.  In California, diazinon has been detected in areas with high and moderate irrigation season agricultural use, and in areas where orchards are grown and diazinon is commonly applied in the dormant season (November through February).  Crops commonly grown in these areas include lettuce, spinach, broccoli, and other cool season crops </w:t>
      </w:r>
      <w:r w:rsidRPr="00047292">
        <w:rPr>
          <w:rFonts w:asciiTheme="minorHAnsi" w:hAnsiTheme="minorHAnsi" w:cs="Calibri"/>
          <w:sz w:val="22"/>
          <w:szCs w:val="22"/>
        </w:rPr>
        <w:fldChar w:fldCharType="begin"/>
      </w:r>
      <w:r w:rsidRPr="00047292">
        <w:rPr>
          <w:rFonts w:asciiTheme="minorHAnsi" w:hAnsiTheme="minorHAnsi" w:cs="Calibri"/>
          <w:sz w:val="22"/>
          <w:szCs w:val="22"/>
        </w:rPr>
        <w:instrText xml:space="preserve"> ADDIN EN.CITE &lt;EndNote&gt;&lt;Cite&gt;&lt;Author&gt;Starner&lt;/Author&gt;&lt;Year&gt;2009&lt;/Year&gt;&lt;RecNum&gt;1096&lt;/RecNum&gt;&lt;DisplayText&gt;&lt;style font="Times New Roman" size="12"&gt;(Starner, 2009)&lt;/style&gt;&lt;/DisplayText&gt;&lt;record&gt;&lt;rec-number&gt;1096&lt;/rec-number&gt;&lt;foreign-keys&gt;&lt;key app="EN" db-id="s0xer2w2o0xwx3e0a0tx0sz3zradttw529er" timestamp="1421430819"&gt;1096&lt;/key&gt;&lt;/foreign-keys&gt;&lt;ref-type name="EPA Document"&gt;51&lt;/ref-type&gt;&lt;contributors&gt;&lt;authors&gt;&lt;author&gt;Starner, Keith&lt;/author&gt;&lt;/authors&gt;&lt;/contributors&gt;&lt;titles&gt;&lt;title&gt;Spatial and temperal analysis of diazinon irrigation-season use and monitoring data&lt;/title&gt;&lt;secondary-title&gt;October 8, 2009&lt;/secondary-title&gt;&lt;tertiary-title&gt;California Environmental Protection Agency.  California Department of Pesticide Regulation.  Environmental Monitoring Branch&lt;/tertiary-title&gt;&lt;/titles&gt;&lt;dates&gt;&lt;year&gt;2009&lt;/year&gt;&lt;/dates&gt;&lt;urls&gt;&lt;related-urls&gt;&lt;url&gt;http://www.cdpr.ca.gov/docs/emon/surfwtr/policies/starner_sw08.pdf&lt;/url&gt;&lt;/related-urls&gt;&lt;/urls&gt;&lt;access-date&gt;January 17, 2015&lt;/access-date&gt;&lt;/record&gt;&lt;/Cite&gt;&lt;/EndNote&gt;</w:instrText>
      </w:r>
      <w:r w:rsidRPr="00047292">
        <w:rPr>
          <w:rFonts w:asciiTheme="minorHAnsi" w:hAnsiTheme="minorHAnsi" w:cs="Calibri"/>
          <w:sz w:val="22"/>
          <w:szCs w:val="22"/>
        </w:rPr>
        <w:fldChar w:fldCharType="separate"/>
      </w:r>
      <w:r w:rsidRPr="00047292">
        <w:rPr>
          <w:rFonts w:asciiTheme="minorHAnsi" w:hAnsiTheme="minorHAnsi" w:cs="Calibri"/>
          <w:noProof/>
          <w:sz w:val="22"/>
          <w:szCs w:val="22"/>
        </w:rPr>
        <w:t>(Starner, 2009)</w:t>
      </w:r>
      <w:r w:rsidRPr="00047292">
        <w:rPr>
          <w:rFonts w:asciiTheme="minorHAnsi" w:hAnsiTheme="minorHAnsi" w:cs="Calibri"/>
          <w:sz w:val="22"/>
          <w:szCs w:val="22"/>
        </w:rPr>
        <w:fldChar w:fldCharType="end"/>
      </w:r>
      <w:r w:rsidRPr="00047292">
        <w:rPr>
          <w:rFonts w:asciiTheme="minorHAnsi" w:hAnsiTheme="minorHAnsi" w:cs="Calibri"/>
          <w:sz w:val="22"/>
          <w:szCs w:val="22"/>
        </w:rPr>
        <w:t>, as well as almonds and stone fruit.  There are two datasets that were specific to drinking water, and these are discussed in more detail below.  Geospatial analysis suggests that some detections may also have occurred near the locations of drinking water treatment plant intakes.  The number of samples collected per year across the United States has also varied over time, with a reduction in the number of samples collected in recent years, especially in the NAWQA data set (</w:t>
      </w:r>
      <w:r w:rsidR="0022497D" w:rsidRPr="0022497D">
        <w:rPr>
          <w:rFonts w:asciiTheme="minorHAnsi" w:hAnsiTheme="minorHAnsi"/>
          <w:b/>
          <w:sz w:val="22"/>
          <w:szCs w:val="22"/>
        </w:rPr>
        <w:t xml:space="preserve">Figure </w:t>
      </w:r>
      <w:r w:rsidR="0022497D" w:rsidRPr="0022497D">
        <w:rPr>
          <w:rFonts w:asciiTheme="minorHAnsi" w:hAnsiTheme="minorHAnsi"/>
          <w:b/>
          <w:noProof/>
          <w:sz w:val="22"/>
          <w:szCs w:val="22"/>
        </w:rPr>
        <w:t>3</w:t>
      </w:r>
      <w:r w:rsidR="00644C53">
        <w:rPr>
          <w:rFonts w:asciiTheme="minorHAnsi" w:hAnsiTheme="minorHAnsi"/>
          <w:b/>
          <w:sz w:val="22"/>
          <w:szCs w:val="22"/>
        </w:rPr>
        <w:t>-</w:t>
      </w:r>
      <w:r w:rsidR="0022497D" w:rsidRPr="0022497D">
        <w:rPr>
          <w:rFonts w:asciiTheme="minorHAnsi" w:hAnsiTheme="minorHAnsi"/>
          <w:b/>
          <w:noProof/>
          <w:sz w:val="22"/>
          <w:szCs w:val="22"/>
        </w:rPr>
        <w:t>6</w:t>
      </w:r>
      <w:r w:rsidRPr="0022497D">
        <w:rPr>
          <w:rFonts w:asciiTheme="minorHAnsi" w:hAnsiTheme="minorHAnsi" w:cs="Calibri"/>
          <w:sz w:val="22"/>
          <w:szCs w:val="22"/>
        </w:rPr>
        <w:t>)</w:t>
      </w:r>
      <w:r w:rsidRPr="00047292">
        <w:rPr>
          <w:rFonts w:asciiTheme="minorHAnsi" w:hAnsiTheme="minorHAnsi" w:cs="Calibri"/>
          <w:sz w:val="22"/>
          <w:szCs w:val="22"/>
        </w:rPr>
        <w:t>.</w:t>
      </w:r>
    </w:p>
    <w:p w14:paraId="5AD025B1" w14:textId="77777777" w:rsidR="00FB63CF" w:rsidRPr="00047292" w:rsidRDefault="00FB63CF" w:rsidP="00FB63CF">
      <w:pPr>
        <w:rPr>
          <w:rFonts w:asciiTheme="minorHAnsi" w:hAnsiTheme="minorHAnsi" w:cs="Calibri"/>
          <w:sz w:val="22"/>
          <w:szCs w:val="22"/>
        </w:rPr>
      </w:pPr>
    </w:p>
    <w:p w14:paraId="7E42CD64" w14:textId="77777777" w:rsidR="00FB63CF" w:rsidRPr="00047292" w:rsidRDefault="00FB63CF" w:rsidP="00396967">
      <w:pPr>
        <w:widowControl/>
        <w:rPr>
          <w:rFonts w:asciiTheme="minorHAnsi" w:hAnsiTheme="minorHAnsi"/>
          <w:sz w:val="22"/>
          <w:szCs w:val="22"/>
        </w:rPr>
      </w:pPr>
      <w:r w:rsidRPr="00047292">
        <w:rPr>
          <w:rFonts w:asciiTheme="minorHAnsi" w:hAnsiTheme="minorHAnsi" w:cs="Calibri"/>
          <w:sz w:val="22"/>
          <w:szCs w:val="22"/>
        </w:rPr>
        <w:t xml:space="preserve">Diazoxon was also detected in surface water, at a maximum concentration of 0.43 </w:t>
      </w:r>
      <w:r w:rsidRPr="00047292">
        <w:rPr>
          <w:rFonts w:asciiTheme="minorHAnsi" w:hAnsiTheme="minorHAnsi"/>
          <w:sz w:val="22"/>
          <w:szCs w:val="22"/>
        </w:rPr>
        <w:t>µ</w:t>
      </w:r>
      <w:r w:rsidRPr="00047292">
        <w:rPr>
          <w:rFonts w:asciiTheme="minorHAnsi" w:hAnsiTheme="minorHAnsi" w:cs="Calibri"/>
          <w:sz w:val="22"/>
          <w:szCs w:val="22"/>
        </w:rPr>
        <w:t xml:space="preserve">g/L.  The detection frequency of diazoxon in surface water is lower (0.2 to 6%) than that for parent diazinon.  </w:t>
      </w:r>
      <w:r w:rsidRPr="00047292">
        <w:rPr>
          <w:rFonts w:asciiTheme="minorHAnsi" w:hAnsiTheme="minorHAnsi"/>
          <w:sz w:val="22"/>
          <w:szCs w:val="22"/>
        </w:rPr>
        <w:t>In surface water monitoring data wherein residues of both diazinon and diazoxon were detected, the ratios of the concentrations of diazoxon to diazinon ranged from 0 to 0.5.  Diazinon and diazoxon were sometimes detected in the same samples and sometimes did not co-occur in samples.</w:t>
      </w:r>
    </w:p>
    <w:p w14:paraId="63CE6A37" w14:textId="2A45548E" w:rsidR="00E83F04" w:rsidRPr="00047292" w:rsidRDefault="00E83F04">
      <w:pPr>
        <w:widowControl/>
        <w:autoSpaceDE/>
        <w:autoSpaceDN/>
        <w:adjustRightInd/>
        <w:rPr>
          <w:rFonts w:asciiTheme="minorHAnsi" w:hAnsiTheme="minorHAnsi"/>
          <w:sz w:val="22"/>
          <w:szCs w:val="22"/>
        </w:rPr>
      </w:pPr>
      <w:r w:rsidRPr="00047292">
        <w:rPr>
          <w:rFonts w:asciiTheme="minorHAnsi" w:hAnsiTheme="minorHAnsi"/>
          <w:sz w:val="22"/>
          <w:szCs w:val="22"/>
        </w:rPr>
        <w:br w:type="page"/>
      </w:r>
    </w:p>
    <w:p w14:paraId="00CDA79C" w14:textId="20AEC7F5" w:rsidR="00FB63CF" w:rsidRPr="00047292" w:rsidRDefault="00FB63CF" w:rsidP="00FB63CF">
      <w:pPr>
        <w:rPr>
          <w:rFonts w:asciiTheme="minorHAnsi" w:hAnsiTheme="minorHAnsi"/>
          <w:sz w:val="22"/>
          <w:szCs w:val="22"/>
        </w:rPr>
      </w:pPr>
    </w:p>
    <w:p w14:paraId="6CA3C72A" w14:textId="043465D4" w:rsidR="00FB63CF" w:rsidRDefault="00BB02A6" w:rsidP="00FB63CF">
      <w:pPr>
        <w:rPr>
          <w:rFonts w:asciiTheme="minorHAnsi" w:hAnsiTheme="minorHAnsi"/>
          <w:sz w:val="22"/>
          <w:szCs w:val="22"/>
        </w:rPr>
      </w:pPr>
      <w:r w:rsidRPr="00047292">
        <w:rPr>
          <w:rFonts w:asciiTheme="minorHAnsi" w:hAnsiTheme="minorHAnsi"/>
          <w:noProof/>
          <w:sz w:val="22"/>
          <w:szCs w:val="22"/>
        </w:rPr>
        <w:drawing>
          <wp:inline distT="0" distB="0" distL="0" distR="0" wp14:anchorId="69332153" wp14:editId="7FCF69DB">
            <wp:extent cx="5943600" cy="3642360"/>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11FA0E" w14:textId="6F789D1E" w:rsidR="00BB02A6" w:rsidRPr="00047292" w:rsidRDefault="00BB02A6" w:rsidP="00FB63CF">
      <w:pPr>
        <w:rPr>
          <w:rFonts w:asciiTheme="minorHAnsi" w:hAnsiTheme="minorHAnsi"/>
          <w:sz w:val="22"/>
          <w:szCs w:val="22"/>
        </w:rPr>
      </w:pPr>
      <w:r w:rsidRPr="00047292">
        <w:rPr>
          <w:rFonts w:asciiTheme="minorHAnsi" w:hAnsiTheme="minorHAnsi"/>
          <w:noProof/>
          <w:sz w:val="22"/>
          <w:szCs w:val="22"/>
        </w:rPr>
        <w:drawing>
          <wp:inline distT="0" distB="0" distL="0" distR="0" wp14:anchorId="01308362" wp14:editId="3D2D0744">
            <wp:extent cx="5861538" cy="3540369"/>
            <wp:effectExtent l="0" t="0" r="635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1C78A3" w14:textId="456E8227" w:rsidR="00FB63CF" w:rsidRPr="003B7252" w:rsidRDefault="003B7252" w:rsidP="003B7252">
      <w:pPr>
        <w:pStyle w:val="Caption"/>
        <w:spacing w:before="0" w:after="0"/>
        <w:rPr>
          <w:rFonts w:asciiTheme="minorHAnsi" w:hAnsiTheme="minorHAnsi" w:cs="Calibri"/>
          <w:bCs w:val="0"/>
          <w:color w:val="000000"/>
          <w:sz w:val="22"/>
          <w:szCs w:val="22"/>
        </w:rPr>
      </w:pPr>
      <w:bookmarkStart w:id="324" w:name="_Ref435780689"/>
      <w:bookmarkStart w:id="325" w:name="_Toc435791754"/>
      <w:bookmarkStart w:id="326" w:name="_Toc436743463"/>
      <w:r w:rsidRPr="003B7252">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5</w:t>
      </w:r>
      <w:r w:rsidR="002C44AD">
        <w:rPr>
          <w:rFonts w:asciiTheme="minorHAnsi" w:hAnsiTheme="minorHAnsi"/>
          <w:sz w:val="22"/>
          <w:szCs w:val="22"/>
        </w:rPr>
        <w:fldChar w:fldCharType="end"/>
      </w:r>
      <w:bookmarkEnd w:id="324"/>
      <w:r w:rsidRPr="003B7252">
        <w:rPr>
          <w:rFonts w:asciiTheme="minorHAnsi" w:hAnsiTheme="minorHAnsi"/>
          <w:sz w:val="22"/>
          <w:szCs w:val="22"/>
        </w:rPr>
        <w:t xml:space="preserve">.  </w:t>
      </w:r>
      <w:r w:rsidR="002E6ED4">
        <w:rPr>
          <w:rFonts w:asciiTheme="minorHAnsi" w:hAnsiTheme="minorHAnsi" w:cs="Calibri"/>
          <w:bCs w:val="0"/>
          <w:color w:val="000000"/>
          <w:sz w:val="22"/>
          <w:szCs w:val="22"/>
        </w:rPr>
        <w:t>Diazinon concentrations in surface water between 1991 and 2013 b</w:t>
      </w:r>
      <w:r w:rsidR="00FB63CF" w:rsidRPr="003B7252">
        <w:rPr>
          <w:rFonts w:asciiTheme="minorHAnsi" w:hAnsiTheme="minorHAnsi" w:cs="Calibri"/>
          <w:bCs w:val="0"/>
          <w:color w:val="000000"/>
          <w:sz w:val="22"/>
          <w:szCs w:val="22"/>
        </w:rPr>
        <w:t>ased on NAWQA, STORET, and CADPR Data.</w:t>
      </w:r>
      <w:bookmarkEnd w:id="325"/>
      <w:bookmarkEnd w:id="326"/>
      <w:r w:rsidR="00FB63CF" w:rsidRPr="003B7252">
        <w:rPr>
          <w:rFonts w:asciiTheme="minorHAnsi" w:hAnsiTheme="minorHAnsi" w:cs="Calibri"/>
          <w:bCs w:val="0"/>
          <w:color w:val="000000"/>
          <w:sz w:val="22"/>
          <w:szCs w:val="22"/>
        </w:rPr>
        <w:t xml:space="preserve">  </w:t>
      </w:r>
    </w:p>
    <w:p w14:paraId="794CFD9F" w14:textId="77777777" w:rsidR="00FB63CF" w:rsidRPr="00047292" w:rsidRDefault="00FB63CF" w:rsidP="00FB63CF">
      <w:pPr>
        <w:keepNext/>
        <w:rPr>
          <w:rFonts w:asciiTheme="minorHAnsi" w:hAnsiTheme="minorHAnsi" w:cs="Calibri"/>
          <w:bCs/>
          <w:i/>
          <w:color w:val="000000"/>
          <w:sz w:val="22"/>
          <w:szCs w:val="22"/>
        </w:rPr>
      </w:pPr>
      <w:r w:rsidRPr="00047292">
        <w:rPr>
          <w:rFonts w:asciiTheme="minorHAnsi" w:hAnsiTheme="minorHAnsi" w:cs="Calibri"/>
          <w:bCs/>
          <w:color w:val="000000"/>
          <w:sz w:val="22"/>
          <w:szCs w:val="22"/>
        </w:rPr>
        <w:t xml:space="preserve">The figure is shown with a log scale and without a log scale.  In the graph without the log scale, six data points above 10 </w:t>
      </w:r>
      <w:r w:rsidRPr="00047292">
        <w:rPr>
          <w:rFonts w:asciiTheme="minorHAnsi" w:hAnsiTheme="minorHAnsi"/>
          <w:bCs/>
          <w:color w:val="000000"/>
          <w:sz w:val="22"/>
          <w:szCs w:val="22"/>
        </w:rPr>
        <w:t>µ</w:t>
      </w:r>
      <w:r w:rsidRPr="00047292">
        <w:rPr>
          <w:rFonts w:asciiTheme="minorHAnsi" w:hAnsiTheme="minorHAnsi" w:cs="Calibri"/>
          <w:bCs/>
          <w:color w:val="000000"/>
          <w:sz w:val="22"/>
          <w:szCs w:val="22"/>
        </w:rPr>
        <w:t>g/L are not displayed.</w:t>
      </w:r>
    </w:p>
    <w:p w14:paraId="19AAB8FF" w14:textId="77777777" w:rsidR="00FB63CF" w:rsidRPr="00047292" w:rsidRDefault="00FB63CF" w:rsidP="00FB63CF">
      <w:pPr>
        <w:rPr>
          <w:rFonts w:asciiTheme="minorHAnsi" w:hAnsiTheme="minorHAnsi"/>
          <w:sz w:val="22"/>
          <w:szCs w:val="22"/>
        </w:rPr>
      </w:pPr>
    </w:p>
    <w:p w14:paraId="4587C868" w14:textId="74202C6C" w:rsidR="00FB63CF" w:rsidRPr="00047292" w:rsidRDefault="00583DBA" w:rsidP="00FB63CF">
      <w:pPr>
        <w:rPr>
          <w:rFonts w:asciiTheme="minorHAnsi" w:hAnsiTheme="minorHAnsi"/>
          <w:sz w:val="22"/>
          <w:szCs w:val="22"/>
        </w:rPr>
      </w:pPr>
      <w:r w:rsidRPr="00047292">
        <w:rPr>
          <w:rFonts w:asciiTheme="minorHAnsi" w:hAnsiTheme="minorHAnsi"/>
          <w:noProof/>
          <w:sz w:val="22"/>
          <w:szCs w:val="22"/>
        </w:rPr>
        <w:lastRenderedPageBreak/>
        <w:drawing>
          <wp:inline distT="0" distB="0" distL="0" distR="0" wp14:anchorId="1155278B" wp14:editId="0ADAC02A">
            <wp:extent cx="5724525" cy="3795714"/>
            <wp:effectExtent l="0" t="0" r="952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201959" w14:textId="4CC01464" w:rsidR="00FB63CF" w:rsidRPr="0022497D" w:rsidRDefault="0022497D" w:rsidP="0022497D">
      <w:pPr>
        <w:pStyle w:val="Caption"/>
        <w:rPr>
          <w:rFonts w:asciiTheme="minorHAnsi" w:hAnsiTheme="minorHAnsi" w:cs="Calibri"/>
          <w:bCs w:val="0"/>
          <w:i/>
          <w:color w:val="000000"/>
          <w:sz w:val="22"/>
          <w:szCs w:val="22"/>
        </w:rPr>
      </w:pPr>
      <w:bookmarkStart w:id="327" w:name="_Ref435780740"/>
      <w:bookmarkStart w:id="328" w:name="_Toc435791755"/>
      <w:bookmarkStart w:id="329" w:name="_Toc436743464"/>
      <w:r w:rsidRPr="0022497D">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6</w:t>
      </w:r>
      <w:r w:rsidR="002C44AD">
        <w:rPr>
          <w:rFonts w:asciiTheme="minorHAnsi" w:hAnsiTheme="minorHAnsi"/>
          <w:sz w:val="22"/>
          <w:szCs w:val="22"/>
        </w:rPr>
        <w:fldChar w:fldCharType="end"/>
      </w:r>
      <w:bookmarkEnd w:id="327"/>
      <w:r w:rsidR="00FB63CF" w:rsidRPr="0022497D">
        <w:rPr>
          <w:rFonts w:asciiTheme="minorHAnsi" w:hAnsiTheme="minorHAnsi"/>
          <w:bCs w:val="0"/>
          <w:sz w:val="22"/>
          <w:szCs w:val="22"/>
        </w:rPr>
        <w:t xml:space="preserve">.  </w:t>
      </w:r>
      <w:r w:rsidR="002E6ED4">
        <w:rPr>
          <w:rFonts w:asciiTheme="minorHAnsi" w:hAnsiTheme="minorHAnsi" w:cs="Calibri"/>
          <w:bCs w:val="0"/>
          <w:color w:val="000000"/>
          <w:sz w:val="22"/>
          <w:szCs w:val="22"/>
        </w:rPr>
        <w:t>Number of surface water samples collected and analyzed for d</w:t>
      </w:r>
      <w:r w:rsidR="00FB63CF" w:rsidRPr="0022497D">
        <w:rPr>
          <w:rFonts w:asciiTheme="minorHAnsi" w:hAnsiTheme="minorHAnsi" w:cs="Calibri"/>
          <w:bCs w:val="0"/>
          <w:color w:val="000000"/>
          <w:sz w:val="22"/>
          <w:szCs w:val="22"/>
        </w:rPr>
        <w:t>iazinon</w:t>
      </w:r>
      <w:bookmarkEnd w:id="328"/>
      <w:bookmarkEnd w:id="329"/>
      <w:r w:rsidR="00FB63CF" w:rsidRPr="0022497D">
        <w:rPr>
          <w:rFonts w:asciiTheme="minorHAnsi" w:hAnsiTheme="minorHAnsi" w:cs="Calibri"/>
          <w:bCs w:val="0"/>
          <w:color w:val="000000"/>
          <w:sz w:val="22"/>
          <w:szCs w:val="22"/>
        </w:rPr>
        <w:t xml:space="preserve">  </w:t>
      </w:r>
    </w:p>
    <w:p w14:paraId="3B791D76" w14:textId="77777777" w:rsidR="00FB63CF" w:rsidRPr="00047292" w:rsidRDefault="00FB63CF" w:rsidP="00FB63CF">
      <w:pPr>
        <w:rPr>
          <w:rFonts w:asciiTheme="minorHAnsi" w:hAnsiTheme="minorHAnsi"/>
          <w:sz w:val="22"/>
          <w:szCs w:val="22"/>
        </w:rPr>
        <w:sectPr w:rsidR="00FB63CF" w:rsidRPr="00047292" w:rsidSect="001F36B4">
          <w:pgSz w:w="12240" w:h="15840"/>
          <w:pgMar w:top="1440" w:right="1440" w:bottom="1440" w:left="1440" w:header="720" w:footer="720" w:gutter="0"/>
          <w:cols w:space="720"/>
          <w:docGrid w:linePitch="360"/>
        </w:sectPr>
      </w:pPr>
    </w:p>
    <w:p w14:paraId="306BFF33" w14:textId="3A11776C" w:rsidR="00FB63CF" w:rsidRPr="00047292" w:rsidRDefault="00FB63CF" w:rsidP="00FB63CF">
      <w:pPr>
        <w:rPr>
          <w:rFonts w:asciiTheme="minorHAnsi" w:hAnsiTheme="minorHAnsi"/>
          <w:sz w:val="22"/>
          <w:szCs w:val="22"/>
        </w:rPr>
      </w:pPr>
      <w:r w:rsidRPr="00047292">
        <w:rPr>
          <w:rFonts w:asciiTheme="minorHAnsi" w:hAnsiTheme="minorHAnsi"/>
          <w:noProof/>
          <w:sz w:val="22"/>
          <w:szCs w:val="22"/>
        </w:rPr>
        <w:lastRenderedPageBreak/>
        <w:drawing>
          <wp:inline distT="0" distB="0" distL="0" distR="0" wp14:anchorId="5B4EAEA7" wp14:editId="7DD166B2">
            <wp:extent cx="7494270" cy="521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zinonSWwork.bmp"/>
                    <pic:cNvPicPr/>
                  </pic:nvPicPr>
                  <pic:blipFill rotWithShape="1">
                    <a:blip r:embed="rId29">
                      <a:extLst>
                        <a:ext uri="{28A0092B-C50C-407E-A947-70E740481C1C}">
                          <a14:useLocalDpi xmlns:a14="http://schemas.microsoft.com/office/drawing/2010/main" val="0"/>
                        </a:ext>
                      </a:extLst>
                    </a:blip>
                    <a:srcRect l="9288" t="24199" r="2790" b="13622"/>
                    <a:stretch/>
                  </pic:blipFill>
                  <pic:spPr bwMode="auto">
                    <a:xfrm>
                      <a:off x="0" y="0"/>
                      <a:ext cx="7506414" cy="5228158"/>
                    </a:xfrm>
                    <a:prstGeom prst="rect">
                      <a:avLst/>
                    </a:prstGeom>
                    <a:ln>
                      <a:noFill/>
                    </a:ln>
                    <a:extLst>
                      <a:ext uri="{53640926-AAD7-44D8-BBD7-CCE9431645EC}">
                        <a14:shadowObscured xmlns:a14="http://schemas.microsoft.com/office/drawing/2010/main"/>
                      </a:ext>
                    </a:extLst>
                  </pic:spPr>
                </pic:pic>
              </a:graphicData>
            </a:graphic>
          </wp:inline>
        </w:drawing>
      </w:r>
    </w:p>
    <w:p w14:paraId="7CDBE9FD" w14:textId="16DD6EE3" w:rsidR="00FB63CF" w:rsidRPr="0022497D" w:rsidRDefault="0022497D" w:rsidP="0022497D">
      <w:pPr>
        <w:pStyle w:val="Caption"/>
        <w:rPr>
          <w:rFonts w:asciiTheme="minorHAnsi" w:hAnsiTheme="minorHAnsi" w:cs="Calibri"/>
          <w:bCs w:val="0"/>
          <w:i/>
          <w:color w:val="000000"/>
          <w:sz w:val="22"/>
          <w:szCs w:val="22"/>
        </w:rPr>
        <w:sectPr w:rsidR="00FB63CF" w:rsidRPr="0022497D" w:rsidSect="00FA0E19">
          <w:pgSz w:w="15840" w:h="12240" w:orient="landscape"/>
          <w:pgMar w:top="1440" w:right="1440" w:bottom="1440" w:left="1440" w:header="720" w:footer="720" w:gutter="0"/>
          <w:cols w:space="720"/>
          <w:docGrid w:linePitch="360"/>
        </w:sectPr>
      </w:pPr>
      <w:bookmarkStart w:id="330" w:name="_Ref435780661"/>
      <w:bookmarkStart w:id="331" w:name="_Toc435791756"/>
      <w:bookmarkStart w:id="332" w:name="_Toc436743465"/>
      <w:r w:rsidRPr="0022497D">
        <w:rPr>
          <w:rFonts w:asciiTheme="minorHAnsi" w:hAnsiTheme="minorHAnsi"/>
          <w:sz w:val="22"/>
          <w:szCs w:val="22"/>
        </w:rPr>
        <w:t>Fig</w:t>
      </w:r>
      <w:r w:rsidRPr="00D31847">
        <w:rPr>
          <w:rFonts w:asciiTheme="minorHAnsi" w:hAnsiTheme="minorHAnsi"/>
          <w:sz w:val="22"/>
          <w:szCs w:val="22"/>
        </w:rPr>
        <w:t xml:space="preserve">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7</w:t>
      </w:r>
      <w:r w:rsidR="002C44AD">
        <w:rPr>
          <w:rFonts w:asciiTheme="minorHAnsi" w:hAnsiTheme="minorHAnsi"/>
          <w:sz w:val="22"/>
          <w:szCs w:val="22"/>
        </w:rPr>
        <w:fldChar w:fldCharType="end"/>
      </w:r>
      <w:bookmarkEnd w:id="330"/>
      <w:r w:rsidRPr="00D31847">
        <w:rPr>
          <w:rFonts w:asciiTheme="minorHAnsi" w:hAnsiTheme="minorHAnsi" w:cs="Calibri"/>
          <w:bCs w:val="0"/>
          <w:color w:val="000000"/>
          <w:sz w:val="22"/>
          <w:szCs w:val="22"/>
        </w:rPr>
        <w:t>.</w:t>
      </w:r>
      <w:r w:rsidR="00FB63CF" w:rsidRPr="00D31847">
        <w:rPr>
          <w:rFonts w:asciiTheme="minorHAnsi" w:hAnsiTheme="minorHAnsi" w:cs="Calibri"/>
          <w:bCs w:val="0"/>
          <w:color w:val="000000"/>
          <w:sz w:val="22"/>
          <w:szCs w:val="22"/>
        </w:rPr>
        <w:t xml:space="preserve"> Diaz</w:t>
      </w:r>
      <w:r w:rsidR="002E6ED4">
        <w:rPr>
          <w:rFonts w:asciiTheme="minorHAnsi" w:hAnsiTheme="minorHAnsi" w:cs="Calibri"/>
          <w:bCs w:val="0"/>
          <w:color w:val="000000"/>
          <w:sz w:val="22"/>
          <w:szCs w:val="22"/>
        </w:rPr>
        <w:t>inon concentrations in surface water in µg/L (ppb) a</w:t>
      </w:r>
      <w:r w:rsidR="00FB63CF" w:rsidRPr="0022497D">
        <w:rPr>
          <w:rFonts w:asciiTheme="minorHAnsi" w:hAnsiTheme="minorHAnsi" w:cs="Calibri"/>
          <w:bCs w:val="0"/>
          <w:color w:val="000000"/>
          <w:sz w:val="22"/>
          <w:szCs w:val="22"/>
        </w:rPr>
        <w:t xml:space="preserve">cross the United States </w:t>
      </w:r>
      <w:r w:rsidR="002E6ED4">
        <w:rPr>
          <w:rFonts w:asciiTheme="minorHAnsi" w:hAnsiTheme="minorHAnsi" w:cs="Calibri"/>
          <w:bCs w:val="0"/>
          <w:color w:val="000000"/>
          <w:sz w:val="22"/>
          <w:szCs w:val="22"/>
        </w:rPr>
        <w:t>b</w:t>
      </w:r>
      <w:r w:rsidR="00FB63CF" w:rsidRPr="0022497D">
        <w:rPr>
          <w:rFonts w:asciiTheme="minorHAnsi" w:hAnsiTheme="minorHAnsi" w:cs="Calibri"/>
          <w:bCs w:val="0"/>
          <w:color w:val="000000"/>
          <w:sz w:val="22"/>
          <w:szCs w:val="22"/>
        </w:rPr>
        <w:t xml:space="preserve">ased on </w:t>
      </w:r>
      <w:r w:rsidR="002E6ED4">
        <w:rPr>
          <w:rFonts w:asciiTheme="minorHAnsi" w:hAnsiTheme="minorHAnsi" w:cs="Calibri"/>
          <w:bCs w:val="0"/>
          <w:color w:val="000000"/>
          <w:sz w:val="22"/>
          <w:szCs w:val="22"/>
        </w:rPr>
        <w:t>d</w:t>
      </w:r>
      <w:r w:rsidR="00FB63CF" w:rsidRPr="0022497D">
        <w:rPr>
          <w:rFonts w:asciiTheme="minorHAnsi" w:hAnsiTheme="minorHAnsi" w:cs="Calibri"/>
          <w:bCs w:val="0"/>
          <w:color w:val="000000"/>
          <w:sz w:val="22"/>
          <w:szCs w:val="22"/>
        </w:rPr>
        <w:t xml:space="preserve">ata </w:t>
      </w:r>
      <w:r w:rsidR="002E6ED4">
        <w:rPr>
          <w:rFonts w:asciiTheme="minorHAnsi" w:hAnsiTheme="minorHAnsi" w:cs="Calibri"/>
          <w:bCs w:val="0"/>
          <w:color w:val="000000"/>
          <w:sz w:val="22"/>
          <w:szCs w:val="22"/>
        </w:rPr>
        <w:t>o</w:t>
      </w:r>
      <w:r w:rsidR="00FB63CF" w:rsidRPr="0022497D">
        <w:rPr>
          <w:rFonts w:asciiTheme="minorHAnsi" w:hAnsiTheme="minorHAnsi" w:cs="Calibri"/>
          <w:bCs w:val="0"/>
          <w:color w:val="000000"/>
          <w:sz w:val="22"/>
          <w:szCs w:val="22"/>
        </w:rPr>
        <w:t>btained from STORET, NAWQA, and CADPR</w:t>
      </w:r>
      <w:bookmarkEnd w:id="331"/>
      <w:bookmarkEnd w:id="332"/>
    </w:p>
    <w:p w14:paraId="1BAC9A0E" w14:textId="6AE34288" w:rsidR="00FB63CF" w:rsidRPr="00D31847" w:rsidRDefault="00D31847" w:rsidP="00D31847">
      <w:pPr>
        <w:pStyle w:val="Caption"/>
        <w:rPr>
          <w:rFonts w:asciiTheme="minorHAnsi" w:hAnsiTheme="minorHAnsi"/>
          <w:bCs w:val="0"/>
          <w:i/>
          <w:color w:val="000000"/>
          <w:sz w:val="22"/>
          <w:szCs w:val="22"/>
        </w:rPr>
      </w:pPr>
      <w:bookmarkStart w:id="333" w:name="_Ref409552928"/>
      <w:bookmarkStart w:id="334" w:name="_Toc435791782"/>
      <w:bookmarkStart w:id="335" w:name="_Toc471825457"/>
      <w:r w:rsidRPr="00D31847">
        <w:rPr>
          <w:rFonts w:asciiTheme="minorHAnsi" w:hAnsiTheme="minorHAnsi"/>
          <w:sz w:val="22"/>
          <w:szCs w:val="22"/>
        </w:rPr>
        <w:lastRenderedPageBreak/>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18</w:t>
      </w:r>
      <w:r w:rsidR="002C44AD">
        <w:rPr>
          <w:rFonts w:asciiTheme="minorHAnsi" w:hAnsiTheme="minorHAnsi"/>
          <w:sz w:val="22"/>
          <w:szCs w:val="22"/>
        </w:rPr>
        <w:fldChar w:fldCharType="end"/>
      </w:r>
      <w:bookmarkEnd w:id="333"/>
      <w:r w:rsidR="002E6ED4">
        <w:rPr>
          <w:rFonts w:asciiTheme="minorHAnsi" w:hAnsiTheme="minorHAnsi"/>
          <w:bCs w:val="0"/>
          <w:color w:val="000000"/>
          <w:sz w:val="22"/>
          <w:szCs w:val="22"/>
        </w:rPr>
        <w:t>.  Summary of s</w:t>
      </w:r>
      <w:r w:rsidR="00FB63CF" w:rsidRPr="00D31847">
        <w:rPr>
          <w:rFonts w:asciiTheme="minorHAnsi" w:hAnsiTheme="minorHAnsi"/>
          <w:bCs w:val="0"/>
          <w:color w:val="000000"/>
          <w:sz w:val="22"/>
          <w:szCs w:val="22"/>
        </w:rPr>
        <w:t>urface</w:t>
      </w:r>
      <w:r w:rsidR="002E6ED4">
        <w:rPr>
          <w:rFonts w:asciiTheme="minorHAnsi" w:hAnsiTheme="minorHAnsi"/>
          <w:bCs w:val="0"/>
          <w:color w:val="000000"/>
          <w:sz w:val="22"/>
          <w:szCs w:val="22"/>
        </w:rPr>
        <w:t xml:space="preserve"> water monitoring d</w:t>
      </w:r>
      <w:r w:rsidR="00FB63CF" w:rsidRPr="00D31847">
        <w:rPr>
          <w:rFonts w:asciiTheme="minorHAnsi" w:hAnsiTheme="minorHAnsi"/>
          <w:bCs w:val="0"/>
          <w:color w:val="000000"/>
          <w:sz w:val="22"/>
          <w:szCs w:val="22"/>
        </w:rPr>
        <w:t>ata</w:t>
      </w:r>
      <w:bookmarkEnd w:id="334"/>
      <w:bookmarkEnd w:id="335"/>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1083"/>
        <w:gridCol w:w="1311"/>
        <w:gridCol w:w="1432"/>
        <w:gridCol w:w="1350"/>
        <w:gridCol w:w="1735"/>
        <w:gridCol w:w="1980"/>
      </w:tblGrid>
      <w:tr w:rsidR="00FB63CF" w:rsidRPr="00C57D65" w14:paraId="230FF10C" w14:textId="77777777" w:rsidTr="00FA0E19">
        <w:trPr>
          <w:trHeight w:val="287"/>
          <w:tblHeader/>
          <w:jc w:val="center"/>
        </w:trPr>
        <w:tc>
          <w:tcPr>
            <w:tcW w:w="1814" w:type="dxa"/>
            <w:shd w:val="clear" w:color="auto" w:fill="DEEAF6"/>
            <w:vAlign w:val="center"/>
          </w:tcPr>
          <w:p w14:paraId="479ECA66" w14:textId="77777777" w:rsidR="00FB63CF" w:rsidRPr="00C57D65" w:rsidRDefault="00FB63CF" w:rsidP="00FB63CF">
            <w:pPr>
              <w:keepNext/>
              <w:rPr>
                <w:rFonts w:asciiTheme="minorHAnsi" w:hAnsiTheme="minorHAnsi"/>
                <w:b/>
                <w:sz w:val="20"/>
                <w:szCs w:val="20"/>
              </w:rPr>
            </w:pPr>
            <w:r w:rsidRPr="00C57D65">
              <w:rPr>
                <w:rFonts w:asciiTheme="minorHAnsi" w:hAnsiTheme="minorHAnsi"/>
                <w:b/>
                <w:sz w:val="20"/>
                <w:szCs w:val="20"/>
              </w:rPr>
              <w:t>Sites (Dataset Source)</w:t>
            </w:r>
          </w:p>
        </w:tc>
        <w:tc>
          <w:tcPr>
            <w:tcW w:w="1083" w:type="dxa"/>
            <w:shd w:val="clear" w:color="auto" w:fill="DEEAF6"/>
            <w:vAlign w:val="center"/>
          </w:tcPr>
          <w:p w14:paraId="31C7978D"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Year</w:t>
            </w:r>
          </w:p>
        </w:tc>
        <w:tc>
          <w:tcPr>
            <w:tcW w:w="1311" w:type="dxa"/>
            <w:shd w:val="clear" w:color="auto" w:fill="DEEAF6"/>
            <w:vAlign w:val="center"/>
          </w:tcPr>
          <w:p w14:paraId="510DD6A9"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Study Type</w:t>
            </w:r>
          </w:p>
        </w:tc>
        <w:tc>
          <w:tcPr>
            <w:tcW w:w="1432" w:type="dxa"/>
            <w:shd w:val="clear" w:color="auto" w:fill="DEEAF6"/>
            <w:vAlign w:val="center"/>
          </w:tcPr>
          <w:p w14:paraId="1AF0F474"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Sampling Frequency</w:t>
            </w:r>
          </w:p>
        </w:tc>
        <w:tc>
          <w:tcPr>
            <w:tcW w:w="1350" w:type="dxa"/>
            <w:shd w:val="clear" w:color="auto" w:fill="DEEAF6"/>
            <w:vAlign w:val="center"/>
          </w:tcPr>
          <w:p w14:paraId="28DEBE90"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Maximum Diazinon Conc. µg/L</w:t>
            </w:r>
          </w:p>
        </w:tc>
        <w:tc>
          <w:tcPr>
            <w:tcW w:w="1735" w:type="dxa"/>
            <w:shd w:val="clear" w:color="auto" w:fill="DEEAF6"/>
            <w:vAlign w:val="center"/>
          </w:tcPr>
          <w:p w14:paraId="04416B8A"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Detection frequency</w:t>
            </w:r>
          </w:p>
          <w:p w14:paraId="5CC73CB6"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(Detects/samples)</w:t>
            </w:r>
          </w:p>
        </w:tc>
        <w:tc>
          <w:tcPr>
            <w:tcW w:w="1980" w:type="dxa"/>
            <w:shd w:val="clear" w:color="auto" w:fill="DEEAF6"/>
            <w:vAlign w:val="center"/>
          </w:tcPr>
          <w:p w14:paraId="6270F911" w14:textId="77777777" w:rsidR="00FB63CF" w:rsidRPr="00C57D65" w:rsidRDefault="00FB63CF" w:rsidP="00FB63CF">
            <w:pPr>
              <w:keepNext/>
              <w:jc w:val="center"/>
              <w:rPr>
                <w:rFonts w:asciiTheme="minorHAnsi" w:hAnsiTheme="minorHAnsi"/>
                <w:b/>
                <w:sz w:val="20"/>
                <w:szCs w:val="20"/>
              </w:rPr>
            </w:pPr>
            <w:r w:rsidRPr="00C57D65">
              <w:rPr>
                <w:rFonts w:asciiTheme="minorHAnsi" w:hAnsiTheme="minorHAnsi"/>
                <w:b/>
                <w:sz w:val="20"/>
                <w:szCs w:val="20"/>
              </w:rPr>
              <w:t>Source</w:t>
            </w:r>
          </w:p>
        </w:tc>
      </w:tr>
      <w:tr w:rsidR="00FB63CF" w:rsidRPr="00C57D65" w14:paraId="78A05674" w14:textId="77777777" w:rsidTr="00FA0E19">
        <w:trPr>
          <w:trHeight w:val="255"/>
          <w:jc w:val="center"/>
        </w:trPr>
        <w:tc>
          <w:tcPr>
            <w:tcW w:w="1814" w:type="dxa"/>
            <w:shd w:val="clear" w:color="auto" w:fill="D9D9D9"/>
            <w:noWrap/>
            <w:vAlign w:val="center"/>
          </w:tcPr>
          <w:p w14:paraId="359F141B" w14:textId="77777777" w:rsidR="00FB63CF" w:rsidRPr="00C57D65" w:rsidRDefault="00FB63CF" w:rsidP="00FB63CF">
            <w:pPr>
              <w:rPr>
                <w:rFonts w:asciiTheme="minorHAnsi" w:hAnsiTheme="minorHAnsi"/>
                <w:b/>
                <w:sz w:val="20"/>
                <w:szCs w:val="20"/>
              </w:rPr>
            </w:pPr>
            <w:r w:rsidRPr="00C57D65">
              <w:rPr>
                <w:rFonts w:asciiTheme="minorHAnsi" w:hAnsiTheme="minorHAnsi"/>
                <w:b/>
                <w:sz w:val="20"/>
                <w:szCs w:val="20"/>
              </w:rPr>
              <w:t>Diazinon</w:t>
            </w:r>
          </w:p>
        </w:tc>
        <w:tc>
          <w:tcPr>
            <w:tcW w:w="1083" w:type="dxa"/>
            <w:shd w:val="clear" w:color="auto" w:fill="D9D9D9"/>
            <w:vAlign w:val="center"/>
          </w:tcPr>
          <w:p w14:paraId="32D312DF" w14:textId="77777777" w:rsidR="00FB63CF" w:rsidRPr="00C57D65" w:rsidRDefault="00FB63CF" w:rsidP="00FB63CF">
            <w:pPr>
              <w:jc w:val="center"/>
              <w:rPr>
                <w:rFonts w:asciiTheme="minorHAnsi" w:hAnsiTheme="minorHAnsi"/>
                <w:b/>
                <w:sz w:val="20"/>
                <w:szCs w:val="20"/>
              </w:rPr>
            </w:pPr>
          </w:p>
        </w:tc>
        <w:tc>
          <w:tcPr>
            <w:tcW w:w="1311" w:type="dxa"/>
            <w:shd w:val="clear" w:color="auto" w:fill="D9D9D9"/>
            <w:noWrap/>
            <w:vAlign w:val="center"/>
          </w:tcPr>
          <w:p w14:paraId="6687BE4A" w14:textId="77777777" w:rsidR="00FB63CF" w:rsidRPr="00C57D65" w:rsidRDefault="00FB63CF" w:rsidP="00FB63CF">
            <w:pPr>
              <w:jc w:val="center"/>
              <w:rPr>
                <w:rFonts w:asciiTheme="minorHAnsi" w:hAnsiTheme="minorHAnsi"/>
                <w:b/>
                <w:sz w:val="20"/>
                <w:szCs w:val="20"/>
              </w:rPr>
            </w:pPr>
          </w:p>
        </w:tc>
        <w:tc>
          <w:tcPr>
            <w:tcW w:w="1432" w:type="dxa"/>
            <w:shd w:val="clear" w:color="auto" w:fill="D9D9D9"/>
            <w:vAlign w:val="center"/>
          </w:tcPr>
          <w:p w14:paraId="009C0F74" w14:textId="77777777" w:rsidR="00FB63CF" w:rsidRPr="00C57D65" w:rsidRDefault="00FB63CF" w:rsidP="00FB63CF">
            <w:pPr>
              <w:jc w:val="center"/>
              <w:rPr>
                <w:rFonts w:asciiTheme="minorHAnsi" w:hAnsiTheme="minorHAnsi"/>
                <w:b/>
                <w:sz w:val="20"/>
                <w:szCs w:val="20"/>
              </w:rPr>
            </w:pPr>
          </w:p>
        </w:tc>
        <w:tc>
          <w:tcPr>
            <w:tcW w:w="1350" w:type="dxa"/>
            <w:shd w:val="clear" w:color="auto" w:fill="D9D9D9"/>
            <w:noWrap/>
            <w:vAlign w:val="center"/>
          </w:tcPr>
          <w:p w14:paraId="7E097E33" w14:textId="77777777" w:rsidR="00FB63CF" w:rsidRPr="00C57D65" w:rsidRDefault="00FB63CF" w:rsidP="00FB63CF">
            <w:pPr>
              <w:jc w:val="center"/>
              <w:rPr>
                <w:rFonts w:asciiTheme="minorHAnsi" w:hAnsiTheme="minorHAnsi"/>
                <w:b/>
                <w:sz w:val="20"/>
                <w:szCs w:val="20"/>
              </w:rPr>
            </w:pPr>
          </w:p>
        </w:tc>
        <w:tc>
          <w:tcPr>
            <w:tcW w:w="1735" w:type="dxa"/>
            <w:shd w:val="clear" w:color="auto" w:fill="D9D9D9"/>
            <w:vAlign w:val="center"/>
          </w:tcPr>
          <w:p w14:paraId="4D3B590C" w14:textId="77777777" w:rsidR="00FB63CF" w:rsidRPr="00C57D65" w:rsidRDefault="00FB63CF" w:rsidP="00FB63CF">
            <w:pPr>
              <w:jc w:val="center"/>
              <w:rPr>
                <w:rFonts w:asciiTheme="minorHAnsi" w:hAnsiTheme="minorHAnsi"/>
                <w:b/>
                <w:sz w:val="20"/>
                <w:szCs w:val="20"/>
              </w:rPr>
            </w:pPr>
          </w:p>
        </w:tc>
        <w:tc>
          <w:tcPr>
            <w:tcW w:w="1980" w:type="dxa"/>
            <w:shd w:val="clear" w:color="auto" w:fill="D9D9D9"/>
            <w:noWrap/>
            <w:vAlign w:val="center"/>
          </w:tcPr>
          <w:p w14:paraId="78D403BD" w14:textId="77777777" w:rsidR="00FB63CF" w:rsidRPr="00C57D65" w:rsidRDefault="00FB63CF" w:rsidP="00FB63CF">
            <w:pPr>
              <w:jc w:val="center"/>
              <w:rPr>
                <w:rFonts w:asciiTheme="minorHAnsi" w:hAnsiTheme="minorHAnsi"/>
                <w:b/>
                <w:bCs/>
                <w:sz w:val="20"/>
                <w:szCs w:val="20"/>
              </w:rPr>
            </w:pPr>
          </w:p>
        </w:tc>
      </w:tr>
      <w:tr w:rsidR="00FB63CF" w:rsidRPr="00C57D65" w14:paraId="1789E87D" w14:textId="77777777" w:rsidTr="00FA0E19">
        <w:trPr>
          <w:trHeight w:val="255"/>
          <w:jc w:val="center"/>
        </w:trPr>
        <w:tc>
          <w:tcPr>
            <w:tcW w:w="1814" w:type="dxa"/>
            <w:shd w:val="clear" w:color="auto" w:fill="auto"/>
            <w:noWrap/>
            <w:vAlign w:val="center"/>
          </w:tcPr>
          <w:p w14:paraId="3A219674" w14:textId="77777777" w:rsidR="00FB63CF" w:rsidRPr="00C57D65" w:rsidRDefault="00FB63CF" w:rsidP="00FB63CF">
            <w:pPr>
              <w:rPr>
                <w:rFonts w:asciiTheme="minorHAnsi" w:hAnsiTheme="minorHAnsi"/>
                <w:sz w:val="20"/>
                <w:szCs w:val="20"/>
              </w:rPr>
            </w:pPr>
            <w:r w:rsidRPr="00C57D65">
              <w:rPr>
                <w:rFonts w:asciiTheme="minorHAnsi" w:hAnsiTheme="minorHAnsi"/>
                <w:sz w:val="20"/>
                <w:szCs w:val="20"/>
              </w:rPr>
              <w:t>National (NAWQA)</w:t>
            </w:r>
          </w:p>
        </w:tc>
        <w:tc>
          <w:tcPr>
            <w:tcW w:w="1083" w:type="dxa"/>
            <w:shd w:val="clear" w:color="auto" w:fill="auto"/>
            <w:vAlign w:val="center"/>
          </w:tcPr>
          <w:p w14:paraId="3595B2CA"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1993 - 2014</w:t>
            </w:r>
          </w:p>
        </w:tc>
        <w:tc>
          <w:tcPr>
            <w:tcW w:w="1311" w:type="dxa"/>
            <w:shd w:val="clear" w:color="auto" w:fill="auto"/>
            <w:noWrap/>
            <w:vAlign w:val="center"/>
          </w:tcPr>
          <w:p w14:paraId="4AF8B045" w14:textId="736CA4D9" w:rsidR="00FB63CF" w:rsidRPr="00C57D65" w:rsidRDefault="00C9489D" w:rsidP="00FB63CF">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418F2C72"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2CA8E20A"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3.8</w:t>
            </w:r>
          </w:p>
          <w:p w14:paraId="65F45E31"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(0.359 after 2003)</w:t>
            </w:r>
          </w:p>
        </w:tc>
        <w:tc>
          <w:tcPr>
            <w:tcW w:w="1735" w:type="dxa"/>
            <w:vAlign w:val="center"/>
          </w:tcPr>
          <w:p w14:paraId="6ACE5F5B"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27%</w:t>
            </w:r>
          </w:p>
          <w:p w14:paraId="0A2D12EF"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(8313/30,297)</w:t>
            </w:r>
          </w:p>
        </w:tc>
        <w:tc>
          <w:tcPr>
            <w:tcW w:w="1980" w:type="dxa"/>
            <w:shd w:val="clear" w:color="auto" w:fill="auto"/>
            <w:noWrap/>
            <w:vAlign w:val="center"/>
          </w:tcPr>
          <w:p w14:paraId="7E3C0B73" w14:textId="77777777" w:rsidR="00FB63CF" w:rsidRPr="00C57D65" w:rsidRDefault="00FB63CF" w:rsidP="00FB63CF">
            <w:pPr>
              <w:jc w:val="center"/>
              <w:rPr>
                <w:rFonts w:asciiTheme="minorHAnsi" w:hAnsiTheme="minorHAnsi"/>
                <w:bCs/>
                <w:sz w:val="20"/>
                <w:szCs w:val="20"/>
              </w:rPr>
            </w:pPr>
            <w:r w:rsidRPr="00C57D65">
              <w:rPr>
                <w:rFonts w:asciiTheme="minorHAnsi" w:hAnsiTheme="minorHAnsi"/>
                <w:bCs/>
                <w:sz w:val="20"/>
                <w:szCs w:val="20"/>
              </w:rPr>
              <w:t>NAWQA</w:t>
            </w:r>
          </w:p>
          <w:p w14:paraId="6090368F" w14:textId="77777777" w:rsidR="00FB63CF" w:rsidRPr="00C57D65" w:rsidRDefault="00FB63CF" w:rsidP="00FB63CF">
            <w:pPr>
              <w:jc w:val="center"/>
              <w:rPr>
                <w:rFonts w:asciiTheme="minorHAnsi" w:hAnsiTheme="minorHAnsi"/>
                <w:bCs/>
                <w:sz w:val="20"/>
                <w:szCs w:val="20"/>
              </w:rPr>
            </w:pPr>
            <w:r w:rsidRPr="00C57D65">
              <w:rPr>
                <w:rFonts w:asciiTheme="minorHAnsi" w:hAnsiTheme="minorHAnsi"/>
                <w:bCs/>
                <w:sz w:val="20"/>
                <w:szCs w:val="20"/>
              </w:rPr>
              <w:fldChar w:fldCharType="begin"/>
            </w:r>
            <w:r w:rsidRPr="00C57D65">
              <w:rPr>
                <w:rFonts w:asciiTheme="minorHAnsi" w:hAnsiTheme="minorHAnsi"/>
                <w:bCs/>
                <w:sz w:val="20"/>
                <w:szCs w:val="20"/>
              </w:rPr>
              <w:instrText xml:space="preserve"> ADDIN EN.CITE &lt;EndNote&gt;&lt;Cite&gt;&lt;Author&gt;USGS&lt;/Author&gt;&lt;Year&gt;2015&lt;/Year&gt;&lt;RecNum&gt;1141&lt;/RecNum&gt;&lt;DisplayText&gt;&lt;style font="Times New Roman" size="12"&gt;(USGS, 2015b)&lt;/style&gt;&lt;/DisplayText&gt;&lt;record&gt;&lt;rec-number&gt;1141&lt;/rec-number&gt;&lt;foreign-keys&gt;&lt;key app="EN" db-id="s0xer2w2o0xwx3e0a0tx0sz3zradttw529er" timestamp="1425652912"&gt;1141&lt;/key&gt;&lt;/foreign-keys&gt;&lt;ref-type name="Online Database"&gt;45&lt;/ref-type&gt;&lt;contributors&gt;&lt;authors&gt;&lt;author&gt;USGS&lt;/author&gt;&lt;/authors&gt;&lt;/contributors&gt;&lt;titles&gt;&lt;title&gt;National Water-Quality Assessment Program (NAWQA)&lt;/title&gt;&lt;/titles&gt;&lt;dates&gt;&lt;year&gt;2015&lt;/year&gt;&lt;/dates&gt;&lt;publisher&gt;U.S. Geological Survey&lt;/publisher&gt;&lt;urls&gt;&lt;related-urls&gt;&lt;url&gt;http://water.usgs.gov/nawqa/&lt;/url&gt;&lt;/related-urls&gt;&lt;/urls&gt;&lt;access-date&gt;January 15, 2015&lt;/access-date&gt;&lt;/record&gt;&lt;/Cite&gt;&lt;/EndNote&gt;</w:instrText>
            </w:r>
            <w:r w:rsidRPr="00C57D65">
              <w:rPr>
                <w:rFonts w:asciiTheme="minorHAnsi" w:hAnsiTheme="minorHAnsi"/>
                <w:bCs/>
                <w:sz w:val="20"/>
                <w:szCs w:val="20"/>
              </w:rPr>
              <w:fldChar w:fldCharType="separate"/>
            </w:r>
            <w:r w:rsidRPr="00C57D65">
              <w:rPr>
                <w:rFonts w:asciiTheme="minorHAnsi" w:hAnsiTheme="minorHAnsi"/>
                <w:bCs/>
                <w:noProof/>
                <w:sz w:val="20"/>
                <w:szCs w:val="20"/>
              </w:rPr>
              <w:t>(USGS, 2015b)</w:t>
            </w:r>
            <w:r w:rsidRPr="00C57D65">
              <w:rPr>
                <w:rFonts w:asciiTheme="minorHAnsi" w:hAnsiTheme="minorHAnsi"/>
                <w:bCs/>
                <w:sz w:val="20"/>
                <w:szCs w:val="20"/>
              </w:rPr>
              <w:fldChar w:fldCharType="end"/>
            </w:r>
          </w:p>
        </w:tc>
      </w:tr>
      <w:tr w:rsidR="00FB63CF" w:rsidRPr="00C57D65" w14:paraId="4279CCE9" w14:textId="77777777" w:rsidTr="00FA0E19">
        <w:trPr>
          <w:trHeight w:val="255"/>
          <w:jc w:val="center"/>
        </w:trPr>
        <w:tc>
          <w:tcPr>
            <w:tcW w:w="1814" w:type="dxa"/>
            <w:shd w:val="clear" w:color="auto" w:fill="auto"/>
            <w:noWrap/>
            <w:vAlign w:val="center"/>
          </w:tcPr>
          <w:p w14:paraId="20A8C367" w14:textId="77777777" w:rsidR="00FB63CF" w:rsidRPr="00C57D65" w:rsidRDefault="00FB63CF" w:rsidP="00FB63CF">
            <w:pPr>
              <w:rPr>
                <w:rFonts w:asciiTheme="minorHAnsi" w:hAnsiTheme="minorHAnsi"/>
                <w:sz w:val="20"/>
                <w:szCs w:val="20"/>
              </w:rPr>
            </w:pPr>
            <w:r w:rsidRPr="00C57D65">
              <w:rPr>
                <w:rFonts w:asciiTheme="minorHAnsi" w:hAnsiTheme="minorHAnsi"/>
                <w:sz w:val="20"/>
                <w:szCs w:val="20"/>
              </w:rPr>
              <w:t>12 Drinking Water Reservoirs (USGS/USEPA)</w:t>
            </w:r>
          </w:p>
        </w:tc>
        <w:tc>
          <w:tcPr>
            <w:tcW w:w="1083" w:type="dxa"/>
            <w:shd w:val="clear" w:color="auto" w:fill="auto"/>
            <w:vAlign w:val="center"/>
          </w:tcPr>
          <w:p w14:paraId="055CFE8B"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1999-2000</w:t>
            </w:r>
          </w:p>
        </w:tc>
        <w:tc>
          <w:tcPr>
            <w:tcW w:w="1311" w:type="dxa"/>
            <w:shd w:val="clear" w:color="auto" w:fill="auto"/>
            <w:noWrap/>
            <w:vAlign w:val="center"/>
          </w:tcPr>
          <w:p w14:paraId="5B9DCFD8"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Collected in areas of high pesticide use</w:t>
            </w:r>
          </w:p>
        </w:tc>
        <w:tc>
          <w:tcPr>
            <w:tcW w:w="1432" w:type="dxa"/>
            <w:vAlign w:val="center"/>
          </w:tcPr>
          <w:p w14:paraId="503B77E5"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Quarterly and weekly to biweekly during pesticide use season</w:t>
            </w:r>
          </w:p>
        </w:tc>
        <w:tc>
          <w:tcPr>
            <w:tcW w:w="1350" w:type="dxa"/>
            <w:shd w:val="clear" w:color="auto" w:fill="auto"/>
            <w:noWrap/>
            <w:vAlign w:val="center"/>
          </w:tcPr>
          <w:p w14:paraId="147371A6"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0.11</w:t>
            </w:r>
          </w:p>
        </w:tc>
        <w:tc>
          <w:tcPr>
            <w:tcW w:w="1735" w:type="dxa"/>
            <w:vAlign w:val="center"/>
          </w:tcPr>
          <w:p w14:paraId="2BDB9E89"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35%</w:t>
            </w:r>
          </w:p>
          <w:p w14:paraId="235DAE36"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(114/323)</w:t>
            </w:r>
          </w:p>
        </w:tc>
        <w:tc>
          <w:tcPr>
            <w:tcW w:w="1980" w:type="dxa"/>
            <w:shd w:val="clear" w:color="auto" w:fill="auto"/>
            <w:noWrap/>
            <w:vAlign w:val="center"/>
          </w:tcPr>
          <w:p w14:paraId="5BF1092F"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USEPA and USGS</w:t>
            </w:r>
          </w:p>
          <w:p w14:paraId="48FA396C"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&lt;EndNote&gt;&lt;Cite&gt;&lt;Author&gt;Blomquist&lt;/Author&gt;&lt;Year&gt;2001&lt;/Year&gt;&lt;RecNum&gt;1092&lt;/RecNum&gt;&lt;DisplayText&gt;&lt;style font="Times New Roman" size="12"&gt;(Blomquist&lt;/style&gt;&lt;style face="italic" font="Times New Roman" size="12"&gt; et al.&lt;/style&gt;&lt;style font="Times New Roman" size="12"&gt;, 2001)&lt;/style&gt;&lt;/DisplayText&gt;&lt;record&gt;&lt;rec-number&gt;1092&lt;/rec-number&gt;&lt;foreign-keys&gt;&lt;key app="EN" db-id="s0xer2w2o0xwx3e0a0tx0sz3zradttw529er" timestamp="1421324605"&gt;1092&lt;/key&gt;&lt;/foreign-keys&gt;&lt;ref-type name="EPA Document"&gt;51&lt;/ref-type&gt;&lt;contributors&gt;&lt;authors&gt;&lt;author&gt;Blomquist, J.D.&lt;/author&gt;&lt;author&gt;Denis, Janet M.&lt;/author&gt;&lt;author&gt;Cowles, James L.&lt;/author&gt;&lt;author&gt;Hetrick, James A.&lt;/author&gt;&lt;author&gt;Jones, R. D.&lt;/author&gt;&lt;author&gt;Birchfield, Norman&lt;/author&gt;&lt;/authors&gt;&lt;secondary-authors&gt;&lt;author&gt;Open-File Report 01-456,&lt;/author&gt;&lt;/secondary-authors&gt;&lt;/contributors&gt;&lt;titles&gt;&lt;title&gt;Pesticides in Selected Water-Supply Reservoirs and Finished Drinking Water, 1999-2000:  Summary of Results from a Pilot Monitoring Program&lt;/title&gt;&lt;tertiary-title&gt;United States Geological Survey&lt;/tertiary-title&gt;&lt;/titles&gt;&lt;dates&gt;&lt;year&gt;2001&lt;/year&gt;&lt;/dates&gt;&lt;urls&gt;&lt;related-urls&gt;&lt;url&gt;http://md.water.usgs.gov/nawqa/&lt;/url&gt;&lt;/related-urls&gt;&lt;/urls&gt;&lt;access-date&gt;January 2,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(Blomquist</w:t>
            </w:r>
            <w:r w:rsidRPr="00C57D65">
              <w:rPr>
                <w:rFonts w:asciiTheme="minorHAnsi" w:hAnsiTheme="minorHAnsi"/>
                <w:i/>
                <w:noProof/>
                <w:sz w:val="20"/>
                <w:szCs w:val="20"/>
              </w:rPr>
              <w:t xml:space="preserve"> et al.</w:t>
            </w:r>
            <w:r w:rsidRPr="00C57D65">
              <w:rPr>
                <w:rFonts w:asciiTheme="minorHAnsi" w:hAnsiTheme="minorHAnsi"/>
                <w:noProof/>
                <w:sz w:val="20"/>
                <w:szCs w:val="20"/>
              </w:rPr>
              <w:t>, 2001)</w:t>
            </w:r>
            <w:r w:rsidRPr="00C57D65">
              <w:rPr>
                <w:rFonts w:asciiTheme="minorHAnsi" w:hAnsiTheme="minorHAnsi"/>
                <w:sz w:val="20"/>
                <w:szCs w:val="20"/>
              </w:rPr>
              <w:fldChar w:fldCharType="end"/>
            </w:r>
          </w:p>
        </w:tc>
      </w:tr>
      <w:tr w:rsidR="00C9489D" w:rsidRPr="00C57D65" w14:paraId="71FD37D9" w14:textId="77777777" w:rsidTr="00FA0E19">
        <w:trPr>
          <w:trHeight w:val="255"/>
          <w:jc w:val="center"/>
        </w:trPr>
        <w:tc>
          <w:tcPr>
            <w:tcW w:w="1814" w:type="dxa"/>
            <w:shd w:val="clear" w:color="auto" w:fill="auto"/>
            <w:noWrap/>
            <w:vAlign w:val="center"/>
          </w:tcPr>
          <w:p w14:paraId="55B6D6F7"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Raw and finished drinking water across the U.S. (USDA)</w:t>
            </w:r>
          </w:p>
        </w:tc>
        <w:tc>
          <w:tcPr>
            <w:tcW w:w="1083" w:type="dxa"/>
            <w:shd w:val="clear" w:color="auto" w:fill="auto"/>
            <w:vAlign w:val="center"/>
          </w:tcPr>
          <w:p w14:paraId="6261B724"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2001-2013</w:t>
            </w:r>
          </w:p>
        </w:tc>
        <w:tc>
          <w:tcPr>
            <w:tcW w:w="1311" w:type="dxa"/>
            <w:shd w:val="clear" w:color="auto" w:fill="auto"/>
            <w:noWrap/>
            <w:vAlign w:val="center"/>
          </w:tcPr>
          <w:p w14:paraId="59BBD21E" w14:textId="1F8367F0"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1578B44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52A8A01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0.133</w:t>
            </w:r>
          </w:p>
        </w:tc>
        <w:tc>
          <w:tcPr>
            <w:tcW w:w="1735" w:type="dxa"/>
            <w:vAlign w:val="center"/>
          </w:tcPr>
          <w:p w14:paraId="2A11A6AF"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0.10%</w:t>
            </w:r>
          </w:p>
          <w:p w14:paraId="023460BE"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(6/5,921)</w:t>
            </w:r>
          </w:p>
        </w:tc>
        <w:tc>
          <w:tcPr>
            <w:tcW w:w="1980" w:type="dxa"/>
            <w:shd w:val="clear" w:color="auto" w:fill="auto"/>
            <w:noWrap/>
            <w:vAlign w:val="center"/>
          </w:tcPr>
          <w:p w14:paraId="2E70125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PDP</w:t>
            </w:r>
          </w:p>
          <w:p w14:paraId="1C7C9217" w14:textId="41E99305" w:rsidR="00C9489D" w:rsidRPr="00C57D65" w:rsidRDefault="00C9489D" w:rsidP="002873BD">
            <w:pPr>
              <w:jc w:val="center"/>
              <w:rPr>
                <w:rFonts w:asciiTheme="minorHAnsi" w:hAnsiTheme="minorHAnsi"/>
                <w:sz w:val="20"/>
                <w:szCs w:val="20"/>
              </w:rPr>
            </w:pPr>
            <w:r w:rsidRPr="00C57D65">
              <w:rPr>
                <w:rFonts w:asciiTheme="minorHAnsi" w:hAnsiTheme="minorHAnsi"/>
                <w:sz w:val="20"/>
                <w:szCs w:val="20"/>
              </w:rPr>
              <w:fldChar w:fldCharType="begin"/>
            </w:r>
            <w:r w:rsidR="002873BD">
              <w:rPr>
                <w:rFonts w:asciiTheme="minorHAnsi" w:hAnsiTheme="minorHAnsi"/>
                <w:sz w:val="20"/>
                <w:szCs w:val="20"/>
              </w:rPr>
              <w:instrText xml:space="preserve"> ADDIN EN.CITE &lt;EndNote&gt;&lt;Cite&gt;&lt;Author&gt;USDA&lt;/Author&gt;&lt;Year&gt;2013&lt;/Year&gt;&lt;RecNum&gt;1093&lt;/RecNum&gt;&lt;DisplayText&gt;&lt;style font="Times New Roman" size="12"&gt;(USDA, 2013)&lt;/style&gt;&lt;/DisplayText&gt;&lt;record&gt;&lt;rec-number&gt;1093&lt;/rec-number&gt;&lt;foreign-keys&gt;&lt;key app="EN" db-id="s0xer2w2o0xwx3e0a0tx0sz3zradttw529er" timestamp="1421324605"&gt;1093&lt;/key&gt;&lt;/foreign-keys&gt;&lt;ref-type name="Online Database"&gt;45&lt;/ref-type&gt;&lt;contributors&gt;&lt;authors&gt;&lt;author&gt;USDA&lt;/author&gt;&lt;/authors&gt;&lt;/contributors&gt;&lt;titles&gt;&lt;title&gt;Pesticide Data Program&lt;/title&gt;&lt;/titles&gt;&lt;dates&gt;&lt;year&gt;2013&lt;/year&gt;&lt;/dates&gt;&lt;publisher&gt;U.S. Department of Agriculture.  Agricultural Marketing Service&lt;/publisher&gt;&lt;urls&gt;&lt;related-urls&gt;&lt;url&gt;http://www.ams.usda.gov/datasets/pdp&lt;/url&gt;&lt;/related-urls&gt;&lt;/urls&gt;&lt;access-date&gt;November 13,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(USDA, 2013)</w:t>
            </w:r>
            <w:r w:rsidRPr="00C57D65">
              <w:rPr>
                <w:rFonts w:asciiTheme="minorHAnsi" w:hAnsiTheme="minorHAnsi"/>
                <w:sz w:val="20"/>
                <w:szCs w:val="20"/>
              </w:rPr>
              <w:fldChar w:fldCharType="end"/>
            </w:r>
          </w:p>
        </w:tc>
      </w:tr>
      <w:tr w:rsidR="00C9489D" w:rsidRPr="00C57D65" w14:paraId="162E31A8" w14:textId="77777777" w:rsidTr="00FA0E19">
        <w:trPr>
          <w:trHeight w:val="255"/>
          <w:jc w:val="center"/>
        </w:trPr>
        <w:tc>
          <w:tcPr>
            <w:tcW w:w="1814" w:type="dxa"/>
            <w:shd w:val="clear" w:color="auto" w:fill="auto"/>
            <w:noWrap/>
            <w:vAlign w:val="center"/>
          </w:tcPr>
          <w:p w14:paraId="1A546237"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National (STORET)</w:t>
            </w:r>
          </w:p>
        </w:tc>
        <w:tc>
          <w:tcPr>
            <w:tcW w:w="1083" w:type="dxa"/>
            <w:shd w:val="clear" w:color="auto" w:fill="auto"/>
            <w:vAlign w:val="center"/>
          </w:tcPr>
          <w:p w14:paraId="32489E7D"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1986-2012</w:t>
            </w:r>
          </w:p>
        </w:tc>
        <w:tc>
          <w:tcPr>
            <w:tcW w:w="1311" w:type="dxa"/>
            <w:shd w:val="clear" w:color="auto" w:fill="auto"/>
            <w:noWrap/>
            <w:vAlign w:val="center"/>
          </w:tcPr>
          <w:p w14:paraId="26F4F854" w14:textId="04557DEB"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1EE77CF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31B1F064"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6.7</w:t>
            </w:r>
          </w:p>
        </w:tc>
        <w:tc>
          <w:tcPr>
            <w:tcW w:w="1735" w:type="dxa"/>
            <w:vAlign w:val="center"/>
          </w:tcPr>
          <w:p w14:paraId="125FEBF2"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8%</w:t>
            </w:r>
          </w:p>
          <w:p w14:paraId="04EB5E90"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(1784/22,616)</w:t>
            </w:r>
          </w:p>
        </w:tc>
        <w:tc>
          <w:tcPr>
            <w:tcW w:w="1980" w:type="dxa"/>
            <w:shd w:val="clear" w:color="auto" w:fill="auto"/>
            <w:noWrap/>
            <w:vAlign w:val="center"/>
          </w:tcPr>
          <w:p w14:paraId="54975DE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STORET</w:t>
            </w:r>
          </w:p>
          <w:p w14:paraId="4DFA4B79" w14:textId="68C29AC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 xml:space="preserve"> </w:t>
            </w: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&lt;EndNote&gt;&lt;Cite&gt;&lt;Author&gt;USEPA&lt;/Author&gt;&lt;Year&gt;2015&lt;/Year&gt;&lt;RecNum&gt;898&lt;/RecNum&gt;&lt;DisplayText&gt;&lt;style font="Times New Roman" size="12"&gt;(USEPA, 2015)&lt;/style&gt;&lt;/DisplayText&gt;&lt;record&gt;&lt;rec-number&gt;898&lt;/rec-number&gt;&lt;foreign-keys&gt;&lt;key app="EN" db-id="s0xer2w2o0xwx3e0a0tx0sz3zradttw529er" timestamp="1365079732"&gt;898&lt;/key&gt;&lt;/foreign-keys&gt;&lt;ref-type name="EPA Document"&gt;51&lt;/ref-type&gt;&lt;contributors&gt;&lt;authors&gt;&lt;author&gt;USEPA,&lt;/author&gt;&lt;/authors&gt;&lt;/contributors&gt;&lt;titles&gt;&lt;title&gt;Storet/WQX Data Warehouse&lt;/title&gt;&lt;tertiary-title&gt;United States Environmental Protectin Agency&lt;/tertiary-title&gt;&lt;/titles&gt;&lt;dates&gt;&lt;year&gt;2015&lt;/year&gt;&lt;/dates&gt;&lt;urls&gt;&lt;related-urls&gt;&lt;url&gt;http://www.epa.gov/storet/dw_home.html&lt;/url&gt;&lt;/related-urls&gt;&lt;/urls&gt;&lt;access-date&gt;January 15,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(USEPA, 2015)</w:t>
            </w:r>
            <w:r w:rsidRPr="00C57D65">
              <w:rPr>
                <w:rFonts w:asciiTheme="minorHAnsi" w:hAnsiTheme="minorHAnsi"/>
                <w:sz w:val="20"/>
                <w:szCs w:val="20"/>
              </w:rPr>
              <w:fldChar w:fldCharType="end"/>
            </w:r>
          </w:p>
        </w:tc>
      </w:tr>
      <w:tr w:rsidR="00C9489D" w:rsidRPr="00C57D65" w14:paraId="6A9EB848" w14:textId="77777777" w:rsidTr="00FA0E19">
        <w:trPr>
          <w:trHeight w:val="255"/>
          <w:jc w:val="center"/>
        </w:trPr>
        <w:tc>
          <w:tcPr>
            <w:tcW w:w="1814" w:type="dxa"/>
            <w:shd w:val="clear" w:color="auto" w:fill="auto"/>
            <w:noWrap/>
            <w:vAlign w:val="center"/>
          </w:tcPr>
          <w:p w14:paraId="0533C590"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South Florida</w:t>
            </w:r>
          </w:p>
        </w:tc>
        <w:tc>
          <w:tcPr>
            <w:tcW w:w="1083" w:type="dxa"/>
            <w:shd w:val="clear" w:color="auto" w:fill="auto"/>
            <w:vAlign w:val="center"/>
          </w:tcPr>
          <w:p w14:paraId="2E2EDC6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1992-2007</w:t>
            </w:r>
          </w:p>
        </w:tc>
        <w:tc>
          <w:tcPr>
            <w:tcW w:w="1311" w:type="dxa"/>
            <w:shd w:val="clear" w:color="auto" w:fill="auto"/>
            <w:noWrap/>
            <w:vAlign w:val="center"/>
          </w:tcPr>
          <w:p w14:paraId="56C988D9" w14:textId="6087B09B"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0C93C03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Quarterly</w:t>
            </w:r>
          </w:p>
        </w:tc>
        <w:tc>
          <w:tcPr>
            <w:tcW w:w="1350" w:type="dxa"/>
            <w:shd w:val="clear" w:color="auto" w:fill="auto"/>
            <w:noWrap/>
            <w:vAlign w:val="center"/>
          </w:tcPr>
          <w:p w14:paraId="1B42514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w:t>
            </w:r>
          </w:p>
        </w:tc>
        <w:tc>
          <w:tcPr>
            <w:tcW w:w="1735" w:type="dxa"/>
            <w:vAlign w:val="center"/>
          </w:tcPr>
          <w:p w14:paraId="5A34F353"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21%</w:t>
            </w:r>
          </w:p>
          <w:p w14:paraId="3C678B86"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(15/71)</w:t>
            </w:r>
          </w:p>
        </w:tc>
        <w:tc>
          <w:tcPr>
            <w:tcW w:w="1980" w:type="dxa"/>
            <w:shd w:val="clear" w:color="auto" w:fill="auto"/>
            <w:noWrap/>
            <w:vAlign w:val="center"/>
          </w:tcPr>
          <w:p w14:paraId="6B605B6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&lt;EndNote&gt;&lt;Cite&gt;&lt;Author&gt;Pfeuffer&lt;/Author&gt;&lt;Year&gt;2011&lt;/Year&gt;&lt;RecNum&gt;1120&lt;/RecNum&gt;&lt;DisplayText&gt;&lt;style font="Times New Roman" size="12"&gt;(Pfeuffer, 2011)&lt;/style&gt;&lt;/DisplayText&gt;&lt;record&gt;&lt;rec-number&gt;1120&lt;/rec-number&gt;&lt;foreign-keys&gt;&lt;key app="EN" db-id="s0xer2w2o0xwx3e0a0tx0sz3zradttw529er" timestamp="1424377278"&gt;1120&lt;/key&gt;&lt;/foreign-keys&gt;&lt;ref-type name="Journal Article"&gt;17&lt;/ref-type&gt;&lt;contributors&gt;&lt;authors&gt;&lt;author&gt;Pfeuffer, R.J.&lt;/author&gt;&lt;/authors&gt;&lt;/contributors&gt;&lt;titles&gt;&lt;title&gt;South Florida Water Management District ambient pesticide monitoring network:  1992-2007&lt;/title&gt;&lt;secondary-title&gt;Environ Monit Assess&lt;/secondary-title&gt;&lt;/titles&gt;&lt;periodical&gt;&lt;full-title&gt;Environ Monit Assess&lt;/full-title&gt;&lt;/periodical&gt;&lt;pages&gt;485-508&lt;/pages&gt;&lt;volume&gt;182&lt;/volume&gt;&lt;dates&gt;&lt;year&gt;2011&lt;/year&gt;&lt;/dates&gt;&lt;urls&gt;&lt;/urls&gt;&lt;/record&gt;&lt;/Cite&gt;&lt;/EndNote&gt;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(Pfeuffer, 2011)</w:t>
            </w:r>
            <w:r w:rsidRPr="00C57D65">
              <w:rPr>
                <w:rFonts w:asciiTheme="minorHAnsi" w:hAnsiTheme="minorHAnsi"/>
                <w:sz w:val="20"/>
                <w:szCs w:val="20"/>
              </w:rPr>
              <w:fldChar w:fldCharType="end"/>
            </w:r>
          </w:p>
        </w:tc>
      </w:tr>
      <w:tr w:rsidR="00C9489D" w:rsidRPr="00C57D65" w14:paraId="6CEA7B91" w14:textId="77777777" w:rsidTr="00FA0E19">
        <w:trPr>
          <w:trHeight w:val="255"/>
          <w:jc w:val="center"/>
        </w:trPr>
        <w:tc>
          <w:tcPr>
            <w:tcW w:w="1814" w:type="dxa"/>
            <w:shd w:val="clear" w:color="auto" w:fill="auto"/>
            <w:noWrap/>
            <w:vAlign w:val="center"/>
          </w:tcPr>
          <w:p w14:paraId="6610A1C2"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Washington Cranberry Growing Area</w:t>
            </w:r>
          </w:p>
        </w:tc>
        <w:tc>
          <w:tcPr>
            <w:tcW w:w="1083" w:type="dxa"/>
            <w:shd w:val="clear" w:color="auto" w:fill="auto"/>
            <w:vAlign w:val="center"/>
          </w:tcPr>
          <w:p w14:paraId="271A762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1994 – 2012</w:t>
            </w:r>
          </w:p>
        </w:tc>
        <w:tc>
          <w:tcPr>
            <w:tcW w:w="1311" w:type="dxa"/>
            <w:shd w:val="clear" w:color="auto" w:fill="auto"/>
            <w:noWrap/>
            <w:vAlign w:val="center"/>
          </w:tcPr>
          <w:p w14:paraId="3D32A3F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Collected in cranberry drainage ditch pre and post pesticide application</w:t>
            </w:r>
          </w:p>
        </w:tc>
        <w:tc>
          <w:tcPr>
            <w:tcW w:w="1432" w:type="dxa"/>
            <w:vAlign w:val="center"/>
          </w:tcPr>
          <w:p w14:paraId="5AC9C5C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Every 2 days with a total of 5 samples from 2 ditches</w:t>
            </w:r>
          </w:p>
        </w:tc>
        <w:tc>
          <w:tcPr>
            <w:tcW w:w="1350" w:type="dxa"/>
            <w:shd w:val="clear" w:color="auto" w:fill="auto"/>
            <w:noWrap/>
            <w:vAlign w:val="center"/>
          </w:tcPr>
          <w:p w14:paraId="09B524D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7.0</w:t>
            </w:r>
          </w:p>
        </w:tc>
        <w:tc>
          <w:tcPr>
            <w:tcW w:w="1735" w:type="dxa"/>
            <w:vAlign w:val="center"/>
          </w:tcPr>
          <w:p w14:paraId="0553BCEE"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56 to 100% of samples, depending on the site</w:t>
            </w:r>
          </w:p>
        </w:tc>
        <w:tc>
          <w:tcPr>
            <w:tcW w:w="1980" w:type="dxa"/>
            <w:shd w:val="clear" w:color="auto" w:fill="auto"/>
            <w:noWrap/>
            <w:vAlign w:val="center"/>
          </w:tcPr>
          <w:p w14:paraId="7883A1FE" w14:textId="4D7D1991"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&lt;EndNote&gt;&lt;Cite&gt;&lt;Author&gt;Anderson&lt;/Author&gt;&lt;Year&gt;2000&lt;/Year&gt;&lt;RecNum&gt;1125&lt;/RecNum&gt;&lt;DisplayText&gt;&lt;style font="Times New Roman" size="12"&gt;(Anderson and Davis, 2000; Baker, 2014)&lt;/style&gt;&lt;/DisplayText&gt;&lt;record&gt;&lt;rec-number&gt;1125&lt;/rec-number&gt;&lt;foreign-keys&gt;&lt;key app="EN" db-id="s0xer2w2o0xwx3e0a0tx0sz3zradttw529er" timestamp="1424576246"&gt;1125&lt;/key&gt;&lt;/foreign-keys&gt;&lt;ref-type name="EPA Document"&gt;51&lt;/ref-type&gt;&lt;contributors&gt;&lt;authors&gt;&lt;author&gt;Anderson, Paul&lt;/author&gt;&lt;author&gt;Davis, Dale&lt;/author&gt;&lt;/authors&gt;&lt;secondary-authors&gt;&lt;author&gt;Publication No. 00-03-041,&lt;/author&gt;&lt;/secondary-authors&gt;&lt;/contributors&gt;&lt;titles&gt;&lt;title&gt;Evaluation of Efforts to Reduce Pesticide Contamination in Cranberry Bog Drainage&lt;/title&gt;&lt;secondary-title&gt;September 2000&lt;/secondary-title&gt;&lt;tertiary-title&gt;Washington State Department of Ecology&lt;/tertiary-title&gt;&lt;/titles&gt;&lt;dates&gt;&lt;year&gt;2000&lt;/year&gt;&lt;/dates&gt;&lt;urls&gt;&lt;related-urls&gt;&lt;url&gt;http://longbeach.wsu.edu/cranberries/documents/evaluationofeffortstoreducepesticidesinbogdrainage.pdf&lt;/url&gt;&lt;/related-urls&gt;&lt;/urls&gt;&lt;access-date&gt;February 21, 2015&lt;/access-date&gt;&lt;/record&gt;&lt;/Cite&gt;&lt;Cite&gt;&lt;Author&gt;Baker&lt;/Author&gt;&lt;Year&gt;2014&lt;/Year&gt;&lt;RecNum&gt;1182&lt;/RecNum&gt;&lt;record&gt;&lt;rec-number&gt;1182&lt;/rec-number&gt;&lt;foreign-keys&gt;&lt;key app="EN" db-id="s0xer2w2o0xwx3e0a0tx0sz3zradttw529er" timestamp="1438956646"&gt;1182&lt;/key&gt;&lt;/foreign-keys&gt;&lt;ref-type name="EPA Document"&gt;51&lt;/ref-type&gt;&lt;contributors&gt;&lt;authors&gt;&lt;author&gt;Baker, Rodney&lt;/author&gt;&lt;/authors&gt;&lt;/contributors&gt;&lt;titles&gt;&lt;title&gt;The Grayland Ditch:  An Evaluation of the Effectiveness of Best Management Practices in Preventing Pesticides from Entering Cranberry Bog Drainage Ditches&lt;/title&gt;&lt;secondary-title&gt;March 2014&lt;/secondary-title&gt;&lt;tertiary-title&gt;Washington State Department of Agriculture&lt;/tertiary-title&gt;&lt;/titles&gt;&lt;dates&gt;&lt;year&gt;2014&lt;/year&gt;&lt;/dates&gt;&lt;urls&gt;&lt;related-urls&gt;&lt;url&gt;file:///C:/Users/kwhite03/Documents/1%20chemical/Diazinon%202/Monitoring/Washington/401-2013CranberryReportFinal.pdf&lt;/url&gt;&lt;/related-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(Anderson and Davis, 2000; Baker, 2014)</w:t>
            </w:r>
            <w:r w:rsidRPr="00C57D65">
              <w:rPr>
                <w:rFonts w:asciiTheme="minorHAnsi" w:hAnsiTheme="minorHAnsi"/>
                <w:sz w:val="20"/>
                <w:szCs w:val="20"/>
              </w:rPr>
              <w:fldChar w:fldCharType="end"/>
            </w:r>
          </w:p>
        </w:tc>
      </w:tr>
      <w:tr w:rsidR="00C9489D" w:rsidRPr="00C57D65" w14:paraId="4B05267F" w14:textId="77777777" w:rsidTr="00FA0E19">
        <w:trPr>
          <w:trHeight w:val="255"/>
          <w:jc w:val="center"/>
        </w:trPr>
        <w:tc>
          <w:tcPr>
            <w:tcW w:w="1814" w:type="dxa"/>
            <w:shd w:val="clear" w:color="auto" w:fill="auto"/>
            <w:noWrap/>
            <w:vAlign w:val="center"/>
          </w:tcPr>
          <w:p w14:paraId="7A9351E6"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Washington State</w:t>
            </w:r>
          </w:p>
        </w:tc>
        <w:tc>
          <w:tcPr>
            <w:tcW w:w="1083" w:type="dxa"/>
            <w:shd w:val="clear" w:color="auto" w:fill="auto"/>
            <w:vAlign w:val="center"/>
          </w:tcPr>
          <w:p w14:paraId="00B9D7E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1992 – Present</w:t>
            </w:r>
          </w:p>
        </w:tc>
        <w:tc>
          <w:tcPr>
            <w:tcW w:w="1311" w:type="dxa"/>
            <w:shd w:val="clear" w:color="auto" w:fill="auto"/>
            <w:noWrap/>
            <w:vAlign w:val="center"/>
          </w:tcPr>
          <w:p w14:paraId="749B4E77" w14:textId="4214ED9D"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051E1DE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6F6CD5F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5.7</w:t>
            </w:r>
          </w:p>
        </w:tc>
        <w:tc>
          <w:tcPr>
            <w:tcW w:w="1735" w:type="dxa"/>
            <w:vAlign w:val="center"/>
          </w:tcPr>
          <w:p w14:paraId="3D5867E7"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5% (233/4,667)</w:t>
            </w:r>
          </w:p>
        </w:tc>
        <w:tc>
          <w:tcPr>
            <w:tcW w:w="1980" w:type="dxa"/>
            <w:shd w:val="clear" w:color="auto" w:fill="auto"/>
            <w:noWrap/>
            <w:vAlign w:val="center"/>
          </w:tcPr>
          <w:p w14:paraId="0396CB6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&lt;EndNote&gt;&lt;Cite&gt;&lt;Author&gt;Washington State Department of Ecology&lt;/Author&gt;&lt;Year&gt;2015&lt;/Year&gt;&lt;RecNum&gt;1131&lt;/RecNum&gt;&lt;DisplayText&gt;&lt;style font="Times New Roman" size="12"&gt;(Washington State Department of Ecology, 2015)&lt;/style&gt;&lt;/DisplayText&gt;&lt;record&gt;&lt;rec-number&gt;1131&lt;/rec-number&gt;&lt;foreign-keys&gt;&lt;key app="EN" db-id="s0xer2w2o0xwx3e0a0tx0sz3zradttw529er" timestamp="1424722269"&gt;1131&lt;/key&gt;&lt;/foreign-keys&gt;&lt;ref-type name="EPA Document"&gt;51&lt;/ref-type&gt;&lt;contributors&gt;&lt;authors&gt;&lt;author&gt;Washington State Department of Ecology,&lt;/author&gt;&lt;/authors&gt;&lt;/contributors&gt;&lt;titles&gt;&lt;title&gt;http://www.ecy.wa.gov/eim/index.htm&lt;/title&gt;&lt;tertiary-title&gt;Washington State Department of Ecology&lt;/tertiary-title&gt;&lt;/titles&gt;&lt;dates&gt;&lt;year&gt;2015&lt;/year&gt;&lt;/dates&gt;&lt;urls&gt;&lt;related-urls&gt;&lt;url&gt;http://www.ecy.wa.gov/eim/index.htm&lt;/url&gt;&lt;/related-urls&gt;&lt;/urls&gt;&lt;access-date&gt;February 23,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(Washington State Department of Ecology, 2015)</w:t>
            </w:r>
            <w:r w:rsidRPr="00C57D65">
              <w:rPr>
                <w:rFonts w:asciiTheme="minorHAnsi" w:hAnsiTheme="minorHAnsi"/>
                <w:sz w:val="20"/>
                <w:szCs w:val="20"/>
              </w:rPr>
              <w:fldChar w:fldCharType="end"/>
            </w:r>
          </w:p>
        </w:tc>
      </w:tr>
      <w:tr w:rsidR="00C9489D" w:rsidRPr="00C57D65" w14:paraId="53632014" w14:textId="77777777" w:rsidTr="00FA0E19">
        <w:trPr>
          <w:trHeight w:val="255"/>
          <w:jc w:val="center"/>
        </w:trPr>
        <w:tc>
          <w:tcPr>
            <w:tcW w:w="1814" w:type="dxa"/>
            <w:shd w:val="clear" w:color="auto" w:fill="auto"/>
            <w:noWrap/>
            <w:vAlign w:val="center"/>
          </w:tcPr>
          <w:p w14:paraId="1FA2C34F"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Oregon</w:t>
            </w:r>
          </w:p>
        </w:tc>
        <w:tc>
          <w:tcPr>
            <w:tcW w:w="1083" w:type="dxa"/>
            <w:shd w:val="clear" w:color="auto" w:fill="auto"/>
            <w:vAlign w:val="center"/>
          </w:tcPr>
          <w:p w14:paraId="422B7A2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1998</w:t>
            </w:r>
          </w:p>
        </w:tc>
        <w:tc>
          <w:tcPr>
            <w:tcW w:w="1311" w:type="dxa"/>
            <w:shd w:val="clear" w:color="auto" w:fill="auto"/>
            <w:noWrap/>
            <w:vAlign w:val="center"/>
          </w:tcPr>
          <w:p w14:paraId="18F901F5" w14:textId="2A1E430F"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23CCCFC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034C9D01" w14:textId="77777777" w:rsidR="00C9489D" w:rsidRPr="00C57D65" w:rsidRDefault="00C9489D" w:rsidP="00C9489D">
            <w:pPr>
              <w:jc w:val="center"/>
              <w:rPr>
                <w:rFonts w:asciiTheme="minorHAnsi" w:hAnsiTheme="minorHAnsi"/>
                <w:sz w:val="20"/>
                <w:szCs w:val="20"/>
              </w:rPr>
            </w:pPr>
            <w:r w:rsidRPr="00C57D65">
              <w:rPr>
                <w:rFonts w:asciiTheme="minorHAnsi" w:hAnsiTheme="minorHAnsi" w:cs="Calibri"/>
                <w:sz w:val="20"/>
                <w:szCs w:val="20"/>
              </w:rPr>
              <w:t>--</w:t>
            </w:r>
          </w:p>
        </w:tc>
        <w:tc>
          <w:tcPr>
            <w:tcW w:w="1735" w:type="dxa"/>
            <w:vAlign w:val="center"/>
          </w:tcPr>
          <w:p w14:paraId="2D2FE550"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s="Calibri"/>
                <w:sz w:val="20"/>
                <w:szCs w:val="20"/>
              </w:rPr>
              <w:t>0% (0/190)</w:t>
            </w:r>
          </w:p>
        </w:tc>
        <w:tc>
          <w:tcPr>
            <w:tcW w:w="1980" w:type="dxa"/>
            <w:shd w:val="clear" w:color="auto" w:fill="auto"/>
            <w:noWrap/>
            <w:vAlign w:val="center"/>
          </w:tcPr>
          <w:p w14:paraId="217CFF84"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&lt;EndNote&gt;&lt;Cite&gt;&lt;Author&gt;Oregon Department of Environmental Quality&lt;/Author&gt;&lt;Year&gt;2015&lt;/Year&gt;&lt;RecNum&gt;1142&lt;/RecNum&gt;&lt;DisplayText&gt;&lt;style font="Times New Roman" size="12"&gt;(Oregon Department of Environmental Quality, 2015)&lt;/style&gt;&lt;/DisplayText&gt;&lt;record&gt;&lt;rec-number&gt;1142&lt;/rec-number&gt;&lt;foreign-keys&gt;&lt;key app="EN" db-id="s0xer2w2o0xwx3e0a0tx0sz3zradttw529er" timestamp="1425652912"&gt;1142&lt;/key&gt;&lt;/foreign-keys&gt;&lt;ref-type name="EPA Document"&gt;51&lt;/ref-type&gt;&lt;contributors&gt;&lt;authors&gt;&lt;author&gt;Oregon Department of Environmental Quality,&lt;/author&gt;&lt;/authors&gt;&lt;/contributors&gt;&lt;titles&gt;&lt;title&gt;Laboratory Analytical Storage and Retrieval Database (LASAR)&lt;/title&gt;&lt;/titles&gt;&lt;dates&gt;&lt;year&gt;2015&lt;/year&gt;&lt;/dates&gt;&lt;urls&gt;&lt;related-urls&gt;&lt;url&gt;http://www.deq.state.or.us/lab/lasar.htm&lt;/url&gt;&lt;/related-urls&gt;&lt;/urls&gt;&lt;access-date&gt;February 23,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(Oregon Department of Environmental Quality, 2015)</w:t>
            </w:r>
            <w:r w:rsidRPr="00C57D65">
              <w:rPr>
                <w:rFonts w:asciiTheme="minorHAnsi" w:hAnsiTheme="minorHAnsi"/>
                <w:sz w:val="20"/>
                <w:szCs w:val="20"/>
              </w:rPr>
              <w:fldChar w:fldCharType="end"/>
            </w:r>
          </w:p>
        </w:tc>
      </w:tr>
      <w:tr w:rsidR="00C9489D" w:rsidRPr="00C57D65" w14:paraId="503DC0D6" w14:textId="77777777" w:rsidTr="00FA0E19">
        <w:trPr>
          <w:trHeight w:val="255"/>
          <w:jc w:val="center"/>
        </w:trPr>
        <w:tc>
          <w:tcPr>
            <w:tcW w:w="10705" w:type="dxa"/>
            <w:gridSpan w:val="7"/>
            <w:shd w:val="clear" w:color="auto" w:fill="auto"/>
            <w:noWrap/>
            <w:vAlign w:val="center"/>
          </w:tcPr>
          <w:p w14:paraId="1CD270CA" w14:textId="77777777" w:rsidR="00C9489D" w:rsidRPr="00C57D65" w:rsidRDefault="00C9489D" w:rsidP="00C9489D">
            <w:pPr>
              <w:jc w:val="center"/>
              <w:rPr>
                <w:rFonts w:asciiTheme="minorHAnsi" w:hAnsiTheme="minorHAnsi"/>
                <w:b/>
                <w:bCs/>
                <w:sz w:val="20"/>
                <w:szCs w:val="20"/>
              </w:rPr>
            </w:pPr>
            <w:r w:rsidRPr="00C57D65">
              <w:rPr>
                <w:rFonts w:asciiTheme="minorHAnsi" w:hAnsiTheme="minorHAnsi"/>
                <w:b/>
                <w:sz w:val="20"/>
                <w:szCs w:val="20"/>
              </w:rPr>
              <w:t>California Data Analysis</w:t>
            </w:r>
          </w:p>
        </w:tc>
      </w:tr>
      <w:tr w:rsidR="00C9489D" w:rsidRPr="00C57D65" w14:paraId="0BBFAA15" w14:textId="77777777" w:rsidTr="00FA0E19">
        <w:trPr>
          <w:trHeight w:val="255"/>
          <w:jc w:val="center"/>
        </w:trPr>
        <w:tc>
          <w:tcPr>
            <w:tcW w:w="1814" w:type="dxa"/>
            <w:shd w:val="clear" w:color="auto" w:fill="auto"/>
            <w:noWrap/>
            <w:vAlign w:val="center"/>
          </w:tcPr>
          <w:p w14:paraId="6C1BA835"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California (CADPR)</w:t>
            </w:r>
          </w:p>
        </w:tc>
        <w:tc>
          <w:tcPr>
            <w:tcW w:w="1083" w:type="dxa"/>
            <w:shd w:val="clear" w:color="auto" w:fill="auto"/>
            <w:vAlign w:val="center"/>
          </w:tcPr>
          <w:p w14:paraId="7C10EA9E"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1990-2012</w:t>
            </w:r>
          </w:p>
        </w:tc>
        <w:tc>
          <w:tcPr>
            <w:tcW w:w="1311" w:type="dxa"/>
            <w:shd w:val="clear" w:color="auto" w:fill="auto"/>
            <w:noWrap/>
            <w:vAlign w:val="center"/>
          </w:tcPr>
          <w:p w14:paraId="3005A8DC" w14:textId="6798900B"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642BC454"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7E17C47F"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 xml:space="preserve">61.9 </w:t>
            </w:r>
          </w:p>
          <w:p w14:paraId="70DA313F"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(in 2009)</w:t>
            </w:r>
          </w:p>
        </w:tc>
        <w:tc>
          <w:tcPr>
            <w:tcW w:w="1735" w:type="dxa"/>
            <w:vAlign w:val="center"/>
          </w:tcPr>
          <w:p w14:paraId="7DA03A7D"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33%</w:t>
            </w:r>
          </w:p>
          <w:p w14:paraId="06F0D050"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(4495/13,620)</w:t>
            </w:r>
          </w:p>
        </w:tc>
        <w:tc>
          <w:tcPr>
            <w:tcW w:w="1980" w:type="dxa"/>
            <w:shd w:val="clear" w:color="auto" w:fill="auto"/>
            <w:noWrap/>
            <w:vAlign w:val="center"/>
          </w:tcPr>
          <w:p w14:paraId="5F744D20" w14:textId="5D64D565"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&lt;EndNote&gt;&lt;Cite&gt;&lt;Author&gt;CADPR&lt;/Author&gt;&lt;Year&gt;2012&lt;/Year&gt;&lt;RecNum&gt;1050&lt;/RecNum&gt;&lt;DisplayText&gt;&lt;style font="Times New Roman" size="12"&gt;(CADPR, 2012)&lt;/style&gt;&lt;/DisplayText&gt;&lt;record&gt;&lt;rec-number&gt;1050&lt;/rec-number&gt;&lt;foreign-keys&gt;&lt;key app="EN" db-id="s0xer2w2o0xwx3e0a0tx0sz3zradttw529er" timestamp="1402666880"&gt;1050&lt;/key&gt;&lt;/foreign-keys&gt;&lt;ref-type name="Online Database"&gt;45&lt;/ref-type&gt;&lt;contributors&gt;&lt;authors&gt;&lt;author&gt;CADPR&lt;/author&gt;&lt;/authors&gt;&lt;/contributors&gt;&lt;titles&gt;&lt;title&gt;Surface Water Protection Program Database&lt;/title&gt;&lt;/titles&gt;&lt;dates&gt;&lt;year&gt;2012&lt;/year&gt;&lt;/dates&gt;&lt;urls&gt;&lt;related-urls&gt;&lt;url&gt;http://www.cdpr.ca.gov/docs/emon/surfwtr/surfdata.htm&lt;/url&gt;&lt;/related-urls&gt;&lt;/urls&gt;&lt;access-date&gt;February 16, 2012&lt;/access-date&gt;&lt;/record&gt;&lt;/Cite&gt;&lt;/EndNote&gt;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(CADPR, 2012)</w:t>
            </w:r>
            <w:r w:rsidRPr="00C57D65">
              <w:rPr>
                <w:rFonts w:asciiTheme="minorHAnsi" w:hAnsiTheme="minorHAnsi"/>
                <w:sz w:val="20"/>
                <w:szCs w:val="20"/>
              </w:rPr>
              <w:fldChar w:fldCharType="end"/>
            </w:r>
          </w:p>
        </w:tc>
      </w:tr>
      <w:tr w:rsidR="00C9489D" w:rsidRPr="00C57D65" w14:paraId="106CE196" w14:textId="77777777" w:rsidTr="00FA0E19">
        <w:trPr>
          <w:trHeight w:val="255"/>
          <w:jc w:val="center"/>
        </w:trPr>
        <w:tc>
          <w:tcPr>
            <w:tcW w:w="1814" w:type="dxa"/>
            <w:shd w:val="clear" w:color="auto" w:fill="auto"/>
            <w:noWrap/>
            <w:vAlign w:val="center"/>
          </w:tcPr>
          <w:p w14:paraId="52EC98DB"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California (CEDEN)</w:t>
            </w:r>
          </w:p>
        </w:tc>
        <w:tc>
          <w:tcPr>
            <w:tcW w:w="1083" w:type="dxa"/>
            <w:shd w:val="clear" w:color="auto" w:fill="auto"/>
            <w:vAlign w:val="center"/>
          </w:tcPr>
          <w:p w14:paraId="59B0F05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1993-2014</w:t>
            </w:r>
          </w:p>
        </w:tc>
        <w:tc>
          <w:tcPr>
            <w:tcW w:w="1311" w:type="dxa"/>
            <w:shd w:val="clear" w:color="auto" w:fill="auto"/>
            <w:noWrap/>
            <w:vAlign w:val="center"/>
          </w:tcPr>
          <w:p w14:paraId="7401DB5A" w14:textId="67574FD4"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0648F50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37ED8FD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6.7</w:t>
            </w:r>
          </w:p>
          <w:p w14:paraId="2FB3498D" w14:textId="77777777" w:rsidR="00C9489D" w:rsidRPr="00C57D65" w:rsidRDefault="00C9489D" w:rsidP="00C9489D">
            <w:pPr>
              <w:jc w:val="center"/>
              <w:rPr>
                <w:rFonts w:asciiTheme="minorHAnsi" w:hAnsiTheme="minorHAnsi"/>
                <w:sz w:val="20"/>
                <w:szCs w:val="20"/>
              </w:rPr>
            </w:pPr>
          </w:p>
          <w:p w14:paraId="0C196D0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1.15</w:t>
            </w:r>
          </w:p>
          <w:p w14:paraId="46789855"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(after 2007)</w:t>
            </w:r>
          </w:p>
        </w:tc>
        <w:tc>
          <w:tcPr>
            <w:tcW w:w="1735" w:type="dxa"/>
            <w:vAlign w:val="center"/>
          </w:tcPr>
          <w:p w14:paraId="1B78D936"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47%</w:t>
            </w:r>
          </w:p>
          <w:p w14:paraId="0631A86A"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(1,680/3,563)</w:t>
            </w:r>
          </w:p>
        </w:tc>
        <w:tc>
          <w:tcPr>
            <w:tcW w:w="1980" w:type="dxa"/>
            <w:shd w:val="clear" w:color="auto" w:fill="auto"/>
            <w:noWrap/>
            <w:vAlign w:val="center"/>
          </w:tcPr>
          <w:p w14:paraId="3A169C09"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&lt;EndNote&gt;&lt;Cite&gt;&lt;Author&gt;Board&lt;/Author&gt;&lt;Year&gt;2015&lt;/Year&gt;&lt;RecNum&gt;1095&lt;/RecNum&gt;&lt;DisplayText&gt;&lt;style font="Times New Roman" size="12"&gt;(State Water Resources Control Board, 2015)&lt;/style&gt;&lt;/DisplayText&gt;&lt;record&gt;&lt;rec-number&gt;1095&lt;/rec-number&gt;&lt;foreign-keys&gt;&lt;key app="EN" db-id="s0xer2w2o0xwx3e0a0tx0sz3zradttw529er" timestamp="1421430344"&gt;1095&lt;/key&gt;&lt;/foreign-keys&gt;&lt;ref-type name="Online Database"&gt;45&lt;/ref-type&gt;&lt;contributors&gt;&lt;authors&gt;&lt;author&gt;State Water Resources Control Board,&lt;/author&gt;&lt;/authors&gt;&lt;/contributors&gt;&lt;titles&gt;&lt;title&gt;California Environmental Data Exchange Network&lt;/title&gt;&lt;/titles&gt;&lt;dates&gt;&lt;year&gt;2015&lt;/year&gt;&lt;/dates&gt;&lt;publisher&gt;California State Water Resources Control Board&lt;/publisher&gt;&lt;urls&gt;&lt;related-urls&gt;&lt;url&gt;http://www.ceden.org/&lt;/url&gt;&lt;/related-urls&gt;&lt;/urls&gt;&lt;access-date&gt;January 17,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(State Water Resources Control Board, 2015)</w:t>
            </w:r>
            <w:r w:rsidRPr="00C57D65">
              <w:rPr>
                <w:rFonts w:asciiTheme="minorHAnsi" w:hAnsiTheme="minorHAnsi"/>
                <w:sz w:val="20"/>
                <w:szCs w:val="20"/>
              </w:rPr>
              <w:fldChar w:fldCharType="end"/>
            </w:r>
          </w:p>
        </w:tc>
      </w:tr>
      <w:tr w:rsidR="00C9489D" w:rsidRPr="00C57D65" w14:paraId="3778545D" w14:textId="77777777" w:rsidTr="00FA0E19">
        <w:trPr>
          <w:trHeight w:val="255"/>
          <w:jc w:val="center"/>
        </w:trPr>
        <w:tc>
          <w:tcPr>
            <w:tcW w:w="1814" w:type="dxa"/>
            <w:shd w:val="clear" w:color="auto" w:fill="auto"/>
            <w:noWrap/>
            <w:vAlign w:val="center"/>
          </w:tcPr>
          <w:p w14:paraId="3C16E294"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Regions of California with High Detection Frequency (CADPR)</w:t>
            </w:r>
          </w:p>
        </w:tc>
        <w:tc>
          <w:tcPr>
            <w:tcW w:w="1083" w:type="dxa"/>
            <w:shd w:val="clear" w:color="auto" w:fill="auto"/>
            <w:vAlign w:val="center"/>
          </w:tcPr>
          <w:p w14:paraId="54FF0C4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2005-2010</w:t>
            </w:r>
          </w:p>
        </w:tc>
        <w:tc>
          <w:tcPr>
            <w:tcW w:w="1311" w:type="dxa"/>
            <w:shd w:val="clear" w:color="auto" w:fill="auto"/>
            <w:noWrap/>
            <w:vAlign w:val="center"/>
          </w:tcPr>
          <w:p w14:paraId="5785CDD6" w14:textId="3EC6C1A3"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43367BB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1C35B1D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24</w:t>
            </w:r>
          </w:p>
        </w:tc>
        <w:tc>
          <w:tcPr>
            <w:tcW w:w="1735" w:type="dxa"/>
            <w:vAlign w:val="center"/>
          </w:tcPr>
          <w:p w14:paraId="52F45714"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10 – 91%</w:t>
            </w:r>
          </w:p>
        </w:tc>
        <w:tc>
          <w:tcPr>
            <w:tcW w:w="1980" w:type="dxa"/>
            <w:shd w:val="clear" w:color="auto" w:fill="auto"/>
            <w:noWrap/>
            <w:vAlign w:val="center"/>
          </w:tcPr>
          <w:p w14:paraId="02BD692B"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fldChar w:fldCharType="begin"/>
            </w:r>
            <w:r w:rsidRPr="00C57D65">
              <w:rPr>
                <w:rFonts w:asciiTheme="minorHAnsi" w:hAnsiTheme="minorHAnsi"/>
                <w:color w:val="000000"/>
                <w:sz w:val="20"/>
                <w:szCs w:val="20"/>
              </w:rPr>
              <w:instrText xml:space="preserve"> ADDIN EN.CITE &lt;EndNote&gt;&lt;Cite&gt;&lt;Author&gt;Zhang&lt;/Author&gt;&lt;Year&gt;2012&lt;/Year&gt;&lt;RecNum&gt;1116&lt;/RecNum&gt;&lt;DisplayText&gt;&lt;style font="Times New Roman" size="12"&gt;(Zhang&lt;/style&gt;&lt;style face="italic" font="Times New Roman" size="12"&gt; et al.&lt;/style&gt;&lt;style font="Times New Roman" size="12"&gt;, 2012)&lt;/style&gt;&lt;/DisplayText&gt;&lt;record&gt;&lt;rec-number&gt;1116&lt;/rec-number&gt;&lt;foreign-keys&gt;&lt;key app="EN" db-id="s0xer2w2o0xwx3e0a0tx0sz3zradttw529er" timestamp="1424206472"&gt;1116&lt;/key&gt;&lt;/foreign-keys&gt;&lt;ref-type name="Journal Article"&gt;17&lt;/ref-type&gt;&lt;contributors&gt;&lt;authors&gt;&lt;author&gt;Zhang, X.&lt;/author&gt;&lt;author&gt;Starner, Keith&lt;/author&gt;&lt;author&gt;Goh, Kean S&lt;/author&gt;&lt;/authors&gt;&lt;/contributors&gt;&lt;titles&gt;&lt;title&gt;Analysis of diazinon agricultural use in regions of frequent surface water detections in California, USA&lt;/title&gt;&lt;secondary-title&gt;Bulletin of Environmental Contamination and Toxicology&lt;/secondary-title&gt;&lt;/titles&gt;&lt;periodical&gt;&lt;full-title&gt;Bulletin of Environmental Contamination and Toxicology&lt;/full-title&gt;&lt;/periodical&gt;&lt;pages&gt;333-337&lt;/pages&gt;&lt;volume&gt;88&lt;/volume&gt;&lt;dates&gt;&lt;year&gt;2012&lt;/year&gt;&lt;/dates&gt;&lt;urls&gt;&lt;/urls&gt;&lt;/record&gt;&lt;/Cite&gt;&lt;/EndNote&gt;</w:instrText>
            </w:r>
            <w:r w:rsidRPr="00C57D65">
              <w:rPr>
                <w:rFonts w:asciiTheme="minorHAnsi" w:hAnsiTheme="minorHAnsi"/>
                <w:color w:val="000000"/>
                <w:sz w:val="20"/>
                <w:szCs w:val="20"/>
              </w:rPr>
              <w:fldChar w:fldCharType="separate"/>
            </w:r>
            <w:r w:rsidRPr="00C57D65">
              <w:rPr>
                <w:rFonts w:asciiTheme="minorHAnsi" w:hAnsiTheme="minorHAnsi"/>
                <w:noProof/>
                <w:color w:val="000000"/>
                <w:sz w:val="20"/>
                <w:szCs w:val="20"/>
              </w:rPr>
              <w:t>(Zhang</w:t>
            </w:r>
            <w:r w:rsidRPr="00C57D65">
              <w:rPr>
                <w:rFonts w:asciiTheme="minorHAnsi" w:hAnsiTheme="minorHAnsi"/>
                <w:i/>
                <w:noProof/>
                <w:color w:val="000000"/>
                <w:sz w:val="20"/>
                <w:szCs w:val="20"/>
              </w:rPr>
              <w:t xml:space="preserve"> et al.</w:t>
            </w:r>
            <w:r w:rsidRPr="00C57D65">
              <w:rPr>
                <w:rFonts w:asciiTheme="minorHAnsi" w:hAnsiTheme="minorHAnsi"/>
                <w:noProof/>
                <w:color w:val="000000"/>
                <w:sz w:val="20"/>
                <w:szCs w:val="20"/>
              </w:rPr>
              <w:t>, 2012)</w:t>
            </w:r>
            <w:r w:rsidRPr="00C57D65">
              <w:rPr>
                <w:rFonts w:asciiTheme="minorHAnsi" w:hAnsiTheme="minorHAnsi"/>
                <w:color w:val="000000"/>
                <w:sz w:val="20"/>
                <w:szCs w:val="20"/>
              </w:rPr>
              <w:fldChar w:fldCharType="end"/>
            </w:r>
          </w:p>
        </w:tc>
      </w:tr>
      <w:tr w:rsidR="00C9489D" w:rsidRPr="00C57D65" w14:paraId="2A0E42EC" w14:textId="77777777" w:rsidTr="00FA0E19">
        <w:trPr>
          <w:trHeight w:val="255"/>
          <w:jc w:val="center"/>
        </w:trPr>
        <w:tc>
          <w:tcPr>
            <w:tcW w:w="1814" w:type="dxa"/>
            <w:shd w:val="clear" w:color="auto" w:fill="auto"/>
            <w:noWrap/>
            <w:vAlign w:val="center"/>
          </w:tcPr>
          <w:p w14:paraId="1E49410A"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California, irrigation season use (CADPR)</w:t>
            </w:r>
          </w:p>
        </w:tc>
        <w:tc>
          <w:tcPr>
            <w:tcW w:w="1083" w:type="dxa"/>
            <w:shd w:val="clear" w:color="auto" w:fill="auto"/>
            <w:vAlign w:val="center"/>
          </w:tcPr>
          <w:p w14:paraId="7B50F18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2003-2008</w:t>
            </w:r>
          </w:p>
        </w:tc>
        <w:tc>
          <w:tcPr>
            <w:tcW w:w="1311" w:type="dxa"/>
            <w:shd w:val="clear" w:color="auto" w:fill="auto"/>
            <w:noWrap/>
            <w:vAlign w:val="center"/>
          </w:tcPr>
          <w:p w14:paraId="6B4E9A2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 xml:space="preserve">Filtered data for areas not influenced by dormant and urban </w:t>
            </w:r>
            <w:r w:rsidRPr="00C57D65">
              <w:rPr>
                <w:rFonts w:asciiTheme="minorHAnsi" w:hAnsiTheme="minorHAnsi"/>
                <w:sz w:val="20"/>
                <w:szCs w:val="20"/>
              </w:rPr>
              <w:lastRenderedPageBreak/>
              <w:t>use and analyzed diazinon use data</w:t>
            </w:r>
          </w:p>
        </w:tc>
        <w:tc>
          <w:tcPr>
            <w:tcW w:w="1432" w:type="dxa"/>
            <w:vAlign w:val="center"/>
          </w:tcPr>
          <w:p w14:paraId="417D1A1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lastRenderedPageBreak/>
              <w:t>Irregular</w:t>
            </w:r>
          </w:p>
        </w:tc>
        <w:tc>
          <w:tcPr>
            <w:tcW w:w="1350" w:type="dxa"/>
            <w:shd w:val="clear" w:color="auto" w:fill="auto"/>
            <w:noWrap/>
            <w:vAlign w:val="center"/>
          </w:tcPr>
          <w:p w14:paraId="775EE6A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9% exceeded 0.16 (Max not reported)</w:t>
            </w:r>
          </w:p>
        </w:tc>
        <w:tc>
          <w:tcPr>
            <w:tcW w:w="1735" w:type="dxa"/>
            <w:vAlign w:val="center"/>
          </w:tcPr>
          <w:p w14:paraId="0EC39001"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24%</w:t>
            </w:r>
          </w:p>
          <w:p w14:paraId="7F78293C"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(637/2,635)</w:t>
            </w:r>
          </w:p>
        </w:tc>
        <w:tc>
          <w:tcPr>
            <w:tcW w:w="1980" w:type="dxa"/>
            <w:shd w:val="clear" w:color="auto" w:fill="auto"/>
            <w:noWrap/>
            <w:vAlign w:val="center"/>
          </w:tcPr>
          <w:p w14:paraId="3FD2EFD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USGS and CADPR</w:t>
            </w:r>
          </w:p>
          <w:p w14:paraId="1A46D2B6"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&lt;EndNote&gt;&lt;Cite&gt;&lt;Author&gt;Starner&lt;/Author&gt;&lt;Year&gt;2009&lt;/Year&gt;&lt;RecNum&gt;1096&lt;/RecNum&gt;&lt;DisplayText&gt;&lt;style font="Times New Roman" size="12"&gt;(Starner, 2009)&lt;/style&gt;&lt;/DisplayText&gt;&lt;record&gt;&lt;rec-number&gt;1096&lt;/rec-number&gt;&lt;foreign-keys&gt;&lt;key app="EN" db-id="s0xer2w2o0xwx3e0a0tx0sz3zradttw529er" timestamp="1421430819"&gt;1096&lt;/key&gt;&lt;/foreign-keys&gt;&lt;ref-type name="EPA Document"&gt;51&lt;/ref-type&gt;&lt;contributors&gt;&lt;authors&gt;&lt;author&gt;Starner, Keith&lt;/author&gt;&lt;/authors&gt;&lt;/contributors&gt;&lt;titles&gt;&lt;title&gt;Spatial and temperal analysis of diazinon irrigation-season use and monitoring data&lt;/title&gt;&lt;secondary-title&gt;October 8, 2009&lt;/secondary-title&gt;&lt;tertiary-title&gt;California Environmental Protection Agency.  California Department of Pesticide Regulation.  Environmental Monitoring Branch&lt;/tertiary-title&gt;&lt;/titles&gt;&lt;dates&gt;&lt;year&gt;2009&lt;/year&gt;&lt;/dates&gt;&lt;urls&gt;&lt;related-urls&gt;&lt;url&gt;http://www.cdpr.ca.gov/docs/emon/surfwtr/policies/starner_sw08.pdf&lt;/url&gt;&lt;/related-urls&gt;&lt;/urls&gt;&lt;access-date&gt;January 17,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(Starner, 2009)</w:t>
            </w:r>
            <w:r w:rsidRPr="00C57D65">
              <w:rPr>
                <w:rFonts w:asciiTheme="minorHAnsi" w:hAnsiTheme="minorHAnsi"/>
                <w:sz w:val="20"/>
                <w:szCs w:val="20"/>
              </w:rPr>
              <w:fldChar w:fldCharType="end"/>
            </w:r>
          </w:p>
        </w:tc>
      </w:tr>
      <w:tr w:rsidR="00C9489D" w:rsidRPr="00C57D65" w14:paraId="5D876393" w14:textId="77777777" w:rsidTr="00FA0E19">
        <w:trPr>
          <w:trHeight w:val="255"/>
          <w:jc w:val="center"/>
        </w:trPr>
        <w:tc>
          <w:tcPr>
            <w:tcW w:w="1814" w:type="dxa"/>
            <w:vMerge w:val="restart"/>
            <w:shd w:val="clear" w:color="auto" w:fill="auto"/>
            <w:noWrap/>
            <w:vAlign w:val="center"/>
          </w:tcPr>
          <w:p w14:paraId="002A110F"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San Joaquin River (USGS) and Tributaries</w:t>
            </w:r>
          </w:p>
        </w:tc>
        <w:tc>
          <w:tcPr>
            <w:tcW w:w="1083" w:type="dxa"/>
            <w:shd w:val="clear" w:color="auto" w:fill="auto"/>
            <w:vAlign w:val="center"/>
          </w:tcPr>
          <w:p w14:paraId="68DD1E3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January-February 2000</w:t>
            </w:r>
          </w:p>
        </w:tc>
        <w:tc>
          <w:tcPr>
            <w:tcW w:w="1311" w:type="dxa"/>
            <w:vMerge w:val="restart"/>
            <w:shd w:val="clear" w:color="auto" w:fill="auto"/>
            <w:noWrap/>
            <w:vAlign w:val="center"/>
          </w:tcPr>
          <w:p w14:paraId="05DC7BC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Collected during dormant season for orchards in known diazinon use area</w:t>
            </w:r>
          </w:p>
        </w:tc>
        <w:tc>
          <w:tcPr>
            <w:tcW w:w="1432" w:type="dxa"/>
            <w:vMerge w:val="restart"/>
            <w:vAlign w:val="center"/>
          </w:tcPr>
          <w:p w14:paraId="768421D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Weekly during dry periods and more than weekly during wet periods</w:t>
            </w:r>
          </w:p>
        </w:tc>
        <w:tc>
          <w:tcPr>
            <w:tcW w:w="1350" w:type="dxa"/>
            <w:shd w:val="clear" w:color="auto" w:fill="auto"/>
            <w:noWrap/>
            <w:vAlign w:val="center"/>
          </w:tcPr>
          <w:p w14:paraId="4613B5B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1.06</w:t>
            </w:r>
          </w:p>
        </w:tc>
        <w:tc>
          <w:tcPr>
            <w:tcW w:w="1735" w:type="dxa"/>
            <w:vAlign w:val="center"/>
          </w:tcPr>
          <w:p w14:paraId="7D2FCBC7"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82-100% of samples depending on the site</w:t>
            </w:r>
          </w:p>
        </w:tc>
        <w:tc>
          <w:tcPr>
            <w:tcW w:w="1980" w:type="dxa"/>
            <w:shd w:val="clear" w:color="auto" w:fill="auto"/>
            <w:noWrap/>
            <w:vAlign w:val="center"/>
          </w:tcPr>
          <w:p w14:paraId="2DA9935F"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fldChar w:fldCharType="begin"/>
            </w:r>
            <w:r w:rsidRPr="00C57D65">
              <w:rPr>
                <w:rFonts w:asciiTheme="minorHAnsi" w:hAnsiTheme="minorHAnsi"/>
                <w:color w:val="000000"/>
                <w:sz w:val="20"/>
                <w:szCs w:val="20"/>
              </w:rPr>
              <w:instrText xml:space="preserve"> ADDIN EN.CITE &lt;EndNote&gt;&lt;Cite&gt;&lt;Author&gt;Kratzer&lt;/Author&gt;&lt;Year&gt;2002&lt;/Year&gt;&lt;RecNum&gt;1115&lt;/RecNum&gt;&lt;DisplayText&gt;&lt;style font="Times New Roman" size="12"&gt;(Kratzer&lt;/style&gt;&lt;style face="italic" font="Times New Roman" size="12"&gt; et al.&lt;/style&gt;&lt;style font="Times New Roman" size="12"&gt;, 2002)&lt;/style&gt;&lt;/DisplayText&gt;&lt;record&gt;&lt;rec-number&gt;1115&lt;/rec-number&gt;&lt;foreign-keys&gt;&lt;key app="EN" db-id="s0xer2w2o0xwx3e0a0tx0sz3zradttw529er" timestamp="1424192138"&gt;1115&lt;/key&gt;&lt;/foreign-keys&gt;&lt;ref-type name="EPA Document"&gt;51&lt;/ref-type&gt;&lt;contributors&gt;&lt;authors&gt;&lt;author&gt;Kratzer, C.R.&lt;/author&gt;&lt;author&gt;Zamora, C.&lt;/author&gt;&lt;author&gt;Knifong, D.L.&lt;/author&gt;&lt;/authors&gt;&lt;secondary-authors&gt;&lt;author&gt;Water Resources Investigations Report 02-4103,&lt;/author&gt;&lt;/secondary-authors&gt;&lt;/contributors&gt;&lt;titles&gt;&lt;title&gt;Diazinon and Chlorpyrifos Loads in the San Joaquin River Basin, California, January and February 2000&lt;/title&gt;&lt;tertiary-title&gt;U.S. Geological Survey&lt;/tertiary-title&gt;&lt;/titles&gt;&lt;dates&gt;&lt;year&gt;2002&lt;/year&gt;&lt;/dates&gt;&lt;urls&gt;&lt;related-urls&gt;&lt;url&gt;http://pubs.usgs.gov/wri/wri02-4103/wri024103.pdf&lt;/url&gt;&lt;/related-urls&gt;&lt;/urls&gt;&lt;access-date&gt;February 15, 2015&lt;/access-date&gt;&lt;/record&gt;&lt;/Cite&gt;&lt;Cite&gt;&lt;Author&gt;Kratzer&lt;/Author&gt;&lt;Year&gt;2002&lt;/Year&gt;&lt;RecNum&gt;1115&lt;/RecNum&gt;&lt;record&gt;&lt;rec-number&gt;1115&lt;/rec-number&gt;&lt;foreign-keys&gt;&lt;key app="EN" db-id="s0xer2w2o0xwx3e0a0tx0sz3zradttw529er" timestamp="1424192138"&gt;1115&lt;/key&gt;&lt;/foreign-keys&gt;&lt;ref-type name="EPA Document"&gt;51&lt;/ref-type&gt;&lt;contributors&gt;&lt;authors&gt;&lt;author&gt;Kratzer, C.R.&lt;/author&gt;&lt;author&gt;Zamora, C.&lt;/author&gt;&lt;author&gt;Knifong, D.L.&lt;/author&gt;&lt;/authors&gt;&lt;secondary-authors&gt;&lt;author&gt;Water Resources Investigations Report 02-4103,&lt;/author&gt;&lt;/secondary-authors&gt;&lt;/contributors&gt;&lt;titles&gt;&lt;title&gt;Diazinon and Chlorpyrifos Loads in the San Joaquin River Basin, California, January and February 2000&lt;/title&gt;&lt;tertiary-title&gt;U.S. Geological Survey&lt;/tertiary-title&gt;&lt;/titles&gt;&lt;dates&gt;&lt;year&gt;2002&lt;/year&gt;&lt;/dates&gt;&lt;urls&gt;&lt;related-urls&gt;&lt;url&gt;http://pubs.usgs.gov/wri/wri02-4103/wri024103.pdf&lt;/url&gt;&lt;/related-urls&gt;&lt;/urls&gt;&lt;access-date&gt;February 15, 2015&lt;/access-date&gt;&lt;/record&gt;&lt;/Cite&gt;&lt;/EndNote&gt;</w:instrText>
            </w:r>
            <w:r w:rsidRPr="00C57D65">
              <w:rPr>
                <w:rFonts w:asciiTheme="minorHAnsi" w:hAnsiTheme="minorHAnsi"/>
                <w:color w:val="000000"/>
                <w:sz w:val="20"/>
                <w:szCs w:val="20"/>
              </w:rPr>
              <w:fldChar w:fldCharType="separate"/>
            </w:r>
            <w:r w:rsidRPr="00C57D65">
              <w:rPr>
                <w:rFonts w:asciiTheme="minorHAnsi" w:hAnsiTheme="minorHAnsi"/>
                <w:noProof/>
                <w:color w:val="000000"/>
                <w:sz w:val="20"/>
                <w:szCs w:val="20"/>
              </w:rPr>
              <w:t>(Kratzer</w:t>
            </w:r>
            <w:r w:rsidRPr="00C57D65">
              <w:rPr>
                <w:rFonts w:asciiTheme="minorHAnsi" w:hAnsiTheme="minorHAnsi"/>
                <w:i/>
                <w:noProof/>
                <w:color w:val="000000"/>
                <w:sz w:val="20"/>
                <w:szCs w:val="20"/>
              </w:rPr>
              <w:t xml:space="preserve"> et al.</w:t>
            </w:r>
            <w:r w:rsidRPr="00C57D65">
              <w:rPr>
                <w:rFonts w:asciiTheme="minorHAnsi" w:hAnsiTheme="minorHAnsi"/>
                <w:noProof/>
                <w:color w:val="000000"/>
                <w:sz w:val="20"/>
                <w:szCs w:val="20"/>
              </w:rPr>
              <w:t>, 2002)</w:t>
            </w:r>
            <w:r w:rsidRPr="00C57D65">
              <w:rPr>
                <w:rFonts w:asciiTheme="minorHAnsi" w:hAnsiTheme="minorHAnsi"/>
                <w:color w:val="000000"/>
                <w:sz w:val="20"/>
                <w:szCs w:val="20"/>
              </w:rPr>
              <w:fldChar w:fldCharType="end"/>
            </w:r>
          </w:p>
        </w:tc>
      </w:tr>
      <w:tr w:rsidR="00C9489D" w:rsidRPr="00C57D65" w14:paraId="4F79BF92" w14:textId="77777777" w:rsidTr="00FA0E19">
        <w:trPr>
          <w:trHeight w:val="255"/>
          <w:jc w:val="center"/>
        </w:trPr>
        <w:tc>
          <w:tcPr>
            <w:tcW w:w="1814" w:type="dxa"/>
            <w:vMerge/>
            <w:shd w:val="clear" w:color="auto" w:fill="auto"/>
            <w:noWrap/>
            <w:vAlign w:val="center"/>
          </w:tcPr>
          <w:p w14:paraId="2E03E3DB" w14:textId="77777777" w:rsidR="00C9489D" w:rsidRPr="00C57D65" w:rsidRDefault="00C9489D" w:rsidP="00C9489D">
            <w:pPr>
              <w:rPr>
                <w:rFonts w:asciiTheme="minorHAnsi" w:hAnsiTheme="minorHAnsi"/>
                <w:sz w:val="20"/>
                <w:szCs w:val="20"/>
              </w:rPr>
            </w:pPr>
          </w:p>
        </w:tc>
        <w:tc>
          <w:tcPr>
            <w:tcW w:w="1083" w:type="dxa"/>
            <w:shd w:val="clear" w:color="auto" w:fill="auto"/>
            <w:vAlign w:val="center"/>
          </w:tcPr>
          <w:p w14:paraId="6649202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January-February 2000</w:t>
            </w:r>
          </w:p>
        </w:tc>
        <w:tc>
          <w:tcPr>
            <w:tcW w:w="1311" w:type="dxa"/>
            <w:vMerge/>
            <w:shd w:val="clear" w:color="auto" w:fill="auto"/>
            <w:noWrap/>
            <w:vAlign w:val="center"/>
          </w:tcPr>
          <w:p w14:paraId="1E63389C" w14:textId="77777777" w:rsidR="00C9489D" w:rsidRPr="00C57D65" w:rsidRDefault="00C9489D" w:rsidP="00C9489D">
            <w:pPr>
              <w:jc w:val="center"/>
              <w:rPr>
                <w:rFonts w:asciiTheme="minorHAnsi" w:hAnsiTheme="minorHAnsi"/>
                <w:sz w:val="20"/>
                <w:szCs w:val="20"/>
              </w:rPr>
            </w:pPr>
          </w:p>
        </w:tc>
        <w:tc>
          <w:tcPr>
            <w:tcW w:w="1432" w:type="dxa"/>
            <w:vMerge/>
            <w:vAlign w:val="center"/>
          </w:tcPr>
          <w:p w14:paraId="5F7F743D" w14:textId="77777777" w:rsidR="00C9489D" w:rsidRPr="00C57D65" w:rsidRDefault="00C9489D" w:rsidP="00C9489D">
            <w:pPr>
              <w:jc w:val="center"/>
              <w:rPr>
                <w:rFonts w:asciiTheme="minorHAnsi" w:hAnsiTheme="minorHAnsi"/>
                <w:sz w:val="20"/>
                <w:szCs w:val="20"/>
              </w:rPr>
            </w:pPr>
          </w:p>
        </w:tc>
        <w:tc>
          <w:tcPr>
            <w:tcW w:w="1350" w:type="dxa"/>
            <w:shd w:val="clear" w:color="auto" w:fill="auto"/>
            <w:noWrap/>
            <w:vAlign w:val="center"/>
          </w:tcPr>
          <w:p w14:paraId="379B318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0.435</w:t>
            </w:r>
          </w:p>
        </w:tc>
        <w:tc>
          <w:tcPr>
            <w:tcW w:w="1735" w:type="dxa"/>
            <w:vAlign w:val="center"/>
          </w:tcPr>
          <w:p w14:paraId="57C730E6"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95-100% of samples depending on the site</w:t>
            </w:r>
          </w:p>
        </w:tc>
        <w:tc>
          <w:tcPr>
            <w:tcW w:w="1980" w:type="dxa"/>
            <w:shd w:val="clear" w:color="auto" w:fill="auto"/>
            <w:noWrap/>
            <w:vAlign w:val="center"/>
          </w:tcPr>
          <w:p w14:paraId="0FABDE3F"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&lt;EndNote&gt;&lt;Cite&gt;&lt;Author&gt;Zamora&lt;/Author&gt;&lt;Year&gt;2003&lt;/Year&gt;&lt;RecNum&gt;1041&lt;/RecNum&gt;&lt;DisplayText&gt;&lt;style font="Times New Roman" size="12"&gt;(Zamora&lt;/style&gt;&lt;style face="italic" font="Times New Roman" size="12"&gt; et al.&lt;/style&gt;&lt;style font="Times New Roman" size="12"&gt;, 2003)&lt;/style&gt;&lt;/DisplayText&gt;&lt;record&gt;&lt;rec-number&gt;1041&lt;/rec-number&gt;&lt;foreign-keys&gt;&lt;key app="EN" db-id="s0xer2w2o0xwx3e0a0tx0sz3zradttw529er" timestamp="1402666786"&gt;1041&lt;/key&gt;&lt;/foreign-keys&gt;&lt;ref-type name="EPA Document"&gt;51&lt;/ref-type&gt;&lt;contributors&gt;&lt;authors&gt;&lt;author&gt;Zamora, C.&lt;/author&gt;&lt;author&gt;Kratzer, C.R.&lt;/author&gt;&lt;author&gt;Majewski, M.S.&lt;/author&gt;&lt;author&gt;Knifong, D.L.&lt;/author&gt;&lt;/authors&gt;&lt;secondary-authors&gt;&lt;author&gt;Water Resources Investigations Report 03-4091&lt;/author&gt;&lt;/secondary-authors&gt;&lt;/contributors&gt;&lt;titles&gt;&lt;title&gt;Diazinon and chlropyrifos loads precipitation and urban and agricultural runoff during January and February 2001 in the San Joaquin River Basin, California.&lt;/title&gt;&lt;tertiary-title&gt;United States Geological Survey&lt;/tertiary-title&gt;&lt;/titles&gt;&lt;keywords&gt;&lt;keyword&gt;diazinon&lt;/keyword&gt;&lt;/keywords&gt;&lt;dates&gt;&lt;year&gt;2003&lt;/year&gt;&lt;/dates&gt;&lt;label&gt;diazinon&lt;/label&gt;&lt;urls&gt;&lt;related-urls&gt;&lt;url&gt;http://pubs.usgs.gov/wri/wri034091/wrir034091.pdf&lt;/url&gt;&lt;/related-urls&gt;&lt;/urls&gt;&lt;access-date&gt;February 17,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(Zamora</w:t>
            </w:r>
            <w:r w:rsidRPr="00C57D65">
              <w:rPr>
                <w:rFonts w:asciiTheme="minorHAnsi" w:hAnsiTheme="minorHAnsi"/>
                <w:i/>
                <w:noProof/>
                <w:sz w:val="20"/>
                <w:szCs w:val="20"/>
              </w:rPr>
              <w:t xml:space="preserve"> et al.</w:t>
            </w:r>
            <w:r w:rsidRPr="00C57D65">
              <w:rPr>
                <w:rFonts w:asciiTheme="minorHAnsi" w:hAnsiTheme="minorHAnsi"/>
                <w:noProof/>
                <w:sz w:val="20"/>
                <w:szCs w:val="20"/>
              </w:rPr>
              <w:t>, 2003)</w:t>
            </w:r>
            <w:r w:rsidRPr="00C57D65">
              <w:rPr>
                <w:rFonts w:asciiTheme="minorHAnsi" w:hAnsiTheme="minorHAnsi"/>
                <w:sz w:val="20"/>
                <w:szCs w:val="20"/>
              </w:rPr>
              <w:fldChar w:fldCharType="end"/>
            </w:r>
          </w:p>
        </w:tc>
      </w:tr>
      <w:tr w:rsidR="00C9489D" w:rsidRPr="00C57D65" w14:paraId="720211CE" w14:textId="77777777" w:rsidTr="00FA0E19">
        <w:trPr>
          <w:trHeight w:val="255"/>
          <w:jc w:val="center"/>
        </w:trPr>
        <w:tc>
          <w:tcPr>
            <w:tcW w:w="1814" w:type="dxa"/>
            <w:vMerge/>
            <w:shd w:val="clear" w:color="auto" w:fill="auto"/>
            <w:noWrap/>
            <w:vAlign w:val="center"/>
          </w:tcPr>
          <w:p w14:paraId="0CB73615" w14:textId="77777777" w:rsidR="00C9489D" w:rsidRPr="00C57D65" w:rsidRDefault="00C9489D" w:rsidP="00C9489D">
            <w:pPr>
              <w:rPr>
                <w:rFonts w:asciiTheme="minorHAnsi" w:hAnsiTheme="minorHAnsi"/>
                <w:sz w:val="20"/>
                <w:szCs w:val="20"/>
              </w:rPr>
            </w:pPr>
          </w:p>
        </w:tc>
        <w:tc>
          <w:tcPr>
            <w:tcW w:w="1083" w:type="dxa"/>
            <w:shd w:val="clear" w:color="auto" w:fill="auto"/>
            <w:vAlign w:val="center"/>
          </w:tcPr>
          <w:p w14:paraId="6BA288A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April – August 2001</w:t>
            </w:r>
          </w:p>
        </w:tc>
        <w:tc>
          <w:tcPr>
            <w:tcW w:w="1311" w:type="dxa"/>
            <w:shd w:val="clear" w:color="auto" w:fill="auto"/>
            <w:noWrap/>
            <w:vAlign w:val="center"/>
          </w:tcPr>
          <w:p w14:paraId="5560BA3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12 sites sampled in areas receiving drainage from orchards and field crops</w:t>
            </w:r>
          </w:p>
        </w:tc>
        <w:tc>
          <w:tcPr>
            <w:tcW w:w="1432" w:type="dxa"/>
            <w:vAlign w:val="center"/>
          </w:tcPr>
          <w:p w14:paraId="7AD4CA7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Weekly between April and August</w:t>
            </w:r>
          </w:p>
        </w:tc>
        <w:tc>
          <w:tcPr>
            <w:tcW w:w="1350" w:type="dxa"/>
            <w:shd w:val="clear" w:color="auto" w:fill="auto"/>
            <w:noWrap/>
            <w:vAlign w:val="center"/>
          </w:tcPr>
          <w:p w14:paraId="5068F69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0.325</w:t>
            </w:r>
          </w:p>
        </w:tc>
        <w:tc>
          <w:tcPr>
            <w:tcW w:w="1735" w:type="dxa"/>
            <w:vAlign w:val="center"/>
          </w:tcPr>
          <w:p w14:paraId="65C8453C"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10-100% of samples depending on the site</w:t>
            </w:r>
          </w:p>
        </w:tc>
        <w:tc>
          <w:tcPr>
            <w:tcW w:w="1980" w:type="dxa"/>
            <w:shd w:val="clear" w:color="auto" w:fill="auto"/>
            <w:noWrap/>
            <w:vAlign w:val="center"/>
          </w:tcPr>
          <w:p w14:paraId="4F14F4D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&lt;EndNote&gt;&lt;Cite&gt;&lt;Author&gt;Domagalski&lt;/Author&gt;&lt;Year&gt;2003&lt;/Year&gt;&lt;RecNum&gt;1114&lt;/RecNum&gt;&lt;DisplayText&gt;&lt;style font="Times New Roman" size="12"&gt;(Domagalski and Munday, 2003)&lt;/style&gt;&lt;/DisplayText&gt;&lt;record&gt;&lt;rec-number&gt;1114&lt;/rec-number&gt;&lt;foreign-keys&gt;&lt;key app="EN" db-id="s0xer2w2o0xwx3e0a0tx0sz3zradttw529er" timestamp="1424191772"&gt;1114&lt;/key&gt;&lt;/foreign-keys&gt;&lt;ref-type name="EPA Document"&gt;51&lt;/ref-type&gt;&lt;contributors&gt;&lt;authors&gt;&lt;author&gt;Domagalski, J.L.&lt;/author&gt;&lt;author&gt;Munday, C.&lt;/author&gt;&lt;/authors&gt;&lt;secondary-authors&gt;&lt;author&gt;Water-Resources Investigations Report 03-4088&lt;/author&gt;&lt;/secondary-authors&gt;&lt;/contributors&gt;&lt;titles&gt;&lt;title&gt;Evaluation of Diazinon and Chlorpyrifos Concentrations and Loads, and Other Pesticide Concentrations, at Selected Sites in te San Joaquin Valley, California, April to August 2001&lt;/title&gt;&lt;tertiary-title&gt;U.S. Geological Survey&lt;/tertiary-title&gt;&lt;/titles&gt;&lt;dates&gt;&lt;year&gt;2003&lt;/year&gt;&lt;/dates&gt;&lt;urls&gt;&lt;related-urls&gt;&lt;url&gt;http://pubs.usgs.gov/wri/wri034088/pdf/wri03_4088.pdf&lt;/url&gt;&lt;/related-urls&gt;&lt;/urls&gt;&lt;access-date&gt;February 17,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(Domagalski and Munday, 2003)</w:t>
            </w:r>
            <w:r w:rsidRPr="00C57D65">
              <w:rPr>
                <w:rFonts w:asciiTheme="minorHAnsi" w:hAnsiTheme="minorHAnsi"/>
                <w:sz w:val="20"/>
                <w:szCs w:val="20"/>
              </w:rPr>
              <w:fldChar w:fldCharType="end"/>
            </w:r>
          </w:p>
        </w:tc>
      </w:tr>
      <w:tr w:rsidR="00C9489D" w:rsidRPr="00C57D65" w14:paraId="6B0EDCD4" w14:textId="77777777" w:rsidTr="00FA0E19">
        <w:trPr>
          <w:trHeight w:val="255"/>
          <w:jc w:val="center"/>
        </w:trPr>
        <w:tc>
          <w:tcPr>
            <w:tcW w:w="1814" w:type="dxa"/>
            <w:vMerge w:val="restart"/>
            <w:shd w:val="clear" w:color="auto" w:fill="auto"/>
            <w:noWrap/>
            <w:vAlign w:val="center"/>
          </w:tcPr>
          <w:p w14:paraId="5471F808"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Sacramento River and Tributaries (USGS)</w:t>
            </w:r>
          </w:p>
        </w:tc>
        <w:tc>
          <w:tcPr>
            <w:tcW w:w="1083" w:type="dxa"/>
            <w:shd w:val="clear" w:color="auto" w:fill="auto"/>
            <w:vAlign w:val="center"/>
          </w:tcPr>
          <w:p w14:paraId="33452FD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January – February 2000</w:t>
            </w:r>
          </w:p>
        </w:tc>
        <w:tc>
          <w:tcPr>
            <w:tcW w:w="1311" w:type="dxa"/>
            <w:vMerge w:val="restart"/>
            <w:shd w:val="clear" w:color="auto" w:fill="auto"/>
            <w:noWrap/>
            <w:vAlign w:val="center"/>
          </w:tcPr>
          <w:p w14:paraId="0048F1E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Collected during dormant season for orchards</w:t>
            </w:r>
          </w:p>
        </w:tc>
        <w:tc>
          <w:tcPr>
            <w:tcW w:w="1432" w:type="dxa"/>
            <w:vAlign w:val="center"/>
          </w:tcPr>
          <w:p w14:paraId="0975A1A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5 consecutive days after 3 storm events</w:t>
            </w:r>
          </w:p>
        </w:tc>
        <w:tc>
          <w:tcPr>
            <w:tcW w:w="1350" w:type="dxa"/>
            <w:shd w:val="clear" w:color="auto" w:fill="auto"/>
            <w:noWrap/>
            <w:vAlign w:val="center"/>
          </w:tcPr>
          <w:p w14:paraId="00C7895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2.89</w:t>
            </w:r>
          </w:p>
        </w:tc>
        <w:tc>
          <w:tcPr>
            <w:tcW w:w="1735" w:type="dxa"/>
            <w:vAlign w:val="center"/>
          </w:tcPr>
          <w:p w14:paraId="01ECB8A0"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77%</w:t>
            </w:r>
          </w:p>
          <w:p w14:paraId="7173772B"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(106/138)</w:t>
            </w:r>
          </w:p>
        </w:tc>
        <w:tc>
          <w:tcPr>
            <w:tcW w:w="1980" w:type="dxa"/>
            <w:shd w:val="clear" w:color="auto" w:fill="auto"/>
            <w:noWrap/>
            <w:vAlign w:val="center"/>
          </w:tcPr>
          <w:p w14:paraId="75AF8F06"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&lt;EndNote&gt;&lt;Cite&gt;&lt;Author&gt;Dileanis&lt;/Author&gt;&lt;Year&gt;2002&lt;/Year&gt;&lt;RecNum&gt;1112&lt;/RecNum&gt;&lt;DisplayText&gt;&lt;style font="Times New Roman" size="12"&gt;(Dileanis&lt;/style&gt;&lt;style face="italic" font="Times New Roman" size="12"&gt; et al.&lt;/style&gt;&lt;style font="Times New Roman" size="12"&gt;, 2002)&lt;/style&gt;&lt;/DisplayText&gt;&lt;record&gt;&lt;rec-number&gt;1112&lt;/rec-number&gt;&lt;foreign-keys&gt;&lt;key app="EN" db-id="s0xer2w2o0xwx3e0a0tx0sz3zradttw529er" timestamp="1424190364"&gt;1112&lt;/key&gt;&lt;/foreign-keys&gt;&lt;ref-type name="EPA Document"&gt;51&lt;/ref-type&gt;&lt;contributors&gt;&lt;authors&gt;&lt;author&gt;Dileanis, P.D.&lt;/author&gt;&lt;author&gt;Bennett, K.P.&lt;/author&gt;&lt;author&gt;Domagalski, J.L.&lt;/author&gt;&lt;/authors&gt;&lt;secondary-authors&gt;&lt;author&gt;Water-Resource Investigations Report 02-4101&lt;/author&gt;&lt;/secondary-authors&gt;&lt;/contributors&gt;&lt;titles&gt;&lt;title&gt;Occurence and Transport of Diazinon in the Sacramento River, California, and Selected Tributaries During Three Winter Storms, January - February 2000&lt;/title&gt;&lt;tertiary-title&gt;U.S. Geological Survey&lt;/tertiary-title&gt;&lt;/titles&gt;&lt;dates&gt;&lt;year&gt;2002&lt;/year&gt;&lt;/dates&gt;&lt;label&gt;Diazinon&lt;/label&gt;&lt;urls&gt;&lt;related-urls&gt;&lt;url&gt;http://pubs.usgs.gov/wri/wri02-4101/wri02-4101.pdf&lt;/url&gt;&lt;/related-urls&gt;&lt;/urls&gt;&lt;access-date&gt;February 17,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(Dileanis</w:t>
            </w:r>
            <w:r w:rsidRPr="00C57D65">
              <w:rPr>
                <w:rFonts w:asciiTheme="minorHAnsi" w:hAnsiTheme="minorHAnsi"/>
                <w:i/>
                <w:noProof/>
                <w:sz w:val="20"/>
                <w:szCs w:val="20"/>
              </w:rPr>
              <w:t xml:space="preserve"> et al.</w:t>
            </w:r>
            <w:r w:rsidRPr="00C57D65">
              <w:rPr>
                <w:rFonts w:asciiTheme="minorHAnsi" w:hAnsiTheme="minorHAnsi"/>
                <w:noProof/>
                <w:sz w:val="20"/>
                <w:szCs w:val="20"/>
              </w:rPr>
              <w:t>, 2002)</w:t>
            </w:r>
            <w:r w:rsidRPr="00C57D65">
              <w:rPr>
                <w:rFonts w:asciiTheme="minorHAnsi" w:hAnsiTheme="minorHAnsi"/>
                <w:sz w:val="20"/>
                <w:szCs w:val="20"/>
              </w:rPr>
              <w:fldChar w:fldCharType="end"/>
            </w:r>
          </w:p>
        </w:tc>
      </w:tr>
      <w:tr w:rsidR="00C9489D" w:rsidRPr="00C57D65" w14:paraId="61B3E2D5" w14:textId="77777777" w:rsidTr="00FA0E19">
        <w:trPr>
          <w:trHeight w:val="255"/>
          <w:jc w:val="center"/>
        </w:trPr>
        <w:tc>
          <w:tcPr>
            <w:tcW w:w="1814" w:type="dxa"/>
            <w:vMerge/>
            <w:shd w:val="clear" w:color="auto" w:fill="auto"/>
            <w:noWrap/>
            <w:vAlign w:val="center"/>
          </w:tcPr>
          <w:p w14:paraId="343A9067" w14:textId="77777777" w:rsidR="00C9489D" w:rsidRPr="00C57D65" w:rsidRDefault="00C9489D" w:rsidP="00C9489D">
            <w:pPr>
              <w:rPr>
                <w:rFonts w:asciiTheme="minorHAnsi" w:hAnsiTheme="minorHAnsi"/>
                <w:sz w:val="20"/>
                <w:szCs w:val="20"/>
              </w:rPr>
            </w:pPr>
          </w:p>
        </w:tc>
        <w:tc>
          <w:tcPr>
            <w:tcW w:w="1083" w:type="dxa"/>
            <w:shd w:val="clear" w:color="auto" w:fill="auto"/>
            <w:vAlign w:val="center"/>
          </w:tcPr>
          <w:p w14:paraId="45C27BB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January – February 2001</w:t>
            </w:r>
          </w:p>
        </w:tc>
        <w:tc>
          <w:tcPr>
            <w:tcW w:w="1311" w:type="dxa"/>
            <w:vMerge/>
            <w:shd w:val="clear" w:color="auto" w:fill="auto"/>
            <w:noWrap/>
            <w:vAlign w:val="center"/>
          </w:tcPr>
          <w:p w14:paraId="5111BD9A" w14:textId="77777777" w:rsidR="00C9489D" w:rsidRPr="00C57D65" w:rsidRDefault="00C9489D" w:rsidP="00C9489D">
            <w:pPr>
              <w:jc w:val="center"/>
              <w:rPr>
                <w:rFonts w:asciiTheme="minorHAnsi" w:hAnsiTheme="minorHAnsi"/>
                <w:sz w:val="20"/>
                <w:szCs w:val="20"/>
              </w:rPr>
            </w:pPr>
          </w:p>
        </w:tc>
        <w:tc>
          <w:tcPr>
            <w:tcW w:w="1432" w:type="dxa"/>
            <w:shd w:val="clear" w:color="auto" w:fill="auto"/>
            <w:vAlign w:val="center"/>
          </w:tcPr>
          <w:p w14:paraId="30A3A2C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5 consecutive days after two storm events</w:t>
            </w:r>
          </w:p>
        </w:tc>
        <w:tc>
          <w:tcPr>
            <w:tcW w:w="1350" w:type="dxa"/>
            <w:shd w:val="clear" w:color="auto" w:fill="auto"/>
            <w:noWrap/>
            <w:vAlign w:val="center"/>
          </w:tcPr>
          <w:p w14:paraId="10A85A0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1.38</w:t>
            </w:r>
          </w:p>
        </w:tc>
        <w:tc>
          <w:tcPr>
            <w:tcW w:w="1735" w:type="dxa"/>
            <w:vAlign w:val="center"/>
          </w:tcPr>
          <w:p w14:paraId="25918433"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0-100%, depending on site</w:t>
            </w:r>
          </w:p>
        </w:tc>
        <w:tc>
          <w:tcPr>
            <w:tcW w:w="1980" w:type="dxa"/>
            <w:shd w:val="clear" w:color="auto" w:fill="auto"/>
            <w:noWrap/>
            <w:vAlign w:val="center"/>
          </w:tcPr>
          <w:p w14:paraId="5A8955F8"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&lt;EndNote&gt;&lt;Cite&gt;&lt;Author&gt;Dileanis&lt;/Author&gt;&lt;Year&gt;2003&lt;/Year&gt;&lt;RecNum&gt;1113&lt;/RecNum&gt;&lt;DisplayText&gt;&lt;style font="Times New Roman" size="12"&gt;(Dileanis&lt;/style&gt;&lt;style face="italic" font="Times New Roman" size="12"&gt; et al.&lt;/style&gt;&lt;style font="Times New Roman" size="12"&gt;, 2003)&lt;/style&gt;&lt;/DisplayText&gt;&lt;record&gt;&lt;rec-number&gt;1113&lt;/rec-number&gt;&lt;foreign-keys&gt;&lt;key app="EN" db-id="s0xer2w2o0xwx3e0a0tx0sz3zradttw529er" timestamp="1424191044"&gt;1113&lt;/key&gt;&lt;/foreign-keys&gt;&lt;ref-type name="EPA Document"&gt;51&lt;/ref-type&gt;&lt;contributors&gt;&lt;authors&gt;&lt;author&gt;Dileanis, P.D.&lt;/author&gt;&lt;author&gt;Brown, D.L.&lt;/author&gt;&lt;author&gt;Knifong, D.L.&lt;/author&gt;&lt;author&gt;Saleh, D.&lt;/author&gt;&lt;/authors&gt;&lt;secondary-authors&gt;&lt;author&gt;Water-Resources Investigations Report 03-4111,&lt;/author&gt;&lt;/secondary-authors&gt;&lt;/contributors&gt;&lt;titles&gt;&lt;title&gt;Occurence and Transport of Diazinon in the Sacramento River and Selected Tributaries, California, During Two Winter Storms, January - February 2001&lt;/title&gt;&lt;tertiary-title&gt;U.S. Geological Survey&lt;/tertiary-title&gt;&lt;/titles&gt;&lt;dates&gt;&lt;year&gt;2003&lt;/year&gt;&lt;/dates&gt;&lt;urls&gt;&lt;related-urls&gt;&lt;url&gt;http://pubs.usgs.gov/wri/wri034111/wrir_034111.pdf&lt;/url&gt;&lt;/related-urls&gt;&lt;/urls&gt;&lt;access-date&gt;February 17,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(Dileanis</w:t>
            </w:r>
            <w:r w:rsidRPr="00C57D65">
              <w:rPr>
                <w:rFonts w:asciiTheme="minorHAnsi" w:hAnsiTheme="minorHAnsi"/>
                <w:i/>
                <w:noProof/>
                <w:sz w:val="20"/>
                <w:szCs w:val="20"/>
              </w:rPr>
              <w:t xml:space="preserve"> et al.</w:t>
            </w:r>
            <w:r w:rsidRPr="00C57D65">
              <w:rPr>
                <w:rFonts w:asciiTheme="minorHAnsi" w:hAnsiTheme="minorHAnsi"/>
                <w:noProof/>
                <w:sz w:val="20"/>
                <w:szCs w:val="20"/>
              </w:rPr>
              <w:t>, 2003)</w:t>
            </w:r>
            <w:r w:rsidRPr="00C57D65">
              <w:rPr>
                <w:rFonts w:asciiTheme="minorHAnsi" w:hAnsiTheme="minorHAnsi"/>
                <w:sz w:val="20"/>
                <w:szCs w:val="20"/>
              </w:rPr>
              <w:fldChar w:fldCharType="end"/>
            </w:r>
          </w:p>
        </w:tc>
      </w:tr>
      <w:tr w:rsidR="00C9489D" w:rsidRPr="00C57D65" w14:paraId="07454466" w14:textId="77777777" w:rsidTr="00FA0E19">
        <w:trPr>
          <w:trHeight w:val="255"/>
          <w:jc w:val="center"/>
        </w:trPr>
        <w:tc>
          <w:tcPr>
            <w:tcW w:w="1814" w:type="dxa"/>
            <w:shd w:val="clear" w:color="auto" w:fill="auto"/>
            <w:noWrap/>
            <w:vAlign w:val="center"/>
          </w:tcPr>
          <w:p w14:paraId="4D11FA1E"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Santa Clara River and Callequas Creek Watersheds</w:t>
            </w:r>
          </w:p>
        </w:tc>
        <w:tc>
          <w:tcPr>
            <w:tcW w:w="1083" w:type="dxa"/>
            <w:shd w:val="clear" w:color="auto" w:fill="auto"/>
            <w:vAlign w:val="center"/>
          </w:tcPr>
          <w:p w14:paraId="45B52A9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Wet and dry season 2009</w:t>
            </w:r>
          </w:p>
        </w:tc>
        <w:tc>
          <w:tcPr>
            <w:tcW w:w="1311" w:type="dxa"/>
            <w:shd w:val="clear" w:color="auto" w:fill="auto"/>
            <w:noWrap/>
            <w:vAlign w:val="center"/>
          </w:tcPr>
          <w:p w14:paraId="522FA69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Collected during wet season after rain events and during dry season</w:t>
            </w:r>
          </w:p>
        </w:tc>
        <w:tc>
          <w:tcPr>
            <w:tcW w:w="1432" w:type="dxa"/>
            <w:vAlign w:val="center"/>
          </w:tcPr>
          <w:p w14:paraId="0916D07E"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One sample collected at 14 sites after two rain events and 2 samples collected during dry season</w:t>
            </w:r>
          </w:p>
        </w:tc>
        <w:tc>
          <w:tcPr>
            <w:tcW w:w="1350" w:type="dxa"/>
            <w:shd w:val="clear" w:color="auto" w:fill="auto"/>
            <w:noWrap/>
            <w:vAlign w:val="center"/>
          </w:tcPr>
          <w:p w14:paraId="4B4918E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0.172</w:t>
            </w:r>
          </w:p>
        </w:tc>
        <w:tc>
          <w:tcPr>
            <w:tcW w:w="1735" w:type="dxa"/>
            <w:vAlign w:val="center"/>
          </w:tcPr>
          <w:p w14:paraId="4E4C8F43"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82% during wet season 4% during dry season</w:t>
            </w:r>
          </w:p>
        </w:tc>
        <w:tc>
          <w:tcPr>
            <w:tcW w:w="1980" w:type="dxa"/>
            <w:shd w:val="clear" w:color="auto" w:fill="auto"/>
            <w:noWrap/>
            <w:vAlign w:val="center"/>
          </w:tcPr>
          <w:p w14:paraId="6A20CC2A"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&lt;EndNote&gt;&lt;Cite&gt;&lt;Author&gt;Delgado-Moreno&lt;/Author&gt;&lt;Year&gt;2011&lt;/Year&gt;&lt;RecNum&gt;1129&lt;/RecNum&gt;&lt;DisplayText&gt;&lt;style font="Times New Roman" size="12"&gt;(Delgado-Moreno&lt;/style&gt;&lt;style face="italic" font="Times New Roman" size="12"&gt; et al.&lt;/style&gt;&lt;style font="Times New Roman" size="12"&gt;, 2011)&lt;/style&gt;&lt;/DisplayText&gt;&lt;record&gt;&lt;rec-number&gt;1129&lt;/rec-number&gt;&lt;foreign-keys&gt;&lt;key app="EN" db-id="s0xer2w2o0xwx3e0a0tx0sz3zradttw529er" timestamp="1424704992"&gt;1129&lt;/key&gt;&lt;/foreign-keys&gt;&lt;ref-type name="Journal Article"&gt;17&lt;/ref-type&gt;&lt;contributors&gt;&lt;authors&gt;&lt;author&gt;Delgado-Moreno, L.&lt;/author&gt;&lt;author&gt;Lin, K.&lt;/author&gt;&lt;author&gt;Veiga-Nascimento, R.&lt;/author&gt;&lt;author&gt;Gan, J.&lt;/author&gt;&lt;/authors&gt;&lt;/contributors&gt;&lt;titles&gt;&lt;title&gt;Ocurrence and toxicity of three classes of insecticides in water and sediment in two southern California coastal watersheds.&lt;/title&gt;&lt;secondary-title&gt;Journal of Agricultural and Food Chemistry&lt;/secondary-title&gt;&lt;/titles&gt;&lt;periodical&gt;&lt;full-title&gt;Journal of Agricultural and Food Chemistry&lt;/full-title&gt;&lt;/periodical&gt;&lt;pages&gt;9448-9456&lt;/pages&gt;&lt;volume&gt;59&lt;/volume&gt;&lt;dates&gt;&lt;year&gt;2011&lt;/year&gt;&lt;/dates&gt;&lt;urls&gt;&lt;/urls&gt;&lt;/record&gt;&lt;/Cite&gt;&lt;/EndNote&gt;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(Delgado-Moreno</w:t>
            </w:r>
            <w:r w:rsidRPr="00C57D65">
              <w:rPr>
                <w:rFonts w:asciiTheme="minorHAnsi" w:hAnsiTheme="minorHAnsi"/>
                <w:i/>
                <w:noProof/>
                <w:sz w:val="20"/>
                <w:szCs w:val="20"/>
              </w:rPr>
              <w:t xml:space="preserve"> et al.</w:t>
            </w:r>
            <w:r w:rsidRPr="00C57D65">
              <w:rPr>
                <w:rFonts w:asciiTheme="minorHAnsi" w:hAnsiTheme="minorHAnsi"/>
                <w:noProof/>
                <w:sz w:val="20"/>
                <w:szCs w:val="20"/>
              </w:rPr>
              <w:t>, 2011)</w:t>
            </w:r>
            <w:r w:rsidRPr="00C57D65">
              <w:rPr>
                <w:rFonts w:asciiTheme="minorHAnsi" w:hAnsiTheme="minorHAnsi"/>
                <w:sz w:val="20"/>
                <w:szCs w:val="20"/>
              </w:rPr>
              <w:fldChar w:fldCharType="end"/>
            </w:r>
          </w:p>
        </w:tc>
      </w:tr>
      <w:tr w:rsidR="00C9489D" w:rsidRPr="00C57D65" w14:paraId="165DC5F4" w14:textId="77777777" w:rsidTr="00FA0E19">
        <w:trPr>
          <w:trHeight w:val="255"/>
          <w:jc w:val="center"/>
        </w:trPr>
        <w:tc>
          <w:tcPr>
            <w:tcW w:w="1814" w:type="dxa"/>
            <w:shd w:val="clear" w:color="auto" w:fill="auto"/>
            <w:noWrap/>
            <w:vAlign w:val="center"/>
          </w:tcPr>
          <w:p w14:paraId="075DA811"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Salinas River, where agricultural drains enter river</w:t>
            </w:r>
          </w:p>
        </w:tc>
        <w:tc>
          <w:tcPr>
            <w:tcW w:w="1083" w:type="dxa"/>
            <w:shd w:val="clear" w:color="auto" w:fill="auto"/>
            <w:vAlign w:val="center"/>
          </w:tcPr>
          <w:p w14:paraId="2F0551B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2000-2001</w:t>
            </w:r>
          </w:p>
        </w:tc>
        <w:tc>
          <w:tcPr>
            <w:tcW w:w="1311" w:type="dxa"/>
            <w:shd w:val="clear" w:color="auto" w:fill="auto"/>
            <w:noWrap/>
            <w:vAlign w:val="center"/>
          </w:tcPr>
          <w:p w14:paraId="7A1BD202" w14:textId="02AD4438"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1854875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4x in 2 years</w:t>
            </w:r>
          </w:p>
        </w:tc>
        <w:tc>
          <w:tcPr>
            <w:tcW w:w="1350" w:type="dxa"/>
            <w:shd w:val="clear" w:color="auto" w:fill="auto"/>
            <w:noWrap/>
            <w:vAlign w:val="center"/>
          </w:tcPr>
          <w:p w14:paraId="7DD9151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3.340</w:t>
            </w:r>
          </w:p>
        </w:tc>
        <w:tc>
          <w:tcPr>
            <w:tcW w:w="1735" w:type="dxa"/>
            <w:vAlign w:val="center"/>
          </w:tcPr>
          <w:p w14:paraId="0C0B9A5B"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44%</w:t>
            </w:r>
          </w:p>
          <w:p w14:paraId="342D5E1D"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(17/39)</w:t>
            </w:r>
          </w:p>
        </w:tc>
        <w:tc>
          <w:tcPr>
            <w:tcW w:w="1980" w:type="dxa"/>
            <w:shd w:val="clear" w:color="auto" w:fill="auto"/>
            <w:noWrap/>
            <w:vAlign w:val="center"/>
          </w:tcPr>
          <w:p w14:paraId="4B805C3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&lt;EndNote&gt;&lt;Cite&gt;&lt;Author&gt;Anderson&lt;/Author&gt;&lt;Year&gt;2003&lt;/Year&gt;&lt;RecNum&gt;1121&lt;/RecNum&gt;&lt;DisplayText&gt;&lt;style font="Times New Roman" size="12"&gt;(Anderson&lt;/style&gt;&lt;style face="italic" font="Times New Roman" size="12"&gt; et al.&lt;/style&gt;&lt;style font="Times New Roman" size="12"&gt;, 2003)&lt;/style&gt;&lt;/DisplayText&gt;&lt;record&gt;&lt;rec-number&gt;1121&lt;/rec-number&gt;&lt;foreign-keys&gt;&lt;key app="EN" db-id="s0xer2w2o0xwx3e0a0tx0sz3zradttw529er" timestamp="1424377613"&gt;1121&lt;/key&gt;&lt;/foreign-keys&gt;&lt;ref-type name="Journal Article"&gt;17&lt;/ref-type&gt;&lt;contributors&gt;&lt;authors&gt;&lt;author&gt;Anderson, B.S.&lt;/author&gt;&lt;author&gt;Hunt, J.W.&lt;/author&gt;&lt;author&gt;Phillips, B.M.&lt;/author&gt;&lt;author&gt;Nicely, P.A.&lt;/author&gt;&lt;author&gt;Vlaming, V.&lt;/author&gt;&lt;author&gt;Connor, V.&lt;/author&gt;&lt;author&gt;Richard, N.&lt;/author&gt;&lt;author&gt;Tjeerdema, R.S.&lt;/author&gt;&lt;/authors&gt;&lt;/contributors&gt;&lt;titles&gt;&lt;title&gt;Integrated assessment of the impacts of agricultural drainwater in the Salinas River (California, USA)&lt;/title&gt;&lt;secondary-title&gt;Environmental Pollution&lt;/secondary-title&gt;&lt;/titles&gt;&lt;periodical&gt;&lt;full-title&gt;Environmental Pollution&lt;/full-title&gt;&lt;/periodical&gt;&lt;pages&gt;523-532&lt;/pages&gt;&lt;volume&gt;124&lt;/volume&gt;&lt;dates&gt;&lt;year&gt;2003&lt;/year&gt;&lt;/dates&gt;&lt;urls&gt;&lt;/urls&gt;&lt;/record&gt;&lt;/Cite&gt;&lt;/EndNote&gt;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(Anderson</w:t>
            </w:r>
            <w:r w:rsidRPr="00C57D65">
              <w:rPr>
                <w:rFonts w:asciiTheme="minorHAnsi" w:hAnsiTheme="minorHAnsi"/>
                <w:i/>
                <w:noProof/>
                <w:sz w:val="20"/>
                <w:szCs w:val="20"/>
              </w:rPr>
              <w:t xml:space="preserve"> et al.</w:t>
            </w:r>
            <w:r w:rsidRPr="00C57D65">
              <w:rPr>
                <w:rFonts w:asciiTheme="minorHAnsi" w:hAnsiTheme="minorHAnsi"/>
                <w:noProof/>
                <w:sz w:val="20"/>
                <w:szCs w:val="20"/>
              </w:rPr>
              <w:t>, 2003)</w:t>
            </w:r>
            <w:r w:rsidRPr="00C57D65">
              <w:rPr>
                <w:rFonts w:asciiTheme="minorHAnsi" w:hAnsiTheme="minorHAnsi"/>
                <w:sz w:val="20"/>
                <w:szCs w:val="20"/>
              </w:rPr>
              <w:fldChar w:fldCharType="end"/>
            </w:r>
          </w:p>
        </w:tc>
      </w:tr>
      <w:tr w:rsidR="00C9489D" w:rsidRPr="00C57D65" w14:paraId="17063CE6" w14:textId="77777777" w:rsidTr="00FA0E19">
        <w:trPr>
          <w:trHeight w:val="255"/>
          <w:jc w:val="center"/>
        </w:trPr>
        <w:tc>
          <w:tcPr>
            <w:tcW w:w="1814" w:type="dxa"/>
            <w:shd w:val="clear" w:color="auto" w:fill="auto"/>
            <w:noWrap/>
            <w:vAlign w:val="center"/>
          </w:tcPr>
          <w:p w14:paraId="267FE8AD"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Central Coast California Monitoring Data</w:t>
            </w:r>
          </w:p>
        </w:tc>
        <w:tc>
          <w:tcPr>
            <w:tcW w:w="1083" w:type="dxa"/>
            <w:shd w:val="clear" w:color="auto" w:fill="auto"/>
            <w:vAlign w:val="center"/>
          </w:tcPr>
          <w:p w14:paraId="140DEFD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2006 to 2013</w:t>
            </w:r>
          </w:p>
        </w:tc>
        <w:tc>
          <w:tcPr>
            <w:tcW w:w="1311" w:type="dxa"/>
            <w:shd w:val="clear" w:color="auto" w:fill="auto"/>
            <w:noWrap/>
            <w:vAlign w:val="center"/>
          </w:tcPr>
          <w:p w14:paraId="75B5FCE3" w14:textId="48BD1AE9"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61B39A1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422BF19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24.46</w:t>
            </w:r>
          </w:p>
        </w:tc>
        <w:tc>
          <w:tcPr>
            <w:tcW w:w="1735" w:type="dxa"/>
            <w:vAlign w:val="center"/>
          </w:tcPr>
          <w:p w14:paraId="2ADF603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37%</w:t>
            </w:r>
          </w:p>
          <w:p w14:paraId="567B8A61"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t>(80/216)</w:t>
            </w:r>
          </w:p>
        </w:tc>
        <w:tc>
          <w:tcPr>
            <w:tcW w:w="1980" w:type="dxa"/>
            <w:shd w:val="clear" w:color="auto" w:fill="auto"/>
            <w:noWrap/>
            <w:vAlign w:val="center"/>
          </w:tcPr>
          <w:p w14:paraId="5C78880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Central Valley Water Quality Control Board (email dated 2/26/2015)</w:t>
            </w:r>
          </w:p>
        </w:tc>
      </w:tr>
      <w:tr w:rsidR="00C9489D" w:rsidRPr="00C57D65" w14:paraId="78295AFB" w14:textId="77777777" w:rsidTr="00FA0E19">
        <w:trPr>
          <w:trHeight w:val="255"/>
          <w:jc w:val="center"/>
        </w:trPr>
        <w:tc>
          <w:tcPr>
            <w:tcW w:w="1814" w:type="dxa"/>
            <w:shd w:val="clear" w:color="auto" w:fill="auto"/>
            <w:noWrap/>
            <w:vAlign w:val="center"/>
          </w:tcPr>
          <w:p w14:paraId="655AEF50"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Central Coast California Monitoring Data</w:t>
            </w:r>
          </w:p>
        </w:tc>
        <w:tc>
          <w:tcPr>
            <w:tcW w:w="1083" w:type="dxa"/>
            <w:shd w:val="clear" w:color="auto" w:fill="auto"/>
            <w:vAlign w:val="center"/>
          </w:tcPr>
          <w:p w14:paraId="6C9BACE5"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2000-2011</w:t>
            </w:r>
          </w:p>
        </w:tc>
        <w:tc>
          <w:tcPr>
            <w:tcW w:w="1311" w:type="dxa"/>
            <w:shd w:val="clear" w:color="auto" w:fill="auto"/>
            <w:noWrap/>
            <w:vAlign w:val="center"/>
          </w:tcPr>
          <w:p w14:paraId="2B44CF6B" w14:textId="78743C23"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09D60A0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734B4CF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40.8</w:t>
            </w:r>
          </w:p>
        </w:tc>
        <w:tc>
          <w:tcPr>
            <w:tcW w:w="1735" w:type="dxa"/>
            <w:vAlign w:val="center"/>
          </w:tcPr>
          <w:p w14:paraId="2AD46FD5"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34%</w:t>
            </w:r>
          </w:p>
          <w:p w14:paraId="32D2F89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(3024/8963)</w:t>
            </w:r>
          </w:p>
        </w:tc>
        <w:tc>
          <w:tcPr>
            <w:tcW w:w="1980" w:type="dxa"/>
            <w:shd w:val="clear" w:color="auto" w:fill="auto"/>
            <w:noWrap/>
            <w:vAlign w:val="center"/>
          </w:tcPr>
          <w:p w14:paraId="6297E49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Central Valley Water Quality Control Board (email dated 1/29/2015)</w:t>
            </w:r>
          </w:p>
        </w:tc>
      </w:tr>
      <w:tr w:rsidR="00C9489D" w:rsidRPr="00C57D65" w14:paraId="4A7E57C5" w14:textId="77777777" w:rsidTr="00FA0E19">
        <w:trPr>
          <w:trHeight w:val="255"/>
          <w:jc w:val="center"/>
        </w:trPr>
        <w:tc>
          <w:tcPr>
            <w:tcW w:w="1814" w:type="dxa"/>
            <w:shd w:val="clear" w:color="auto" w:fill="auto"/>
            <w:noWrap/>
            <w:vAlign w:val="center"/>
          </w:tcPr>
          <w:p w14:paraId="65943F20"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Central Valley of California TMDL (UCDavis)</w:t>
            </w:r>
          </w:p>
        </w:tc>
        <w:tc>
          <w:tcPr>
            <w:tcW w:w="1083" w:type="dxa"/>
            <w:shd w:val="clear" w:color="auto" w:fill="auto"/>
            <w:vAlign w:val="center"/>
          </w:tcPr>
          <w:p w14:paraId="034696D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Winter 2006</w:t>
            </w:r>
          </w:p>
        </w:tc>
        <w:tc>
          <w:tcPr>
            <w:tcW w:w="1311" w:type="dxa"/>
            <w:shd w:val="clear" w:color="auto" w:fill="auto"/>
            <w:noWrap/>
            <w:vAlign w:val="center"/>
          </w:tcPr>
          <w:p w14:paraId="4615F61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Counties with known diazinon use</w:t>
            </w:r>
          </w:p>
        </w:tc>
        <w:tc>
          <w:tcPr>
            <w:tcW w:w="1432" w:type="dxa"/>
            <w:vAlign w:val="center"/>
          </w:tcPr>
          <w:p w14:paraId="538DF85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Daily for 2 to 8 days following storm event</w:t>
            </w:r>
          </w:p>
        </w:tc>
        <w:tc>
          <w:tcPr>
            <w:tcW w:w="1350" w:type="dxa"/>
            <w:shd w:val="clear" w:color="auto" w:fill="auto"/>
            <w:noWrap/>
            <w:vAlign w:val="center"/>
          </w:tcPr>
          <w:p w14:paraId="087C1BDD"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0.778</w:t>
            </w:r>
          </w:p>
        </w:tc>
        <w:tc>
          <w:tcPr>
            <w:tcW w:w="1735" w:type="dxa"/>
            <w:vAlign w:val="center"/>
          </w:tcPr>
          <w:p w14:paraId="1C4597FF"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50-100%</w:t>
            </w:r>
          </w:p>
        </w:tc>
        <w:tc>
          <w:tcPr>
            <w:tcW w:w="1980" w:type="dxa"/>
            <w:shd w:val="clear" w:color="auto" w:fill="auto"/>
            <w:noWrap/>
            <w:vAlign w:val="center"/>
          </w:tcPr>
          <w:p w14:paraId="34E4D9A5"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&lt;EndNote&gt;&lt;Cite&gt;&lt;Author&gt;Regional Water Quality Control Board&lt;/Author&gt;&lt;Year&gt;2006&lt;/Year&gt;&lt;RecNum&gt;1097&lt;/RecNum&gt;&lt;DisplayText&gt;&lt;style font="Times New Roman" size="12"&gt;(Regional Water Quality Control Board, 2006)&lt;/style&gt;&lt;/DisplayText&gt;&lt;record&gt;&lt;rec-number&gt;1097&lt;/rec-number&gt;&lt;foreign-keys&gt;&lt;key app="EN" db-id="s0xer2w2o0xwx3e0a0tx0sz3zradttw529er" timestamp="1421805324"&gt;1097&lt;/key&gt;&lt;/foreign-keys&gt;&lt;ref-type name="EPA Document"&gt;51&lt;/ref-type&gt;&lt;contributors&gt;&lt;authors&gt;&lt;author&gt;Regional Water Quality Control Board,&lt;/author&gt;&lt;/authors&gt;&lt;/contributors&gt;&lt;titles&gt;&lt;title&gt;Results of the 2006 TMDL Monitoring of Pesticides in California&amp;apos;s Central Valley Waterways January - March 2006&lt;/title&gt;&lt;secondary-title&gt;October 2006&lt;/secondary-title&gt;&lt;tertiary-title&gt;John Muir Institute of the Environment.  Aquatic Ecosystems Analysis Laboratory.  University of California, Davis.  California Regional Water Quality Control Board.  Central Valley Region&lt;/tertiary-title&gt;&lt;/titles&gt;&lt;dates&gt;&lt;year&gt;2006&lt;/year&gt;&lt;/dates&gt;&lt;urls&gt;&lt;related-urls&gt;&lt;url&gt;http://www.swrcb.ca.gov/centralvalley/water_issues/water_quality_studies/2006-tmdl-winter-storm-report-dfg.pdf&lt;/url&gt;&lt;/related-urls&gt;&lt;/urls&gt;&lt;access-date&gt;January 20,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(Regional Water Quality Control Board, 2006)</w:t>
            </w:r>
            <w:r w:rsidRPr="00C57D65">
              <w:rPr>
                <w:rFonts w:asciiTheme="minorHAnsi" w:hAnsiTheme="minorHAnsi"/>
                <w:sz w:val="20"/>
                <w:szCs w:val="20"/>
              </w:rPr>
              <w:fldChar w:fldCharType="end"/>
            </w:r>
          </w:p>
        </w:tc>
      </w:tr>
      <w:tr w:rsidR="00C9489D" w:rsidRPr="00C57D65" w14:paraId="12890349" w14:textId="77777777" w:rsidTr="00FA0E19">
        <w:trPr>
          <w:trHeight w:val="255"/>
          <w:jc w:val="center"/>
        </w:trPr>
        <w:tc>
          <w:tcPr>
            <w:tcW w:w="1814" w:type="dxa"/>
            <w:shd w:val="clear" w:color="auto" w:fill="D9D9D9"/>
            <w:noWrap/>
            <w:vAlign w:val="center"/>
          </w:tcPr>
          <w:p w14:paraId="6BFA0FAF" w14:textId="77777777" w:rsidR="00C9489D" w:rsidRPr="00C57D65" w:rsidRDefault="00C9489D" w:rsidP="00C9489D">
            <w:pPr>
              <w:rPr>
                <w:rFonts w:asciiTheme="minorHAnsi" w:hAnsiTheme="minorHAnsi"/>
                <w:b/>
                <w:sz w:val="20"/>
                <w:szCs w:val="20"/>
              </w:rPr>
            </w:pPr>
            <w:r w:rsidRPr="00C57D65">
              <w:rPr>
                <w:rFonts w:asciiTheme="minorHAnsi" w:hAnsiTheme="minorHAnsi"/>
                <w:b/>
                <w:sz w:val="20"/>
                <w:szCs w:val="20"/>
              </w:rPr>
              <w:t>Diazoxon</w:t>
            </w:r>
          </w:p>
        </w:tc>
        <w:tc>
          <w:tcPr>
            <w:tcW w:w="1083" w:type="dxa"/>
            <w:shd w:val="clear" w:color="auto" w:fill="D9D9D9"/>
            <w:vAlign w:val="center"/>
          </w:tcPr>
          <w:p w14:paraId="733894B9" w14:textId="77777777" w:rsidR="00C9489D" w:rsidRPr="00C57D65" w:rsidRDefault="00C9489D" w:rsidP="00C9489D">
            <w:pPr>
              <w:jc w:val="center"/>
              <w:rPr>
                <w:rFonts w:asciiTheme="minorHAnsi" w:hAnsiTheme="minorHAnsi"/>
                <w:b/>
                <w:sz w:val="20"/>
                <w:szCs w:val="20"/>
              </w:rPr>
            </w:pPr>
          </w:p>
        </w:tc>
        <w:tc>
          <w:tcPr>
            <w:tcW w:w="1311" w:type="dxa"/>
            <w:shd w:val="clear" w:color="auto" w:fill="D9D9D9"/>
            <w:noWrap/>
            <w:vAlign w:val="center"/>
          </w:tcPr>
          <w:p w14:paraId="5CAE69A0" w14:textId="77777777" w:rsidR="00C9489D" w:rsidRPr="00C57D65" w:rsidRDefault="00C9489D" w:rsidP="00C9489D">
            <w:pPr>
              <w:jc w:val="center"/>
              <w:rPr>
                <w:rFonts w:asciiTheme="minorHAnsi" w:hAnsiTheme="minorHAnsi"/>
                <w:b/>
                <w:sz w:val="20"/>
                <w:szCs w:val="20"/>
              </w:rPr>
            </w:pPr>
          </w:p>
        </w:tc>
        <w:tc>
          <w:tcPr>
            <w:tcW w:w="1432" w:type="dxa"/>
            <w:shd w:val="clear" w:color="auto" w:fill="D9D9D9"/>
            <w:vAlign w:val="center"/>
          </w:tcPr>
          <w:p w14:paraId="2A171909" w14:textId="77777777" w:rsidR="00C9489D" w:rsidRPr="00C57D65" w:rsidRDefault="00C9489D" w:rsidP="00C9489D">
            <w:pPr>
              <w:jc w:val="center"/>
              <w:rPr>
                <w:rFonts w:asciiTheme="minorHAnsi" w:hAnsiTheme="minorHAnsi"/>
                <w:b/>
                <w:sz w:val="20"/>
                <w:szCs w:val="20"/>
              </w:rPr>
            </w:pPr>
          </w:p>
        </w:tc>
        <w:tc>
          <w:tcPr>
            <w:tcW w:w="1350" w:type="dxa"/>
            <w:shd w:val="clear" w:color="auto" w:fill="D9D9D9"/>
            <w:noWrap/>
            <w:vAlign w:val="center"/>
          </w:tcPr>
          <w:p w14:paraId="5328360D" w14:textId="77777777" w:rsidR="00C9489D" w:rsidRPr="00C57D65" w:rsidRDefault="00C9489D" w:rsidP="00C9489D">
            <w:pPr>
              <w:jc w:val="center"/>
              <w:rPr>
                <w:rFonts w:asciiTheme="minorHAnsi" w:hAnsiTheme="minorHAnsi"/>
                <w:b/>
                <w:sz w:val="20"/>
                <w:szCs w:val="20"/>
              </w:rPr>
            </w:pPr>
          </w:p>
        </w:tc>
        <w:tc>
          <w:tcPr>
            <w:tcW w:w="1735" w:type="dxa"/>
            <w:shd w:val="clear" w:color="auto" w:fill="D9D9D9"/>
            <w:vAlign w:val="center"/>
          </w:tcPr>
          <w:p w14:paraId="48AE6B03" w14:textId="77777777" w:rsidR="00C9489D" w:rsidRPr="00C57D65" w:rsidRDefault="00C9489D" w:rsidP="00C9489D">
            <w:pPr>
              <w:jc w:val="center"/>
              <w:rPr>
                <w:rFonts w:asciiTheme="minorHAnsi" w:hAnsiTheme="minorHAnsi"/>
                <w:b/>
                <w:sz w:val="20"/>
                <w:szCs w:val="20"/>
              </w:rPr>
            </w:pPr>
          </w:p>
        </w:tc>
        <w:tc>
          <w:tcPr>
            <w:tcW w:w="1980" w:type="dxa"/>
            <w:shd w:val="clear" w:color="auto" w:fill="D9D9D9"/>
            <w:noWrap/>
            <w:vAlign w:val="center"/>
          </w:tcPr>
          <w:p w14:paraId="664C2735" w14:textId="77777777" w:rsidR="00C9489D" w:rsidRPr="00C57D65" w:rsidRDefault="00C9489D" w:rsidP="00C9489D">
            <w:pPr>
              <w:jc w:val="center"/>
              <w:rPr>
                <w:rFonts w:asciiTheme="minorHAnsi" w:hAnsiTheme="minorHAnsi"/>
                <w:b/>
                <w:bCs/>
                <w:sz w:val="20"/>
                <w:szCs w:val="20"/>
              </w:rPr>
            </w:pPr>
          </w:p>
        </w:tc>
      </w:tr>
      <w:tr w:rsidR="00C9489D" w:rsidRPr="00C57D65" w14:paraId="10A797B9" w14:textId="77777777" w:rsidTr="00FA0E19">
        <w:trPr>
          <w:trHeight w:val="255"/>
          <w:jc w:val="center"/>
        </w:trPr>
        <w:tc>
          <w:tcPr>
            <w:tcW w:w="1814" w:type="dxa"/>
            <w:shd w:val="clear" w:color="auto" w:fill="auto"/>
            <w:noWrap/>
            <w:vAlign w:val="center"/>
          </w:tcPr>
          <w:p w14:paraId="2D4FB1A1"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lastRenderedPageBreak/>
              <w:t>NAWQA National</w:t>
            </w:r>
          </w:p>
        </w:tc>
        <w:tc>
          <w:tcPr>
            <w:tcW w:w="1083" w:type="dxa"/>
            <w:shd w:val="clear" w:color="auto" w:fill="auto"/>
            <w:vAlign w:val="center"/>
          </w:tcPr>
          <w:p w14:paraId="655E4A7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2002 – 2014</w:t>
            </w:r>
          </w:p>
        </w:tc>
        <w:tc>
          <w:tcPr>
            <w:tcW w:w="1311" w:type="dxa"/>
            <w:shd w:val="clear" w:color="auto" w:fill="auto"/>
            <w:noWrap/>
            <w:vAlign w:val="center"/>
          </w:tcPr>
          <w:p w14:paraId="6D5BEDC1" w14:textId="29D1BC9C"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7ABCF13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3D7F68D5"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0.06</w:t>
            </w:r>
          </w:p>
          <w:p w14:paraId="5BE58BB8" w14:textId="77777777" w:rsidR="00C9489D" w:rsidRPr="00C57D65" w:rsidRDefault="00C9489D" w:rsidP="00C9489D">
            <w:pPr>
              <w:jc w:val="center"/>
              <w:rPr>
                <w:rFonts w:asciiTheme="minorHAnsi" w:hAnsiTheme="minorHAnsi"/>
                <w:sz w:val="20"/>
                <w:szCs w:val="20"/>
              </w:rPr>
            </w:pPr>
          </w:p>
        </w:tc>
        <w:tc>
          <w:tcPr>
            <w:tcW w:w="1735" w:type="dxa"/>
            <w:vAlign w:val="center"/>
          </w:tcPr>
          <w:p w14:paraId="102DF19B"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w:t>
            </w:r>
          </w:p>
          <w:p w14:paraId="4D9A800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(30/1499)</w:t>
            </w:r>
          </w:p>
        </w:tc>
        <w:tc>
          <w:tcPr>
            <w:tcW w:w="1980" w:type="dxa"/>
            <w:shd w:val="clear" w:color="auto" w:fill="auto"/>
            <w:noWrap/>
            <w:vAlign w:val="center"/>
          </w:tcPr>
          <w:p w14:paraId="3B2E79A4" w14:textId="77777777" w:rsidR="00C9489D" w:rsidRPr="00C57D65" w:rsidRDefault="00C9489D" w:rsidP="00C9489D">
            <w:pPr>
              <w:jc w:val="center"/>
              <w:rPr>
                <w:rFonts w:asciiTheme="minorHAnsi" w:hAnsiTheme="minorHAnsi"/>
                <w:bCs/>
                <w:sz w:val="20"/>
                <w:szCs w:val="20"/>
              </w:rPr>
            </w:pPr>
            <w:r w:rsidRPr="00C57D65">
              <w:rPr>
                <w:rFonts w:asciiTheme="minorHAnsi" w:hAnsiTheme="minorHAnsi"/>
                <w:bCs/>
                <w:sz w:val="20"/>
                <w:szCs w:val="20"/>
              </w:rPr>
              <w:t xml:space="preserve">NAWQA </w:t>
            </w:r>
          </w:p>
          <w:p w14:paraId="00FD4E0A" w14:textId="77777777" w:rsidR="00C9489D" w:rsidRPr="00C57D65" w:rsidRDefault="00C9489D" w:rsidP="00C9489D">
            <w:pPr>
              <w:jc w:val="center"/>
              <w:rPr>
                <w:rFonts w:asciiTheme="minorHAnsi" w:hAnsiTheme="minorHAnsi"/>
                <w:bCs/>
                <w:sz w:val="20"/>
                <w:szCs w:val="20"/>
              </w:rPr>
            </w:pPr>
            <w:r w:rsidRPr="00C57D65">
              <w:rPr>
                <w:rFonts w:asciiTheme="minorHAnsi" w:hAnsiTheme="minorHAnsi"/>
                <w:bCs/>
                <w:sz w:val="20"/>
                <w:szCs w:val="20"/>
              </w:rPr>
              <w:fldChar w:fldCharType="begin"/>
            </w:r>
            <w:r w:rsidRPr="00C57D65">
              <w:rPr>
                <w:rFonts w:asciiTheme="minorHAnsi" w:hAnsiTheme="minorHAnsi"/>
                <w:bCs/>
                <w:sz w:val="20"/>
                <w:szCs w:val="20"/>
              </w:rPr>
              <w:instrText xml:space="preserve"> ADDIN EN.CITE &lt;EndNote&gt;&lt;Cite&gt;&lt;Author&gt;USGS&lt;/Author&gt;&lt;Year&gt;2015&lt;/Year&gt;&lt;RecNum&gt;1141&lt;/RecNum&gt;&lt;DisplayText&gt;&lt;style font="Times New Roman" size="12"&gt;(USGS, 2015b)&lt;/style&gt;&lt;/DisplayText&gt;&lt;record&gt;&lt;rec-number&gt;1141&lt;/rec-number&gt;&lt;foreign-keys&gt;&lt;key app="EN" db-id="s0xer2w2o0xwx3e0a0tx0sz3zradttw529er" timestamp="1425652912"&gt;1141&lt;/key&gt;&lt;/foreign-keys&gt;&lt;ref-type name="Online Database"&gt;45&lt;/ref-type&gt;&lt;contributors&gt;&lt;authors&gt;&lt;author&gt;USGS&lt;/author&gt;&lt;/authors&gt;&lt;/contributors&gt;&lt;titles&gt;&lt;title&gt;National Water-Quality Assessment Program (NAWQA)&lt;/title&gt;&lt;/titles&gt;&lt;dates&gt;&lt;year&gt;2015&lt;/year&gt;&lt;/dates&gt;&lt;publisher&gt;U.S. Geological Survey&lt;/publisher&gt;&lt;urls&gt;&lt;related-urls&gt;&lt;url&gt;http://water.usgs.gov/nawqa/&lt;/url&gt;&lt;/related-urls&gt;&lt;/urls&gt;&lt;access-date&gt;January 15, 2015&lt;/access-date&gt;&lt;/record&gt;&lt;/Cite&gt;&lt;/EndNote&gt;</w:instrText>
            </w:r>
            <w:r w:rsidRPr="00C57D65">
              <w:rPr>
                <w:rFonts w:asciiTheme="minorHAnsi" w:hAnsiTheme="minorHAnsi"/>
                <w:bCs/>
                <w:sz w:val="20"/>
                <w:szCs w:val="20"/>
              </w:rPr>
              <w:fldChar w:fldCharType="separate"/>
            </w:r>
            <w:r w:rsidRPr="00C57D65">
              <w:rPr>
                <w:rFonts w:asciiTheme="minorHAnsi" w:hAnsiTheme="minorHAnsi"/>
                <w:bCs/>
                <w:noProof/>
                <w:sz w:val="20"/>
                <w:szCs w:val="20"/>
              </w:rPr>
              <w:t>(USGS, 2015b)</w:t>
            </w:r>
            <w:r w:rsidRPr="00C57D65">
              <w:rPr>
                <w:rFonts w:asciiTheme="minorHAnsi" w:hAnsiTheme="minorHAnsi"/>
                <w:bCs/>
                <w:sz w:val="20"/>
                <w:szCs w:val="20"/>
              </w:rPr>
              <w:fldChar w:fldCharType="end"/>
            </w:r>
          </w:p>
        </w:tc>
      </w:tr>
      <w:tr w:rsidR="00C9489D" w:rsidRPr="00C57D65" w14:paraId="58DC21EB" w14:textId="77777777" w:rsidTr="00FA0E19">
        <w:trPr>
          <w:trHeight w:val="255"/>
          <w:jc w:val="center"/>
        </w:trPr>
        <w:tc>
          <w:tcPr>
            <w:tcW w:w="1814" w:type="dxa"/>
            <w:shd w:val="clear" w:color="auto" w:fill="auto"/>
            <w:noWrap/>
            <w:vAlign w:val="center"/>
          </w:tcPr>
          <w:p w14:paraId="08744FA1"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National (STORET)</w:t>
            </w:r>
          </w:p>
        </w:tc>
        <w:tc>
          <w:tcPr>
            <w:tcW w:w="1083" w:type="dxa"/>
            <w:shd w:val="clear" w:color="auto" w:fill="auto"/>
            <w:vAlign w:val="center"/>
          </w:tcPr>
          <w:p w14:paraId="711F940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2009, 2012-2013</w:t>
            </w:r>
          </w:p>
        </w:tc>
        <w:tc>
          <w:tcPr>
            <w:tcW w:w="1311" w:type="dxa"/>
            <w:shd w:val="clear" w:color="auto" w:fill="auto"/>
            <w:noWrap/>
            <w:vAlign w:val="center"/>
          </w:tcPr>
          <w:p w14:paraId="637F1CD5" w14:textId="4B8A3FDD"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1E820DD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7E59D19C"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Below LOQ (0.075 to 0.15 µg/L)</w:t>
            </w:r>
          </w:p>
        </w:tc>
        <w:tc>
          <w:tcPr>
            <w:tcW w:w="1735" w:type="dxa"/>
            <w:vAlign w:val="center"/>
          </w:tcPr>
          <w:p w14:paraId="56CB4C13"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8%</w:t>
            </w:r>
          </w:p>
          <w:p w14:paraId="50325F3A" w14:textId="77777777" w:rsidR="00C9489D" w:rsidRPr="00C57D65" w:rsidRDefault="00C9489D" w:rsidP="00C9489D">
            <w:pPr>
              <w:jc w:val="center"/>
              <w:rPr>
                <w:rFonts w:asciiTheme="minorHAnsi" w:hAnsiTheme="minorHAnsi"/>
                <w:sz w:val="20"/>
                <w:szCs w:val="20"/>
              </w:rPr>
            </w:pPr>
            <w:r w:rsidRPr="00C57D65">
              <w:rPr>
                <w:rFonts w:asciiTheme="minorHAnsi" w:hAnsiTheme="minorHAnsi"/>
                <w:color w:val="000000"/>
                <w:sz w:val="20"/>
                <w:szCs w:val="20"/>
              </w:rPr>
              <w:t>(10/2900)</w:t>
            </w:r>
          </w:p>
        </w:tc>
        <w:tc>
          <w:tcPr>
            <w:tcW w:w="1980" w:type="dxa"/>
            <w:shd w:val="clear" w:color="auto" w:fill="auto"/>
            <w:noWrap/>
            <w:vAlign w:val="center"/>
          </w:tcPr>
          <w:p w14:paraId="377C043F"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STORET</w:t>
            </w:r>
          </w:p>
          <w:p w14:paraId="2BBBA600" w14:textId="16960ECB" w:rsidR="00C9489D" w:rsidRPr="00C57D65" w:rsidRDefault="00C9489D" w:rsidP="00C9489D">
            <w:pPr>
              <w:jc w:val="center"/>
              <w:rPr>
                <w:rFonts w:asciiTheme="minorHAnsi" w:hAnsiTheme="minorHAnsi"/>
                <w:bCs/>
                <w:sz w:val="20"/>
                <w:szCs w:val="20"/>
              </w:rPr>
            </w:pPr>
            <w:r w:rsidRPr="00C57D65">
              <w:rPr>
                <w:rFonts w:asciiTheme="minorHAnsi" w:hAnsiTheme="minorHAnsi"/>
                <w:sz w:val="20"/>
                <w:szCs w:val="20"/>
              </w:rPr>
              <w:t xml:space="preserve"> </w:t>
            </w: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&lt;EndNote&gt;&lt;Cite&gt;&lt;Author&gt;USEPA&lt;/Author&gt;&lt;Year&gt;2015&lt;/Year&gt;&lt;RecNum&gt;898&lt;/RecNum&gt;&lt;DisplayText&gt;&lt;style font="Times New Roman" size="12"&gt;(USEPA, 2015)&lt;/style&gt;&lt;/DisplayText&gt;&lt;record&gt;&lt;rec-number&gt;898&lt;/rec-number&gt;&lt;foreign-keys&gt;&lt;key app="EN" db-id="s0xer2w2o0xwx3e0a0tx0sz3zradttw529er" timestamp="1365079732"&gt;898&lt;/key&gt;&lt;/foreign-keys&gt;&lt;ref-type name="EPA Document"&gt;51&lt;/ref-type&gt;&lt;contributors&gt;&lt;authors&gt;&lt;author&gt;USEPA,&lt;/author&gt;&lt;/authors&gt;&lt;/contributors&gt;&lt;titles&gt;&lt;title&gt;Storet/WQX Data Warehouse&lt;/title&gt;&lt;tertiary-title&gt;United States Environmental Protectin Agency&lt;/tertiary-title&gt;&lt;/titles&gt;&lt;dates&gt;&lt;year&gt;2015&lt;/year&gt;&lt;/dates&gt;&lt;urls&gt;&lt;related-urls&gt;&lt;url&gt;http://www.epa.gov/storet/dw_home.html&lt;/url&gt;&lt;/related-urls&gt;&lt;/urls&gt;&lt;access-date&gt;January 15,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(USEPA, 2015)</w:t>
            </w:r>
            <w:r w:rsidRPr="00C57D65">
              <w:rPr>
                <w:rFonts w:asciiTheme="minorHAnsi" w:hAnsiTheme="minorHAnsi"/>
                <w:sz w:val="20"/>
                <w:szCs w:val="20"/>
              </w:rPr>
              <w:fldChar w:fldCharType="end"/>
            </w:r>
          </w:p>
        </w:tc>
      </w:tr>
      <w:tr w:rsidR="00C9489D" w:rsidRPr="00C57D65" w14:paraId="2EEE571A" w14:textId="77777777" w:rsidTr="00FA0E19">
        <w:trPr>
          <w:trHeight w:val="782"/>
          <w:jc w:val="center"/>
        </w:trPr>
        <w:tc>
          <w:tcPr>
            <w:tcW w:w="1814" w:type="dxa"/>
            <w:shd w:val="clear" w:color="auto" w:fill="auto"/>
            <w:noWrap/>
            <w:vAlign w:val="center"/>
          </w:tcPr>
          <w:p w14:paraId="100E1EFF"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California (CADPR)</w:t>
            </w:r>
          </w:p>
        </w:tc>
        <w:tc>
          <w:tcPr>
            <w:tcW w:w="1083" w:type="dxa"/>
            <w:shd w:val="clear" w:color="auto" w:fill="auto"/>
            <w:vAlign w:val="center"/>
          </w:tcPr>
          <w:p w14:paraId="08C7E25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1991-1995</w:t>
            </w:r>
          </w:p>
        </w:tc>
        <w:tc>
          <w:tcPr>
            <w:tcW w:w="1311" w:type="dxa"/>
            <w:shd w:val="clear" w:color="auto" w:fill="auto"/>
            <w:noWrap/>
            <w:vAlign w:val="center"/>
          </w:tcPr>
          <w:p w14:paraId="77423AC7" w14:textId="5B11058E"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32" w:type="dxa"/>
            <w:vAlign w:val="center"/>
          </w:tcPr>
          <w:p w14:paraId="42D5E01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Irregular</w:t>
            </w:r>
          </w:p>
        </w:tc>
        <w:tc>
          <w:tcPr>
            <w:tcW w:w="1350" w:type="dxa"/>
            <w:shd w:val="clear" w:color="auto" w:fill="auto"/>
            <w:noWrap/>
            <w:vAlign w:val="center"/>
          </w:tcPr>
          <w:p w14:paraId="2202157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0.43</w:t>
            </w:r>
          </w:p>
        </w:tc>
        <w:tc>
          <w:tcPr>
            <w:tcW w:w="1735" w:type="dxa"/>
            <w:vAlign w:val="center"/>
          </w:tcPr>
          <w:p w14:paraId="44FD500A"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0.6%</w:t>
            </w:r>
          </w:p>
          <w:p w14:paraId="44F46E1E"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(5/773)</w:t>
            </w:r>
          </w:p>
        </w:tc>
        <w:tc>
          <w:tcPr>
            <w:tcW w:w="1980" w:type="dxa"/>
            <w:shd w:val="clear" w:color="auto" w:fill="auto"/>
            <w:noWrap/>
            <w:vAlign w:val="center"/>
          </w:tcPr>
          <w:p w14:paraId="7031509C" w14:textId="65538A28" w:rsidR="00C9489D" w:rsidRPr="00C57D65" w:rsidRDefault="00C9489D" w:rsidP="00C9489D">
            <w:pPr>
              <w:jc w:val="center"/>
              <w:rPr>
                <w:rFonts w:asciiTheme="minorHAnsi" w:hAnsiTheme="minorHAnsi"/>
                <w:bCs/>
                <w:sz w:val="20"/>
                <w:szCs w:val="20"/>
              </w:rPr>
            </w:pPr>
            <w:r w:rsidRPr="00C57D65">
              <w:rPr>
                <w:rFonts w:asciiTheme="minorHAnsi" w:hAnsiTheme="minorHAnsi"/>
                <w:sz w:val="20"/>
                <w:szCs w:val="20"/>
              </w:rPr>
              <w:t xml:space="preserve">CADPR Surface Water Protection Program Database </w:t>
            </w: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&lt;EndNote&gt;&lt;Cite&gt;&lt;Author&gt;CADPR&lt;/Author&gt;&lt;Year&gt;2012&lt;/Year&gt;&lt;RecNum&gt;1050&lt;/RecNum&gt;&lt;DisplayText&gt;&lt;style font="Times New Roman" size="12"&gt;(CADPR, 2012)&lt;/style&gt;&lt;/DisplayText&gt;&lt;record&gt;&lt;rec-number&gt;1050&lt;/rec-number&gt;&lt;foreign-keys&gt;&lt;key app="EN" db-id="s0xer2w2o0xwx3e0a0tx0sz3zradttw529er" timestamp="1402666880"&gt;1050&lt;/key&gt;&lt;/foreign-keys&gt;&lt;ref-type name="Online Database"&gt;45&lt;/ref-type&gt;&lt;contributors&gt;&lt;authors&gt;&lt;author&gt;CADPR&lt;/author&gt;&lt;/authors&gt;&lt;/contributors&gt;&lt;titles&gt;&lt;title&gt;Surface Water Protection Program Database&lt;/title&gt;&lt;/titles&gt;&lt;dates&gt;&lt;year&gt;2012&lt;/year&gt;&lt;/dates&gt;&lt;urls&gt;&lt;related-urls&gt;&lt;url&gt;http://www.cdpr.ca.gov/docs/emon/surfwtr/surfdata.htm&lt;/url&gt;&lt;/related-urls&gt;&lt;/urls&gt;&lt;access-date&gt;February 16, 2012&lt;/access-date&gt;&lt;/record&gt;&lt;/Cite&gt;&lt;/EndNote&gt;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(CADPR, 2012)</w:t>
            </w:r>
            <w:r w:rsidRPr="00C57D65">
              <w:rPr>
                <w:rFonts w:asciiTheme="minorHAnsi" w:hAnsiTheme="minorHAnsi"/>
                <w:sz w:val="20"/>
                <w:szCs w:val="20"/>
              </w:rPr>
              <w:fldChar w:fldCharType="end"/>
            </w:r>
          </w:p>
        </w:tc>
      </w:tr>
    </w:tbl>
    <w:p w14:paraId="08903F9D" w14:textId="77777777" w:rsidR="00FB63CF" w:rsidRPr="00C57D65" w:rsidRDefault="00FB63CF" w:rsidP="00FB63CF">
      <w:pPr>
        <w:rPr>
          <w:rFonts w:asciiTheme="minorHAnsi" w:hAnsiTheme="minorHAnsi" w:cs="Calibri"/>
          <w:sz w:val="20"/>
          <w:szCs w:val="20"/>
        </w:rPr>
      </w:pPr>
      <w:r w:rsidRPr="00C57D65">
        <w:rPr>
          <w:rFonts w:asciiTheme="minorHAnsi" w:hAnsiTheme="minorHAnsi" w:cs="Calibri"/>
          <w:sz w:val="20"/>
          <w:szCs w:val="20"/>
        </w:rPr>
        <w:t>LOQ=Limit of Quantitation</w:t>
      </w:r>
    </w:p>
    <w:p w14:paraId="20E5223C" w14:textId="69D26251" w:rsidR="00FB63CF" w:rsidRPr="00047292" w:rsidRDefault="00FB63CF" w:rsidP="00FB63CF">
      <w:pPr>
        <w:rPr>
          <w:rFonts w:asciiTheme="minorHAnsi" w:hAnsiTheme="minorHAnsi" w:cs="Calibri"/>
          <w:sz w:val="22"/>
          <w:szCs w:val="22"/>
        </w:rPr>
      </w:pPr>
      <w:r w:rsidRPr="00C57D65">
        <w:rPr>
          <w:rFonts w:asciiTheme="minorHAnsi" w:hAnsiTheme="minorHAnsi" w:cs="Calibri"/>
          <w:sz w:val="20"/>
          <w:szCs w:val="20"/>
          <w:vertAlign w:val="superscript"/>
        </w:rPr>
        <w:t>a</w:t>
      </w:r>
      <w:r w:rsidRPr="00C57D65">
        <w:rPr>
          <w:rFonts w:asciiTheme="minorHAnsi" w:hAnsiTheme="minorHAnsi" w:cs="Calibri"/>
          <w:sz w:val="20"/>
          <w:szCs w:val="20"/>
        </w:rPr>
        <w:t xml:space="preserve"> </w:t>
      </w:r>
      <w:r w:rsidR="00C9489D" w:rsidRPr="00C57D65">
        <w:rPr>
          <w:rFonts w:asciiTheme="minorHAnsi" w:hAnsiTheme="minorHAnsi" w:cs="Calibri"/>
          <w:sz w:val="20"/>
          <w:szCs w:val="20"/>
        </w:rPr>
        <w:t>Field study</w:t>
      </w:r>
      <w:r w:rsidRPr="00C57D65">
        <w:rPr>
          <w:rFonts w:asciiTheme="minorHAnsi" w:hAnsiTheme="minorHAnsi" w:cs="Calibri"/>
          <w:sz w:val="20"/>
          <w:szCs w:val="20"/>
        </w:rPr>
        <w:t xml:space="preserve"> refers to sampling occurring after a known pesticide application at a known location, with a well-described relationship to the sampling event. </w:t>
      </w:r>
      <w:r w:rsidR="00C9489D" w:rsidRPr="00C57D65">
        <w:rPr>
          <w:rFonts w:asciiTheme="minorHAnsi" w:hAnsiTheme="minorHAnsi" w:cs="Calibri"/>
          <w:sz w:val="20"/>
          <w:szCs w:val="20"/>
        </w:rPr>
        <w:t>General</w:t>
      </w:r>
      <w:r w:rsidRPr="00C57D65">
        <w:rPr>
          <w:rFonts w:asciiTheme="minorHAnsi" w:hAnsiTheme="minorHAnsi" w:cs="Calibri"/>
          <w:sz w:val="20"/>
          <w:szCs w:val="20"/>
        </w:rPr>
        <w:t xml:space="preserve"> refers to studies in which, when samples were collected, no consideration was given to pesticide use patterns.</w:t>
      </w:r>
      <w:r w:rsidRPr="00047292">
        <w:rPr>
          <w:rFonts w:asciiTheme="minorHAnsi" w:hAnsiTheme="minorHAnsi" w:cs="Calibri"/>
          <w:sz w:val="22"/>
          <w:szCs w:val="22"/>
        </w:rPr>
        <w:t xml:space="preserve">  </w:t>
      </w:r>
    </w:p>
    <w:p w14:paraId="115F141E" w14:textId="77777777" w:rsidR="00FB63CF" w:rsidRPr="00047292" w:rsidRDefault="00FB63CF" w:rsidP="00BF19C9"/>
    <w:p w14:paraId="07937ED8" w14:textId="77777777" w:rsidR="00FB63CF" w:rsidRPr="000A3880" w:rsidRDefault="00FB63CF" w:rsidP="00AF48A4">
      <w:pPr>
        <w:pStyle w:val="Heading5"/>
      </w:pPr>
      <w:bookmarkStart w:id="336" w:name="_Toc412532460"/>
      <w:bookmarkStart w:id="337" w:name="_Toc436744414"/>
      <w:bookmarkStart w:id="338" w:name="_Toc436744708"/>
      <w:r w:rsidRPr="000A3880">
        <w:t>Pesticide Concentrations in Drinking Water USGS and USEPA in (1999-2000)</w:t>
      </w:r>
      <w:bookmarkEnd w:id="336"/>
      <w:bookmarkEnd w:id="337"/>
      <w:bookmarkEnd w:id="338"/>
    </w:p>
    <w:p w14:paraId="4075E3EF" w14:textId="77777777" w:rsidR="00FB63CF" w:rsidRPr="00047292" w:rsidRDefault="00FB63CF" w:rsidP="00BF19C9"/>
    <w:p w14:paraId="05B61BE6" w14:textId="77777777" w:rsidR="00FB63CF" w:rsidRPr="00047292" w:rsidRDefault="00FB63CF" w:rsidP="00FB63CF">
      <w:pPr>
        <w:rPr>
          <w:rFonts w:asciiTheme="minorHAnsi" w:hAnsiTheme="minorHAnsi"/>
          <w:sz w:val="22"/>
          <w:szCs w:val="22"/>
          <w:highlight w:val="yellow"/>
        </w:rPr>
      </w:pPr>
      <w:r w:rsidRPr="00047292">
        <w:rPr>
          <w:rFonts w:asciiTheme="minorHAnsi" w:hAnsiTheme="minorHAnsi"/>
          <w:sz w:val="22"/>
          <w:szCs w:val="22"/>
        </w:rPr>
        <w:t xml:space="preserve">In 1999 and 2000, the United States Geological Survey (USGS) and USEPA collaborated in examining concentrations of pesticides in twelve small drinking-water supply reservoirs in areas of high pesticide use.  The reservoirs range in size from 120 to 92,600 acre-feet with contributing watersheds ranging in size from 3.3 to 784 square miles </w:t>
      </w:r>
      <w:r w:rsidRPr="00047292">
        <w:rPr>
          <w:rFonts w:asciiTheme="minorHAnsi" w:hAnsiTheme="minorHAnsi"/>
          <w:sz w:val="22"/>
          <w:szCs w:val="22"/>
        </w:rPr>
        <w:fldChar w:fldCharType="begin"/>
      </w:r>
      <w:r w:rsidRPr="00047292">
        <w:rPr>
          <w:rFonts w:asciiTheme="minorHAnsi" w:hAnsiTheme="minorHAnsi"/>
          <w:sz w:val="22"/>
          <w:szCs w:val="22"/>
        </w:rPr>
        <w:instrText xml:space="preserve"> ADDIN EN.CITE &lt;EndNote&gt;&lt;Cite&gt;&lt;Author&gt;Blomquist&lt;/Author&gt;&lt;Year&gt;2001&lt;/Year&gt;&lt;RecNum&gt;1092&lt;/RecNum&gt;&lt;DisplayText&gt;&lt;style font="Times New Roman" size="12"&gt;(Blomquist&lt;/style&gt;&lt;style face="italic" font="Times New Roman" size="12"&gt; et al.&lt;/style&gt;&lt;style font="Times New Roman" size="12"&gt;, 2001)&lt;/style&gt;&lt;/DisplayText&gt;&lt;record&gt;&lt;rec-number&gt;1092&lt;/rec-number&gt;&lt;foreign-keys&gt;&lt;key app="EN" db-id="s0xer2w2o0xwx3e0a0tx0sz3zradttw529er" timestamp="1421324605"&gt;1092&lt;/key&gt;&lt;/foreign-keys&gt;&lt;ref-type name="EPA Document"&gt;51&lt;/ref-type&gt;&lt;contributors&gt;&lt;authors&gt;&lt;author&gt;Blomquist, J.D.&lt;/author&gt;&lt;author&gt;Denis, Janet M.&lt;/author&gt;&lt;author&gt;Cowles, James L.&lt;/author&gt;&lt;author&gt;Hetrick, James A.&lt;/author&gt;&lt;author&gt;Jones, R. D.&lt;/author&gt;&lt;author&gt;Birchfield, Norman&lt;/author&gt;&lt;/authors&gt;&lt;secondary-authors&gt;&lt;author&gt;Open-File Report 01-456,&lt;/author&gt;&lt;/secondary-authors&gt;&lt;/contributors&gt;&lt;titles&gt;&lt;title&gt;Pesticides in Selected Water-Supply Reservoirs and Finished Drinking Water, 1999-2000:  Summary of Results from a Pilot Monitoring Program&lt;/title&gt;&lt;tertiary-title&gt;United States Geological Survey&lt;/tertiary-title&gt;&lt;/titles&gt;&lt;dates&gt;&lt;year&gt;2001&lt;/year&gt;&lt;/dates&gt;&lt;urls&gt;&lt;related-urls&gt;&lt;url&gt;http://md.water.usgs.gov/nawqa/&lt;/url&gt;&lt;/related-urls&gt;&lt;/urls&gt;&lt;access-date&gt;January 2, 2015&lt;/access-date&gt;&lt;/record&gt;&lt;/Cite&gt;&lt;/EndNote&gt;</w:instrText>
      </w:r>
      <w:r w:rsidRPr="00047292">
        <w:rPr>
          <w:rFonts w:asciiTheme="minorHAnsi" w:hAnsiTheme="minorHAnsi"/>
          <w:sz w:val="22"/>
          <w:szCs w:val="22"/>
        </w:rPr>
        <w:fldChar w:fldCharType="separate"/>
      </w:r>
      <w:r w:rsidRPr="00047292">
        <w:rPr>
          <w:rFonts w:asciiTheme="minorHAnsi" w:hAnsiTheme="minorHAnsi"/>
          <w:noProof/>
          <w:sz w:val="22"/>
          <w:szCs w:val="22"/>
        </w:rPr>
        <w:t>(Blomquist</w:t>
      </w:r>
      <w:r w:rsidRPr="00047292">
        <w:rPr>
          <w:rFonts w:asciiTheme="minorHAnsi" w:hAnsiTheme="minorHAnsi"/>
          <w:i/>
          <w:noProof/>
          <w:sz w:val="22"/>
          <w:szCs w:val="22"/>
        </w:rPr>
        <w:t xml:space="preserve"> et al.</w:t>
      </w:r>
      <w:r w:rsidRPr="00047292">
        <w:rPr>
          <w:rFonts w:asciiTheme="minorHAnsi" w:hAnsiTheme="minorHAnsi"/>
          <w:noProof/>
          <w:sz w:val="22"/>
          <w:szCs w:val="22"/>
        </w:rPr>
        <w:t>, 2001)</w:t>
      </w:r>
      <w:r w:rsidRPr="00047292">
        <w:rPr>
          <w:rFonts w:asciiTheme="minorHAnsi" w:hAnsiTheme="minorHAnsi"/>
          <w:sz w:val="22"/>
          <w:szCs w:val="22"/>
        </w:rPr>
        <w:fldChar w:fldCharType="end"/>
      </w:r>
      <w:r w:rsidRPr="00047292">
        <w:rPr>
          <w:rFonts w:asciiTheme="minorHAnsi" w:hAnsiTheme="minorHAnsi"/>
          <w:sz w:val="22"/>
          <w:szCs w:val="22"/>
        </w:rPr>
        <w:t xml:space="preserve">.  Water samples were collected from raw-water intakes, finished drinking water, and some reservoir outflows.  Samples were collected quarterly throughout the year and at weekly or biweekly intervals following the primary pesticide application periods.  Diazinon was detected in 35% (114 of 323) of raw water samples and was one of the most frequently detected insecticides, with a maximum concentration of 0.11 µg/L detected in Lake Arcadia, Oklahoma.  This was the reservoir with the smallest capacity among those sampled (120 acre-feet) and a high sampling frequency.  Its watershed includes both urban and agricultural land uses.  Diazinon was not detected in any of the finished water samples.  Diazoxon was not included as an analyte in this study.  Other studies have shown that organophosphorus insecticides are readily oxidized in the presence of chlorine, suggesting that diazoxon could form (see Drinking Water Treatment Section).  Although diazinon was not observed in finished water samples, it is possible that diazoxon was present.  </w:t>
      </w:r>
    </w:p>
    <w:p w14:paraId="3658F263" w14:textId="77777777" w:rsidR="00FB63CF" w:rsidRPr="00047292" w:rsidRDefault="00FB63CF" w:rsidP="00FB63CF">
      <w:pPr>
        <w:rPr>
          <w:rFonts w:asciiTheme="minorHAnsi" w:hAnsiTheme="minorHAnsi" w:cs="Calibri"/>
          <w:sz w:val="22"/>
          <w:szCs w:val="22"/>
        </w:rPr>
      </w:pPr>
    </w:p>
    <w:p w14:paraId="0D57A3C6" w14:textId="77777777" w:rsidR="00FB63CF" w:rsidRPr="000A3880" w:rsidRDefault="00FB63CF" w:rsidP="00AF48A4">
      <w:pPr>
        <w:pStyle w:val="Heading5"/>
      </w:pPr>
      <w:bookmarkStart w:id="339" w:name="_Toc412532461"/>
      <w:bookmarkStart w:id="340" w:name="_Toc436744415"/>
      <w:bookmarkStart w:id="341" w:name="_Toc436744709"/>
      <w:r w:rsidRPr="000A3880">
        <w:t>Pesticide Data Program (PDP) Surface Water (2001-2013)</w:t>
      </w:r>
      <w:bookmarkEnd w:id="339"/>
      <w:bookmarkEnd w:id="340"/>
      <w:bookmarkEnd w:id="341"/>
    </w:p>
    <w:p w14:paraId="7632944E" w14:textId="77777777" w:rsidR="00FB63CF" w:rsidRPr="00047292" w:rsidRDefault="00FB63CF" w:rsidP="00BF19C9"/>
    <w:p w14:paraId="0D706914" w14:textId="34AC7456" w:rsidR="00FB63CF" w:rsidRPr="00047292" w:rsidRDefault="00FB63CF" w:rsidP="00FB63CF">
      <w:pPr>
        <w:rPr>
          <w:rFonts w:asciiTheme="minorHAnsi" w:hAnsiTheme="minorHAnsi"/>
          <w:sz w:val="22"/>
          <w:szCs w:val="22"/>
        </w:rPr>
      </w:pPr>
      <w:r w:rsidRPr="00047292">
        <w:rPr>
          <w:rFonts w:asciiTheme="minorHAnsi" w:hAnsiTheme="minorHAnsi"/>
          <w:sz w:val="22"/>
          <w:szCs w:val="22"/>
        </w:rPr>
        <w:t xml:space="preserve">The Pesticide Data Program (PDP) is a national pesticide residue database program that examines pesticide residues in agricultural commodities and drinking water in the United States’ food supply, to support pesticide dietary exposure assessments </w:t>
      </w:r>
      <w:r w:rsidRPr="00047292">
        <w:rPr>
          <w:rFonts w:asciiTheme="minorHAnsi" w:hAnsiTheme="minorHAnsi"/>
          <w:sz w:val="22"/>
          <w:szCs w:val="22"/>
        </w:rPr>
        <w:fldChar w:fldCharType="begin"/>
      </w:r>
      <w:r w:rsidR="002873BD">
        <w:rPr>
          <w:rFonts w:asciiTheme="minorHAnsi" w:hAnsiTheme="minorHAnsi"/>
          <w:sz w:val="22"/>
          <w:szCs w:val="22"/>
        </w:rPr>
        <w:instrText xml:space="preserve"> ADDIN EN.CITE &lt;EndNote&gt;&lt;Cite&gt;&lt;Author&gt;USDA&lt;/Author&gt;&lt;Year&gt;2013&lt;/Year&gt;&lt;RecNum&gt;1093&lt;/RecNum&gt;&lt;DisplayText&gt;&lt;style font="Times New Roman" size="12"&gt;(USDA, 2013)&lt;/style&gt;&lt;/DisplayText&gt;&lt;record&gt;&lt;rec-number&gt;1093&lt;/rec-number&gt;&lt;foreign-keys&gt;&lt;key app="EN" db-id="s0xer2w2o0xwx3e0a0tx0sz3zradttw529er" timestamp="1421324605"&gt;1093&lt;/key&gt;&lt;/foreign-keys&gt;&lt;ref-type name="Online Database"&gt;45&lt;/ref-type&gt;&lt;contributors&gt;&lt;authors&gt;&lt;author&gt;USDA&lt;/author&gt;&lt;/authors&gt;&lt;/contributors&gt;&lt;titles&gt;&lt;title&gt;Pesticide Data Program&lt;/title&gt;&lt;/titles&gt;&lt;dates&gt;&lt;year&gt;2013&lt;/year&gt;&lt;/dates&gt;&lt;publisher&gt;U.S. Department of Agriculture.  Agricultural Marketing Service&lt;/publisher&gt;&lt;urls&gt;&lt;related-urls&gt;&lt;url&gt;http://www.ams.usda.gov/datasets/pdp&lt;/url&gt;&lt;/related-urls&gt;&lt;/urls&gt;&lt;access-date&gt;November 13, 2015&lt;/access-date&gt;&lt;/record&gt;&lt;/Cite&gt;&lt;/EndNote&gt;</w:instrText>
      </w:r>
      <w:r w:rsidRPr="00047292">
        <w:rPr>
          <w:rFonts w:asciiTheme="minorHAnsi" w:hAnsiTheme="minorHAnsi"/>
          <w:sz w:val="22"/>
          <w:szCs w:val="22"/>
        </w:rPr>
        <w:fldChar w:fldCharType="separate"/>
      </w:r>
      <w:r w:rsidRPr="00047292">
        <w:rPr>
          <w:rFonts w:asciiTheme="minorHAnsi" w:hAnsiTheme="minorHAnsi"/>
          <w:noProof/>
          <w:sz w:val="22"/>
          <w:szCs w:val="22"/>
        </w:rPr>
        <w:t>(USDA, 2013)</w:t>
      </w:r>
      <w:r w:rsidRPr="00047292">
        <w:rPr>
          <w:rFonts w:asciiTheme="minorHAnsi" w:hAnsiTheme="minorHAnsi"/>
          <w:sz w:val="22"/>
          <w:szCs w:val="22"/>
        </w:rPr>
        <w:fldChar w:fldCharType="end"/>
      </w:r>
      <w:r w:rsidRPr="00047292">
        <w:rPr>
          <w:rFonts w:asciiTheme="minorHAnsi" w:hAnsiTheme="minorHAnsi"/>
          <w:sz w:val="22"/>
          <w:szCs w:val="22"/>
        </w:rPr>
        <w:t xml:space="preserve">.  Finished drinking water monitoring in California and New York began in 2001.  In 2002, the program was expanded to Colorado, Kansas, and Texas.  In 2004, the program began examining paired raw and finished drinking water samples sourced from surface water.  The survey ended in 2013.  The limit of detection ranged from 3.3 to 30 ng/L.  </w:t>
      </w:r>
    </w:p>
    <w:p w14:paraId="2C7BD7BE" w14:textId="77777777" w:rsidR="00FB63CF" w:rsidRPr="00047292" w:rsidRDefault="00FB63CF" w:rsidP="00FB63CF">
      <w:pPr>
        <w:rPr>
          <w:rFonts w:asciiTheme="minorHAnsi" w:hAnsiTheme="minorHAnsi"/>
          <w:sz w:val="22"/>
          <w:szCs w:val="22"/>
        </w:rPr>
      </w:pPr>
    </w:p>
    <w:p w14:paraId="261065B2" w14:textId="684451F9" w:rsidR="00FB63CF" w:rsidRPr="00047292" w:rsidRDefault="00FB63CF" w:rsidP="00FB63CF">
      <w:pPr>
        <w:rPr>
          <w:rFonts w:asciiTheme="minorHAnsi" w:hAnsiTheme="minorHAnsi"/>
          <w:sz w:val="22"/>
          <w:szCs w:val="22"/>
        </w:rPr>
      </w:pPr>
      <w:r w:rsidRPr="00047292">
        <w:rPr>
          <w:rFonts w:asciiTheme="minorHAnsi" w:hAnsiTheme="minorHAnsi"/>
          <w:sz w:val="22"/>
          <w:szCs w:val="22"/>
        </w:rPr>
        <w:t>Diazinon was detected in 0.10% of surface water source water samples (six of 5,921 samples) at a maximum concentration of 0.133 µg/L (</w:t>
      </w:r>
      <w:r w:rsidR="00D31847" w:rsidRPr="00D31847">
        <w:rPr>
          <w:rFonts w:asciiTheme="minorHAnsi" w:hAnsiTheme="minorHAnsi"/>
          <w:b/>
          <w:sz w:val="22"/>
          <w:szCs w:val="22"/>
        </w:rPr>
        <w:t xml:space="preserve">Table </w:t>
      </w:r>
      <w:r w:rsidR="00D31847" w:rsidRPr="00D31847">
        <w:rPr>
          <w:rFonts w:asciiTheme="minorHAnsi" w:hAnsiTheme="minorHAnsi"/>
          <w:b/>
          <w:noProof/>
          <w:sz w:val="22"/>
          <w:szCs w:val="22"/>
        </w:rPr>
        <w:t>3</w:t>
      </w:r>
      <w:r w:rsidR="00644C53">
        <w:rPr>
          <w:rFonts w:asciiTheme="minorHAnsi" w:hAnsiTheme="minorHAnsi"/>
          <w:b/>
          <w:sz w:val="22"/>
          <w:szCs w:val="22"/>
        </w:rPr>
        <w:t>-</w:t>
      </w:r>
      <w:r w:rsidR="00D31847" w:rsidRPr="00D31847">
        <w:rPr>
          <w:rFonts w:asciiTheme="minorHAnsi" w:hAnsiTheme="minorHAnsi"/>
          <w:b/>
          <w:noProof/>
          <w:sz w:val="22"/>
          <w:szCs w:val="22"/>
        </w:rPr>
        <w:t>19</w:t>
      </w:r>
      <w:r w:rsidRPr="00047292">
        <w:rPr>
          <w:rFonts w:asciiTheme="minorHAnsi" w:hAnsiTheme="minorHAnsi"/>
          <w:sz w:val="22"/>
          <w:szCs w:val="22"/>
        </w:rPr>
        <w:t>).  Detections occurred in 2001, 2002, 2003, 2007, and 2010.  Most detections were in raw water; however, there were some detections in finished water.</w:t>
      </w:r>
    </w:p>
    <w:p w14:paraId="5E1A370D" w14:textId="77777777" w:rsidR="00FB63CF" w:rsidRPr="00047292" w:rsidRDefault="00FB63CF" w:rsidP="00FB63CF">
      <w:pPr>
        <w:rPr>
          <w:rFonts w:asciiTheme="minorHAnsi" w:hAnsiTheme="minorHAnsi"/>
          <w:sz w:val="22"/>
          <w:szCs w:val="22"/>
        </w:rPr>
      </w:pPr>
    </w:p>
    <w:p w14:paraId="2EBEE250" w14:textId="2E176C97" w:rsidR="00FB63CF" w:rsidRPr="00D31847" w:rsidRDefault="00D31847" w:rsidP="00D31847">
      <w:pPr>
        <w:pStyle w:val="Caption"/>
        <w:rPr>
          <w:rFonts w:asciiTheme="minorHAnsi" w:hAnsiTheme="minorHAnsi"/>
          <w:bCs w:val="0"/>
          <w:sz w:val="22"/>
          <w:szCs w:val="22"/>
        </w:rPr>
      </w:pPr>
      <w:bookmarkStart w:id="342" w:name="_Ref409597434"/>
      <w:bookmarkStart w:id="343" w:name="_Toc435791783"/>
      <w:bookmarkStart w:id="344" w:name="_Toc471825458"/>
      <w:r w:rsidRPr="00D31847">
        <w:rPr>
          <w:rFonts w:asciiTheme="minorHAnsi" w:hAnsiTheme="minorHAnsi"/>
          <w:sz w:val="22"/>
          <w:szCs w:val="22"/>
        </w:rPr>
        <w:lastRenderedPageBreak/>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19</w:t>
      </w:r>
      <w:r w:rsidR="002C44AD">
        <w:rPr>
          <w:rFonts w:asciiTheme="minorHAnsi" w:hAnsiTheme="minorHAnsi"/>
          <w:sz w:val="22"/>
          <w:szCs w:val="22"/>
        </w:rPr>
        <w:fldChar w:fldCharType="end"/>
      </w:r>
      <w:bookmarkEnd w:id="342"/>
      <w:r w:rsidR="000A3880">
        <w:rPr>
          <w:rFonts w:asciiTheme="minorHAnsi" w:hAnsiTheme="minorHAnsi"/>
          <w:bCs w:val="0"/>
          <w:sz w:val="22"/>
          <w:szCs w:val="22"/>
        </w:rPr>
        <w:t>. Summary of surface water sourced drinking water monitoring d</w:t>
      </w:r>
      <w:r w:rsidR="00FB63CF" w:rsidRPr="00D31847">
        <w:rPr>
          <w:rFonts w:asciiTheme="minorHAnsi" w:hAnsiTheme="minorHAnsi"/>
          <w:bCs w:val="0"/>
          <w:sz w:val="22"/>
          <w:szCs w:val="22"/>
        </w:rPr>
        <w:t>ata from the PDP</w:t>
      </w:r>
      <w:bookmarkEnd w:id="343"/>
      <w:bookmarkEnd w:id="344"/>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909"/>
        <w:gridCol w:w="979"/>
        <w:gridCol w:w="1168"/>
        <w:gridCol w:w="1520"/>
        <w:gridCol w:w="3310"/>
      </w:tblGrid>
      <w:tr w:rsidR="00FB63CF" w:rsidRPr="00E07BC4" w14:paraId="2149D082" w14:textId="77777777" w:rsidTr="00FA0E19">
        <w:trPr>
          <w:trHeight w:val="773"/>
          <w:tblHeader/>
        </w:trPr>
        <w:tc>
          <w:tcPr>
            <w:tcW w:w="749" w:type="dxa"/>
            <w:shd w:val="clear" w:color="auto" w:fill="DEEAF6"/>
            <w:vAlign w:val="center"/>
            <w:hideMark/>
          </w:tcPr>
          <w:p w14:paraId="6BFCE2D0" w14:textId="77777777" w:rsidR="00FB63CF" w:rsidRPr="00C57D65" w:rsidRDefault="00FB63CF" w:rsidP="00FB63CF">
            <w:pPr>
              <w:keepNext/>
              <w:widowControl/>
              <w:jc w:val="center"/>
              <w:rPr>
                <w:rFonts w:asciiTheme="minorHAnsi" w:hAnsiTheme="minorHAnsi"/>
                <w:b/>
                <w:color w:val="000000"/>
                <w:sz w:val="20"/>
                <w:szCs w:val="20"/>
              </w:rPr>
            </w:pPr>
            <w:r w:rsidRPr="00C57D65">
              <w:rPr>
                <w:rFonts w:asciiTheme="minorHAnsi" w:hAnsiTheme="minorHAnsi"/>
                <w:b/>
                <w:color w:val="000000"/>
                <w:sz w:val="20"/>
                <w:szCs w:val="20"/>
              </w:rPr>
              <w:t>Year</w:t>
            </w:r>
          </w:p>
        </w:tc>
        <w:tc>
          <w:tcPr>
            <w:tcW w:w="909" w:type="dxa"/>
            <w:shd w:val="clear" w:color="auto" w:fill="DEEAF6"/>
            <w:vAlign w:val="center"/>
            <w:hideMark/>
          </w:tcPr>
          <w:p w14:paraId="5F9637E7" w14:textId="77777777" w:rsidR="00FB63CF" w:rsidRPr="00C57D65" w:rsidRDefault="00FB63CF" w:rsidP="00FB63CF">
            <w:pPr>
              <w:keepNext/>
              <w:widowControl/>
              <w:jc w:val="center"/>
              <w:rPr>
                <w:rFonts w:asciiTheme="minorHAnsi" w:hAnsiTheme="minorHAnsi"/>
                <w:b/>
                <w:color w:val="000000"/>
                <w:sz w:val="20"/>
                <w:szCs w:val="20"/>
              </w:rPr>
            </w:pPr>
            <w:r w:rsidRPr="00C57D65">
              <w:rPr>
                <w:rFonts w:asciiTheme="minorHAnsi" w:hAnsiTheme="minorHAnsi"/>
                <w:b/>
                <w:color w:val="000000"/>
                <w:sz w:val="20"/>
                <w:szCs w:val="20"/>
              </w:rPr>
              <w:t>Detects</w:t>
            </w:r>
          </w:p>
        </w:tc>
        <w:tc>
          <w:tcPr>
            <w:tcW w:w="979" w:type="dxa"/>
            <w:shd w:val="clear" w:color="auto" w:fill="DEEAF6"/>
            <w:vAlign w:val="center"/>
            <w:hideMark/>
          </w:tcPr>
          <w:p w14:paraId="20EB79F4" w14:textId="77777777" w:rsidR="00FB63CF" w:rsidRPr="00C57D65" w:rsidRDefault="00FB63CF" w:rsidP="00FB63CF">
            <w:pPr>
              <w:keepNext/>
              <w:widowControl/>
              <w:jc w:val="center"/>
              <w:rPr>
                <w:rFonts w:asciiTheme="minorHAnsi" w:hAnsiTheme="minorHAnsi"/>
                <w:b/>
                <w:color w:val="000000"/>
                <w:sz w:val="20"/>
                <w:szCs w:val="20"/>
              </w:rPr>
            </w:pPr>
            <w:r w:rsidRPr="00C57D65">
              <w:rPr>
                <w:rFonts w:asciiTheme="minorHAnsi" w:hAnsiTheme="minorHAnsi"/>
                <w:b/>
                <w:color w:val="000000"/>
                <w:sz w:val="20"/>
                <w:szCs w:val="20"/>
              </w:rPr>
              <w:t>Number of Samples</w:t>
            </w:r>
          </w:p>
        </w:tc>
        <w:tc>
          <w:tcPr>
            <w:tcW w:w="1168" w:type="dxa"/>
            <w:shd w:val="clear" w:color="auto" w:fill="DEEAF6"/>
            <w:vAlign w:val="center"/>
            <w:hideMark/>
          </w:tcPr>
          <w:p w14:paraId="04B241BD" w14:textId="77777777" w:rsidR="00FB63CF" w:rsidRPr="00C57D65" w:rsidRDefault="00FB63CF" w:rsidP="00FB63CF">
            <w:pPr>
              <w:keepNext/>
              <w:widowControl/>
              <w:jc w:val="center"/>
              <w:rPr>
                <w:rFonts w:asciiTheme="minorHAnsi" w:hAnsiTheme="minorHAnsi"/>
                <w:b/>
                <w:color w:val="000000"/>
                <w:sz w:val="20"/>
                <w:szCs w:val="20"/>
              </w:rPr>
            </w:pPr>
            <w:r w:rsidRPr="00C57D65">
              <w:rPr>
                <w:rFonts w:asciiTheme="minorHAnsi" w:hAnsiTheme="minorHAnsi"/>
                <w:b/>
                <w:color w:val="000000"/>
                <w:sz w:val="20"/>
                <w:szCs w:val="20"/>
              </w:rPr>
              <w:t>Frequency of Detects</w:t>
            </w:r>
          </w:p>
        </w:tc>
        <w:tc>
          <w:tcPr>
            <w:tcW w:w="1520" w:type="dxa"/>
            <w:shd w:val="clear" w:color="auto" w:fill="DEEAF6"/>
            <w:vAlign w:val="center"/>
            <w:hideMark/>
          </w:tcPr>
          <w:p w14:paraId="459096B3" w14:textId="77777777" w:rsidR="00FB63CF" w:rsidRPr="00C57D65" w:rsidRDefault="00FB63CF" w:rsidP="00FB63CF">
            <w:pPr>
              <w:keepNext/>
              <w:widowControl/>
              <w:jc w:val="center"/>
              <w:rPr>
                <w:rFonts w:asciiTheme="minorHAnsi" w:hAnsiTheme="minorHAnsi"/>
                <w:b/>
                <w:color w:val="000000"/>
                <w:sz w:val="20"/>
                <w:szCs w:val="20"/>
              </w:rPr>
            </w:pPr>
            <w:r w:rsidRPr="00C57D65">
              <w:rPr>
                <w:rFonts w:asciiTheme="minorHAnsi" w:hAnsiTheme="minorHAnsi"/>
                <w:b/>
                <w:color w:val="000000"/>
                <w:sz w:val="20"/>
                <w:szCs w:val="20"/>
              </w:rPr>
              <w:t>Diazinon Max Concentration (µg/L)</w:t>
            </w:r>
          </w:p>
        </w:tc>
        <w:tc>
          <w:tcPr>
            <w:tcW w:w="3310" w:type="dxa"/>
            <w:shd w:val="clear" w:color="auto" w:fill="DEEAF6"/>
            <w:vAlign w:val="center"/>
            <w:hideMark/>
          </w:tcPr>
          <w:p w14:paraId="56F21CDB" w14:textId="77777777" w:rsidR="00FB63CF" w:rsidRPr="00C57D65" w:rsidRDefault="00FB63CF" w:rsidP="00FB63CF">
            <w:pPr>
              <w:keepNext/>
              <w:widowControl/>
              <w:jc w:val="center"/>
              <w:rPr>
                <w:rFonts w:asciiTheme="minorHAnsi" w:hAnsiTheme="minorHAnsi"/>
                <w:b/>
                <w:color w:val="000000"/>
                <w:sz w:val="20"/>
                <w:szCs w:val="20"/>
              </w:rPr>
            </w:pPr>
            <w:r w:rsidRPr="00C57D65">
              <w:rPr>
                <w:rFonts w:asciiTheme="minorHAnsi" w:hAnsiTheme="minorHAnsi"/>
                <w:b/>
                <w:color w:val="000000"/>
                <w:sz w:val="20"/>
                <w:szCs w:val="20"/>
              </w:rPr>
              <w:t>Detect(s) in</w:t>
            </w:r>
          </w:p>
        </w:tc>
      </w:tr>
      <w:tr w:rsidR="00FB63CF" w:rsidRPr="00E07BC4" w14:paraId="6DD52DD8" w14:textId="77777777" w:rsidTr="00FA0E19">
        <w:trPr>
          <w:trHeight w:val="288"/>
        </w:trPr>
        <w:tc>
          <w:tcPr>
            <w:tcW w:w="749" w:type="dxa"/>
            <w:shd w:val="clear" w:color="auto" w:fill="auto"/>
            <w:noWrap/>
            <w:vAlign w:val="bottom"/>
            <w:hideMark/>
          </w:tcPr>
          <w:p w14:paraId="27D0C1A0"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2001</w:t>
            </w:r>
          </w:p>
        </w:tc>
        <w:tc>
          <w:tcPr>
            <w:tcW w:w="909" w:type="dxa"/>
            <w:shd w:val="clear" w:color="auto" w:fill="auto"/>
            <w:noWrap/>
            <w:vAlign w:val="bottom"/>
            <w:hideMark/>
          </w:tcPr>
          <w:p w14:paraId="0EA0EC06"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979" w:type="dxa"/>
            <w:shd w:val="clear" w:color="auto" w:fill="auto"/>
            <w:noWrap/>
            <w:vAlign w:val="bottom"/>
            <w:hideMark/>
          </w:tcPr>
          <w:p w14:paraId="4E8B4DF0"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283</w:t>
            </w:r>
          </w:p>
        </w:tc>
        <w:tc>
          <w:tcPr>
            <w:tcW w:w="1168" w:type="dxa"/>
            <w:shd w:val="clear" w:color="auto" w:fill="auto"/>
            <w:noWrap/>
            <w:vAlign w:val="bottom"/>
            <w:hideMark/>
          </w:tcPr>
          <w:p w14:paraId="5139CD06"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0.35%</w:t>
            </w:r>
          </w:p>
        </w:tc>
        <w:tc>
          <w:tcPr>
            <w:tcW w:w="1520" w:type="dxa"/>
            <w:shd w:val="clear" w:color="auto" w:fill="auto"/>
            <w:noWrap/>
            <w:vAlign w:val="bottom"/>
            <w:hideMark/>
          </w:tcPr>
          <w:p w14:paraId="317B3B0B"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0.010</w:t>
            </w:r>
          </w:p>
        </w:tc>
        <w:tc>
          <w:tcPr>
            <w:tcW w:w="3310" w:type="dxa"/>
            <w:shd w:val="clear" w:color="auto" w:fill="auto"/>
            <w:noWrap/>
            <w:vAlign w:val="bottom"/>
            <w:hideMark/>
          </w:tcPr>
          <w:p w14:paraId="5F94E2FF"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Finished Water</w:t>
            </w:r>
          </w:p>
        </w:tc>
      </w:tr>
      <w:tr w:rsidR="00FB63CF" w:rsidRPr="00E07BC4" w14:paraId="65AFF7DC" w14:textId="77777777" w:rsidTr="00FA0E19">
        <w:trPr>
          <w:trHeight w:val="288"/>
        </w:trPr>
        <w:tc>
          <w:tcPr>
            <w:tcW w:w="749" w:type="dxa"/>
            <w:shd w:val="clear" w:color="auto" w:fill="auto"/>
            <w:noWrap/>
            <w:vAlign w:val="bottom"/>
            <w:hideMark/>
          </w:tcPr>
          <w:p w14:paraId="264CB62D"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2002</w:t>
            </w:r>
          </w:p>
        </w:tc>
        <w:tc>
          <w:tcPr>
            <w:tcW w:w="909" w:type="dxa"/>
            <w:shd w:val="clear" w:color="auto" w:fill="auto"/>
            <w:noWrap/>
            <w:vAlign w:val="bottom"/>
            <w:hideMark/>
          </w:tcPr>
          <w:p w14:paraId="67F595D1"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979" w:type="dxa"/>
            <w:shd w:val="clear" w:color="auto" w:fill="auto"/>
            <w:noWrap/>
            <w:vAlign w:val="bottom"/>
            <w:hideMark/>
          </w:tcPr>
          <w:p w14:paraId="538158FA"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657</w:t>
            </w:r>
          </w:p>
        </w:tc>
        <w:tc>
          <w:tcPr>
            <w:tcW w:w="1168" w:type="dxa"/>
            <w:shd w:val="clear" w:color="auto" w:fill="auto"/>
            <w:noWrap/>
            <w:vAlign w:val="bottom"/>
            <w:hideMark/>
          </w:tcPr>
          <w:p w14:paraId="243F57CC"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0.15%</w:t>
            </w:r>
          </w:p>
        </w:tc>
        <w:tc>
          <w:tcPr>
            <w:tcW w:w="1520" w:type="dxa"/>
            <w:shd w:val="clear" w:color="auto" w:fill="auto"/>
            <w:noWrap/>
            <w:vAlign w:val="bottom"/>
            <w:hideMark/>
          </w:tcPr>
          <w:p w14:paraId="2D17F2F2"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0.010</w:t>
            </w:r>
          </w:p>
        </w:tc>
        <w:tc>
          <w:tcPr>
            <w:tcW w:w="3310" w:type="dxa"/>
            <w:shd w:val="clear" w:color="auto" w:fill="auto"/>
            <w:noWrap/>
            <w:vAlign w:val="bottom"/>
            <w:hideMark/>
          </w:tcPr>
          <w:p w14:paraId="0ACFEC7C"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Finished Water</w:t>
            </w:r>
          </w:p>
        </w:tc>
      </w:tr>
      <w:tr w:rsidR="00FB63CF" w:rsidRPr="00E07BC4" w14:paraId="2E6F9E44" w14:textId="77777777" w:rsidTr="00FA0E19">
        <w:trPr>
          <w:trHeight w:val="288"/>
        </w:trPr>
        <w:tc>
          <w:tcPr>
            <w:tcW w:w="749" w:type="dxa"/>
            <w:shd w:val="clear" w:color="auto" w:fill="auto"/>
            <w:noWrap/>
            <w:vAlign w:val="bottom"/>
            <w:hideMark/>
          </w:tcPr>
          <w:p w14:paraId="2AC49036"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2003</w:t>
            </w:r>
          </w:p>
        </w:tc>
        <w:tc>
          <w:tcPr>
            <w:tcW w:w="909" w:type="dxa"/>
            <w:shd w:val="clear" w:color="auto" w:fill="auto"/>
            <w:noWrap/>
            <w:vAlign w:val="bottom"/>
            <w:hideMark/>
          </w:tcPr>
          <w:p w14:paraId="51DD2090"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979" w:type="dxa"/>
            <w:shd w:val="clear" w:color="auto" w:fill="auto"/>
            <w:noWrap/>
            <w:vAlign w:val="bottom"/>
            <w:hideMark/>
          </w:tcPr>
          <w:p w14:paraId="2B370FF4"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794</w:t>
            </w:r>
          </w:p>
        </w:tc>
        <w:tc>
          <w:tcPr>
            <w:tcW w:w="1168" w:type="dxa"/>
            <w:shd w:val="clear" w:color="auto" w:fill="auto"/>
            <w:noWrap/>
            <w:vAlign w:val="bottom"/>
            <w:hideMark/>
          </w:tcPr>
          <w:p w14:paraId="7A6BBCBC"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0.13%</w:t>
            </w:r>
          </w:p>
        </w:tc>
        <w:tc>
          <w:tcPr>
            <w:tcW w:w="1520" w:type="dxa"/>
            <w:shd w:val="clear" w:color="auto" w:fill="auto"/>
            <w:noWrap/>
            <w:vAlign w:val="bottom"/>
            <w:hideMark/>
          </w:tcPr>
          <w:p w14:paraId="123461E0"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0.133</w:t>
            </w:r>
          </w:p>
        </w:tc>
        <w:tc>
          <w:tcPr>
            <w:tcW w:w="3310" w:type="dxa"/>
            <w:shd w:val="clear" w:color="auto" w:fill="auto"/>
            <w:noWrap/>
            <w:vAlign w:val="bottom"/>
            <w:hideMark/>
          </w:tcPr>
          <w:p w14:paraId="7E9B7F4D"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Finished Water</w:t>
            </w:r>
          </w:p>
        </w:tc>
      </w:tr>
      <w:tr w:rsidR="00FB63CF" w:rsidRPr="00E07BC4" w14:paraId="11DAD967" w14:textId="77777777" w:rsidTr="00FA0E19">
        <w:trPr>
          <w:trHeight w:val="288"/>
        </w:trPr>
        <w:tc>
          <w:tcPr>
            <w:tcW w:w="749" w:type="dxa"/>
            <w:shd w:val="clear" w:color="auto" w:fill="auto"/>
            <w:noWrap/>
            <w:vAlign w:val="bottom"/>
            <w:hideMark/>
          </w:tcPr>
          <w:p w14:paraId="0B1762C2"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2004</w:t>
            </w:r>
          </w:p>
        </w:tc>
        <w:tc>
          <w:tcPr>
            <w:tcW w:w="909" w:type="dxa"/>
            <w:shd w:val="clear" w:color="auto" w:fill="auto"/>
            <w:noWrap/>
            <w:vAlign w:val="bottom"/>
            <w:hideMark/>
          </w:tcPr>
          <w:p w14:paraId="1B346DF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456B6D21"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239</w:t>
            </w:r>
          </w:p>
        </w:tc>
        <w:tc>
          <w:tcPr>
            <w:tcW w:w="1168" w:type="dxa"/>
            <w:shd w:val="clear" w:color="auto" w:fill="auto"/>
            <w:noWrap/>
            <w:vAlign w:val="bottom"/>
            <w:hideMark/>
          </w:tcPr>
          <w:p w14:paraId="45466102"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38045149"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18AF22E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2123905F" w14:textId="77777777" w:rsidTr="00FA0E19">
        <w:trPr>
          <w:trHeight w:val="288"/>
        </w:trPr>
        <w:tc>
          <w:tcPr>
            <w:tcW w:w="749" w:type="dxa"/>
            <w:shd w:val="clear" w:color="auto" w:fill="auto"/>
            <w:noWrap/>
            <w:vAlign w:val="bottom"/>
            <w:hideMark/>
          </w:tcPr>
          <w:p w14:paraId="13D303F6"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2005</w:t>
            </w:r>
          </w:p>
        </w:tc>
        <w:tc>
          <w:tcPr>
            <w:tcW w:w="909" w:type="dxa"/>
            <w:shd w:val="clear" w:color="auto" w:fill="auto"/>
            <w:noWrap/>
            <w:vAlign w:val="bottom"/>
            <w:hideMark/>
          </w:tcPr>
          <w:p w14:paraId="214BA90B"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6EA0D912"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232</w:t>
            </w:r>
          </w:p>
        </w:tc>
        <w:tc>
          <w:tcPr>
            <w:tcW w:w="1168" w:type="dxa"/>
            <w:shd w:val="clear" w:color="auto" w:fill="auto"/>
            <w:noWrap/>
            <w:vAlign w:val="bottom"/>
            <w:hideMark/>
          </w:tcPr>
          <w:p w14:paraId="2BB46BB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43954623"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50B093D1"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76D0ED50" w14:textId="77777777" w:rsidTr="00FA0E19">
        <w:trPr>
          <w:trHeight w:val="288"/>
        </w:trPr>
        <w:tc>
          <w:tcPr>
            <w:tcW w:w="749" w:type="dxa"/>
            <w:shd w:val="clear" w:color="auto" w:fill="auto"/>
            <w:noWrap/>
            <w:vAlign w:val="bottom"/>
            <w:hideMark/>
          </w:tcPr>
          <w:p w14:paraId="6C663F03"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2006</w:t>
            </w:r>
          </w:p>
        </w:tc>
        <w:tc>
          <w:tcPr>
            <w:tcW w:w="909" w:type="dxa"/>
            <w:shd w:val="clear" w:color="auto" w:fill="auto"/>
            <w:noWrap/>
            <w:vAlign w:val="bottom"/>
            <w:hideMark/>
          </w:tcPr>
          <w:p w14:paraId="298C4044"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048A3305"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368</w:t>
            </w:r>
          </w:p>
        </w:tc>
        <w:tc>
          <w:tcPr>
            <w:tcW w:w="1168" w:type="dxa"/>
            <w:shd w:val="clear" w:color="auto" w:fill="auto"/>
            <w:noWrap/>
            <w:vAlign w:val="bottom"/>
            <w:hideMark/>
          </w:tcPr>
          <w:p w14:paraId="44D3F0C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11C8D15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6013E8A5"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7D4E4616" w14:textId="77777777" w:rsidTr="00FA0E19">
        <w:trPr>
          <w:trHeight w:val="288"/>
        </w:trPr>
        <w:tc>
          <w:tcPr>
            <w:tcW w:w="749" w:type="dxa"/>
            <w:shd w:val="clear" w:color="auto" w:fill="auto"/>
            <w:noWrap/>
            <w:vAlign w:val="bottom"/>
            <w:hideMark/>
          </w:tcPr>
          <w:p w14:paraId="482CFB11"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2007</w:t>
            </w:r>
          </w:p>
        </w:tc>
        <w:tc>
          <w:tcPr>
            <w:tcW w:w="909" w:type="dxa"/>
            <w:shd w:val="clear" w:color="auto" w:fill="auto"/>
            <w:noWrap/>
            <w:vAlign w:val="bottom"/>
            <w:hideMark/>
          </w:tcPr>
          <w:p w14:paraId="00A88F53"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979" w:type="dxa"/>
            <w:shd w:val="clear" w:color="auto" w:fill="auto"/>
            <w:noWrap/>
            <w:vAlign w:val="bottom"/>
            <w:hideMark/>
          </w:tcPr>
          <w:p w14:paraId="5D8F15F4"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733</w:t>
            </w:r>
          </w:p>
        </w:tc>
        <w:tc>
          <w:tcPr>
            <w:tcW w:w="1168" w:type="dxa"/>
            <w:shd w:val="clear" w:color="auto" w:fill="auto"/>
            <w:noWrap/>
            <w:vAlign w:val="bottom"/>
            <w:hideMark/>
          </w:tcPr>
          <w:p w14:paraId="554A1153"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0.14%</w:t>
            </w:r>
          </w:p>
        </w:tc>
        <w:tc>
          <w:tcPr>
            <w:tcW w:w="1520" w:type="dxa"/>
            <w:shd w:val="clear" w:color="auto" w:fill="auto"/>
            <w:noWrap/>
            <w:vAlign w:val="bottom"/>
            <w:hideMark/>
          </w:tcPr>
          <w:p w14:paraId="158780BC"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0.0164</w:t>
            </w:r>
          </w:p>
        </w:tc>
        <w:tc>
          <w:tcPr>
            <w:tcW w:w="3310" w:type="dxa"/>
            <w:shd w:val="clear" w:color="auto" w:fill="auto"/>
            <w:noWrap/>
            <w:vAlign w:val="bottom"/>
            <w:hideMark/>
          </w:tcPr>
          <w:p w14:paraId="0A626F23"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4FBE9A51" w14:textId="77777777" w:rsidTr="00FA0E19">
        <w:trPr>
          <w:trHeight w:val="288"/>
        </w:trPr>
        <w:tc>
          <w:tcPr>
            <w:tcW w:w="749" w:type="dxa"/>
            <w:shd w:val="clear" w:color="auto" w:fill="auto"/>
            <w:noWrap/>
            <w:vAlign w:val="bottom"/>
            <w:hideMark/>
          </w:tcPr>
          <w:p w14:paraId="3EE3B8EC"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2008</w:t>
            </w:r>
          </w:p>
        </w:tc>
        <w:tc>
          <w:tcPr>
            <w:tcW w:w="909" w:type="dxa"/>
            <w:shd w:val="clear" w:color="auto" w:fill="auto"/>
            <w:noWrap/>
            <w:vAlign w:val="bottom"/>
            <w:hideMark/>
          </w:tcPr>
          <w:p w14:paraId="413A042F"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979" w:type="dxa"/>
            <w:shd w:val="clear" w:color="auto" w:fill="auto"/>
            <w:noWrap/>
            <w:vAlign w:val="bottom"/>
            <w:hideMark/>
          </w:tcPr>
          <w:p w14:paraId="69BF5FBB"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619</w:t>
            </w:r>
          </w:p>
        </w:tc>
        <w:tc>
          <w:tcPr>
            <w:tcW w:w="1168" w:type="dxa"/>
            <w:shd w:val="clear" w:color="auto" w:fill="auto"/>
            <w:noWrap/>
            <w:vAlign w:val="bottom"/>
            <w:hideMark/>
          </w:tcPr>
          <w:p w14:paraId="6DC86EE9"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0.16%</w:t>
            </w:r>
          </w:p>
        </w:tc>
        <w:tc>
          <w:tcPr>
            <w:tcW w:w="1520" w:type="dxa"/>
            <w:shd w:val="clear" w:color="auto" w:fill="auto"/>
            <w:noWrap/>
            <w:vAlign w:val="bottom"/>
            <w:hideMark/>
          </w:tcPr>
          <w:p w14:paraId="3D53C2A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w:t>
            </w:r>
          </w:p>
        </w:tc>
        <w:tc>
          <w:tcPr>
            <w:tcW w:w="3310" w:type="dxa"/>
            <w:shd w:val="clear" w:color="auto" w:fill="auto"/>
            <w:noWrap/>
            <w:vAlign w:val="bottom"/>
            <w:hideMark/>
          </w:tcPr>
          <w:p w14:paraId="515F4A9F"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17A4130C" w14:textId="77777777" w:rsidTr="00FA0E19">
        <w:trPr>
          <w:trHeight w:val="288"/>
        </w:trPr>
        <w:tc>
          <w:tcPr>
            <w:tcW w:w="749" w:type="dxa"/>
            <w:shd w:val="clear" w:color="auto" w:fill="auto"/>
            <w:noWrap/>
            <w:vAlign w:val="bottom"/>
            <w:hideMark/>
          </w:tcPr>
          <w:p w14:paraId="5E32E61F"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2009</w:t>
            </w:r>
          </w:p>
        </w:tc>
        <w:tc>
          <w:tcPr>
            <w:tcW w:w="909" w:type="dxa"/>
            <w:shd w:val="clear" w:color="auto" w:fill="auto"/>
            <w:noWrap/>
            <w:vAlign w:val="bottom"/>
            <w:hideMark/>
          </w:tcPr>
          <w:p w14:paraId="61B3252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30A5269B"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612</w:t>
            </w:r>
          </w:p>
        </w:tc>
        <w:tc>
          <w:tcPr>
            <w:tcW w:w="1168" w:type="dxa"/>
            <w:shd w:val="clear" w:color="auto" w:fill="auto"/>
            <w:noWrap/>
            <w:vAlign w:val="bottom"/>
            <w:hideMark/>
          </w:tcPr>
          <w:p w14:paraId="4AC6CF31"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48075E32"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5DB5845F"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03B127DF" w14:textId="77777777" w:rsidTr="00FA0E19">
        <w:trPr>
          <w:trHeight w:val="288"/>
        </w:trPr>
        <w:tc>
          <w:tcPr>
            <w:tcW w:w="749" w:type="dxa"/>
            <w:shd w:val="clear" w:color="auto" w:fill="auto"/>
            <w:noWrap/>
            <w:vAlign w:val="bottom"/>
            <w:hideMark/>
          </w:tcPr>
          <w:p w14:paraId="0C7B615E"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2010</w:t>
            </w:r>
          </w:p>
        </w:tc>
        <w:tc>
          <w:tcPr>
            <w:tcW w:w="909" w:type="dxa"/>
            <w:shd w:val="clear" w:color="auto" w:fill="auto"/>
            <w:noWrap/>
            <w:vAlign w:val="bottom"/>
            <w:hideMark/>
          </w:tcPr>
          <w:p w14:paraId="74531ADA"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979" w:type="dxa"/>
            <w:shd w:val="clear" w:color="auto" w:fill="auto"/>
            <w:noWrap/>
            <w:vAlign w:val="bottom"/>
            <w:hideMark/>
          </w:tcPr>
          <w:p w14:paraId="333A16E1"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559</w:t>
            </w:r>
          </w:p>
        </w:tc>
        <w:tc>
          <w:tcPr>
            <w:tcW w:w="1168" w:type="dxa"/>
            <w:shd w:val="clear" w:color="auto" w:fill="auto"/>
            <w:noWrap/>
            <w:vAlign w:val="bottom"/>
            <w:hideMark/>
          </w:tcPr>
          <w:p w14:paraId="568C8EFA"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0.18%</w:t>
            </w:r>
          </w:p>
        </w:tc>
        <w:tc>
          <w:tcPr>
            <w:tcW w:w="1520" w:type="dxa"/>
            <w:shd w:val="clear" w:color="auto" w:fill="auto"/>
            <w:noWrap/>
            <w:vAlign w:val="bottom"/>
            <w:hideMark/>
          </w:tcPr>
          <w:p w14:paraId="6955F37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0.059</w:t>
            </w:r>
          </w:p>
        </w:tc>
        <w:tc>
          <w:tcPr>
            <w:tcW w:w="3310" w:type="dxa"/>
            <w:shd w:val="clear" w:color="auto" w:fill="auto"/>
            <w:noWrap/>
            <w:vAlign w:val="bottom"/>
            <w:hideMark/>
          </w:tcPr>
          <w:p w14:paraId="216A3CF4"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1ADBC25D" w14:textId="77777777" w:rsidTr="00FA0E19">
        <w:trPr>
          <w:trHeight w:val="288"/>
        </w:trPr>
        <w:tc>
          <w:tcPr>
            <w:tcW w:w="749" w:type="dxa"/>
            <w:shd w:val="clear" w:color="auto" w:fill="auto"/>
            <w:noWrap/>
            <w:vAlign w:val="bottom"/>
            <w:hideMark/>
          </w:tcPr>
          <w:p w14:paraId="3E535793"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2011</w:t>
            </w:r>
          </w:p>
        </w:tc>
        <w:tc>
          <w:tcPr>
            <w:tcW w:w="909" w:type="dxa"/>
            <w:shd w:val="clear" w:color="auto" w:fill="auto"/>
            <w:noWrap/>
            <w:vAlign w:val="bottom"/>
            <w:hideMark/>
          </w:tcPr>
          <w:p w14:paraId="1E5379C5"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03734C7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240</w:t>
            </w:r>
          </w:p>
        </w:tc>
        <w:tc>
          <w:tcPr>
            <w:tcW w:w="1168" w:type="dxa"/>
            <w:shd w:val="clear" w:color="auto" w:fill="auto"/>
            <w:noWrap/>
            <w:vAlign w:val="bottom"/>
            <w:hideMark/>
          </w:tcPr>
          <w:p w14:paraId="79493929"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0922C220"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157DEC3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215E48C1" w14:textId="77777777" w:rsidTr="00FA0E19">
        <w:trPr>
          <w:trHeight w:val="288"/>
        </w:trPr>
        <w:tc>
          <w:tcPr>
            <w:tcW w:w="749" w:type="dxa"/>
            <w:shd w:val="clear" w:color="auto" w:fill="auto"/>
            <w:noWrap/>
            <w:vAlign w:val="bottom"/>
            <w:hideMark/>
          </w:tcPr>
          <w:p w14:paraId="7BBC2F17"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2012</w:t>
            </w:r>
          </w:p>
        </w:tc>
        <w:tc>
          <w:tcPr>
            <w:tcW w:w="909" w:type="dxa"/>
            <w:shd w:val="clear" w:color="auto" w:fill="auto"/>
            <w:noWrap/>
            <w:vAlign w:val="bottom"/>
            <w:hideMark/>
          </w:tcPr>
          <w:p w14:paraId="7D67863B"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07956F76"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485</w:t>
            </w:r>
          </w:p>
        </w:tc>
        <w:tc>
          <w:tcPr>
            <w:tcW w:w="1168" w:type="dxa"/>
            <w:shd w:val="clear" w:color="auto" w:fill="auto"/>
            <w:noWrap/>
            <w:vAlign w:val="bottom"/>
            <w:hideMark/>
          </w:tcPr>
          <w:p w14:paraId="0AE1B63F"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1019411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33E2DDA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7D016000" w14:textId="77777777" w:rsidTr="00FA0E19">
        <w:trPr>
          <w:trHeight w:val="288"/>
        </w:trPr>
        <w:tc>
          <w:tcPr>
            <w:tcW w:w="749" w:type="dxa"/>
            <w:shd w:val="clear" w:color="auto" w:fill="auto"/>
            <w:noWrap/>
            <w:vAlign w:val="bottom"/>
            <w:hideMark/>
          </w:tcPr>
          <w:p w14:paraId="3919DBF8"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2013</w:t>
            </w:r>
          </w:p>
        </w:tc>
        <w:tc>
          <w:tcPr>
            <w:tcW w:w="909" w:type="dxa"/>
            <w:shd w:val="clear" w:color="auto" w:fill="auto"/>
            <w:noWrap/>
            <w:vAlign w:val="bottom"/>
            <w:hideMark/>
          </w:tcPr>
          <w:p w14:paraId="30189A5A"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w:t>
            </w:r>
          </w:p>
        </w:tc>
        <w:tc>
          <w:tcPr>
            <w:tcW w:w="979" w:type="dxa"/>
            <w:shd w:val="clear" w:color="auto" w:fill="auto"/>
            <w:noWrap/>
            <w:vAlign w:val="bottom"/>
            <w:hideMark/>
          </w:tcPr>
          <w:p w14:paraId="3AE63FB2"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100</w:t>
            </w:r>
          </w:p>
        </w:tc>
        <w:tc>
          <w:tcPr>
            <w:tcW w:w="1168" w:type="dxa"/>
            <w:shd w:val="clear" w:color="auto" w:fill="auto"/>
            <w:noWrap/>
            <w:vAlign w:val="bottom"/>
            <w:hideMark/>
          </w:tcPr>
          <w:p w14:paraId="2E2650B4"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0.00%</w:t>
            </w:r>
          </w:p>
        </w:tc>
        <w:tc>
          <w:tcPr>
            <w:tcW w:w="1520" w:type="dxa"/>
            <w:shd w:val="clear" w:color="auto" w:fill="auto"/>
            <w:noWrap/>
            <w:vAlign w:val="bottom"/>
            <w:hideMark/>
          </w:tcPr>
          <w:p w14:paraId="0EF2D658"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NA</w:t>
            </w:r>
          </w:p>
        </w:tc>
        <w:tc>
          <w:tcPr>
            <w:tcW w:w="3310" w:type="dxa"/>
            <w:shd w:val="clear" w:color="auto" w:fill="auto"/>
            <w:noWrap/>
            <w:vAlign w:val="bottom"/>
            <w:hideMark/>
          </w:tcPr>
          <w:p w14:paraId="1515B65A"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Paired raw and finished water</w:t>
            </w:r>
          </w:p>
        </w:tc>
      </w:tr>
      <w:tr w:rsidR="00FB63CF" w:rsidRPr="00E07BC4" w14:paraId="6CBDEEB6" w14:textId="77777777" w:rsidTr="00FA0E19">
        <w:trPr>
          <w:trHeight w:val="288"/>
        </w:trPr>
        <w:tc>
          <w:tcPr>
            <w:tcW w:w="749" w:type="dxa"/>
            <w:shd w:val="clear" w:color="auto" w:fill="auto"/>
            <w:noWrap/>
            <w:vAlign w:val="bottom"/>
            <w:hideMark/>
          </w:tcPr>
          <w:p w14:paraId="38CCE0E1" w14:textId="77777777" w:rsidR="00FB63CF" w:rsidRPr="00C57D65" w:rsidRDefault="00FB63CF" w:rsidP="00FB63CF">
            <w:pPr>
              <w:rPr>
                <w:rFonts w:asciiTheme="minorHAnsi" w:hAnsiTheme="minorHAnsi"/>
                <w:color w:val="000000"/>
                <w:sz w:val="20"/>
                <w:szCs w:val="20"/>
              </w:rPr>
            </w:pPr>
            <w:r w:rsidRPr="00C57D65">
              <w:rPr>
                <w:rFonts w:asciiTheme="minorHAnsi" w:hAnsiTheme="minorHAnsi"/>
                <w:color w:val="000000"/>
                <w:sz w:val="20"/>
                <w:szCs w:val="20"/>
              </w:rPr>
              <w:t>Total</w:t>
            </w:r>
          </w:p>
        </w:tc>
        <w:tc>
          <w:tcPr>
            <w:tcW w:w="909" w:type="dxa"/>
            <w:shd w:val="clear" w:color="auto" w:fill="auto"/>
            <w:noWrap/>
            <w:vAlign w:val="bottom"/>
            <w:hideMark/>
          </w:tcPr>
          <w:p w14:paraId="26DBDB6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6</w:t>
            </w:r>
          </w:p>
        </w:tc>
        <w:tc>
          <w:tcPr>
            <w:tcW w:w="979" w:type="dxa"/>
            <w:shd w:val="clear" w:color="auto" w:fill="auto"/>
            <w:noWrap/>
            <w:vAlign w:val="bottom"/>
            <w:hideMark/>
          </w:tcPr>
          <w:p w14:paraId="5B7CB2B7"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5921</w:t>
            </w:r>
          </w:p>
        </w:tc>
        <w:tc>
          <w:tcPr>
            <w:tcW w:w="1168" w:type="dxa"/>
            <w:shd w:val="clear" w:color="auto" w:fill="auto"/>
            <w:noWrap/>
            <w:vAlign w:val="bottom"/>
            <w:hideMark/>
          </w:tcPr>
          <w:p w14:paraId="59E10E70"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0.10%</w:t>
            </w:r>
          </w:p>
        </w:tc>
        <w:tc>
          <w:tcPr>
            <w:tcW w:w="1520" w:type="dxa"/>
            <w:shd w:val="clear" w:color="auto" w:fill="auto"/>
            <w:noWrap/>
            <w:vAlign w:val="bottom"/>
            <w:hideMark/>
          </w:tcPr>
          <w:p w14:paraId="29F3D779"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0.133</w:t>
            </w:r>
          </w:p>
        </w:tc>
        <w:tc>
          <w:tcPr>
            <w:tcW w:w="3310" w:type="dxa"/>
            <w:shd w:val="clear" w:color="auto" w:fill="auto"/>
            <w:noWrap/>
            <w:vAlign w:val="bottom"/>
            <w:hideMark/>
          </w:tcPr>
          <w:p w14:paraId="0A9E0F4F" w14:textId="77777777" w:rsidR="00FB63CF" w:rsidRPr="00C57D65" w:rsidRDefault="00FB63CF" w:rsidP="00FB63CF">
            <w:pPr>
              <w:jc w:val="center"/>
              <w:rPr>
                <w:rFonts w:asciiTheme="minorHAnsi" w:hAnsiTheme="minorHAnsi"/>
                <w:color w:val="000000"/>
                <w:sz w:val="20"/>
                <w:szCs w:val="20"/>
              </w:rPr>
            </w:pPr>
            <w:r w:rsidRPr="00C57D65">
              <w:rPr>
                <w:rFonts w:asciiTheme="minorHAnsi" w:hAnsiTheme="minorHAnsi"/>
                <w:color w:val="000000"/>
                <w:sz w:val="20"/>
                <w:szCs w:val="20"/>
              </w:rPr>
              <w:t>Raw and finished water</w:t>
            </w:r>
          </w:p>
        </w:tc>
      </w:tr>
    </w:tbl>
    <w:p w14:paraId="1D67B963" w14:textId="3FA508E7" w:rsidR="00FB63CF" w:rsidRDefault="00FB63CF" w:rsidP="00FB63CF">
      <w:pPr>
        <w:rPr>
          <w:rFonts w:asciiTheme="minorHAnsi" w:hAnsiTheme="minorHAnsi"/>
          <w:sz w:val="22"/>
          <w:szCs w:val="22"/>
        </w:rPr>
      </w:pPr>
      <w:r w:rsidRPr="00047292">
        <w:rPr>
          <w:rFonts w:asciiTheme="minorHAnsi" w:hAnsiTheme="minorHAnsi"/>
          <w:sz w:val="22"/>
          <w:szCs w:val="22"/>
        </w:rPr>
        <w:t>NA=not applicable</w:t>
      </w:r>
    </w:p>
    <w:p w14:paraId="53AD9D5E" w14:textId="77777777" w:rsidR="00644C53" w:rsidRPr="00813CA8" w:rsidRDefault="00644C53" w:rsidP="00FB63CF">
      <w:pPr>
        <w:rPr>
          <w:rFonts w:asciiTheme="minorHAnsi" w:hAnsiTheme="minorHAnsi"/>
          <w:sz w:val="22"/>
          <w:szCs w:val="22"/>
        </w:rPr>
      </w:pPr>
    </w:p>
    <w:p w14:paraId="2F3FBE38" w14:textId="77777777" w:rsidR="00FB63CF" w:rsidRPr="00AF48A4" w:rsidRDefault="00FB63CF" w:rsidP="00AF48A4">
      <w:pPr>
        <w:pStyle w:val="Heading4"/>
      </w:pPr>
      <w:bookmarkStart w:id="345" w:name="_Toc436744416"/>
      <w:bookmarkStart w:id="346" w:name="_Toc436744710"/>
      <w:r w:rsidRPr="00AF48A4">
        <w:t>Groundwater</w:t>
      </w:r>
      <w:bookmarkEnd w:id="345"/>
      <w:bookmarkEnd w:id="346"/>
      <w:r w:rsidRPr="00AF48A4">
        <w:t xml:space="preserve"> </w:t>
      </w:r>
    </w:p>
    <w:p w14:paraId="3B71271C" w14:textId="77777777" w:rsidR="00FB63CF" w:rsidRPr="00047292" w:rsidRDefault="00FB63CF" w:rsidP="00080309">
      <w:pPr>
        <w:keepNext/>
        <w:rPr>
          <w:rFonts w:asciiTheme="minorHAnsi" w:hAnsiTheme="minorHAnsi" w:cs="Calibri"/>
          <w:sz w:val="22"/>
          <w:szCs w:val="22"/>
        </w:rPr>
      </w:pPr>
    </w:p>
    <w:p w14:paraId="48724B33" w14:textId="467B080C" w:rsidR="00FB63CF" w:rsidRPr="00047292" w:rsidRDefault="00FB63CF" w:rsidP="00080309">
      <w:pPr>
        <w:keepNext/>
        <w:rPr>
          <w:rFonts w:asciiTheme="minorHAnsi" w:hAnsiTheme="minorHAnsi" w:cs="Calibri"/>
          <w:sz w:val="22"/>
          <w:szCs w:val="22"/>
        </w:rPr>
      </w:pPr>
      <w:r w:rsidRPr="00047292">
        <w:rPr>
          <w:rFonts w:asciiTheme="minorHAnsi" w:hAnsiTheme="minorHAnsi" w:cs="Calibri"/>
          <w:sz w:val="22"/>
          <w:szCs w:val="22"/>
        </w:rPr>
        <w:t>Diazinon has also been detected in groundwater, though at a lower frequency (0 to 3%) than in surface water, and typically at lower concentrations</w:t>
      </w:r>
      <w:r w:rsidR="00726CA9" w:rsidRPr="00047292">
        <w:rPr>
          <w:rFonts w:asciiTheme="minorHAnsi" w:hAnsiTheme="minorHAnsi" w:cs="Calibri"/>
          <w:sz w:val="22"/>
          <w:szCs w:val="22"/>
        </w:rPr>
        <w:t xml:space="preserve"> (</w:t>
      </w:r>
      <w:r w:rsidR="008A7DD2" w:rsidRPr="008A7DD2">
        <w:rPr>
          <w:rFonts w:ascii="Calibri" w:hAnsi="Calibri"/>
          <w:b/>
          <w:sz w:val="22"/>
          <w:szCs w:val="22"/>
        </w:rPr>
        <w:t xml:space="preserve">Table </w:t>
      </w:r>
      <w:r w:rsidR="008A7DD2" w:rsidRPr="008A7DD2">
        <w:rPr>
          <w:rFonts w:ascii="Calibri" w:hAnsi="Calibri"/>
          <w:b/>
          <w:noProof/>
          <w:sz w:val="22"/>
          <w:szCs w:val="22"/>
        </w:rPr>
        <w:t>3</w:t>
      </w:r>
      <w:r w:rsidR="00644C53">
        <w:rPr>
          <w:rFonts w:ascii="Calibri" w:hAnsi="Calibri"/>
          <w:b/>
          <w:noProof/>
          <w:sz w:val="22"/>
          <w:szCs w:val="22"/>
        </w:rPr>
        <w:t>-</w:t>
      </w:r>
      <w:r w:rsidR="000A3880">
        <w:rPr>
          <w:rFonts w:ascii="Calibri" w:hAnsi="Calibri"/>
          <w:b/>
          <w:sz w:val="22"/>
          <w:szCs w:val="22"/>
        </w:rPr>
        <w:t>.</w:t>
      </w:r>
      <w:r w:rsidR="008A7DD2" w:rsidRPr="008A7DD2">
        <w:rPr>
          <w:rFonts w:ascii="Calibri" w:hAnsi="Calibri"/>
          <w:b/>
          <w:noProof/>
          <w:sz w:val="22"/>
          <w:szCs w:val="22"/>
        </w:rPr>
        <w:t>20</w:t>
      </w:r>
      <w:r w:rsidR="00726CA9" w:rsidRPr="00047292">
        <w:rPr>
          <w:rFonts w:asciiTheme="minorHAnsi" w:hAnsiTheme="minorHAnsi" w:cs="Calibri"/>
          <w:sz w:val="22"/>
          <w:szCs w:val="22"/>
        </w:rPr>
        <w:t>)</w:t>
      </w:r>
      <w:r w:rsidRPr="00047292">
        <w:rPr>
          <w:rFonts w:asciiTheme="minorHAnsi" w:hAnsiTheme="minorHAnsi" w:cs="Calibri"/>
          <w:sz w:val="22"/>
          <w:szCs w:val="22"/>
        </w:rPr>
        <w:t xml:space="preserve">.  Although the maximum groundwater detection was 19 </w:t>
      </w:r>
      <w:r w:rsidRPr="00047292">
        <w:rPr>
          <w:rFonts w:asciiTheme="minorHAnsi" w:hAnsiTheme="minorHAnsi"/>
          <w:sz w:val="22"/>
          <w:szCs w:val="22"/>
        </w:rPr>
        <w:t>µ</w:t>
      </w:r>
      <w:r w:rsidRPr="00047292">
        <w:rPr>
          <w:rFonts w:asciiTheme="minorHAnsi" w:hAnsiTheme="minorHAnsi" w:cs="Calibri"/>
          <w:sz w:val="22"/>
          <w:szCs w:val="22"/>
        </w:rPr>
        <w:t xml:space="preserve">g/L, the majority of detections were at lower concentration.  </w:t>
      </w:r>
      <w:r w:rsidRPr="00047292">
        <w:rPr>
          <w:rFonts w:asciiTheme="minorHAnsi" w:hAnsiTheme="minorHAnsi"/>
          <w:sz w:val="22"/>
          <w:szCs w:val="22"/>
        </w:rPr>
        <w:t>Detections occurred in Colorado, Idaho, Iowa, California, Connecticut, Florida, Illinois, Indiana, Louisiana, Maryland, Massachusetts, Michigan, Minnesota, Nevada, New Hampshire, New Mexico, New York, North Carolina, Pennsylvania, South Carolina, and Virginia.</w:t>
      </w:r>
    </w:p>
    <w:p w14:paraId="63BBB9EB" w14:textId="4140F88B" w:rsidR="00FB63CF" w:rsidRPr="00531BBA" w:rsidRDefault="00531BBA" w:rsidP="00531BBA">
      <w:pPr>
        <w:pStyle w:val="Caption"/>
        <w:rPr>
          <w:rFonts w:ascii="Calibri" w:hAnsi="Calibri"/>
          <w:bCs w:val="0"/>
          <w:i/>
          <w:color w:val="000000"/>
          <w:sz w:val="22"/>
          <w:szCs w:val="22"/>
        </w:rPr>
      </w:pPr>
      <w:bookmarkStart w:id="347" w:name="_Ref435780915"/>
      <w:bookmarkStart w:id="348" w:name="_Toc435791784"/>
      <w:bookmarkStart w:id="349" w:name="_Toc471825459"/>
      <w:r w:rsidRPr="00531BBA">
        <w:rPr>
          <w:rFonts w:ascii="Calibri" w:hAnsi="Calibri"/>
          <w:sz w:val="22"/>
          <w:szCs w:val="22"/>
        </w:rPr>
        <w:t xml:space="preserve">Table </w:t>
      </w:r>
      <w:r w:rsidR="002C44AD">
        <w:rPr>
          <w:rFonts w:ascii="Calibri" w:hAnsi="Calibri"/>
          <w:sz w:val="22"/>
          <w:szCs w:val="22"/>
        </w:rPr>
        <w:fldChar w:fldCharType="begin"/>
      </w:r>
      <w:r w:rsidR="002C44AD">
        <w:rPr>
          <w:rFonts w:ascii="Calibri" w:hAnsi="Calibri"/>
          <w:sz w:val="22"/>
          <w:szCs w:val="22"/>
        </w:rPr>
        <w:instrText xml:space="preserve"> STYLEREF 1 \s </w:instrText>
      </w:r>
      <w:r w:rsidR="002C44AD">
        <w:rPr>
          <w:rFonts w:ascii="Calibri" w:hAnsi="Calibri"/>
          <w:sz w:val="22"/>
          <w:szCs w:val="22"/>
        </w:rPr>
        <w:fldChar w:fldCharType="separate"/>
      </w:r>
      <w:r w:rsidR="009F503B">
        <w:rPr>
          <w:rFonts w:ascii="Calibri" w:hAnsi="Calibri"/>
          <w:noProof/>
          <w:sz w:val="22"/>
          <w:szCs w:val="22"/>
        </w:rPr>
        <w:t>3</w:t>
      </w:r>
      <w:r w:rsidR="002C44AD">
        <w:rPr>
          <w:rFonts w:ascii="Calibri" w:hAnsi="Calibri"/>
          <w:sz w:val="22"/>
          <w:szCs w:val="22"/>
        </w:rPr>
        <w:fldChar w:fldCharType="end"/>
      </w:r>
      <w:r w:rsidR="00644C53">
        <w:rPr>
          <w:rFonts w:ascii="Calibri" w:hAnsi="Calibri"/>
          <w:sz w:val="22"/>
          <w:szCs w:val="22"/>
        </w:rPr>
        <w:t>-</w:t>
      </w:r>
      <w:r w:rsidR="002C44AD">
        <w:rPr>
          <w:rFonts w:ascii="Calibri" w:hAnsi="Calibri"/>
          <w:sz w:val="22"/>
          <w:szCs w:val="22"/>
        </w:rPr>
        <w:fldChar w:fldCharType="begin"/>
      </w:r>
      <w:r w:rsidR="002C44AD">
        <w:rPr>
          <w:rFonts w:ascii="Calibri" w:hAnsi="Calibri"/>
          <w:sz w:val="22"/>
          <w:szCs w:val="22"/>
        </w:rPr>
        <w:instrText xml:space="preserve"> SEQ Table \* ARABIC \s 1 </w:instrText>
      </w:r>
      <w:r w:rsidR="002C44AD">
        <w:rPr>
          <w:rFonts w:ascii="Calibri" w:hAnsi="Calibri"/>
          <w:sz w:val="22"/>
          <w:szCs w:val="22"/>
        </w:rPr>
        <w:fldChar w:fldCharType="separate"/>
      </w:r>
      <w:r w:rsidR="009F503B">
        <w:rPr>
          <w:rFonts w:ascii="Calibri" w:hAnsi="Calibri"/>
          <w:noProof/>
          <w:sz w:val="22"/>
          <w:szCs w:val="22"/>
        </w:rPr>
        <w:t>20</w:t>
      </w:r>
      <w:r w:rsidR="002C44AD">
        <w:rPr>
          <w:rFonts w:ascii="Calibri" w:hAnsi="Calibri"/>
          <w:sz w:val="22"/>
          <w:szCs w:val="22"/>
        </w:rPr>
        <w:fldChar w:fldCharType="end"/>
      </w:r>
      <w:bookmarkEnd w:id="347"/>
      <w:r w:rsidR="000A3880">
        <w:rPr>
          <w:rFonts w:ascii="Calibri" w:hAnsi="Calibri"/>
          <w:bCs w:val="0"/>
          <w:color w:val="000000"/>
          <w:sz w:val="22"/>
          <w:szCs w:val="22"/>
        </w:rPr>
        <w:t>.  Summary of groundwater monitoring d</w:t>
      </w:r>
      <w:r w:rsidR="00FB63CF" w:rsidRPr="00531BBA">
        <w:rPr>
          <w:rFonts w:ascii="Calibri" w:hAnsi="Calibri"/>
          <w:bCs w:val="0"/>
          <w:color w:val="000000"/>
          <w:sz w:val="22"/>
          <w:szCs w:val="22"/>
        </w:rPr>
        <w:t>ata</w:t>
      </w:r>
      <w:bookmarkEnd w:id="348"/>
      <w:bookmarkEnd w:id="349"/>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999"/>
        <w:gridCol w:w="1311"/>
        <w:gridCol w:w="1367"/>
        <w:gridCol w:w="1350"/>
        <w:gridCol w:w="1735"/>
        <w:gridCol w:w="1409"/>
      </w:tblGrid>
      <w:tr w:rsidR="00FB63CF" w:rsidRPr="00E07BC4" w14:paraId="7F44DDB4" w14:textId="77777777" w:rsidTr="00C9489D">
        <w:trPr>
          <w:trHeight w:val="287"/>
          <w:tblHeader/>
          <w:jc w:val="center"/>
        </w:trPr>
        <w:tc>
          <w:tcPr>
            <w:tcW w:w="1814" w:type="dxa"/>
            <w:shd w:val="clear" w:color="auto" w:fill="DEEAF6"/>
            <w:vAlign w:val="center"/>
          </w:tcPr>
          <w:p w14:paraId="33D856C5" w14:textId="77777777" w:rsidR="00FB63CF" w:rsidRPr="00C57D65" w:rsidRDefault="00FB63CF" w:rsidP="00FB63CF">
            <w:pPr>
              <w:keepNext/>
              <w:rPr>
                <w:rFonts w:asciiTheme="minorHAnsi" w:hAnsiTheme="minorHAnsi" w:cs="Calibri"/>
                <w:b/>
                <w:sz w:val="20"/>
                <w:szCs w:val="20"/>
              </w:rPr>
            </w:pPr>
            <w:r w:rsidRPr="00C57D65">
              <w:rPr>
                <w:rFonts w:asciiTheme="minorHAnsi" w:hAnsiTheme="minorHAnsi" w:cs="Calibri"/>
                <w:b/>
                <w:sz w:val="20"/>
                <w:szCs w:val="20"/>
              </w:rPr>
              <w:t>Sites (Dataset Source)</w:t>
            </w:r>
          </w:p>
        </w:tc>
        <w:tc>
          <w:tcPr>
            <w:tcW w:w="1004" w:type="dxa"/>
            <w:shd w:val="clear" w:color="auto" w:fill="DEEAF6"/>
            <w:vAlign w:val="center"/>
          </w:tcPr>
          <w:p w14:paraId="0D859AB6"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Year</w:t>
            </w:r>
          </w:p>
        </w:tc>
        <w:tc>
          <w:tcPr>
            <w:tcW w:w="1311" w:type="dxa"/>
            <w:shd w:val="clear" w:color="auto" w:fill="DEEAF6"/>
            <w:vAlign w:val="center"/>
          </w:tcPr>
          <w:p w14:paraId="598CF51C"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Study Type</w:t>
            </w:r>
          </w:p>
        </w:tc>
        <w:tc>
          <w:tcPr>
            <w:tcW w:w="1372" w:type="dxa"/>
            <w:shd w:val="clear" w:color="auto" w:fill="DEEAF6"/>
            <w:vAlign w:val="center"/>
          </w:tcPr>
          <w:p w14:paraId="0FA40778"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Sampling Frequency</w:t>
            </w:r>
          </w:p>
        </w:tc>
        <w:tc>
          <w:tcPr>
            <w:tcW w:w="1350" w:type="dxa"/>
            <w:shd w:val="clear" w:color="auto" w:fill="DEEAF6"/>
            <w:vAlign w:val="center"/>
          </w:tcPr>
          <w:p w14:paraId="22BF4755"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Maximum Diazinon Conc. µg/L</w:t>
            </w:r>
          </w:p>
        </w:tc>
        <w:tc>
          <w:tcPr>
            <w:tcW w:w="1729" w:type="dxa"/>
            <w:shd w:val="clear" w:color="auto" w:fill="DEEAF6"/>
            <w:vAlign w:val="center"/>
          </w:tcPr>
          <w:p w14:paraId="1F205F53"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Detection frequency</w:t>
            </w:r>
          </w:p>
          <w:p w14:paraId="37F5A5A8"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(Detects/samples)</w:t>
            </w:r>
          </w:p>
        </w:tc>
        <w:tc>
          <w:tcPr>
            <w:tcW w:w="1405" w:type="dxa"/>
            <w:shd w:val="clear" w:color="auto" w:fill="DEEAF6"/>
            <w:vAlign w:val="center"/>
          </w:tcPr>
          <w:p w14:paraId="65E0E1D7"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Source</w:t>
            </w:r>
          </w:p>
        </w:tc>
      </w:tr>
      <w:tr w:rsidR="00FB63CF" w:rsidRPr="00E07BC4" w14:paraId="01A0B0F3" w14:textId="77777777" w:rsidTr="00C9489D">
        <w:trPr>
          <w:trHeight w:val="255"/>
          <w:jc w:val="center"/>
        </w:trPr>
        <w:tc>
          <w:tcPr>
            <w:tcW w:w="1814" w:type="dxa"/>
            <w:shd w:val="clear" w:color="auto" w:fill="D9D9D9"/>
            <w:noWrap/>
            <w:vAlign w:val="center"/>
          </w:tcPr>
          <w:p w14:paraId="0FFA321D" w14:textId="77777777" w:rsidR="00FB63CF" w:rsidRPr="00C57D65" w:rsidRDefault="00FB63CF" w:rsidP="00FB63CF">
            <w:pPr>
              <w:rPr>
                <w:rFonts w:asciiTheme="minorHAnsi" w:hAnsiTheme="minorHAnsi" w:cs="Calibri"/>
                <w:b/>
                <w:sz w:val="20"/>
                <w:szCs w:val="20"/>
              </w:rPr>
            </w:pPr>
            <w:r w:rsidRPr="00C57D65">
              <w:rPr>
                <w:rFonts w:asciiTheme="minorHAnsi" w:hAnsiTheme="minorHAnsi" w:cs="Calibri"/>
                <w:b/>
                <w:sz w:val="20"/>
                <w:szCs w:val="20"/>
              </w:rPr>
              <w:t>Diazinon</w:t>
            </w:r>
          </w:p>
        </w:tc>
        <w:tc>
          <w:tcPr>
            <w:tcW w:w="1004" w:type="dxa"/>
            <w:shd w:val="clear" w:color="auto" w:fill="D9D9D9"/>
            <w:vAlign w:val="center"/>
          </w:tcPr>
          <w:p w14:paraId="0C612F6C" w14:textId="77777777" w:rsidR="00FB63CF" w:rsidRPr="00C57D65" w:rsidRDefault="00FB63CF" w:rsidP="00FB63CF">
            <w:pPr>
              <w:jc w:val="center"/>
              <w:rPr>
                <w:rFonts w:asciiTheme="minorHAnsi" w:hAnsiTheme="minorHAnsi" w:cs="Calibri"/>
                <w:b/>
                <w:sz w:val="20"/>
                <w:szCs w:val="20"/>
              </w:rPr>
            </w:pPr>
          </w:p>
        </w:tc>
        <w:tc>
          <w:tcPr>
            <w:tcW w:w="1311" w:type="dxa"/>
            <w:shd w:val="clear" w:color="auto" w:fill="D9D9D9"/>
            <w:noWrap/>
            <w:vAlign w:val="center"/>
          </w:tcPr>
          <w:p w14:paraId="0764EE25" w14:textId="77777777" w:rsidR="00FB63CF" w:rsidRPr="00C57D65" w:rsidRDefault="00FB63CF" w:rsidP="00FB63CF">
            <w:pPr>
              <w:jc w:val="center"/>
              <w:rPr>
                <w:rFonts w:asciiTheme="minorHAnsi" w:hAnsiTheme="minorHAnsi" w:cs="Calibri"/>
                <w:b/>
                <w:sz w:val="20"/>
                <w:szCs w:val="20"/>
              </w:rPr>
            </w:pPr>
          </w:p>
        </w:tc>
        <w:tc>
          <w:tcPr>
            <w:tcW w:w="1372" w:type="dxa"/>
            <w:shd w:val="clear" w:color="auto" w:fill="D9D9D9"/>
            <w:vAlign w:val="center"/>
          </w:tcPr>
          <w:p w14:paraId="4610C5DA" w14:textId="77777777" w:rsidR="00FB63CF" w:rsidRPr="00C57D65" w:rsidRDefault="00FB63CF" w:rsidP="00FB63CF">
            <w:pPr>
              <w:jc w:val="center"/>
              <w:rPr>
                <w:rFonts w:asciiTheme="minorHAnsi" w:hAnsiTheme="minorHAnsi" w:cs="Calibri"/>
                <w:b/>
                <w:sz w:val="20"/>
                <w:szCs w:val="20"/>
              </w:rPr>
            </w:pPr>
          </w:p>
        </w:tc>
        <w:tc>
          <w:tcPr>
            <w:tcW w:w="1350" w:type="dxa"/>
            <w:shd w:val="clear" w:color="auto" w:fill="D9D9D9"/>
            <w:noWrap/>
            <w:vAlign w:val="center"/>
          </w:tcPr>
          <w:p w14:paraId="0C830FD2" w14:textId="77777777" w:rsidR="00FB63CF" w:rsidRPr="00C57D65" w:rsidRDefault="00FB63CF" w:rsidP="00FB63CF">
            <w:pPr>
              <w:jc w:val="center"/>
              <w:rPr>
                <w:rFonts w:asciiTheme="minorHAnsi" w:hAnsiTheme="minorHAnsi" w:cs="Calibri"/>
                <w:b/>
                <w:sz w:val="20"/>
                <w:szCs w:val="20"/>
              </w:rPr>
            </w:pPr>
          </w:p>
        </w:tc>
        <w:tc>
          <w:tcPr>
            <w:tcW w:w="1729" w:type="dxa"/>
            <w:shd w:val="clear" w:color="auto" w:fill="D9D9D9"/>
            <w:vAlign w:val="center"/>
          </w:tcPr>
          <w:p w14:paraId="1B0293AE" w14:textId="77777777" w:rsidR="00FB63CF" w:rsidRPr="00C57D65" w:rsidRDefault="00FB63CF" w:rsidP="00FB63CF">
            <w:pPr>
              <w:jc w:val="center"/>
              <w:rPr>
                <w:rFonts w:asciiTheme="minorHAnsi" w:hAnsiTheme="minorHAnsi" w:cs="Calibri"/>
                <w:b/>
                <w:sz w:val="20"/>
                <w:szCs w:val="20"/>
              </w:rPr>
            </w:pPr>
          </w:p>
        </w:tc>
        <w:tc>
          <w:tcPr>
            <w:tcW w:w="1405" w:type="dxa"/>
            <w:shd w:val="clear" w:color="auto" w:fill="D9D9D9"/>
            <w:noWrap/>
            <w:vAlign w:val="center"/>
          </w:tcPr>
          <w:p w14:paraId="4CE82A04" w14:textId="77777777" w:rsidR="00FB63CF" w:rsidRPr="00C57D65" w:rsidRDefault="00FB63CF" w:rsidP="00FB63CF">
            <w:pPr>
              <w:jc w:val="center"/>
              <w:rPr>
                <w:rFonts w:asciiTheme="minorHAnsi" w:hAnsiTheme="minorHAnsi" w:cs="Calibri"/>
                <w:b/>
                <w:bCs/>
                <w:sz w:val="20"/>
                <w:szCs w:val="20"/>
              </w:rPr>
            </w:pPr>
          </w:p>
        </w:tc>
      </w:tr>
      <w:tr w:rsidR="00FB63CF" w:rsidRPr="00E07BC4" w14:paraId="2561D273" w14:textId="77777777" w:rsidTr="00C9489D">
        <w:trPr>
          <w:trHeight w:val="255"/>
          <w:jc w:val="center"/>
        </w:trPr>
        <w:tc>
          <w:tcPr>
            <w:tcW w:w="1814" w:type="dxa"/>
            <w:shd w:val="clear" w:color="auto" w:fill="auto"/>
            <w:noWrap/>
            <w:vAlign w:val="center"/>
          </w:tcPr>
          <w:p w14:paraId="0CB1176C" w14:textId="77777777" w:rsidR="00FB63CF" w:rsidRPr="00C57D65" w:rsidRDefault="00FB63CF" w:rsidP="00FB63CF">
            <w:pPr>
              <w:rPr>
                <w:rFonts w:asciiTheme="minorHAnsi" w:hAnsiTheme="minorHAnsi"/>
                <w:sz w:val="20"/>
                <w:szCs w:val="20"/>
              </w:rPr>
            </w:pPr>
            <w:r w:rsidRPr="00C57D65">
              <w:rPr>
                <w:rFonts w:asciiTheme="minorHAnsi" w:hAnsiTheme="minorHAnsi"/>
                <w:sz w:val="20"/>
                <w:szCs w:val="20"/>
              </w:rPr>
              <w:t>National (NAWQA)</w:t>
            </w:r>
          </w:p>
        </w:tc>
        <w:tc>
          <w:tcPr>
            <w:tcW w:w="1004" w:type="dxa"/>
            <w:shd w:val="clear" w:color="auto" w:fill="auto"/>
            <w:vAlign w:val="center"/>
          </w:tcPr>
          <w:p w14:paraId="00DC461C"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1992-2014</w:t>
            </w:r>
          </w:p>
        </w:tc>
        <w:tc>
          <w:tcPr>
            <w:tcW w:w="1311" w:type="dxa"/>
            <w:shd w:val="clear" w:color="auto" w:fill="auto"/>
            <w:noWrap/>
            <w:vAlign w:val="center"/>
          </w:tcPr>
          <w:p w14:paraId="1D7A3DCF" w14:textId="0DE39D95" w:rsidR="00FB63CF" w:rsidRPr="00C57D65" w:rsidRDefault="00C9489D" w:rsidP="00FB63CF">
            <w:pPr>
              <w:jc w:val="center"/>
              <w:rPr>
                <w:rFonts w:asciiTheme="minorHAnsi" w:hAnsiTheme="minorHAnsi"/>
                <w:sz w:val="20"/>
                <w:szCs w:val="20"/>
              </w:rPr>
            </w:pPr>
            <w:r w:rsidRPr="00C57D65">
              <w:rPr>
                <w:rFonts w:asciiTheme="minorHAnsi" w:hAnsiTheme="minorHAnsi"/>
                <w:sz w:val="20"/>
                <w:szCs w:val="20"/>
              </w:rPr>
              <w:t>General</w:t>
            </w:r>
          </w:p>
        </w:tc>
        <w:tc>
          <w:tcPr>
            <w:tcW w:w="1372" w:type="dxa"/>
            <w:vAlign w:val="center"/>
          </w:tcPr>
          <w:p w14:paraId="75A1EEAC"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t>Varies</w:t>
            </w:r>
          </w:p>
        </w:tc>
        <w:tc>
          <w:tcPr>
            <w:tcW w:w="1350" w:type="dxa"/>
            <w:shd w:val="clear" w:color="auto" w:fill="auto"/>
            <w:noWrap/>
            <w:vAlign w:val="center"/>
          </w:tcPr>
          <w:p w14:paraId="604E4095" w14:textId="77777777" w:rsidR="00FB63CF" w:rsidRPr="00C57D65" w:rsidRDefault="00FB63CF" w:rsidP="00FB63CF">
            <w:pPr>
              <w:jc w:val="center"/>
              <w:rPr>
                <w:rFonts w:asciiTheme="minorHAnsi" w:hAnsiTheme="minorHAnsi" w:cs="Calibri"/>
                <w:sz w:val="20"/>
                <w:szCs w:val="20"/>
              </w:rPr>
            </w:pPr>
            <w:r w:rsidRPr="00C57D65">
              <w:rPr>
                <w:rFonts w:asciiTheme="minorHAnsi" w:hAnsiTheme="minorHAnsi" w:cs="Calibri"/>
                <w:sz w:val="20"/>
                <w:szCs w:val="20"/>
              </w:rPr>
              <w:t>19</w:t>
            </w:r>
          </w:p>
          <w:p w14:paraId="351076F6" w14:textId="77777777" w:rsidR="00FB63CF" w:rsidRPr="00C57D65" w:rsidRDefault="00FB63CF" w:rsidP="00FB63CF">
            <w:pPr>
              <w:jc w:val="center"/>
              <w:rPr>
                <w:rFonts w:asciiTheme="minorHAnsi" w:hAnsiTheme="minorHAnsi" w:cs="Calibri"/>
                <w:sz w:val="20"/>
                <w:szCs w:val="20"/>
              </w:rPr>
            </w:pPr>
            <w:r w:rsidRPr="00C57D65">
              <w:rPr>
                <w:rFonts w:asciiTheme="minorHAnsi" w:hAnsiTheme="minorHAnsi" w:cs="Calibri"/>
                <w:sz w:val="20"/>
                <w:szCs w:val="20"/>
              </w:rPr>
              <w:t>(0.098 after 2002)</w:t>
            </w:r>
          </w:p>
        </w:tc>
        <w:tc>
          <w:tcPr>
            <w:tcW w:w="1729" w:type="dxa"/>
          </w:tcPr>
          <w:p w14:paraId="53B0853F" w14:textId="77777777" w:rsidR="00FB63CF" w:rsidRPr="00C57D65" w:rsidRDefault="00FB63CF" w:rsidP="00FB63CF">
            <w:pPr>
              <w:jc w:val="center"/>
              <w:rPr>
                <w:rFonts w:asciiTheme="minorHAnsi" w:hAnsiTheme="minorHAnsi" w:cs="Calibri"/>
                <w:sz w:val="20"/>
                <w:szCs w:val="20"/>
              </w:rPr>
            </w:pPr>
            <w:r w:rsidRPr="00C57D65">
              <w:rPr>
                <w:rFonts w:asciiTheme="minorHAnsi" w:hAnsiTheme="minorHAnsi" w:cs="Calibri"/>
                <w:sz w:val="20"/>
                <w:szCs w:val="20"/>
              </w:rPr>
              <w:t>0.8%</w:t>
            </w:r>
          </w:p>
          <w:p w14:paraId="35F49F79" w14:textId="77777777" w:rsidR="00FB63CF" w:rsidRPr="00C57D65" w:rsidRDefault="00FB63CF" w:rsidP="00FB63CF">
            <w:pPr>
              <w:jc w:val="center"/>
              <w:rPr>
                <w:rFonts w:asciiTheme="minorHAnsi" w:hAnsiTheme="minorHAnsi" w:cs="Calibri"/>
                <w:sz w:val="20"/>
                <w:szCs w:val="20"/>
              </w:rPr>
            </w:pPr>
            <w:r w:rsidRPr="00C57D65">
              <w:rPr>
                <w:rFonts w:asciiTheme="minorHAnsi" w:hAnsiTheme="minorHAnsi" w:cs="Calibri"/>
                <w:sz w:val="20"/>
                <w:szCs w:val="20"/>
              </w:rPr>
              <w:t>(105/12,640)</w:t>
            </w:r>
          </w:p>
        </w:tc>
        <w:tc>
          <w:tcPr>
            <w:tcW w:w="1405" w:type="dxa"/>
            <w:shd w:val="clear" w:color="auto" w:fill="auto"/>
            <w:noWrap/>
            <w:vAlign w:val="center"/>
          </w:tcPr>
          <w:p w14:paraId="0496B9C8" w14:textId="77777777" w:rsidR="00FB63CF" w:rsidRPr="00C57D65" w:rsidRDefault="00FB63CF" w:rsidP="00FB63CF">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&lt;EndNote&gt;&lt;Cite&gt;&lt;Author&gt;USGS&lt;/Author&gt;&lt;Year&gt;2015&lt;/Year&gt;&lt;RecNum&gt;478&lt;/RecNum&gt;&lt;DisplayText&gt;&lt;style font="Times New Roman" size="12"&gt;(USGS, 2015a)&lt;/style&gt;&lt;/DisplayText&gt;&lt;record&gt;&lt;rec-number&gt;478&lt;/rec-number&gt;&lt;foreign-keys&gt;&lt;key app="EN" db-id="s0xer2w2o0xwx3e0a0tx0sz3zradttw529er" timestamp="0"&gt;478&lt;/key&gt;&lt;/foreign-keys&gt;&lt;ref-type name="Online Database"&gt;45&lt;/ref-type&gt;&lt;contributors&gt;&lt;authors&gt;&lt;author&gt;USGS&lt;/author&gt;&lt;/authors&gt;&lt;/contributors&gt;&lt;titles&gt;&lt;title&gt;National Water-Quality Assessment Program&lt;/title&gt;&lt;/titles&gt;&lt;dates&gt;&lt;year&gt;2015&lt;/year&gt;&lt;/dates&gt;&lt;publisher&gt;U.S. Geological Survey&lt;/publisher&gt;&lt;urls&gt;&lt;related-urls&gt;&lt;url&gt;http://water.usgs.gov/nawqa/&lt;/url&gt;&lt;/related-urls&gt;&lt;/urls&gt;&lt;access-date&gt;February 15,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(USGS, 2015a)</w:t>
            </w:r>
            <w:r w:rsidRPr="00C57D65">
              <w:rPr>
                <w:rFonts w:asciiTheme="minorHAnsi" w:hAnsiTheme="minorHAnsi"/>
                <w:sz w:val="20"/>
                <w:szCs w:val="20"/>
              </w:rPr>
              <w:fldChar w:fldCharType="end"/>
            </w:r>
          </w:p>
        </w:tc>
      </w:tr>
      <w:tr w:rsidR="00C9489D" w:rsidRPr="00E07BC4" w14:paraId="08448115" w14:textId="77777777" w:rsidTr="00C9489D">
        <w:trPr>
          <w:trHeight w:val="255"/>
          <w:jc w:val="center"/>
        </w:trPr>
        <w:tc>
          <w:tcPr>
            <w:tcW w:w="1814" w:type="dxa"/>
            <w:shd w:val="clear" w:color="auto" w:fill="auto"/>
            <w:noWrap/>
            <w:vAlign w:val="center"/>
          </w:tcPr>
          <w:p w14:paraId="34D3405F"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Private Drinking Water Wells on farms, schools, daycares across the nation and municipal drinking water (USDA)</w:t>
            </w:r>
          </w:p>
        </w:tc>
        <w:tc>
          <w:tcPr>
            <w:tcW w:w="1004" w:type="dxa"/>
            <w:shd w:val="clear" w:color="auto" w:fill="auto"/>
            <w:vAlign w:val="center"/>
          </w:tcPr>
          <w:p w14:paraId="27595800"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2007-2013</w:t>
            </w:r>
          </w:p>
        </w:tc>
        <w:tc>
          <w:tcPr>
            <w:tcW w:w="1311" w:type="dxa"/>
            <w:shd w:val="clear" w:color="auto" w:fill="auto"/>
            <w:noWrap/>
            <w:vAlign w:val="center"/>
          </w:tcPr>
          <w:p w14:paraId="2991C986" w14:textId="5557B344"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372" w:type="dxa"/>
            <w:vAlign w:val="center"/>
          </w:tcPr>
          <w:p w14:paraId="58ECE52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Varies</w:t>
            </w:r>
          </w:p>
        </w:tc>
        <w:tc>
          <w:tcPr>
            <w:tcW w:w="1350" w:type="dxa"/>
            <w:shd w:val="clear" w:color="auto" w:fill="auto"/>
            <w:noWrap/>
            <w:vAlign w:val="center"/>
          </w:tcPr>
          <w:p w14:paraId="131F1FD2"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0.081</w:t>
            </w:r>
          </w:p>
          <w:p w14:paraId="2C14864B"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(in 2013)</w:t>
            </w:r>
          </w:p>
        </w:tc>
        <w:tc>
          <w:tcPr>
            <w:tcW w:w="1729" w:type="dxa"/>
            <w:vAlign w:val="center"/>
          </w:tcPr>
          <w:p w14:paraId="2A70BE45"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0.16%</w:t>
            </w:r>
          </w:p>
          <w:p w14:paraId="42401A6F"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color w:val="000000"/>
                <w:sz w:val="20"/>
                <w:szCs w:val="20"/>
              </w:rPr>
              <w:t>(3/1,915)</w:t>
            </w:r>
          </w:p>
        </w:tc>
        <w:tc>
          <w:tcPr>
            <w:tcW w:w="1405" w:type="dxa"/>
            <w:shd w:val="clear" w:color="auto" w:fill="auto"/>
            <w:noWrap/>
            <w:vAlign w:val="center"/>
          </w:tcPr>
          <w:p w14:paraId="3042E51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PDP</w:t>
            </w:r>
          </w:p>
          <w:p w14:paraId="115BC295" w14:textId="5E910A64" w:rsidR="00C9489D" w:rsidRPr="00C57D65" w:rsidRDefault="00C9489D" w:rsidP="002873BD">
            <w:pPr>
              <w:jc w:val="center"/>
              <w:rPr>
                <w:rFonts w:asciiTheme="minorHAnsi" w:hAnsiTheme="minorHAnsi"/>
                <w:sz w:val="20"/>
                <w:szCs w:val="20"/>
              </w:rPr>
            </w:pPr>
            <w:r w:rsidRPr="00C57D65">
              <w:rPr>
                <w:rFonts w:asciiTheme="minorHAnsi" w:hAnsiTheme="minorHAnsi"/>
                <w:sz w:val="20"/>
                <w:szCs w:val="20"/>
              </w:rPr>
              <w:fldChar w:fldCharType="begin"/>
            </w:r>
            <w:r w:rsidR="002873BD">
              <w:rPr>
                <w:rFonts w:asciiTheme="minorHAnsi" w:hAnsiTheme="minorHAnsi"/>
                <w:sz w:val="20"/>
                <w:szCs w:val="20"/>
              </w:rPr>
              <w:instrText xml:space="preserve"> ADDIN EN.CITE &lt;EndNote&gt;&lt;Cite&gt;&lt;Author&gt;USDA&lt;/Author&gt;&lt;Year&gt;2013&lt;/Year&gt;&lt;RecNum&gt;1093&lt;/RecNum&gt;&lt;DisplayText&gt;&lt;style font="Times New Roman" size="12"&gt;(USDA, 2013)&lt;/style&gt;&lt;/DisplayText&gt;&lt;record&gt;&lt;rec-number&gt;1093&lt;/rec-number&gt;&lt;foreign-keys&gt;&lt;key app="EN" db-id="s0xer2w2o0xwx3e0a0tx0sz3zradttw529er" timestamp="1421324605"&gt;1093&lt;/key&gt;&lt;/foreign-keys&gt;&lt;ref-type name="Online Database"&gt;45&lt;/ref-type&gt;&lt;contributors&gt;&lt;authors&gt;&lt;author&gt;USDA&lt;/author&gt;&lt;/authors&gt;&lt;/contributors&gt;&lt;titles&gt;&lt;title&gt;Pesticide Data Program&lt;/title&gt;&lt;/titles&gt;&lt;dates&gt;&lt;year&gt;2013&lt;/year&gt;&lt;/dates&gt;&lt;publisher&gt;U.S. Department of Agriculture.  Agricultural Marketing Service&lt;/publisher&gt;&lt;urls&gt;&lt;related-urls&gt;&lt;url&gt;http://www.ams.usda.gov/datasets/pdp&lt;/url&gt;&lt;/related-urls&gt;&lt;/urls&gt;&lt;access-date&gt;November 13,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(USDA, 2013)</w:t>
            </w:r>
            <w:r w:rsidRPr="00C57D65">
              <w:rPr>
                <w:rFonts w:asciiTheme="minorHAnsi" w:hAnsiTheme="minorHAnsi"/>
                <w:sz w:val="20"/>
                <w:szCs w:val="20"/>
              </w:rPr>
              <w:fldChar w:fldCharType="end"/>
            </w:r>
          </w:p>
        </w:tc>
      </w:tr>
      <w:tr w:rsidR="00C9489D" w:rsidRPr="00E07BC4" w14:paraId="326C0E08" w14:textId="77777777" w:rsidTr="00C9489D">
        <w:trPr>
          <w:trHeight w:val="255"/>
          <w:jc w:val="center"/>
        </w:trPr>
        <w:tc>
          <w:tcPr>
            <w:tcW w:w="1814" w:type="dxa"/>
            <w:shd w:val="clear" w:color="auto" w:fill="auto"/>
            <w:noWrap/>
            <w:vAlign w:val="center"/>
          </w:tcPr>
          <w:p w14:paraId="4718C9E3"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Private wells in vulnerable counties in  New York</w:t>
            </w:r>
          </w:p>
        </w:tc>
        <w:tc>
          <w:tcPr>
            <w:tcW w:w="1004" w:type="dxa"/>
            <w:shd w:val="clear" w:color="auto" w:fill="auto"/>
            <w:vAlign w:val="center"/>
          </w:tcPr>
          <w:p w14:paraId="1D05D957"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2007-2009</w:t>
            </w:r>
          </w:p>
        </w:tc>
        <w:tc>
          <w:tcPr>
            <w:tcW w:w="1311" w:type="dxa"/>
            <w:shd w:val="clear" w:color="auto" w:fill="auto"/>
            <w:noWrap/>
            <w:vAlign w:val="center"/>
          </w:tcPr>
          <w:p w14:paraId="046FAA36" w14:textId="77777777" w:rsidR="00C9489D" w:rsidRPr="00C57D65" w:rsidRDefault="00C9489D" w:rsidP="00C9489D">
            <w:pPr>
              <w:jc w:val="center"/>
              <w:rPr>
                <w:rFonts w:asciiTheme="minorHAnsi" w:hAnsiTheme="minorHAnsi"/>
                <w:sz w:val="20"/>
                <w:szCs w:val="20"/>
              </w:rPr>
            </w:pPr>
            <w:r w:rsidRPr="00C57D65">
              <w:rPr>
                <w:rFonts w:asciiTheme="minorHAnsi" w:hAnsiTheme="minorHAnsi" w:cs="Calibri"/>
                <w:sz w:val="20"/>
                <w:szCs w:val="20"/>
              </w:rPr>
              <w:t>Vulnerable private wells in rural areas</w:t>
            </w:r>
          </w:p>
        </w:tc>
        <w:tc>
          <w:tcPr>
            <w:tcW w:w="1372" w:type="dxa"/>
            <w:vAlign w:val="center"/>
          </w:tcPr>
          <w:p w14:paraId="4AE197A8" w14:textId="77777777" w:rsidR="00C9489D" w:rsidRPr="00C57D65" w:rsidRDefault="00C9489D" w:rsidP="00C9489D">
            <w:pPr>
              <w:jc w:val="center"/>
              <w:rPr>
                <w:rFonts w:asciiTheme="minorHAnsi" w:hAnsiTheme="minorHAnsi"/>
                <w:sz w:val="20"/>
                <w:szCs w:val="20"/>
              </w:rPr>
            </w:pPr>
            <w:r w:rsidRPr="00C57D65">
              <w:rPr>
                <w:rFonts w:asciiTheme="minorHAnsi" w:hAnsiTheme="minorHAnsi" w:cs="Calibri"/>
                <w:sz w:val="20"/>
                <w:szCs w:val="20"/>
              </w:rPr>
              <w:t>Single Sample collected</w:t>
            </w:r>
          </w:p>
        </w:tc>
        <w:tc>
          <w:tcPr>
            <w:tcW w:w="1350" w:type="dxa"/>
            <w:shd w:val="clear" w:color="auto" w:fill="auto"/>
            <w:noWrap/>
            <w:vAlign w:val="center"/>
          </w:tcPr>
          <w:p w14:paraId="4B83F128" w14:textId="77777777" w:rsidR="00C9489D" w:rsidRPr="00C57D65" w:rsidRDefault="00C9489D" w:rsidP="00C9489D">
            <w:pPr>
              <w:jc w:val="center"/>
              <w:rPr>
                <w:rFonts w:asciiTheme="minorHAnsi" w:hAnsiTheme="minorHAnsi"/>
                <w:sz w:val="20"/>
                <w:szCs w:val="20"/>
              </w:rPr>
            </w:pPr>
            <w:r w:rsidRPr="00C57D65">
              <w:rPr>
                <w:rFonts w:asciiTheme="minorHAnsi" w:hAnsiTheme="minorHAnsi" w:cs="Calibri"/>
                <w:sz w:val="20"/>
                <w:szCs w:val="20"/>
              </w:rPr>
              <w:t>0.1</w:t>
            </w:r>
          </w:p>
        </w:tc>
        <w:tc>
          <w:tcPr>
            <w:tcW w:w="1729" w:type="dxa"/>
            <w:vAlign w:val="center"/>
          </w:tcPr>
          <w:p w14:paraId="1FC75F4E"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3%</w:t>
            </w:r>
          </w:p>
          <w:p w14:paraId="3E9FE9A9"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(2/80)</w:t>
            </w:r>
          </w:p>
        </w:tc>
        <w:tc>
          <w:tcPr>
            <w:tcW w:w="1405" w:type="dxa"/>
            <w:shd w:val="clear" w:color="auto" w:fill="auto"/>
            <w:noWrap/>
            <w:vAlign w:val="center"/>
          </w:tcPr>
          <w:p w14:paraId="17D3C65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&lt;EndNote&gt;&lt;Cite&gt;&lt;Author&gt;Richards&lt;/Author&gt;&lt;Year&gt;2012&lt;/Year&gt;&lt;RecNum&gt;1117&lt;/RecNum&gt;&lt;DisplayText&gt;&lt;style font="Times New Roman" size="12"&gt;(Richards&lt;/style&gt;&lt;style face="italic" font="Times New Roman" size="12"&gt; et al.&lt;/style&gt;&lt;style font="Times New Roman" size="12"&gt;, 2012)&lt;/style&gt;&lt;/DisplayText&gt;&lt;record&gt;&lt;rec-number&gt;1117&lt;/rec-number&gt;&lt;foreign-keys&gt;&lt;key app="EN" db-id="s0xer2w2o0xwx3e0a0tx0sz3zradttw529er" timestamp="1424290497"&gt;1117&lt;/key&gt;&lt;/foreign-keys&gt;&lt;ref-type name="Journal Article"&gt;17&lt;/ref-type&gt;&lt;contributors&gt;&lt;authors&gt;&lt;author&gt;Richards, Brian K.&lt;/author&gt;&lt;author&gt;Pacenka, S.&lt;/author&gt;&lt;author&gt;Salvucci, A. E.&lt;/author&gt;&lt;author&gt;Saia, S.M.&lt;/author&gt;&lt;author&gt;Whitbeck, L.F.&lt;/author&gt;&lt;author&gt;Furdyna, P.M.&lt;/author&gt;&lt;author&gt;Steenhuis, T.S.&lt;/author&gt;&lt;/authors&gt;&lt;/contributors&gt;&lt;titles&gt;&lt;title&gt;Surveying Upstate NY Well Water for Pesticide Contamination:  Cayuga and Orange Counties&lt;/title&gt;&lt;secondary-title&gt;Ground Water Monitoring and Remediation&lt;/secondary-title&gt;&lt;/titles&gt;&lt;periodical&gt;&lt;full-title&gt;Ground Water Monitoring and Remediation&lt;/full-title&gt;&lt;/periodical&gt;&lt;pages&gt;73-82&lt;/pages&gt;&lt;volume&gt;32&lt;/volume&gt;&lt;number&gt;1&lt;/number&gt;&lt;dates&gt;&lt;year&gt;2012&lt;/year&gt;&lt;/dates&gt;&lt;urls&gt;&lt;/urls&gt;&lt;/record&gt;&lt;/Cite&gt;&lt;/EndNote&gt;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(Richards</w:t>
            </w:r>
            <w:r w:rsidRPr="00C57D65">
              <w:rPr>
                <w:rFonts w:asciiTheme="minorHAnsi" w:hAnsiTheme="minorHAnsi"/>
                <w:i/>
                <w:noProof/>
                <w:sz w:val="20"/>
                <w:szCs w:val="20"/>
              </w:rPr>
              <w:t xml:space="preserve"> et al.</w:t>
            </w:r>
            <w:r w:rsidRPr="00C57D65">
              <w:rPr>
                <w:rFonts w:asciiTheme="minorHAnsi" w:hAnsiTheme="minorHAnsi"/>
                <w:noProof/>
                <w:sz w:val="20"/>
                <w:szCs w:val="20"/>
              </w:rPr>
              <w:t>, 2012)</w:t>
            </w:r>
            <w:r w:rsidRPr="00C57D65">
              <w:rPr>
                <w:rFonts w:asciiTheme="minorHAnsi" w:hAnsiTheme="minorHAnsi"/>
                <w:sz w:val="20"/>
                <w:szCs w:val="20"/>
              </w:rPr>
              <w:fldChar w:fldCharType="end"/>
            </w:r>
          </w:p>
        </w:tc>
      </w:tr>
      <w:tr w:rsidR="00C9489D" w:rsidRPr="00E07BC4" w14:paraId="29D5DF4A" w14:textId="77777777" w:rsidTr="00C9489D">
        <w:trPr>
          <w:trHeight w:val="255"/>
          <w:jc w:val="center"/>
        </w:trPr>
        <w:tc>
          <w:tcPr>
            <w:tcW w:w="1814" w:type="dxa"/>
            <w:shd w:val="clear" w:color="auto" w:fill="auto"/>
            <w:noWrap/>
            <w:vAlign w:val="center"/>
          </w:tcPr>
          <w:p w14:paraId="7663255D" w14:textId="77777777" w:rsidR="00C9489D" w:rsidRPr="00C57D65" w:rsidRDefault="00C9489D" w:rsidP="00C9489D">
            <w:pPr>
              <w:rPr>
                <w:rFonts w:asciiTheme="minorHAnsi" w:hAnsiTheme="minorHAnsi" w:cs="Calibri"/>
                <w:sz w:val="20"/>
                <w:szCs w:val="20"/>
              </w:rPr>
            </w:pPr>
            <w:r w:rsidRPr="00C57D65">
              <w:rPr>
                <w:rFonts w:asciiTheme="minorHAnsi" w:hAnsiTheme="minorHAnsi"/>
                <w:sz w:val="20"/>
                <w:szCs w:val="20"/>
              </w:rPr>
              <w:lastRenderedPageBreak/>
              <w:t>Oregon</w:t>
            </w:r>
          </w:p>
        </w:tc>
        <w:tc>
          <w:tcPr>
            <w:tcW w:w="1004" w:type="dxa"/>
            <w:shd w:val="clear" w:color="auto" w:fill="auto"/>
            <w:vAlign w:val="center"/>
          </w:tcPr>
          <w:p w14:paraId="549D6688"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1998</w:t>
            </w:r>
          </w:p>
        </w:tc>
        <w:tc>
          <w:tcPr>
            <w:tcW w:w="1311" w:type="dxa"/>
            <w:shd w:val="clear" w:color="auto" w:fill="auto"/>
            <w:noWrap/>
            <w:vAlign w:val="center"/>
          </w:tcPr>
          <w:p w14:paraId="35735216" w14:textId="5E0CCF1D"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General</w:t>
            </w:r>
          </w:p>
        </w:tc>
        <w:tc>
          <w:tcPr>
            <w:tcW w:w="1372" w:type="dxa"/>
            <w:vAlign w:val="center"/>
          </w:tcPr>
          <w:p w14:paraId="2420F84D"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Varies</w:t>
            </w:r>
          </w:p>
        </w:tc>
        <w:tc>
          <w:tcPr>
            <w:tcW w:w="1350" w:type="dxa"/>
            <w:shd w:val="clear" w:color="auto" w:fill="auto"/>
            <w:noWrap/>
            <w:vAlign w:val="center"/>
          </w:tcPr>
          <w:p w14:paraId="1FE26170"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cs="Calibri"/>
                <w:sz w:val="20"/>
                <w:szCs w:val="20"/>
              </w:rPr>
              <w:t>--</w:t>
            </w:r>
          </w:p>
        </w:tc>
        <w:tc>
          <w:tcPr>
            <w:tcW w:w="1729" w:type="dxa"/>
          </w:tcPr>
          <w:p w14:paraId="4AC0D9C2"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cs="Calibri"/>
                <w:sz w:val="20"/>
                <w:szCs w:val="20"/>
              </w:rPr>
              <w:t>0% (0/71)</w:t>
            </w:r>
          </w:p>
        </w:tc>
        <w:tc>
          <w:tcPr>
            <w:tcW w:w="1405" w:type="dxa"/>
            <w:shd w:val="clear" w:color="auto" w:fill="auto"/>
            <w:noWrap/>
            <w:vAlign w:val="center"/>
          </w:tcPr>
          <w:p w14:paraId="636EB9AC" w14:textId="77777777" w:rsidR="00C9489D" w:rsidRPr="00C57D65" w:rsidRDefault="00C9489D" w:rsidP="00C9489D">
            <w:pPr>
              <w:jc w:val="center"/>
              <w:rPr>
                <w:rFonts w:asciiTheme="minorHAnsi" w:hAnsiTheme="minorHAnsi" w:cs="Calibri"/>
                <w:bCs/>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&lt;EndNote&gt;&lt;Cite&gt;&lt;Author&gt;Oregon Department of Environmental Quality&lt;/Author&gt;&lt;Year&gt;2015&lt;/Year&gt;&lt;RecNum&gt;1142&lt;/RecNum&gt;&lt;DisplayText&gt;&lt;style font="Times New Roman" size="12"&gt;(Oregon Department of Environmental Quality, 2015)&lt;/style&gt;&lt;/DisplayText&gt;&lt;record&gt;&lt;rec-number&gt;1142&lt;/rec-number&gt;&lt;foreign-keys&gt;&lt;key app="EN" db-id="s0xer2w2o0xwx3e0a0tx0sz3zradttw529er" timestamp="1425652912"&gt;1142&lt;/key&gt;&lt;/foreign-keys&gt;&lt;ref-type name="EPA Document"&gt;51&lt;/ref-type&gt;&lt;contributors&gt;&lt;authors&gt;&lt;author&gt;Oregon Department of Environmental Quality,&lt;/author&gt;&lt;/authors&gt;&lt;/contributors&gt;&lt;titles&gt;&lt;title&gt;Laboratory Analytical Storage and Retrieval Database (LASAR)&lt;/title&gt;&lt;/titles&gt;&lt;dates&gt;&lt;year&gt;2015&lt;/year&gt;&lt;/dates&gt;&lt;urls&gt;&lt;related-urls&gt;&lt;url&gt;http://www.deq.state.or.us/lab/lasar.htm&lt;/url&gt;&lt;/related-urls&gt;&lt;/urls&gt;&lt;access-date&gt;February 23,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(Oregon Department of Environmental Quality, 2015)</w:t>
            </w:r>
            <w:r w:rsidRPr="00C57D65">
              <w:rPr>
                <w:rFonts w:asciiTheme="minorHAnsi" w:hAnsiTheme="minorHAnsi"/>
                <w:sz w:val="20"/>
                <w:szCs w:val="20"/>
              </w:rPr>
              <w:fldChar w:fldCharType="end"/>
            </w:r>
          </w:p>
        </w:tc>
      </w:tr>
    </w:tbl>
    <w:p w14:paraId="748BB972" w14:textId="77777777" w:rsidR="00644C53" w:rsidRDefault="00644C53" w:rsidP="00644C53">
      <w:pPr>
        <w:pStyle w:val="Caption"/>
      </w:pPr>
    </w:p>
    <w:p w14:paraId="2411E931" w14:textId="77777777" w:rsidR="00FB63CF" w:rsidRPr="00AF48A4" w:rsidRDefault="00FB63CF" w:rsidP="00AF48A4">
      <w:pPr>
        <w:pStyle w:val="Heading4"/>
      </w:pPr>
      <w:bookmarkStart w:id="350" w:name="_Toc436744417"/>
      <w:bookmarkStart w:id="351" w:name="_Toc436744711"/>
      <w:r w:rsidRPr="00AF48A4">
        <w:t>Sediment and Tissue</w:t>
      </w:r>
      <w:bookmarkEnd w:id="350"/>
      <w:bookmarkEnd w:id="351"/>
    </w:p>
    <w:p w14:paraId="5E2BC089" w14:textId="77777777" w:rsidR="00FB63CF" w:rsidRPr="00047292" w:rsidRDefault="00FB63CF" w:rsidP="00FB63CF">
      <w:pPr>
        <w:keepNext/>
        <w:rPr>
          <w:rFonts w:asciiTheme="minorHAnsi" w:hAnsiTheme="minorHAnsi"/>
          <w:sz w:val="22"/>
          <w:szCs w:val="22"/>
        </w:rPr>
      </w:pPr>
    </w:p>
    <w:p w14:paraId="4F862967" w14:textId="19DB9F5B" w:rsidR="00FB63CF" w:rsidRPr="00047292" w:rsidRDefault="00FB63CF" w:rsidP="00FB63CF">
      <w:pPr>
        <w:keepNext/>
        <w:rPr>
          <w:rFonts w:asciiTheme="minorHAnsi" w:hAnsiTheme="minorHAnsi" w:cs="Calibri"/>
          <w:color w:val="000000"/>
          <w:sz w:val="22"/>
          <w:szCs w:val="22"/>
        </w:rPr>
      </w:pPr>
      <w:r w:rsidRPr="00047292">
        <w:rPr>
          <w:rFonts w:asciiTheme="minorHAnsi" w:hAnsiTheme="minorHAnsi" w:cs="Calibri"/>
          <w:sz w:val="22"/>
          <w:szCs w:val="22"/>
        </w:rPr>
        <w:t xml:space="preserve">Diazinon has also been detected in sediment, at a maximum concentration of 0.46 </w:t>
      </w:r>
      <w:r w:rsidRPr="00047292">
        <w:rPr>
          <w:rFonts w:asciiTheme="minorHAnsi" w:hAnsiTheme="minorHAnsi"/>
          <w:sz w:val="22"/>
          <w:szCs w:val="22"/>
        </w:rPr>
        <w:t>µ</w:t>
      </w:r>
      <w:r w:rsidRPr="00047292">
        <w:rPr>
          <w:rFonts w:asciiTheme="minorHAnsi" w:hAnsiTheme="minorHAnsi" w:cs="Calibri"/>
          <w:sz w:val="22"/>
          <w:szCs w:val="22"/>
        </w:rPr>
        <w:t xml:space="preserve">g/L in pore water and 4.72 </w:t>
      </w:r>
      <w:r w:rsidRPr="00047292">
        <w:rPr>
          <w:rFonts w:asciiTheme="minorHAnsi" w:hAnsiTheme="minorHAnsi"/>
          <w:sz w:val="22"/>
          <w:szCs w:val="22"/>
        </w:rPr>
        <w:t>µ</w:t>
      </w:r>
      <w:r w:rsidRPr="00047292">
        <w:rPr>
          <w:rFonts w:asciiTheme="minorHAnsi" w:hAnsiTheme="minorHAnsi" w:cs="Calibri"/>
          <w:sz w:val="22"/>
          <w:szCs w:val="22"/>
        </w:rPr>
        <w:t>g/kg-dry weight sediment</w:t>
      </w:r>
      <w:r w:rsidR="00726CA9" w:rsidRPr="00047292">
        <w:rPr>
          <w:rFonts w:asciiTheme="minorHAnsi" w:hAnsiTheme="minorHAnsi" w:cs="Calibri"/>
          <w:sz w:val="22"/>
          <w:szCs w:val="22"/>
        </w:rPr>
        <w:t xml:space="preserve"> (</w:t>
      </w:r>
      <w:r w:rsidR="00C83DFF" w:rsidRPr="00C83DFF">
        <w:rPr>
          <w:rFonts w:asciiTheme="minorHAnsi" w:hAnsiTheme="minorHAnsi"/>
          <w:b/>
          <w:sz w:val="22"/>
          <w:szCs w:val="22"/>
        </w:rPr>
        <w:t xml:space="preserve">Table </w:t>
      </w:r>
      <w:r w:rsidR="00C83DFF" w:rsidRPr="00C83DFF">
        <w:rPr>
          <w:rFonts w:asciiTheme="minorHAnsi" w:hAnsiTheme="minorHAnsi"/>
          <w:b/>
          <w:noProof/>
          <w:sz w:val="22"/>
          <w:szCs w:val="22"/>
        </w:rPr>
        <w:t>3</w:t>
      </w:r>
      <w:r w:rsidR="00644C53">
        <w:rPr>
          <w:rFonts w:asciiTheme="minorHAnsi" w:hAnsiTheme="minorHAnsi"/>
          <w:b/>
          <w:sz w:val="22"/>
          <w:szCs w:val="22"/>
        </w:rPr>
        <w:t>-</w:t>
      </w:r>
      <w:r w:rsidR="00C83DFF" w:rsidRPr="00C83DFF">
        <w:rPr>
          <w:rFonts w:asciiTheme="minorHAnsi" w:hAnsiTheme="minorHAnsi"/>
          <w:b/>
          <w:noProof/>
          <w:sz w:val="22"/>
          <w:szCs w:val="22"/>
        </w:rPr>
        <w:t>21</w:t>
      </w:r>
      <w:r w:rsidR="00726CA9" w:rsidRPr="00047292">
        <w:rPr>
          <w:rFonts w:asciiTheme="minorHAnsi" w:hAnsiTheme="minorHAnsi" w:cs="Calibri"/>
          <w:sz w:val="22"/>
          <w:szCs w:val="22"/>
        </w:rPr>
        <w:t>)</w:t>
      </w:r>
      <w:r w:rsidRPr="00047292">
        <w:rPr>
          <w:rFonts w:asciiTheme="minorHAnsi" w:hAnsiTheme="minorHAnsi" w:cs="Calibri"/>
          <w:sz w:val="22"/>
          <w:szCs w:val="22"/>
        </w:rPr>
        <w:t xml:space="preserve">.  The frequency of detection in sediment is much lower than that in water, ranging from 1 to 60 percent of samples among data sources.  </w:t>
      </w:r>
    </w:p>
    <w:p w14:paraId="68EF21E4" w14:textId="7179F538" w:rsidR="00FB63CF" w:rsidRPr="00C83DFF" w:rsidRDefault="00C83DFF" w:rsidP="00C83DFF">
      <w:pPr>
        <w:pStyle w:val="Caption"/>
        <w:rPr>
          <w:rFonts w:asciiTheme="minorHAnsi" w:hAnsiTheme="minorHAnsi"/>
          <w:bCs w:val="0"/>
          <w:i/>
          <w:color w:val="000000"/>
          <w:sz w:val="22"/>
          <w:szCs w:val="22"/>
        </w:rPr>
      </w:pPr>
      <w:bookmarkStart w:id="352" w:name="_Ref435782955"/>
      <w:bookmarkStart w:id="353" w:name="_Toc435791785"/>
      <w:bookmarkStart w:id="354" w:name="_Toc471825460"/>
      <w:r w:rsidRPr="00C83DFF">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21</w:t>
      </w:r>
      <w:r w:rsidR="002C44AD">
        <w:rPr>
          <w:rFonts w:asciiTheme="minorHAnsi" w:hAnsiTheme="minorHAnsi"/>
          <w:sz w:val="22"/>
          <w:szCs w:val="22"/>
        </w:rPr>
        <w:fldChar w:fldCharType="end"/>
      </w:r>
      <w:bookmarkEnd w:id="352"/>
      <w:r w:rsidRPr="00C83DFF">
        <w:rPr>
          <w:rFonts w:asciiTheme="minorHAnsi" w:hAnsiTheme="minorHAnsi"/>
          <w:sz w:val="22"/>
          <w:szCs w:val="22"/>
        </w:rPr>
        <w:t xml:space="preserve">.  </w:t>
      </w:r>
      <w:r w:rsidR="000A3880">
        <w:rPr>
          <w:rFonts w:asciiTheme="minorHAnsi" w:hAnsiTheme="minorHAnsi"/>
          <w:color w:val="000000"/>
          <w:sz w:val="22"/>
          <w:szCs w:val="22"/>
        </w:rPr>
        <w:t>Summary of s</w:t>
      </w:r>
      <w:r w:rsidR="00FB63CF" w:rsidRPr="00C83DFF">
        <w:rPr>
          <w:rFonts w:asciiTheme="minorHAnsi" w:hAnsiTheme="minorHAnsi"/>
          <w:color w:val="000000"/>
          <w:sz w:val="22"/>
          <w:szCs w:val="22"/>
        </w:rPr>
        <w:t xml:space="preserve">ediment and </w:t>
      </w:r>
      <w:r w:rsidR="000A3880">
        <w:rPr>
          <w:rFonts w:asciiTheme="minorHAnsi" w:hAnsiTheme="minorHAnsi"/>
          <w:color w:val="000000"/>
          <w:sz w:val="22"/>
          <w:szCs w:val="22"/>
        </w:rPr>
        <w:t>tissue m</w:t>
      </w:r>
      <w:r w:rsidR="00FB63CF" w:rsidRPr="00C83DFF">
        <w:rPr>
          <w:rFonts w:asciiTheme="minorHAnsi" w:hAnsiTheme="minorHAnsi"/>
          <w:color w:val="000000"/>
          <w:sz w:val="22"/>
          <w:szCs w:val="22"/>
        </w:rPr>
        <w:t xml:space="preserve">onitoring </w:t>
      </w:r>
      <w:r w:rsidR="000A3880">
        <w:rPr>
          <w:rFonts w:asciiTheme="minorHAnsi" w:hAnsiTheme="minorHAnsi"/>
          <w:color w:val="000000"/>
          <w:sz w:val="22"/>
          <w:szCs w:val="22"/>
        </w:rPr>
        <w:t>d</w:t>
      </w:r>
      <w:r w:rsidR="00FB63CF" w:rsidRPr="00C83DFF">
        <w:rPr>
          <w:rFonts w:asciiTheme="minorHAnsi" w:hAnsiTheme="minorHAnsi"/>
          <w:color w:val="000000"/>
          <w:sz w:val="22"/>
          <w:szCs w:val="22"/>
        </w:rPr>
        <w:t>ata</w:t>
      </w:r>
      <w:bookmarkEnd w:id="353"/>
      <w:bookmarkEnd w:id="354"/>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97"/>
        <w:gridCol w:w="1311"/>
        <w:gridCol w:w="1397"/>
        <w:gridCol w:w="1105"/>
        <w:gridCol w:w="1210"/>
        <w:gridCol w:w="1735"/>
        <w:gridCol w:w="1525"/>
      </w:tblGrid>
      <w:tr w:rsidR="00FB63CF" w:rsidRPr="00C57D65" w14:paraId="16BAE283" w14:textId="77777777" w:rsidTr="00FA0E19">
        <w:trPr>
          <w:trHeight w:val="287"/>
          <w:tblHeader/>
          <w:jc w:val="center"/>
        </w:trPr>
        <w:tc>
          <w:tcPr>
            <w:tcW w:w="1440" w:type="dxa"/>
            <w:vMerge w:val="restart"/>
            <w:shd w:val="clear" w:color="auto" w:fill="DEEAF6"/>
            <w:vAlign w:val="center"/>
          </w:tcPr>
          <w:p w14:paraId="38F420FD" w14:textId="77777777" w:rsidR="00FB63CF" w:rsidRPr="00C57D65" w:rsidRDefault="00FB63CF" w:rsidP="00FB63CF">
            <w:pPr>
              <w:keepNext/>
              <w:rPr>
                <w:rFonts w:asciiTheme="minorHAnsi" w:hAnsiTheme="minorHAnsi" w:cs="Calibri"/>
                <w:b/>
                <w:sz w:val="20"/>
                <w:szCs w:val="20"/>
              </w:rPr>
            </w:pPr>
            <w:r w:rsidRPr="00C57D65">
              <w:rPr>
                <w:rFonts w:asciiTheme="minorHAnsi" w:hAnsiTheme="minorHAnsi" w:cs="Calibri"/>
                <w:b/>
                <w:sz w:val="20"/>
                <w:szCs w:val="20"/>
              </w:rPr>
              <w:t>Sites (Dataset Source)</w:t>
            </w:r>
          </w:p>
        </w:tc>
        <w:tc>
          <w:tcPr>
            <w:tcW w:w="902" w:type="dxa"/>
            <w:vMerge w:val="restart"/>
            <w:shd w:val="clear" w:color="auto" w:fill="DEEAF6"/>
            <w:vAlign w:val="center"/>
          </w:tcPr>
          <w:p w14:paraId="08A258BD"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Year</w:t>
            </w:r>
          </w:p>
        </w:tc>
        <w:tc>
          <w:tcPr>
            <w:tcW w:w="1311" w:type="dxa"/>
            <w:vMerge w:val="restart"/>
            <w:shd w:val="clear" w:color="auto" w:fill="DEEAF6"/>
            <w:vAlign w:val="center"/>
          </w:tcPr>
          <w:p w14:paraId="5733016F"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Study Type</w:t>
            </w:r>
          </w:p>
        </w:tc>
        <w:tc>
          <w:tcPr>
            <w:tcW w:w="1410" w:type="dxa"/>
            <w:vMerge w:val="restart"/>
            <w:shd w:val="clear" w:color="auto" w:fill="DEEAF6"/>
            <w:vAlign w:val="center"/>
          </w:tcPr>
          <w:p w14:paraId="5ACAD0B2"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Sampling Frequency</w:t>
            </w:r>
          </w:p>
        </w:tc>
        <w:tc>
          <w:tcPr>
            <w:tcW w:w="4032" w:type="dxa"/>
            <w:gridSpan w:val="3"/>
            <w:shd w:val="clear" w:color="auto" w:fill="DEEAF6"/>
            <w:vAlign w:val="center"/>
          </w:tcPr>
          <w:p w14:paraId="31B5208B"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Maximum Diazinon Concentration</w:t>
            </w:r>
          </w:p>
        </w:tc>
        <w:tc>
          <w:tcPr>
            <w:tcW w:w="1525" w:type="dxa"/>
            <w:vMerge w:val="restart"/>
            <w:shd w:val="clear" w:color="auto" w:fill="DEEAF6"/>
            <w:vAlign w:val="center"/>
          </w:tcPr>
          <w:p w14:paraId="0CAE5335"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Source</w:t>
            </w:r>
          </w:p>
        </w:tc>
      </w:tr>
      <w:tr w:rsidR="00FB63CF" w:rsidRPr="00C57D65" w14:paraId="1E15A7A2" w14:textId="77777777" w:rsidTr="00FA0E19">
        <w:trPr>
          <w:trHeight w:val="287"/>
          <w:tblHeader/>
          <w:jc w:val="center"/>
        </w:trPr>
        <w:tc>
          <w:tcPr>
            <w:tcW w:w="1440" w:type="dxa"/>
            <w:vMerge/>
            <w:shd w:val="clear" w:color="auto" w:fill="DEEAF6"/>
            <w:vAlign w:val="center"/>
          </w:tcPr>
          <w:p w14:paraId="1A906F4B" w14:textId="77777777" w:rsidR="00FB63CF" w:rsidRPr="00C57D65" w:rsidRDefault="00FB63CF" w:rsidP="00FB63CF">
            <w:pPr>
              <w:keepNext/>
              <w:rPr>
                <w:rFonts w:asciiTheme="minorHAnsi" w:hAnsiTheme="minorHAnsi" w:cs="Calibri"/>
                <w:b/>
                <w:sz w:val="20"/>
                <w:szCs w:val="20"/>
              </w:rPr>
            </w:pPr>
          </w:p>
        </w:tc>
        <w:tc>
          <w:tcPr>
            <w:tcW w:w="902" w:type="dxa"/>
            <w:vMerge/>
            <w:shd w:val="clear" w:color="auto" w:fill="DEEAF6"/>
            <w:vAlign w:val="center"/>
          </w:tcPr>
          <w:p w14:paraId="320A5076" w14:textId="77777777" w:rsidR="00FB63CF" w:rsidRPr="00C57D65" w:rsidRDefault="00FB63CF" w:rsidP="00FB63CF">
            <w:pPr>
              <w:keepNext/>
              <w:jc w:val="center"/>
              <w:rPr>
                <w:rFonts w:asciiTheme="minorHAnsi" w:hAnsiTheme="minorHAnsi" w:cs="Calibri"/>
                <w:b/>
                <w:sz w:val="20"/>
                <w:szCs w:val="20"/>
              </w:rPr>
            </w:pPr>
          </w:p>
        </w:tc>
        <w:tc>
          <w:tcPr>
            <w:tcW w:w="1311" w:type="dxa"/>
            <w:vMerge/>
            <w:shd w:val="clear" w:color="auto" w:fill="DEEAF6"/>
            <w:vAlign w:val="center"/>
          </w:tcPr>
          <w:p w14:paraId="50BD8BE5" w14:textId="77777777" w:rsidR="00FB63CF" w:rsidRPr="00C57D65" w:rsidRDefault="00FB63CF" w:rsidP="00FB63CF">
            <w:pPr>
              <w:keepNext/>
              <w:jc w:val="center"/>
              <w:rPr>
                <w:rFonts w:asciiTheme="minorHAnsi" w:hAnsiTheme="minorHAnsi" w:cs="Calibri"/>
                <w:b/>
                <w:sz w:val="20"/>
                <w:szCs w:val="20"/>
              </w:rPr>
            </w:pPr>
          </w:p>
        </w:tc>
        <w:tc>
          <w:tcPr>
            <w:tcW w:w="1410" w:type="dxa"/>
            <w:vMerge/>
            <w:shd w:val="clear" w:color="auto" w:fill="DEEAF6"/>
            <w:vAlign w:val="center"/>
          </w:tcPr>
          <w:p w14:paraId="12AC9F8B" w14:textId="77777777" w:rsidR="00FB63CF" w:rsidRPr="00C57D65" w:rsidRDefault="00FB63CF" w:rsidP="00FB63CF">
            <w:pPr>
              <w:keepNext/>
              <w:jc w:val="center"/>
              <w:rPr>
                <w:rFonts w:asciiTheme="minorHAnsi" w:hAnsiTheme="minorHAnsi" w:cs="Calibri"/>
                <w:b/>
                <w:sz w:val="20"/>
                <w:szCs w:val="20"/>
              </w:rPr>
            </w:pPr>
          </w:p>
        </w:tc>
        <w:tc>
          <w:tcPr>
            <w:tcW w:w="1105" w:type="dxa"/>
            <w:shd w:val="clear" w:color="auto" w:fill="DEEAF6"/>
            <w:vAlign w:val="center"/>
          </w:tcPr>
          <w:p w14:paraId="037158B0"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Pore water</w:t>
            </w:r>
          </w:p>
          <w:p w14:paraId="2E640C77"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b/>
                <w:sz w:val="20"/>
                <w:szCs w:val="20"/>
              </w:rPr>
              <w:t>µ</w:t>
            </w:r>
            <w:r w:rsidRPr="00C57D65">
              <w:rPr>
                <w:rFonts w:asciiTheme="minorHAnsi" w:hAnsiTheme="minorHAnsi" w:cs="Calibri"/>
                <w:b/>
                <w:sz w:val="20"/>
                <w:szCs w:val="20"/>
              </w:rPr>
              <w:t>g/L</w:t>
            </w:r>
          </w:p>
        </w:tc>
        <w:tc>
          <w:tcPr>
            <w:tcW w:w="1217" w:type="dxa"/>
            <w:shd w:val="clear" w:color="auto" w:fill="DEEAF6"/>
          </w:tcPr>
          <w:p w14:paraId="4F3EF15E"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Sediment</w:t>
            </w:r>
          </w:p>
          <w:p w14:paraId="3CBE8F92"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b/>
                <w:sz w:val="20"/>
                <w:szCs w:val="20"/>
              </w:rPr>
              <w:t>µ</w:t>
            </w:r>
            <w:r w:rsidRPr="00C57D65">
              <w:rPr>
                <w:rFonts w:asciiTheme="minorHAnsi" w:hAnsiTheme="minorHAnsi" w:cs="Calibri"/>
                <w:b/>
                <w:sz w:val="20"/>
                <w:szCs w:val="20"/>
              </w:rPr>
              <w:t>g/kg-dw</w:t>
            </w:r>
          </w:p>
        </w:tc>
        <w:tc>
          <w:tcPr>
            <w:tcW w:w="1710" w:type="dxa"/>
            <w:shd w:val="clear" w:color="auto" w:fill="DEEAF6"/>
            <w:vAlign w:val="center"/>
          </w:tcPr>
          <w:p w14:paraId="7596A782"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Detection frequency</w:t>
            </w:r>
          </w:p>
          <w:p w14:paraId="2FA50D67" w14:textId="77777777" w:rsidR="00FB63CF" w:rsidRPr="00C57D65" w:rsidRDefault="00FB63CF" w:rsidP="00FB63CF">
            <w:pPr>
              <w:keepNext/>
              <w:jc w:val="center"/>
              <w:rPr>
                <w:rFonts w:asciiTheme="minorHAnsi" w:hAnsiTheme="minorHAnsi" w:cs="Calibri"/>
                <w:b/>
                <w:sz w:val="20"/>
                <w:szCs w:val="20"/>
              </w:rPr>
            </w:pPr>
            <w:r w:rsidRPr="00C57D65">
              <w:rPr>
                <w:rFonts w:asciiTheme="minorHAnsi" w:hAnsiTheme="minorHAnsi" w:cs="Calibri"/>
                <w:b/>
                <w:sz w:val="20"/>
                <w:szCs w:val="20"/>
              </w:rPr>
              <w:t>(Detects/samples)</w:t>
            </w:r>
          </w:p>
        </w:tc>
        <w:tc>
          <w:tcPr>
            <w:tcW w:w="1525" w:type="dxa"/>
            <w:vMerge/>
            <w:shd w:val="clear" w:color="auto" w:fill="DEEAF6"/>
            <w:vAlign w:val="center"/>
          </w:tcPr>
          <w:p w14:paraId="6A0006E6" w14:textId="77777777" w:rsidR="00FB63CF" w:rsidRPr="00C57D65" w:rsidRDefault="00FB63CF" w:rsidP="00FB63CF">
            <w:pPr>
              <w:keepNext/>
              <w:jc w:val="center"/>
              <w:rPr>
                <w:rFonts w:asciiTheme="minorHAnsi" w:hAnsiTheme="minorHAnsi" w:cs="Calibri"/>
                <w:b/>
                <w:sz w:val="20"/>
                <w:szCs w:val="20"/>
              </w:rPr>
            </w:pPr>
          </w:p>
        </w:tc>
      </w:tr>
      <w:tr w:rsidR="00C9489D" w:rsidRPr="00C57D65" w14:paraId="1B558874" w14:textId="77777777" w:rsidTr="00FA0E19">
        <w:trPr>
          <w:trHeight w:val="255"/>
          <w:jc w:val="center"/>
        </w:trPr>
        <w:tc>
          <w:tcPr>
            <w:tcW w:w="1440" w:type="dxa"/>
            <w:shd w:val="clear" w:color="auto" w:fill="auto"/>
            <w:noWrap/>
            <w:vAlign w:val="center"/>
          </w:tcPr>
          <w:p w14:paraId="3FCCB1EA"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National (NAWQA)</w:t>
            </w:r>
          </w:p>
        </w:tc>
        <w:tc>
          <w:tcPr>
            <w:tcW w:w="902" w:type="dxa"/>
            <w:shd w:val="clear" w:color="auto" w:fill="auto"/>
            <w:vAlign w:val="center"/>
          </w:tcPr>
          <w:p w14:paraId="2AD2437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1992-2007</w:t>
            </w:r>
          </w:p>
        </w:tc>
        <w:tc>
          <w:tcPr>
            <w:tcW w:w="1311" w:type="dxa"/>
            <w:shd w:val="clear" w:color="auto" w:fill="auto"/>
            <w:noWrap/>
            <w:vAlign w:val="center"/>
          </w:tcPr>
          <w:p w14:paraId="5F72DD75" w14:textId="545E224A"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10" w:type="dxa"/>
            <w:vAlign w:val="center"/>
          </w:tcPr>
          <w:p w14:paraId="54A6B84E"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Varies</w:t>
            </w:r>
          </w:p>
        </w:tc>
        <w:tc>
          <w:tcPr>
            <w:tcW w:w="1105" w:type="dxa"/>
            <w:shd w:val="clear" w:color="auto" w:fill="auto"/>
            <w:noWrap/>
            <w:vAlign w:val="center"/>
          </w:tcPr>
          <w:p w14:paraId="1AF96A45"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w:t>
            </w:r>
          </w:p>
        </w:tc>
        <w:tc>
          <w:tcPr>
            <w:tcW w:w="1217" w:type="dxa"/>
          </w:tcPr>
          <w:p w14:paraId="6D6E9C0D"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3.5</w:t>
            </w:r>
          </w:p>
        </w:tc>
        <w:tc>
          <w:tcPr>
            <w:tcW w:w="1710" w:type="dxa"/>
            <w:vAlign w:val="center"/>
          </w:tcPr>
          <w:p w14:paraId="4765876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w:t>
            </w:r>
          </w:p>
          <w:p w14:paraId="1D082475"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t>(3/242)</w:t>
            </w:r>
          </w:p>
        </w:tc>
        <w:tc>
          <w:tcPr>
            <w:tcW w:w="1525" w:type="dxa"/>
            <w:shd w:val="clear" w:color="auto" w:fill="auto"/>
            <w:noWrap/>
            <w:vAlign w:val="center"/>
          </w:tcPr>
          <w:p w14:paraId="5C6B4C2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&lt;EndNote&gt;&lt;Cite&gt;&lt;Author&gt;USGS&lt;/Author&gt;&lt;Year&gt;2015&lt;/Year&gt;&lt;RecNum&gt;478&lt;/RecNum&gt;&lt;DisplayText&gt;&lt;style font="Times New Roman" size="12"&gt;(USGS, 2015a)&lt;/style&gt;&lt;/DisplayText&gt;&lt;record&gt;&lt;rec-number&gt;478&lt;/rec-number&gt;&lt;foreign-keys&gt;&lt;key app="EN" db-id="s0xer2w2o0xwx3e0a0tx0sz3zradttw529er" timestamp="0"&gt;478&lt;/key&gt;&lt;/foreign-keys&gt;&lt;ref-type name="Online Database"&gt;45&lt;/ref-type&gt;&lt;contributors&gt;&lt;authors&gt;&lt;author&gt;USGS&lt;/author&gt;&lt;/authors&gt;&lt;/contributors&gt;&lt;titles&gt;&lt;title&gt;National Water-Quality Assessment Program&lt;/title&gt;&lt;/titles&gt;&lt;dates&gt;&lt;year&gt;2015&lt;/year&gt;&lt;/dates&gt;&lt;publisher&gt;U.S. Geological Survey&lt;/publisher&gt;&lt;urls&gt;&lt;related-urls&gt;&lt;url&gt;http://water.usgs.gov/nawqa/&lt;/url&gt;&lt;/related-urls&gt;&lt;/urls&gt;&lt;access-date&gt;February 15,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(USGS, 2015a)</w:t>
            </w:r>
            <w:r w:rsidRPr="00C57D65">
              <w:rPr>
                <w:rFonts w:asciiTheme="minorHAnsi" w:hAnsiTheme="minorHAnsi"/>
                <w:sz w:val="20"/>
                <w:szCs w:val="20"/>
              </w:rPr>
              <w:fldChar w:fldCharType="end"/>
            </w:r>
          </w:p>
        </w:tc>
      </w:tr>
      <w:tr w:rsidR="00C9489D" w:rsidRPr="00C57D65" w14:paraId="2F41E4C1" w14:textId="77777777" w:rsidTr="00FA0E19">
        <w:trPr>
          <w:trHeight w:val="255"/>
          <w:jc w:val="center"/>
        </w:trPr>
        <w:tc>
          <w:tcPr>
            <w:tcW w:w="1440" w:type="dxa"/>
            <w:shd w:val="clear" w:color="auto" w:fill="auto"/>
            <w:noWrap/>
            <w:vAlign w:val="center"/>
          </w:tcPr>
          <w:p w14:paraId="3B608F86"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Oregon</w:t>
            </w:r>
          </w:p>
        </w:tc>
        <w:tc>
          <w:tcPr>
            <w:tcW w:w="902" w:type="dxa"/>
            <w:shd w:val="clear" w:color="auto" w:fill="auto"/>
            <w:vAlign w:val="center"/>
          </w:tcPr>
          <w:p w14:paraId="026EE92A"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1998</w:t>
            </w:r>
          </w:p>
        </w:tc>
        <w:tc>
          <w:tcPr>
            <w:tcW w:w="1311" w:type="dxa"/>
            <w:shd w:val="clear" w:color="auto" w:fill="auto"/>
            <w:noWrap/>
            <w:vAlign w:val="center"/>
          </w:tcPr>
          <w:p w14:paraId="73F3AFCB" w14:textId="3AAD42FF"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10" w:type="dxa"/>
            <w:shd w:val="clear" w:color="auto" w:fill="auto"/>
            <w:vAlign w:val="center"/>
          </w:tcPr>
          <w:p w14:paraId="66AC0026"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Varies</w:t>
            </w:r>
          </w:p>
        </w:tc>
        <w:tc>
          <w:tcPr>
            <w:tcW w:w="1105" w:type="dxa"/>
            <w:shd w:val="clear" w:color="auto" w:fill="auto"/>
            <w:noWrap/>
            <w:vAlign w:val="center"/>
          </w:tcPr>
          <w:p w14:paraId="6F8E96E1"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w:t>
            </w:r>
          </w:p>
        </w:tc>
        <w:tc>
          <w:tcPr>
            <w:tcW w:w="1217" w:type="dxa"/>
            <w:shd w:val="clear" w:color="auto" w:fill="auto"/>
          </w:tcPr>
          <w:p w14:paraId="4C3F3737"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8</w:t>
            </w:r>
          </w:p>
        </w:tc>
        <w:tc>
          <w:tcPr>
            <w:tcW w:w="1710" w:type="dxa"/>
            <w:shd w:val="clear" w:color="auto" w:fill="auto"/>
            <w:vAlign w:val="center"/>
          </w:tcPr>
          <w:p w14:paraId="30360E06"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20% (1/5)</w:t>
            </w:r>
          </w:p>
        </w:tc>
        <w:tc>
          <w:tcPr>
            <w:tcW w:w="1525" w:type="dxa"/>
            <w:shd w:val="clear" w:color="auto" w:fill="auto"/>
            <w:noWrap/>
            <w:vAlign w:val="center"/>
          </w:tcPr>
          <w:p w14:paraId="24C4DC3D"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&lt;EndNote&gt;&lt;Cite&gt;&lt;Author&gt;Oregon Department of Environmental Quality&lt;/Author&gt;&lt;Year&gt;2015&lt;/Year&gt;&lt;RecNum&gt;1142&lt;/RecNum&gt;&lt;DisplayText&gt;&lt;style font="Times New Roman" size="12"&gt;(Oregon Department of Environmental Quality, 2015)&lt;/style&gt;&lt;/DisplayText&gt;&lt;record&gt;&lt;rec-number&gt;1142&lt;/rec-number&gt;&lt;foreign-keys&gt;&lt;key app="EN" db-id="s0xer2w2o0xwx3e0a0tx0sz3zradttw529er" timestamp="1425652912"&gt;1142&lt;/key&gt;&lt;/foreign-keys&gt;&lt;ref-type name="EPA Document"&gt;51&lt;/ref-type&gt;&lt;contributors&gt;&lt;authors&gt;&lt;author&gt;Oregon Department of Environmental Quality,&lt;/author&gt;&lt;/authors&gt;&lt;/contributors&gt;&lt;titles&gt;&lt;title&gt;Laboratory Analytical Storage and Retrieval Database (LASAR)&lt;/title&gt;&lt;/titles&gt;&lt;dates&gt;&lt;year&gt;2015&lt;/year&gt;&lt;/dates&gt;&lt;urls&gt;&lt;related-urls&gt;&lt;url&gt;http://www.deq.state.or.us/lab/lasar.htm&lt;/url&gt;&lt;/related-urls&gt;&lt;/urls&gt;&lt;access-date&gt;February 23, 2015&lt;/access-date&gt;&lt;/record&gt;&lt;/Cite&gt;&lt;/EndNote&gt;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(Oregon Department of Environmental Quality, 2015)</w:t>
            </w:r>
            <w:r w:rsidRPr="00C57D65">
              <w:rPr>
                <w:rFonts w:asciiTheme="minorHAnsi" w:hAnsiTheme="minorHAnsi"/>
                <w:sz w:val="20"/>
                <w:szCs w:val="20"/>
              </w:rPr>
              <w:fldChar w:fldCharType="end"/>
            </w:r>
          </w:p>
        </w:tc>
      </w:tr>
      <w:tr w:rsidR="00C9489D" w:rsidRPr="00C57D65" w14:paraId="2423AD66" w14:textId="77777777" w:rsidTr="00FA0E19">
        <w:trPr>
          <w:trHeight w:val="255"/>
          <w:jc w:val="center"/>
        </w:trPr>
        <w:tc>
          <w:tcPr>
            <w:tcW w:w="1440" w:type="dxa"/>
            <w:shd w:val="clear" w:color="auto" w:fill="auto"/>
            <w:noWrap/>
            <w:vAlign w:val="center"/>
          </w:tcPr>
          <w:p w14:paraId="0DF19CBA"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Salinas River, where agricultural drains enter river</w:t>
            </w:r>
          </w:p>
        </w:tc>
        <w:tc>
          <w:tcPr>
            <w:tcW w:w="902" w:type="dxa"/>
            <w:shd w:val="clear" w:color="auto" w:fill="auto"/>
            <w:vAlign w:val="center"/>
          </w:tcPr>
          <w:p w14:paraId="0916528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2000-2001</w:t>
            </w:r>
          </w:p>
        </w:tc>
        <w:tc>
          <w:tcPr>
            <w:tcW w:w="1311" w:type="dxa"/>
            <w:shd w:val="clear" w:color="auto" w:fill="auto"/>
            <w:noWrap/>
            <w:vAlign w:val="center"/>
          </w:tcPr>
          <w:p w14:paraId="3868DF68" w14:textId="4E6DA8D1"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10" w:type="dxa"/>
            <w:vAlign w:val="center"/>
          </w:tcPr>
          <w:p w14:paraId="2A4F74DF"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4x in 2 years</w:t>
            </w:r>
          </w:p>
        </w:tc>
        <w:tc>
          <w:tcPr>
            <w:tcW w:w="1105" w:type="dxa"/>
            <w:shd w:val="clear" w:color="auto" w:fill="auto"/>
            <w:noWrap/>
            <w:vAlign w:val="center"/>
          </w:tcPr>
          <w:p w14:paraId="45434B8E"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 xml:space="preserve">0.46 </w:t>
            </w:r>
          </w:p>
        </w:tc>
        <w:tc>
          <w:tcPr>
            <w:tcW w:w="1217" w:type="dxa"/>
          </w:tcPr>
          <w:p w14:paraId="41B6576F"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color w:val="000000"/>
                <w:sz w:val="20"/>
                <w:szCs w:val="20"/>
              </w:rPr>
              <w:t>--</w:t>
            </w:r>
          </w:p>
        </w:tc>
        <w:tc>
          <w:tcPr>
            <w:tcW w:w="1710" w:type="dxa"/>
            <w:vAlign w:val="center"/>
          </w:tcPr>
          <w:p w14:paraId="0B4516CB" w14:textId="77777777" w:rsidR="00C9489D" w:rsidRPr="00C57D65" w:rsidRDefault="00C9489D" w:rsidP="00C9489D">
            <w:pPr>
              <w:jc w:val="center"/>
              <w:rPr>
                <w:rFonts w:asciiTheme="minorHAnsi" w:hAnsiTheme="minorHAnsi"/>
                <w:sz w:val="20"/>
                <w:szCs w:val="20"/>
              </w:rPr>
            </w:pPr>
            <w:r w:rsidRPr="00C57D65">
              <w:rPr>
                <w:rFonts w:asciiTheme="minorHAnsi" w:hAnsiTheme="minorHAnsi"/>
                <w:color w:val="000000"/>
                <w:sz w:val="20"/>
                <w:szCs w:val="20"/>
              </w:rPr>
              <w:t>44% (3/9)</w:t>
            </w:r>
          </w:p>
        </w:tc>
        <w:tc>
          <w:tcPr>
            <w:tcW w:w="1525" w:type="dxa"/>
            <w:shd w:val="clear" w:color="auto" w:fill="auto"/>
            <w:noWrap/>
            <w:vAlign w:val="center"/>
          </w:tcPr>
          <w:p w14:paraId="7488189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&lt;EndNote&gt;&lt;Cite&gt;&lt;Author&gt;Anderson&lt;/Author&gt;&lt;Year&gt;2003&lt;/Year&gt;&lt;RecNum&gt;1121&lt;/RecNum&gt;&lt;DisplayText&gt;&lt;style font="Times New Roman" size="12"&gt;(Anderson&lt;/style&gt;&lt;style face="italic" font="Times New Roman" size="12"&gt; et al.&lt;/style&gt;&lt;style font="Times New Roman" size="12"&gt;, 2003)&lt;/style&gt;&lt;/DisplayText&gt;&lt;record&gt;&lt;rec-number&gt;1121&lt;/rec-number&gt;&lt;foreign-keys&gt;&lt;key app="EN" db-id="s0xer2w2o0xwx3e0a0tx0sz3zradttw529er" timestamp="1424377613"&gt;1121&lt;/key&gt;&lt;/foreign-keys&gt;&lt;ref-type name="Journal Article"&gt;17&lt;/ref-type&gt;&lt;contributors&gt;&lt;authors&gt;&lt;author&gt;Anderson, B.S.&lt;/author&gt;&lt;author&gt;Hunt, J.W.&lt;/author&gt;&lt;author&gt;Phillips, B.M.&lt;/author&gt;&lt;author&gt;Nicely, P.A.&lt;/author&gt;&lt;author&gt;Vlaming, V.&lt;/author&gt;&lt;author&gt;Connor, V.&lt;/author&gt;&lt;author&gt;Richard, N.&lt;/author&gt;&lt;author&gt;Tjeerdema, R.S.&lt;/author&gt;&lt;/authors&gt;&lt;/contributors&gt;&lt;titles&gt;&lt;title&gt;Integrated assessment of the impacts of agricultural drainwater in the Salinas River (California, USA)&lt;/title&gt;&lt;secondary-title&gt;Environmental Pollution&lt;/secondary-title&gt;&lt;/titles&gt;&lt;periodical&gt;&lt;full-title&gt;Environmental Pollution&lt;/full-title&gt;&lt;/periodical&gt;&lt;pages&gt;523-532&lt;/pages&gt;&lt;volume&gt;124&lt;/volume&gt;&lt;dates&gt;&lt;year&gt;2003&lt;/year&gt;&lt;/dates&gt;&lt;urls&gt;&lt;/urls&gt;&lt;/record&gt;&lt;/Cite&gt;&lt;/EndNote&gt;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(Anderson</w:t>
            </w:r>
            <w:r w:rsidRPr="00C57D65">
              <w:rPr>
                <w:rFonts w:asciiTheme="minorHAnsi" w:hAnsiTheme="minorHAnsi"/>
                <w:i/>
                <w:noProof/>
                <w:sz w:val="20"/>
                <w:szCs w:val="20"/>
              </w:rPr>
              <w:t xml:space="preserve"> et al.</w:t>
            </w:r>
            <w:r w:rsidRPr="00C57D65">
              <w:rPr>
                <w:rFonts w:asciiTheme="minorHAnsi" w:hAnsiTheme="minorHAnsi"/>
                <w:noProof/>
                <w:sz w:val="20"/>
                <w:szCs w:val="20"/>
              </w:rPr>
              <w:t>, 2003)</w:t>
            </w:r>
            <w:r w:rsidRPr="00C57D65">
              <w:rPr>
                <w:rFonts w:asciiTheme="minorHAnsi" w:hAnsiTheme="minorHAnsi"/>
                <w:sz w:val="20"/>
                <w:szCs w:val="20"/>
              </w:rPr>
              <w:fldChar w:fldCharType="end"/>
            </w:r>
          </w:p>
        </w:tc>
      </w:tr>
      <w:tr w:rsidR="00C9489D" w:rsidRPr="00C57D65" w14:paraId="5F8E6E42" w14:textId="77777777" w:rsidTr="00FA0E19">
        <w:trPr>
          <w:trHeight w:val="255"/>
          <w:jc w:val="center"/>
        </w:trPr>
        <w:tc>
          <w:tcPr>
            <w:tcW w:w="1440" w:type="dxa"/>
            <w:shd w:val="clear" w:color="auto" w:fill="auto"/>
            <w:noWrap/>
            <w:vAlign w:val="center"/>
          </w:tcPr>
          <w:p w14:paraId="07BFEE69" w14:textId="77777777" w:rsidR="00C9489D" w:rsidRPr="00C57D65" w:rsidRDefault="00C9489D" w:rsidP="00C9489D">
            <w:pPr>
              <w:rPr>
                <w:rFonts w:asciiTheme="minorHAnsi" w:hAnsiTheme="minorHAnsi"/>
                <w:sz w:val="20"/>
                <w:szCs w:val="20"/>
              </w:rPr>
            </w:pPr>
            <w:r w:rsidRPr="00C57D65">
              <w:rPr>
                <w:rFonts w:asciiTheme="minorHAnsi" w:hAnsiTheme="minorHAnsi"/>
                <w:sz w:val="20"/>
                <w:szCs w:val="20"/>
              </w:rPr>
              <w:t>Central Coast California Monitoring Data</w:t>
            </w:r>
          </w:p>
        </w:tc>
        <w:tc>
          <w:tcPr>
            <w:tcW w:w="902" w:type="dxa"/>
            <w:shd w:val="clear" w:color="auto" w:fill="auto"/>
            <w:vAlign w:val="center"/>
          </w:tcPr>
          <w:p w14:paraId="6929E924"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2006 to 2009</w:t>
            </w:r>
          </w:p>
        </w:tc>
        <w:tc>
          <w:tcPr>
            <w:tcW w:w="1311" w:type="dxa"/>
            <w:shd w:val="clear" w:color="auto" w:fill="auto"/>
            <w:noWrap/>
            <w:vAlign w:val="center"/>
          </w:tcPr>
          <w:p w14:paraId="07E1F05C" w14:textId="091E4090"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General</w:t>
            </w:r>
          </w:p>
        </w:tc>
        <w:tc>
          <w:tcPr>
            <w:tcW w:w="1410" w:type="dxa"/>
            <w:vAlign w:val="center"/>
          </w:tcPr>
          <w:p w14:paraId="01CEAA94"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Varies</w:t>
            </w:r>
          </w:p>
        </w:tc>
        <w:tc>
          <w:tcPr>
            <w:tcW w:w="1105" w:type="dxa"/>
            <w:shd w:val="clear" w:color="auto" w:fill="auto"/>
            <w:noWrap/>
            <w:vAlign w:val="center"/>
          </w:tcPr>
          <w:p w14:paraId="7072A93C" w14:textId="77777777" w:rsidR="00C9489D" w:rsidRPr="00C57D65" w:rsidRDefault="00C9489D" w:rsidP="00C9489D">
            <w:pPr>
              <w:jc w:val="center"/>
              <w:rPr>
                <w:rFonts w:asciiTheme="minorHAnsi" w:hAnsiTheme="minorHAnsi"/>
                <w:sz w:val="20"/>
                <w:szCs w:val="20"/>
              </w:rPr>
            </w:pPr>
          </w:p>
          <w:p w14:paraId="79D348D9"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0.03</w:t>
            </w:r>
          </w:p>
        </w:tc>
        <w:tc>
          <w:tcPr>
            <w:tcW w:w="1217" w:type="dxa"/>
          </w:tcPr>
          <w:p w14:paraId="399EACE3"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4.72</w:t>
            </w:r>
          </w:p>
        </w:tc>
        <w:tc>
          <w:tcPr>
            <w:tcW w:w="1710" w:type="dxa"/>
            <w:vAlign w:val="center"/>
          </w:tcPr>
          <w:p w14:paraId="175B4447"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t>9% (11 of 122)</w:t>
            </w:r>
          </w:p>
        </w:tc>
        <w:tc>
          <w:tcPr>
            <w:tcW w:w="1525" w:type="dxa"/>
            <w:shd w:val="clear" w:color="auto" w:fill="auto"/>
            <w:noWrap/>
            <w:vAlign w:val="center"/>
          </w:tcPr>
          <w:p w14:paraId="23571A08" w14:textId="77777777" w:rsidR="00C9489D" w:rsidRPr="00C57D65" w:rsidRDefault="00C9489D" w:rsidP="00C9489D">
            <w:pPr>
              <w:jc w:val="center"/>
              <w:rPr>
                <w:rFonts w:asciiTheme="minorHAnsi" w:hAnsiTheme="minorHAnsi"/>
                <w:sz w:val="20"/>
                <w:szCs w:val="20"/>
              </w:rPr>
            </w:pPr>
            <w:r w:rsidRPr="00C57D65">
              <w:rPr>
                <w:rFonts w:asciiTheme="minorHAnsi" w:hAnsiTheme="minorHAnsi"/>
                <w:sz w:val="20"/>
                <w:szCs w:val="20"/>
              </w:rPr>
              <w:t xml:space="preserve">Central Valley Water Quality Control Board (email dated </w:t>
            </w:r>
          </w:p>
        </w:tc>
      </w:tr>
      <w:tr w:rsidR="00C9489D" w:rsidRPr="00C57D65" w14:paraId="2499A781" w14:textId="77777777" w:rsidTr="00FA0E19">
        <w:trPr>
          <w:trHeight w:val="255"/>
          <w:jc w:val="center"/>
        </w:trPr>
        <w:tc>
          <w:tcPr>
            <w:tcW w:w="1440" w:type="dxa"/>
            <w:shd w:val="clear" w:color="auto" w:fill="auto"/>
            <w:noWrap/>
            <w:vAlign w:val="center"/>
          </w:tcPr>
          <w:p w14:paraId="7628D382" w14:textId="77777777" w:rsidR="00C9489D" w:rsidRPr="00C57D65" w:rsidRDefault="00C9489D" w:rsidP="00C9489D">
            <w:pPr>
              <w:rPr>
                <w:rFonts w:asciiTheme="minorHAnsi" w:hAnsiTheme="minorHAnsi" w:cs="Calibri"/>
                <w:sz w:val="20"/>
                <w:szCs w:val="20"/>
              </w:rPr>
            </w:pPr>
            <w:r w:rsidRPr="00C57D65">
              <w:rPr>
                <w:rFonts w:asciiTheme="minorHAnsi" w:hAnsiTheme="minorHAnsi"/>
                <w:sz w:val="20"/>
                <w:szCs w:val="20"/>
              </w:rPr>
              <w:t>Santa Clara River and Callequas Creek Watersheds</w:t>
            </w:r>
          </w:p>
        </w:tc>
        <w:tc>
          <w:tcPr>
            <w:tcW w:w="902" w:type="dxa"/>
            <w:shd w:val="clear" w:color="auto" w:fill="auto"/>
            <w:vAlign w:val="center"/>
          </w:tcPr>
          <w:p w14:paraId="174713E5"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Wet and dry season 2009</w:t>
            </w:r>
          </w:p>
        </w:tc>
        <w:tc>
          <w:tcPr>
            <w:tcW w:w="1311" w:type="dxa"/>
            <w:shd w:val="clear" w:color="auto" w:fill="auto"/>
            <w:noWrap/>
            <w:vAlign w:val="center"/>
          </w:tcPr>
          <w:p w14:paraId="1CD300CD"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Collected during wet season after rain events and during dry season</w:t>
            </w:r>
          </w:p>
        </w:tc>
        <w:tc>
          <w:tcPr>
            <w:tcW w:w="1410" w:type="dxa"/>
            <w:vAlign w:val="center"/>
          </w:tcPr>
          <w:p w14:paraId="65D26C52"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sz w:val="20"/>
                <w:szCs w:val="20"/>
              </w:rPr>
              <w:t>One sample collected at 14 sites after two rain events and 2 samples collected during dry season</w:t>
            </w:r>
          </w:p>
        </w:tc>
        <w:tc>
          <w:tcPr>
            <w:tcW w:w="1105" w:type="dxa"/>
            <w:shd w:val="clear" w:color="auto" w:fill="auto"/>
            <w:noWrap/>
            <w:vAlign w:val="center"/>
          </w:tcPr>
          <w:p w14:paraId="54927A4D" w14:textId="77777777" w:rsidR="00C9489D" w:rsidRPr="00C57D65" w:rsidRDefault="00C9489D" w:rsidP="00C9489D">
            <w:pPr>
              <w:jc w:val="center"/>
              <w:rPr>
                <w:rFonts w:asciiTheme="minorHAnsi" w:hAnsiTheme="minorHAnsi" w:cs="Calibri"/>
                <w:sz w:val="20"/>
                <w:szCs w:val="20"/>
              </w:rPr>
            </w:pPr>
          </w:p>
        </w:tc>
        <w:tc>
          <w:tcPr>
            <w:tcW w:w="1217" w:type="dxa"/>
          </w:tcPr>
          <w:p w14:paraId="126AC720" w14:textId="77777777" w:rsidR="00C9489D" w:rsidRPr="00C57D65" w:rsidRDefault="00C9489D" w:rsidP="00C9489D">
            <w:pPr>
              <w:jc w:val="center"/>
              <w:rPr>
                <w:rFonts w:asciiTheme="minorHAnsi" w:hAnsiTheme="minorHAnsi"/>
                <w:color w:val="000000"/>
                <w:sz w:val="20"/>
                <w:szCs w:val="20"/>
              </w:rPr>
            </w:pPr>
            <w:r w:rsidRPr="00C57D65">
              <w:rPr>
                <w:rFonts w:asciiTheme="minorHAnsi" w:hAnsiTheme="minorHAnsi"/>
                <w:sz w:val="20"/>
                <w:szCs w:val="20"/>
              </w:rPr>
              <w:t>Median=1 ng/g</w:t>
            </w:r>
          </w:p>
        </w:tc>
        <w:tc>
          <w:tcPr>
            <w:tcW w:w="1710" w:type="dxa"/>
            <w:vAlign w:val="center"/>
          </w:tcPr>
          <w:p w14:paraId="2565C05D" w14:textId="77777777" w:rsidR="00C9489D" w:rsidRPr="00C57D65" w:rsidRDefault="00C9489D" w:rsidP="00C9489D">
            <w:pPr>
              <w:jc w:val="center"/>
              <w:rPr>
                <w:rFonts w:asciiTheme="minorHAnsi" w:hAnsiTheme="minorHAnsi" w:cs="Calibri"/>
                <w:sz w:val="20"/>
                <w:szCs w:val="20"/>
              </w:rPr>
            </w:pPr>
            <w:r w:rsidRPr="00C57D65">
              <w:rPr>
                <w:rFonts w:asciiTheme="minorHAnsi" w:hAnsiTheme="minorHAnsi"/>
                <w:color w:val="000000"/>
                <w:sz w:val="20"/>
                <w:szCs w:val="20"/>
              </w:rPr>
              <w:t>60%</w:t>
            </w:r>
          </w:p>
        </w:tc>
        <w:tc>
          <w:tcPr>
            <w:tcW w:w="1525" w:type="dxa"/>
            <w:shd w:val="clear" w:color="auto" w:fill="auto"/>
            <w:noWrap/>
            <w:vAlign w:val="center"/>
          </w:tcPr>
          <w:p w14:paraId="4B9169EE" w14:textId="77777777" w:rsidR="00C9489D" w:rsidRPr="00C57D65" w:rsidRDefault="00C9489D" w:rsidP="00C9489D">
            <w:pPr>
              <w:jc w:val="center"/>
              <w:rPr>
                <w:rFonts w:asciiTheme="minorHAnsi" w:hAnsiTheme="minorHAnsi" w:cs="Calibri"/>
                <w:bCs/>
                <w:sz w:val="20"/>
                <w:szCs w:val="20"/>
              </w:rPr>
            </w:pPr>
            <w:r w:rsidRPr="00C57D65">
              <w:rPr>
                <w:rFonts w:asciiTheme="minorHAnsi" w:hAnsiTheme="minorHAnsi"/>
                <w:sz w:val="20"/>
                <w:szCs w:val="20"/>
              </w:rPr>
              <w:fldChar w:fldCharType="begin"/>
            </w:r>
            <w:r w:rsidRPr="00C57D65">
              <w:rPr>
                <w:rFonts w:asciiTheme="minorHAnsi" w:hAnsiTheme="minorHAnsi"/>
                <w:sz w:val="20"/>
                <w:szCs w:val="20"/>
              </w:rPr>
              <w:instrText xml:space="preserve"> ADDIN EN.CITE &lt;EndNote&gt;&lt;Cite&gt;&lt;Author&gt;Delgado-Moreno&lt;/Author&gt;&lt;Year&gt;2011&lt;/Year&gt;&lt;RecNum&gt;1129&lt;/RecNum&gt;&lt;DisplayText&gt;&lt;style font="Times New Roman" size="12"&gt;(Delgado-Moreno&lt;/style&gt;&lt;style face="italic" font="Times New Roman" size="12"&gt; et al.&lt;/style&gt;&lt;style font="Times New Roman" size="12"&gt;, 2011)&lt;/style&gt;&lt;/DisplayText&gt;&lt;record&gt;&lt;rec-number&gt;1129&lt;/rec-number&gt;&lt;foreign-keys&gt;&lt;key app="EN" db-id="s0xer2w2o0xwx3e0a0tx0sz3zradttw529er" timestamp="1424704992"&gt;1129&lt;/key&gt;&lt;/foreign-keys&gt;&lt;ref-type name="Journal Article"&gt;17&lt;/ref-type&gt;&lt;contributors&gt;&lt;authors&gt;&lt;author&gt;Delgado-Moreno, L.&lt;/author&gt;&lt;author&gt;Lin, K.&lt;/author&gt;&lt;author&gt;Veiga-Nascimento, R.&lt;/author&gt;&lt;author&gt;Gan, J.&lt;/author&gt;&lt;/authors&gt;&lt;/contributors&gt;&lt;titles&gt;&lt;title&gt;Ocurrence and toxicity of three classes of insecticides in water and sediment in two southern California coastal watersheds.&lt;/title&gt;&lt;secondary-title&gt;Journal of Agricultural and Food Chemistry&lt;/secondary-title&gt;&lt;/titles&gt;&lt;periodical&gt;&lt;full-title&gt;Journal of Agricultural and Food Chemistry&lt;/full-title&gt;&lt;/periodical&gt;&lt;pages&gt;9448-9456&lt;/pages&gt;&lt;volume&gt;59&lt;/volume&gt;&lt;dates&gt;&lt;year&gt;2011&lt;/year&gt;&lt;/dates&gt;&lt;urls&gt;&lt;/urls&gt;&lt;/record&gt;&lt;/Cite&gt;&lt;/EndNote&gt;</w:instrText>
            </w:r>
            <w:r w:rsidRPr="00C57D65">
              <w:rPr>
                <w:rFonts w:asciiTheme="minorHAnsi" w:hAnsiTheme="minorHAnsi"/>
                <w:sz w:val="20"/>
                <w:szCs w:val="20"/>
              </w:rPr>
              <w:fldChar w:fldCharType="separate"/>
            </w:r>
            <w:r w:rsidRPr="00C57D65">
              <w:rPr>
                <w:rFonts w:asciiTheme="minorHAnsi" w:hAnsiTheme="minorHAnsi"/>
                <w:noProof/>
                <w:sz w:val="20"/>
                <w:szCs w:val="20"/>
              </w:rPr>
              <w:t>(Delgado-Moreno</w:t>
            </w:r>
            <w:r w:rsidRPr="00C57D65">
              <w:rPr>
                <w:rFonts w:asciiTheme="minorHAnsi" w:hAnsiTheme="minorHAnsi"/>
                <w:i/>
                <w:noProof/>
                <w:sz w:val="20"/>
                <w:szCs w:val="20"/>
              </w:rPr>
              <w:t xml:space="preserve"> et al.</w:t>
            </w:r>
            <w:r w:rsidRPr="00C57D65">
              <w:rPr>
                <w:rFonts w:asciiTheme="minorHAnsi" w:hAnsiTheme="minorHAnsi"/>
                <w:noProof/>
                <w:sz w:val="20"/>
                <w:szCs w:val="20"/>
              </w:rPr>
              <w:t>, 2011)</w:t>
            </w:r>
            <w:r w:rsidRPr="00C57D65">
              <w:rPr>
                <w:rFonts w:asciiTheme="minorHAnsi" w:hAnsiTheme="minorHAnsi"/>
                <w:sz w:val="20"/>
                <w:szCs w:val="20"/>
              </w:rPr>
              <w:fldChar w:fldCharType="end"/>
            </w:r>
          </w:p>
        </w:tc>
      </w:tr>
    </w:tbl>
    <w:p w14:paraId="35BBC3C0" w14:textId="77777777" w:rsidR="00FB63CF" w:rsidRPr="00C57D65" w:rsidRDefault="00FB63CF" w:rsidP="00FB63CF">
      <w:pPr>
        <w:rPr>
          <w:rFonts w:asciiTheme="minorHAnsi" w:hAnsiTheme="minorHAnsi" w:cs="Calibri"/>
          <w:color w:val="000000"/>
          <w:sz w:val="20"/>
          <w:szCs w:val="20"/>
        </w:rPr>
      </w:pPr>
    </w:p>
    <w:p w14:paraId="7F5165F4" w14:textId="77777777" w:rsidR="00FB63CF" w:rsidRPr="00047292" w:rsidRDefault="00FB63CF" w:rsidP="00FB63CF">
      <w:pPr>
        <w:rPr>
          <w:rFonts w:asciiTheme="minorHAnsi" w:hAnsiTheme="minorHAnsi"/>
          <w:sz w:val="22"/>
          <w:szCs w:val="22"/>
        </w:rPr>
      </w:pPr>
      <w:r w:rsidRPr="00047292">
        <w:rPr>
          <w:rFonts w:asciiTheme="minorHAnsi" w:hAnsiTheme="minorHAnsi"/>
          <w:sz w:val="22"/>
          <w:szCs w:val="22"/>
        </w:rPr>
        <w:t xml:space="preserve">Tissue data were obtained from the California Environmental Data Exchange Network (CEDEN) on January 10, 2015.  Data on tissue containing residues of diazinon were reported by the Surface Water Ambient Monitoring Program, the Regional Monitoring Program for Water Quality, and the Newport Bay Watershed Biotrend Monitoring Program.  </w:t>
      </w:r>
    </w:p>
    <w:p w14:paraId="70C12D3C" w14:textId="77777777" w:rsidR="00FB63CF" w:rsidRPr="00047292" w:rsidRDefault="00FB63CF" w:rsidP="00FB63CF">
      <w:pPr>
        <w:rPr>
          <w:rFonts w:asciiTheme="minorHAnsi" w:hAnsiTheme="minorHAnsi"/>
          <w:sz w:val="22"/>
          <w:szCs w:val="22"/>
        </w:rPr>
      </w:pPr>
    </w:p>
    <w:p w14:paraId="3DF150B5" w14:textId="77777777" w:rsidR="00FB63CF" w:rsidRPr="00047292" w:rsidRDefault="00FB63CF" w:rsidP="00FB63CF">
      <w:pPr>
        <w:rPr>
          <w:rFonts w:asciiTheme="minorHAnsi" w:hAnsiTheme="minorHAnsi"/>
          <w:color w:val="000000"/>
          <w:sz w:val="22"/>
          <w:szCs w:val="22"/>
        </w:rPr>
      </w:pPr>
      <w:r w:rsidRPr="00047292">
        <w:rPr>
          <w:rFonts w:asciiTheme="minorHAnsi" w:hAnsiTheme="minorHAnsi"/>
          <w:color w:val="000000"/>
          <w:sz w:val="22"/>
          <w:szCs w:val="22"/>
        </w:rPr>
        <w:t>Twenty detections were reported between 1984 and 1989 on residues in freshwater clams (</w:t>
      </w:r>
      <w:r w:rsidRPr="00047292">
        <w:rPr>
          <w:rFonts w:asciiTheme="minorHAnsi" w:hAnsiTheme="minorHAnsi"/>
          <w:i/>
          <w:color w:val="000000"/>
          <w:sz w:val="22"/>
          <w:szCs w:val="22"/>
        </w:rPr>
        <w:t>Corbicula fluminea</w:t>
      </w:r>
      <w:r w:rsidRPr="00047292">
        <w:rPr>
          <w:rFonts w:asciiTheme="minorHAnsi" w:hAnsiTheme="minorHAnsi"/>
          <w:color w:val="000000"/>
          <w:sz w:val="22"/>
          <w:szCs w:val="22"/>
        </w:rPr>
        <w:t>) and in California Mussels (</w:t>
      </w:r>
      <w:r w:rsidRPr="00047292">
        <w:rPr>
          <w:rFonts w:asciiTheme="minorHAnsi" w:hAnsiTheme="minorHAnsi"/>
          <w:i/>
          <w:color w:val="000000"/>
          <w:sz w:val="22"/>
          <w:szCs w:val="22"/>
        </w:rPr>
        <w:t>Mytilus californianus</w:t>
      </w:r>
      <w:r w:rsidRPr="00047292">
        <w:rPr>
          <w:rFonts w:asciiTheme="minorHAnsi" w:hAnsiTheme="minorHAnsi"/>
          <w:color w:val="000000"/>
          <w:sz w:val="22"/>
          <w:szCs w:val="22"/>
        </w:rPr>
        <w:t>).  Diazinon was present at concentrations ranging from 1,060 ng/g-lipid to 13,853.4 ng/g-lipid.  Samples were collected from rivers, creeks, harbors, canals, and sloughs.</w:t>
      </w:r>
    </w:p>
    <w:p w14:paraId="6DB1F79C" w14:textId="77777777" w:rsidR="00FB63CF" w:rsidRPr="00047292" w:rsidRDefault="00FB63CF" w:rsidP="00FB63CF">
      <w:pPr>
        <w:rPr>
          <w:rFonts w:asciiTheme="minorHAnsi" w:hAnsiTheme="minorHAnsi"/>
          <w:color w:val="000000"/>
          <w:sz w:val="22"/>
          <w:szCs w:val="22"/>
        </w:rPr>
      </w:pPr>
    </w:p>
    <w:p w14:paraId="2618079C" w14:textId="39534D5D" w:rsidR="00FB63CF" w:rsidRDefault="00FB63CF" w:rsidP="00FB63CF">
      <w:pPr>
        <w:rPr>
          <w:rFonts w:asciiTheme="minorHAnsi" w:hAnsiTheme="minorHAnsi"/>
          <w:color w:val="000000"/>
          <w:sz w:val="22"/>
          <w:szCs w:val="22"/>
        </w:rPr>
      </w:pPr>
      <w:r w:rsidRPr="00047292">
        <w:rPr>
          <w:rFonts w:asciiTheme="minorHAnsi" w:hAnsiTheme="minorHAnsi"/>
          <w:color w:val="000000"/>
          <w:sz w:val="22"/>
          <w:szCs w:val="22"/>
        </w:rPr>
        <w:t>There were 166 detections in freshwater clam, California Mussel, Sailfin Molly (</w:t>
      </w:r>
      <w:r w:rsidRPr="00047292">
        <w:rPr>
          <w:rFonts w:asciiTheme="minorHAnsi" w:hAnsiTheme="minorHAnsi"/>
          <w:i/>
          <w:color w:val="000000"/>
          <w:sz w:val="22"/>
          <w:szCs w:val="22"/>
        </w:rPr>
        <w:t>Poecilia latipinna</w:t>
      </w:r>
      <w:r w:rsidRPr="00047292">
        <w:rPr>
          <w:rFonts w:asciiTheme="minorHAnsi" w:hAnsiTheme="minorHAnsi"/>
          <w:color w:val="000000"/>
          <w:sz w:val="22"/>
          <w:szCs w:val="22"/>
        </w:rPr>
        <w:t>), Asiatic clam (</w:t>
      </w:r>
      <w:r w:rsidRPr="00047292">
        <w:rPr>
          <w:rFonts w:asciiTheme="minorHAnsi" w:hAnsiTheme="minorHAnsi"/>
          <w:i/>
          <w:color w:val="000000"/>
          <w:sz w:val="22"/>
          <w:szCs w:val="22"/>
        </w:rPr>
        <w:t>Corbicula manilensis</w:t>
      </w:r>
      <w:r w:rsidRPr="00047292">
        <w:rPr>
          <w:rFonts w:asciiTheme="minorHAnsi" w:hAnsiTheme="minorHAnsi"/>
          <w:color w:val="000000"/>
          <w:sz w:val="22"/>
          <w:szCs w:val="22"/>
        </w:rPr>
        <w:t xml:space="preserve">), Channel catfish </w:t>
      </w:r>
      <w:r w:rsidRPr="00047292">
        <w:rPr>
          <w:rFonts w:asciiTheme="minorHAnsi" w:hAnsiTheme="minorHAnsi"/>
          <w:i/>
          <w:color w:val="000000"/>
          <w:sz w:val="22"/>
          <w:szCs w:val="22"/>
        </w:rPr>
        <w:t>(Ictalurus punctatus</w:t>
      </w:r>
      <w:r w:rsidRPr="00047292">
        <w:rPr>
          <w:rFonts w:asciiTheme="minorHAnsi" w:hAnsiTheme="minorHAnsi"/>
          <w:color w:val="000000"/>
          <w:sz w:val="22"/>
          <w:szCs w:val="22"/>
        </w:rPr>
        <w:t>), Common carp (</w:t>
      </w:r>
      <w:r w:rsidRPr="00047292">
        <w:rPr>
          <w:rFonts w:asciiTheme="minorHAnsi" w:hAnsiTheme="minorHAnsi"/>
          <w:i/>
          <w:color w:val="000000"/>
          <w:sz w:val="22"/>
          <w:szCs w:val="22"/>
        </w:rPr>
        <w:t>Cyprinus carpio</w:t>
      </w:r>
      <w:r w:rsidRPr="00047292">
        <w:rPr>
          <w:rFonts w:asciiTheme="minorHAnsi" w:hAnsiTheme="minorHAnsi"/>
          <w:color w:val="000000"/>
          <w:sz w:val="22"/>
          <w:szCs w:val="22"/>
        </w:rPr>
        <w:t>), Fathead minnow (</w:t>
      </w:r>
      <w:r w:rsidRPr="00047292">
        <w:rPr>
          <w:rFonts w:asciiTheme="minorHAnsi" w:hAnsiTheme="minorHAnsi"/>
          <w:i/>
          <w:color w:val="000000"/>
          <w:sz w:val="22"/>
          <w:szCs w:val="22"/>
        </w:rPr>
        <w:t>Pimephales promelas</w:t>
      </w:r>
      <w:r w:rsidRPr="00047292">
        <w:rPr>
          <w:rFonts w:asciiTheme="minorHAnsi" w:hAnsiTheme="minorHAnsi"/>
          <w:color w:val="000000"/>
          <w:sz w:val="22"/>
          <w:szCs w:val="22"/>
        </w:rPr>
        <w:t>), goldfish (</w:t>
      </w:r>
      <w:r w:rsidRPr="00047292">
        <w:rPr>
          <w:rFonts w:asciiTheme="minorHAnsi" w:hAnsiTheme="minorHAnsi"/>
          <w:i/>
          <w:color w:val="000000"/>
          <w:sz w:val="22"/>
          <w:szCs w:val="22"/>
        </w:rPr>
        <w:t>Carassius auratus</w:t>
      </w:r>
      <w:r w:rsidRPr="00047292">
        <w:rPr>
          <w:rFonts w:asciiTheme="minorHAnsi" w:hAnsiTheme="minorHAnsi"/>
          <w:color w:val="000000"/>
          <w:sz w:val="22"/>
          <w:szCs w:val="22"/>
        </w:rPr>
        <w:t>), red shiner (</w:t>
      </w:r>
      <w:r w:rsidRPr="00047292">
        <w:rPr>
          <w:rFonts w:asciiTheme="minorHAnsi" w:hAnsiTheme="minorHAnsi"/>
          <w:i/>
          <w:color w:val="000000"/>
          <w:sz w:val="22"/>
          <w:szCs w:val="22"/>
        </w:rPr>
        <w:t>Cyprinella lutrensis</w:t>
      </w:r>
      <w:r w:rsidRPr="00047292">
        <w:rPr>
          <w:rFonts w:asciiTheme="minorHAnsi" w:hAnsiTheme="minorHAnsi"/>
          <w:color w:val="000000"/>
          <w:sz w:val="22"/>
          <w:szCs w:val="22"/>
        </w:rPr>
        <w:t>), Treespine stickleback (</w:t>
      </w:r>
      <w:r w:rsidRPr="00047292">
        <w:rPr>
          <w:rFonts w:asciiTheme="minorHAnsi" w:hAnsiTheme="minorHAnsi"/>
          <w:i/>
          <w:color w:val="000000"/>
          <w:sz w:val="22"/>
          <w:szCs w:val="22"/>
        </w:rPr>
        <w:t>Gasterosteus aculeatus</w:t>
      </w:r>
      <w:r w:rsidRPr="00047292">
        <w:rPr>
          <w:rFonts w:asciiTheme="minorHAnsi" w:hAnsiTheme="minorHAnsi"/>
          <w:color w:val="000000"/>
          <w:sz w:val="22"/>
          <w:szCs w:val="22"/>
        </w:rPr>
        <w:t>), longjaw mudsucker (</w:t>
      </w:r>
      <w:r w:rsidRPr="00047292">
        <w:rPr>
          <w:rFonts w:asciiTheme="minorHAnsi" w:hAnsiTheme="minorHAnsi"/>
          <w:i/>
          <w:color w:val="000000"/>
          <w:sz w:val="22"/>
          <w:szCs w:val="22"/>
        </w:rPr>
        <w:t>Gillichthys mirabilis</w:t>
      </w:r>
      <w:r w:rsidRPr="00047292">
        <w:rPr>
          <w:rFonts w:asciiTheme="minorHAnsi" w:hAnsiTheme="minorHAnsi"/>
          <w:color w:val="000000"/>
          <w:sz w:val="22"/>
          <w:szCs w:val="22"/>
        </w:rPr>
        <w:t>), Tilapia spp., mosquitofish (</w:t>
      </w:r>
      <w:r w:rsidRPr="00047292">
        <w:rPr>
          <w:rFonts w:asciiTheme="minorHAnsi" w:hAnsiTheme="minorHAnsi"/>
          <w:i/>
          <w:color w:val="000000"/>
          <w:sz w:val="22"/>
          <w:szCs w:val="22"/>
        </w:rPr>
        <w:t>Gambusia affinis</w:t>
      </w:r>
      <w:r w:rsidRPr="00047292">
        <w:rPr>
          <w:rFonts w:asciiTheme="minorHAnsi" w:hAnsiTheme="minorHAnsi"/>
          <w:color w:val="000000"/>
          <w:sz w:val="22"/>
          <w:szCs w:val="22"/>
        </w:rPr>
        <w:t>), white croaker (</w:t>
      </w:r>
      <w:r w:rsidRPr="00047292">
        <w:rPr>
          <w:rFonts w:asciiTheme="minorHAnsi" w:hAnsiTheme="minorHAnsi"/>
          <w:i/>
          <w:color w:val="000000"/>
          <w:sz w:val="22"/>
          <w:szCs w:val="22"/>
        </w:rPr>
        <w:t>Genyonemus lineatus</w:t>
      </w:r>
      <w:r w:rsidRPr="00047292">
        <w:rPr>
          <w:rFonts w:asciiTheme="minorHAnsi" w:hAnsiTheme="minorHAnsi"/>
          <w:color w:val="000000"/>
          <w:sz w:val="22"/>
          <w:szCs w:val="22"/>
        </w:rPr>
        <w:t>), red rock crab (</w:t>
      </w:r>
      <w:r w:rsidRPr="00047292">
        <w:rPr>
          <w:rFonts w:asciiTheme="minorHAnsi" w:hAnsiTheme="minorHAnsi"/>
          <w:i/>
          <w:color w:val="000000"/>
          <w:sz w:val="22"/>
          <w:szCs w:val="22"/>
        </w:rPr>
        <w:t>Cancer productus</w:t>
      </w:r>
      <w:r w:rsidRPr="00047292">
        <w:rPr>
          <w:rFonts w:asciiTheme="minorHAnsi" w:hAnsiTheme="minorHAnsi"/>
          <w:color w:val="000000"/>
          <w:sz w:val="22"/>
          <w:szCs w:val="22"/>
        </w:rPr>
        <w:t>), and Jacksmelt (</w:t>
      </w:r>
      <w:r w:rsidRPr="00047292">
        <w:rPr>
          <w:rFonts w:asciiTheme="minorHAnsi" w:hAnsiTheme="minorHAnsi"/>
          <w:i/>
          <w:color w:val="000000"/>
          <w:sz w:val="22"/>
          <w:szCs w:val="22"/>
        </w:rPr>
        <w:t>Atherinopsis californiensis</w:t>
      </w:r>
      <w:r w:rsidRPr="00047292">
        <w:rPr>
          <w:rFonts w:asciiTheme="minorHAnsi" w:hAnsiTheme="minorHAnsi"/>
          <w:color w:val="000000"/>
          <w:sz w:val="22"/>
          <w:szCs w:val="22"/>
        </w:rPr>
        <w:t>).  Detected concentrations were a maximum of 1100 ng/g dry-weight (usually whole organisms without gut but some soft tissue) and 1050 ng/g wet-weight whole organism.  The highest concentration reported in fillet was 140 ng/g wet-weight.</w:t>
      </w:r>
    </w:p>
    <w:p w14:paraId="6EC1671E" w14:textId="77777777" w:rsidR="00644C53" w:rsidRPr="00813CA8" w:rsidRDefault="00644C53" w:rsidP="00FB63CF">
      <w:pPr>
        <w:rPr>
          <w:rFonts w:asciiTheme="minorHAnsi" w:hAnsiTheme="minorHAnsi"/>
          <w:color w:val="000000"/>
          <w:sz w:val="22"/>
          <w:szCs w:val="22"/>
        </w:rPr>
      </w:pPr>
    </w:p>
    <w:p w14:paraId="02E8BAA6" w14:textId="77777777" w:rsidR="00FB63CF" w:rsidRPr="00AF48A4" w:rsidRDefault="00FB63CF" w:rsidP="00AF48A4">
      <w:pPr>
        <w:pStyle w:val="Heading4"/>
      </w:pPr>
      <w:bookmarkStart w:id="355" w:name="_Toc436744418"/>
      <w:bookmarkStart w:id="356" w:name="_Toc436744712"/>
      <w:r w:rsidRPr="00AF48A4">
        <w:t>Atmospheric Monitoring</w:t>
      </w:r>
      <w:bookmarkEnd w:id="355"/>
      <w:bookmarkEnd w:id="356"/>
    </w:p>
    <w:p w14:paraId="354D3704" w14:textId="77777777" w:rsidR="00FB63CF" w:rsidRPr="00047292" w:rsidRDefault="00FB63CF" w:rsidP="00FB63CF">
      <w:pPr>
        <w:rPr>
          <w:rFonts w:asciiTheme="minorHAnsi" w:hAnsiTheme="minorHAnsi" w:cs="Calibri"/>
          <w:color w:val="000000"/>
          <w:sz w:val="22"/>
          <w:szCs w:val="22"/>
        </w:rPr>
      </w:pPr>
    </w:p>
    <w:p w14:paraId="6E445D95" w14:textId="1EE05394" w:rsidR="00FB63CF" w:rsidRPr="00047292" w:rsidRDefault="00FB63CF" w:rsidP="00FB63CF">
      <w:pPr>
        <w:rPr>
          <w:rFonts w:asciiTheme="minorHAnsi" w:hAnsiTheme="minorHAnsi" w:cs="Calibri"/>
          <w:bCs/>
          <w:sz w:val="22"/>
          <w:szCs w:val="22"/>
        </w:rPr>
      </w:pPr>
      <w:r w:rsidRPr="00047292">
        <w:rPr>
          <w:rFonts w:asciiTheme="minorHAnsi" w:hAnsiTheme="minorHAnsi" w:cs="Calibri"/>
          <w:sz w:val="22"/>
          <w:szCs w:val="22"/>
        </w:rPr>
        <w:t xml:space="preserve">Diazinon is one of the most frequently detected pesticides in air and in precipitation.  The majority of monitoring studies involving </w:t>
      </w:r>
      <w:r w:rsidRPr="00047292">
        <w:rPr>
          <w:rFonts w:asciiTheme="minorHAnsi" w:hAnsiTheme="minorHAnsi" w:cs="Calibri"/>
          <w:bCs/>
          <w:sz w:val="22"/>
          <w:szCs w:val="22"/>
        </w:rPr>
        <w:t xml:space="preserve">diazinon have been conducted in California; however, diazinon has been detected throughout the United States in air and precipitation.  Available air and precipitation monitoring data for diazinon in California are reported in </w:t>
      </w:r>
      <w:r w:rsidR="00C83DFF" w:rsidRPr="00C83DFF">
        <w:rPr>
          <w:rFonts w:ascii="Calibri" w:hAnsi="Calibri"/>
          <w:b/>
          <w:sz w:val="22"/>
          <w:szCs w:val="22"/>
        </w:rPr>
        <w:t xml:space="preserve">Table </w:t>
      </w:r>
      <w:r w:rsidR="00C83DFF" w:rsidRPr="00C83DFF">
        <w:rPr>
          <w:rFonts w:ascii="Calibri" w:hAnsi="Calibri"/>
          <w:b/>
          <w:noProof/>
          <w:sz w:val="22"/>
          <w:szCs w:val="22"/>
        </w:rPr>
        <w:t>3</w:t>
      </w:r>
      <w:r w:rsidR="00644C53">
        <w:rPr>
          <w:rFonts w:ascii="Calibri" w:hAnsi="Calibri"/>
          <w:b/>
          <w:sz w:val="22"/>
          <w:szCs w:val="22"/>
        </w:rPr>
        <w:t>-</w:t>
      </w:r>
      <w:r w:rsidR="00C83DFF" w:rsidRPr="00C83DFF">
        <w:rPr>
          <w:rFonts w:ascii="Calibri" w:hAnsi="Calibri"/>
          <w:b/>
          <w:noProof/>
          <w:sz w:val="22"/>
          <w:szCs w:val="22"/>
        </w:rPr>
        <w:t>22</w:t>
      </w:r>
      <w:r w:rsidRPr="00047292">
        <w:rPr>
          <w:rFonts w:asciiTheme="minorHAnsi" w:hAnsiTheme="minorHAnsi" w:cs="Calibri"/>
          <w:bCs/>
          <w:sz w:val="22"/>
          <w:szCs w:val="22"/>
        </w:rPr>
        <w:t xml:space="preserve">. </w:t>
      </w:r>
    </w:p>
    <w:p w14:paraId="4FC718C3" w14:textId="77777777" w:rsidR="00FB63CF" w:rsidRPr="00047292" w:rsidRDefault="00FB63CF" w:rsidP="00FB63CF">
      <w:pPr>
        <w:rPr>
          <w:rFonts w:asciiTheme="minorHAnsi" w:hAnsiTheme="minorHAnsi" w:cs="Calibri"/>
          <w:bCs/>
          <w:sz w:val="22"/>
          <w:szCs w:val="22"/>
        </w:rPr>
      </w:pPr>
    </w:p>
    <w:p w14:paraId="240DBF97" w14:textId="77777777" w:rsidR="00FB63CF" w:rsidRPr="00047292" w:rsidRDefault="00FB63CF" w:rsidP="00FB63CF">
      <w:pPr>
        <w:rPr>
          <w:rFonts w:asciiTheme="minorHAnsi" w:hAnsiTheme="minorHAnsi" w:cs="Calibri"/>
          <w:color w:val="000000"/>
          <w:sz w:val="22"/>
          <w:szCs w:val="22"/>
        </w:rPr>
      </w:pPr>
      <w:r w:rsidRPr="00047292">
        <w:rPr>
          <w:rFonts w:asciiTheme="minorHAnsi" w:hAnsiTheme="minorHAnsi" w:cs="Calibri"/>
          <w:bCs/>
          <w:sz w:val="22"/>
          <w:szCs w:val="22"/>
        </w:rPr>
        <w:t>The magnitude of detected concentrations of diazinon in air and in precipitation could vary based on several factors, including proximity to use areas and timing of applications.  In air, diazinon has been detected at concentrations up to 0.306 µg/m</w:t>
      </w:r>
      <w:r w:rsidRPr="00047292">
        <w:rPr>
          <w:rFonts w:asciiTheme="minorHAnsi" w:hAnsiTheme="minorHAnsi" w:cs="Calibri"/>
          <w:bCs/>
          <w:sz w:val="22"/>
          <w:szCs w:val="22"/>
          <w:vertAlign w:val="superscript"/>
        </w:rPr>
        <w:t>3</w:t>
      </w:r>
      <w:r w:rsidRPr="00047292">
        <w:rPr>
          <w:rFonts w:asciiTheme="minorHAnsi" w:hAnsiTheme="minorHAnsi" w:cs="Calibri"/>
          <w:bCs/>
          <w:sz w:val="22"/>
          <w:szCs w:val="22"/>
        </w:rPr>
        <w:t xml:space="preserve">.  </w:t>
      </w:r>
      <w:r w:rsidRPr="00047292">
        <w:rPr>
          <w:rFonts w:asciiTheme="minorHAnsi" w:hAnsiTheme="minorHAnsi" w:cs="Calibri"/>
          <w:sz w:val="22"/>
          <w:szCs w:val="22"/>
        </w:rPr>
        <w:t xml:space="preserve">Measured concentrations of diazinon in rain in California have been detected at concentrations up to 2.22 µg/L.  </w:t>
      </w:r>
      <w:r w:rsidRPr="00047292">
        <w:rPr>
          <w:rFonts w:asciiTheme="minorHAnsi" w:hAnsiTheme="minorHAnsi" w:cs="Calibri"/>
          <w:bCs/>
          <w:sz w:val="22"/>
          <w:szCs w:val="22"/>
        </w:rPr>
        <w:t xml:space="preserve">In fog, diazinon has been detected at up to 76.3 µg/L </w:t>
      </w:r>
      <w:r w:rsidRPr="00047292">
        <w:rPr>
          <w:rFonts w:asciiTheme="minorHAnsi" w:hAnsiTheme="minorHAnsi" w:cs="Calibri"/>
          <w:bCs/>
          <w:sz w:val="22"/>
          <w:szCs w:val="22"/>
        </w:rPr>
        <w:fldChar w:fldCharType="begin"/>
      </w:r>
      <w:r w:rsidRPr="00047292">
        <w:rPr>
          <w:rFonts w:asciiTheme="minorHAnsi" w:hAnsiTheme="minorHAnsi" w:cs="Calibri"/>
          <w:bCs/>
          <w:sz w:val="22"/>
          <w:szCs w:val="22"/>
        </w:rPr>
        <w:instrText xml:space="preserve"> ADDIN EN.CITE &lt;EndNote&gt;&lt;Cite&gt;&lt;Author&gt;Majewski&lt;/Author&gt;&lt;Year&gt;1995&lt;/Year&gt;&lt;RecNum&gt;1008&lt;/RecNum&gt;&lt;DisplayText&gt;&lt;style font="Times New Roman" size="12"&gt;(Majewski and Capel, 1995)&lt;/style&gt;&lt;/DisplayText&gt;&lt;record&gt;&lt;rec-number&gt;1008&lt;/rec-number&gt;&lt;foreign-keys&gt;&lt;key app="EN" db-id="s0xer2w2o0xwx3e0a0tx0sz3zradttw529er" timestamp="1402666775"&gt;1008&lt;/key&gt;&lt;/foreign-keys&gt;&lt;ref-type name="Book"&gt;6&lt;/ref-type&gt;&lt;contributors&gt;&lt;authors&gt;&lt;author&gt;Majewski, M.S.&lt;/author&gt;&lt;author&gt;Capel, P.D.&lt;/author&gt;&lt;/authors&gt;&lt;/contributors&gt;&lt;titles&gt;&lt;title&gt;Pesticides in the Atmosphere:  Distribution, Trends, and Governing Factors&lt;/title&gt;&lt;/titles&gt;&lt;dates&gt;&lt;year&gt;1995&lt;/year&gt;&lt;/dates&gt;&lt;pub-location&gt;Chelsea, MI&lt;/pub-location&gt;&lt;publisher&gt;Ann Arbor Press&lt;/publisher&gt;&lt;urls&gt;&lt;/urls&gt;&lt;/record&gt;&lt;/Cite&gt;&lt;/EndNote&gt;</w:instrText>
      </w:r>
      <w:r w:rsidRPr="00047292">
        <w:rPr>
          <w:rFonts w:asciiTheme="minorHAnsi" w:hAnsiTheme="minorHAnsi" w:cs="Calibri"/>
          <w:bCs/>
          <w:sz w:val="22"/>
          <w:szCs w:val="22"/>
        </w:rPr>
        <w:fldChar w:fldCharType="separate"/>
      </w:r>
      <w:r w:rsidRPr="00047292">
        <w:rPr>
          <w:rFonts w:asciiTheme="minorHAnsi" w:hAnsiTheme="minorHAnsi" w:cs="Calibri"/>
          <w:bCs/>
          <w:noProof/>
          <w:sz w:val="22"/>
          <w:szCs w:val="22"/>
        </w:rPr>
        <w:t>(Majewski and Capel, 1995)</w:t>
      </w:r>
      <w:r w:rsidRPr="00047292">
        <w:rPr>
          <w:rFonts w:asciiTheme="minorHAnsi" w:hAnsiTheme="minorHAnsi" w:cs="Calibri"/>
          <w:bCs/>
          <w:sz w:val="22"/>
          <w:szCs w:val="22"/>
        </w:rPr>
        <w:fldChar w:fldCharType="end"/>
      </w:r>
      <w:r w:rsidRPr="00047292">
        <w:rPr>
          <w:rFonts w:asciiTheme="minorHAnsi" w:hAnsiTheme="minorHAnsi" w:cs="Calibri"/>
          <w:bCs/>
          <w:sz w:val="22"/>
          <w:szCs w:val="22"/>
        </w:rPr>
        <w:t xml:space="preserve">.  Deposition studies in California in diazinon use areas show that diazinon was detected in rain after applications to orchards.  </w:t>
      </w:r>
      <w:r w:rsidRPr="00047292">
        <w:rPr>
          <w:rFonts w:asciiTheme="minorHAnsi" w:hAnsiTheme="minorHAnsi" w:cs="Calibri"/>
          <w:color w:val="000000"/>
          <w:sz w:val="22"/>
          <w:szCs w:val="22"/>
        </w:rPr>
        <w:t xml:space="preserve">Wet deposition generally had higher concentrations of diazinon than dry deposition.  Diazinon was detected in 93% of rain samples (n=137), with mean and maximum concentrations of 0.149 and 2.220 µg/L, respectively </w:t>
      </w:r>
      <w:r w:rsidRPr="00047292">
        <w:rPr>
          <w:rFonts w:asciiTheme="minorHAnsi" w:hAnsiTheme="minorHAnsi" w:cs="Calibri"/>
          <w:color w:val="000000"/>
          <w:sz w:val="22"/>
          <w:szCs w:val="22"/>
        </w:rPr>
        <w:fldChar w:fldCharType="begin"/>
      </w:r>
      <w:r w:rsidRPr="00047292">
        <w:rPr>
          <w:rFonts w:asciiTheme="minorHAnsi" w:hAnsiTheme="minorHAnsi" w:cs="Calibri"/>
          <w:color w:val="000000"/>
          <w:sz w:val="22"/>
          <w:szCs w:val="22"/>
        </w:rPr>
        <w:instrText xml:space="preserve"> ADDIN EN.CITE &lt;EndNote&gt;&lt;Cite&gt;&lt;Author&gt;Majewski&lt;/Author&gt;&lt;Year&gt;2006&lt;/Year&gt;&lt;RecNum&gt;1042&lt;/RecNum&gt;&lt;DisplayText&gt;&lt;style font="Times New Roman" size="12"&gt;(Majewski&lt;/style&gt;&lt;style face="italic" font="Times New Roman" size="12"&gt; et al.&lt;/style&gt;&lt;style font="Times New Roman" size="12"&gt;, 2006)&lt;/style&gt;&lt;/DisplayText&gt;&lt;record&gt;&lt;rec-number&gt;1042&lt;/rec-number&gt;&lt;foreign-keys&gt;&lt;key app="EN" db-id="s0xer2w2o0xwx3e0a0tx0sz3zradttw529er" timestamp="1402666786"&gt;1042&lt;/key&gt;&lt;/foreign-keys&gt;&lt;ref-type name="EPA Document"&gt;51&lt;/ref-type&gt;&lt;contributors&gt;&lt;authors&gt;&lt;author&gt;Majewski, M.S.&lt;/author&gt;&lt;author&gt;Zamora, C.&lt;/author&gt;&lt;author&gt;Foreman, W.T.&lt;/author&gt;&lt;author&gt;Kratzer, C.R.&lt;/author&gt;&lt;/authors&gt;&lt;secondary-authors&gt;&lt;author&gt;Open-file Report 2005-1307&lt;/author&gt;&lt;/secondary-authors&gt;&lt;/contributors&gt;&lt;titles&gt;&lt;title&gt;Contribution of atmospheric deposition to pesticide loads in surface water runoff&lt;/title&gt;&lt;tertiary-title&gt;United States Geological Survey&lt;/tertiary-title&gt;&lt;/titles&gt;&lt;dates&gt;&lt;year&gt;2006&lt;/year&gt;&lt;/dates&gt;&lt;urls&gt;&lt;related-urls&gt;&lt;url&gt;http://pubs.usgs.gov/of/2005/1307/&lt;/url&gt;&lt;/related-urls&gt;&lt;/urls&gt;&lt;access-date&gt;January 20, 2011&lt;/access-date&gt;&lt;/record&gt;&lt;/Cite&gt;&lt;Cite&gt;&lt;Author&gt;Majewski&lt;/Author&gt;&lt;Year&gt;2006&lt;/Year&gt;&lt;RecNum&gt;1042&lt;/RecNum&gt;&lt;record&gt;&lt;rec-number&gt;1042&lt;/rec-number&gt;&lt;foreign-keys&gt;&lt;key app="EN" db-id="s0xer2w2o0xwx3e0a0tx0sz3zradttw529er" timestamp="1402666786"&gt;1042&lt;/key&gt;&lt;/foreign-keys&gt;&lt;ref-type name="EPA Document"&gt;51&lt;/ref-type&gt;&lt;contributors&gt;&lt;authors&gt;&lt;author&gt;Majewski, M.S.&lt;/author&gt;&lt;author&gt;Zamora, C.&lt;/author&gt;&lt;author&gt;Foreman, W.T.&lt;/author&gt;&lt;author&gt;Kratzer, C.R.&lt;/author&gt;&lt;/authors&gt;&lt;secondary-authors&gt;&lt;author&gt;Open-file Report 2005-1307&lt;/author&gt;&lt;/secondary-authors&gt;&lt;/contributors&gt;&lt;titles&gt;&lt;title&gt;Contribution of atmospheric deposition to pesticide loads in surface water runoff&lt;/title&gt;&lt;tertiary-title&gt;United States Geological Survey&lt;/tertiary-title&gt;&lt;/titles&gt;&lt;dates&gt;&lt;year&gt;2006&lt;/year&gt;&lt;/dates&gt;&lt;urls&gt;&lt;related-urls&gt;&lt;url&gt;http://pubs.usgs.gov/of/2005/1307/&lt;/url&gt;&lt;/related-urls&gt;&lt;/urls&gt;&lt;access-date&gt;January 20, 2011&lt;/access-date&gt;&lt;/record&gt;&lt;/Cite&gt;&lt;/EndNote&gt;</w:instrText>
      </w:r>
      <w:r w:rsidRPr="00047292">
        <w:rPr>
          <w:rFonts w:asciiTheme="minorHAnsi" w:hAnsiTheme="minorHAnsi" w:cs="Calibri"/>
          <w:color w:val="000000"/>
          <w:sz w:val="22"/>
          <w:szCs w:val="22"/>
        </w:rPr>
        <w:fldChar w:fldCharType="separate"/>
      </w:r>
      <w:r w:rsidRPr="00047292">
        <w:rPr>
          <w:rFonts w:asciiTheme="minorHAnsi" w:hAnsiTheme="minorHAnsi" w:cs="Calibri"/>
          <w:noProof/>
          <w:color w:val="000000"/>
          <w:sz w:val="22"/>
          <w:szCs w:val="22"/>
        </w:rPr>
        <w:t>(Majewski</w:t>
      </w:r>
      <w:r w:rsidRPr="00047292">
        <w:rPr>
          <w:rFonts w:asciiTheme="minorHAnsi" w:hAnsiTheme="minorHAnsi" w:cs="Calibri"/>
          <w:i/>
          <w:noProof/>
          <w:color w:val="000000"/>
          <w:sz w:val="22"/>
          <w:szCs w:val="22"/>
        </w:rPr>
        <w:t xml:space="preserve"> et al.</w:t>
      </w:r>
      <w:r w:rsidRPr="00047292">
        <w:rPr>
          <w:rFonts w:asciiTheme="minorHAnsi" w:hAnsiTheme="minorHAnsi" w:cs="Calibri"/>
          <w:noProof/>
          <w:color w:val="000000"/>
          <w:sz w:val="22"/>
          <w:szCs w:val="22"/>
        </w:rPr>
        <w:t>, 2006)</w:t>
      </w:r>
      <w:r w:rsidRPr="00047292">
        <w:rPr>
          <w:rFonts w:asciiTheme="minorHAnsi" w:hAnsiTheme="minorHAnsi" w:cs="Calibri"/>
          <w:color w:val="000000"/>
          <w:sz w:val="22"/>
          <w:szCs w:val="22"/>
        </w:rPr>
        <w:fldChar w:fldCharType="end"/>
      </w:r>
      <w:r w:rsidRPr="00047292">
        <w:rPr>
          <w:rFonts w:asciiTheme="minorHAnsi" w:hAnsiTheme="minorHAnsi" w:cs="Calibri"/>
          <w:color w:val="000000"/>
          <w:sz w:val="22"/>
          <w:szCs w:val="22"/>
        </w:rPr>
        <w:t xml:space="preserve">.  Diazinon has been detected in California lakes (maximum concentration of 0.0741 µg/L) that do not receive runoff or spray drift from agricultural areas and are presumed to receive inputs of diazinon from atmospheric deposition only </w:t>
      </w:r>
      <w:r w:rsidRPr="00047292">
        <w:rPr>
          <w:rFonts w:asciiTheme="minorHAnsi" w:hAnsiTheme="minorHAnsi" w:cs="Calibri"/>
          <w:color w:val="000000"/>
          <w:sz w:val="22"/>
          <w:szCs w:val="22"/>
        </w:rPr>
        <w:fldChar w:fldCharType="begin">
          <w:fldData xml:space="preserve">PEVuZE5vdGU+PENpdGU+PEF1dGhvcj5GZWxsZXJzPC9BdXRob3I+PFllYXI+MjAwNDwvWWVhcj48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</w:fldData>
        </w:fldChar>
      </w:r>
      <w:r w:rsidRPr="00047292">
        <w:rPr>
          <w:rFonts w:asciiTheme="minorHAnsi" w:hAnsiTheme="minorHAnsi" w:cs="Calibri"/>
          <w:color w:val="000000"/>
          <w:sz w:val="22"/>
          <w:szCs w:val="22"/>
        </w:rPr>
        <w:instrText xml:space="preserve"> ADDIN EN.CITE </w:instrText>
      </w:r>
      <w:r w:rsidRPr="00047292">
        <w:rPr>
          <w:rFonts w:asciiTheme="minorHAnsi" w:hAnsiTheme="minorHAnsi" w:cs="Calibri"/>
          <w:color w:val="000000"/>
          <w:sz w:val="22"/>
          <w:szCs w:val="22"/>
        </w:rPr>
        <w:fldChar w:fldCharType="begin">
          <w:fldData xml:space="preserve">PEVuZE5vdGU+PENpdGU+PEF1dGhvcj5GZWxsZXJzPC9BdXRob3I+PFllYXI+MjAwNDwvWWVhcj48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</w:fldData>
        </w:fldChar>
      </w:r>
      <w:r w:rsidRPr="00047292">
        <w:rPr>
          <w:rFonts w:asciiTheme="minorHAnsi" w:hAnsiTheme="minorHAnsi" w:cs="Calibri"/>
          <w:color w:val="000000"/>
          <w:sz w:val="22"/>
          <w:szCs w:val="22"/>
        </w:rPr>
        <w:instrText xml:space="preserve"> ADDIN EN.CITE.DATA </w:instrText>
      </w:r>
      <w:r w:rsidRPr="00047292">
        <w:rPr>
          <w:rFonts w:asciiTheme="minorHAnsi" w:hAnsiTheme="minorHAnsi" w:cs="Calibri"/>
          <w:color w:val="000000"/>
          <w:sz w:val="22"/>
          <w:szCs w:val="22"/>
        </w:rPr>
      </w:r>
      <w:r w:rsidRPr="00047292">
        <w:rPr>
          <w:rFonts w:asciiTheme="minorHAnsi" w:hAnsiTheme="minorHAnsi" w:cs="Calibri"/>
          <w:color w:val="000000"/>
          <w:sz w:val="22"/>
          <w:szCs w:val="22"/>
        </w:rPr>
        <w:fldChar w:fldCharType="end"/>
      </w:r>
      <w:r w:rsidRPr="00047292">
        <w:rPr>
          <w:rFonts w:asciiTheme="minorHAnsi" w:hAnsiTheme="minorHAnsi" w:cs="Calibri"/>
          <w:color w:val="000000"/>
          <w:sz w:val="22"/>
          <w:szCs w:val="22"/>
        </w:rPr>
      </w:r>
      <w:r w:rsidRPr="00047292">
        <w:rPr>
          <w:rFonts w:asciiTheme="minorHAnsi" w:hAnsiTheme="minorHAnsi" w:cs="Calibri"/>
          <w:color w:val="000000"/>
          <w:sz w:val="22"/>
          <w:szCs w:val="22"/>
        </w:rPr>
        <w:fldChar w:fldCharType="separate"/>
      </w:r>
      <w:r w:rsidRPr="00047292">
        <w:rPr>
          <w:rFonts w:asciiTheme="minorHAnsi" w:hAnsiTheme="minorHAnsi" w:cs="Calibri"/>
          <w:noProof/>
          <w:color w:val="000000"/>
          <w:sz w:val="22"/>
          <w:szCs w:val="22"/>
        </w:rPr>
        <w:t>(Fellers</w:t>
      </w:r>
      <w:r w:rsidRPr="00047292">
        <w:rPr>
          <w:rFonts w:asciiTheme="minorHAnsi" w:hAnsiTheme="minorHAnsi" w:cs="Calibri"/>
          <w:i/>
          <w:noProof/>
          <w:color w:val="000000"/>
          <w:sz w:val="22"/>
          <w:szCs w:val="22"/>
        </w:rPr>
        <w:t xml:space="preserve"> et al.</w:t>
      </w:r>
      <w:r w:rsidRPr="00047292">
        <w:rPr>
          <w:rFonts w:asciiTheme="minorHAnsi" w:hAnsiTheme="minorHAnsi" w:cs="Calibri"/>
          <w:noProof/>
          <w:color w:val="000000"/>
          <w:sz w:val="22"/>
          <w:szCs w:val="22"/>
        </w:rPr>
        <w:t>, 2004; LeNoir</w:t>
      </w:r>
      <w:r w:rsidRPr="00047292">
        <w:rPr>
          <w:rFonts w:asciiTheme="minorHAnsi" w:hAnsiTheme="minorHAnsi" w:cs="Calibri"/>
          <w:i/>
          <w:noProof/>
          <w:color w:val="000000"/>
          <w:sz w:val="22"/>
          <w:szCs w:val="22"/>
        </w:rPr>
        <w:t xml:space="preserve"> et al.</w:t>
      </w:r>
      <w:r w:rsidRPr="00047292">
        <w:rPr>
          <w:rFonts w:asciiTheme="minorHAnsi" w:hAnsiTheme="minorHAnsi" w:cs="Calibri"/>
          <w:noProof/>
          <w:color w:val="000000"/>
          <w:sz w:val="22"/>
          <w:szCs w:val="22"/>
        </w:rPr>
        <w:t>, 1999)</w:t>
      </w:r>
      <w:r w:rsidRPr="00047292">
        <w:rPr>
          <w:rFonts w:asciiTheme="minorHAnsi" w:hAnsiTheme="minorHAnsi" w:cs="Calibri"/>
          <w:color w:val="000000"/>
          <w:sz w:val="22"/>
          <w:szCs w:val="22"/>
        </w:rPr>
        <w:fldChar w:fldCharType="end"/>
      </w:r>
      <w:r w:rsidRPr="00047292">
        <w:rPr>
          <w:rFonts w:asciiTheme="minorHAnsi" w:hAnsiTheme="minorHAnsi" w:cs="Calibri"/>
          <w:color w:val="000000"/>
          <w:sz w:val="22"/>
          <w:szCs w:val="22"/>
        </w:rPr>
        <w:t>.</w:t>
      </w:r>
    </w:p>
    <w:p w14:paraId="3E7BDA06" w14:textId="77777777" w:rsidR="00FB63CF" w:rsidRPr="00047292" w:rsidRDefault="00FB63CF" w:rsidP="00FB63CF">
      <w:pPr>
        <w:rPr>
          <w:rFonts w:asciiTheme="minorHAnsi" w:hAnsiTheme="minorHAnsi" w:cs="Calibri"/>
          <w:color w:val="000000"/>
          <w:sz w:val="22"/>
          <w:szCs w:val="22"/>
        </w:rPr>
      </w:pPr>
    </w:p>
    <w:p w14:paraId="3067EDAD" w14:textId="77777777" w:rsidR="00FB63CF" w:rsidRPr="00047292" w:rsidRDefault="00FB63CF" w:rsidP="00FB63CF">
      <w:pPr>
        <w:rPr>
          <w:rFonts w:asciiTheme="minorHAnsi" w:hAnsiTheme="minorHAnsi"/>
          <w:sz w:val="22"/>
          <w:szCs w:val="22"/>
        </w:rPr>
      </w:pPr>
      <w:bookmarkStart w:id="357" w:name="_Ref409555273"/>
      <w:r w:rsidRPr="00047292">
        <w:rPr>
          <w:rFonts w:asciiTheme="minorHAnsi" w:hAnsiTheme="minorHAnsi"/>
          <w:sz w:val="22"/>
          <w:szCs w:val="22"/>
        </w:rPr>
        <w:t xml:space="preserve">Zabik and Seiber (1993) collected air samples in 1990 and 1991 from a national park in the Sierra Nevada Mountains and analyzed for both diazinon and diazoxon. The authors reported that 26% of the parent was converted to the oxon in air. In paired air samples, the ratio of the oxon to the parent ranged 0.068-3.9 (N = 34).  Zabik and Seiber (1993) also collected rain samples deposited in the Sierra Nevada Mountains. In their limited samples, they detected diazoxon at lower levels compared to the parent.  </w:t>
      </w:r>
    </w:p>
    <w:p w14:paraId="1E15C2FE" w14:textId="77777777" w:rsidR="00FB63CF" w:rsidRPr="00047292" w:rsidRDefault="00FB63CF" w:rsidP="00FB63CF">
      <w:pPr>
        <w:rPr>
          <w:rFonts w:asciiTheme="minorHAnsi" w:hAnsiTheme="minorHAnsi"/>
          <w:sz w:val="22"/>
          <w:szCs w:val="22"/>
        </w:rPr>
      </w:pPr>
    </w:p>
    <w:p w14:paraId="43E64624" w14:textId="72FCA2AF" w:rsidR="00FB63CF" w:rsidRPr="00047292" w:rsidRDefault="00FB63CF" w:rsidP="00FB63CF">
      <w:pPr>
        <w:rPr>
          <w:rFonts w:asciiTheme="minorHAnsi" w:hAnsiTheme="minorHAnsi"/>
          <w:sz w:val="22"/>
          <w:szCs w:val="22"/>
        </w:rPr>
      </w:pPr>
      <w:r w:rsidRPr="00047292">
        <w:rPr>
          <w:rFonts w:asciiTheme="minorHAnsi" w:hAnsiTheme="minorHAnsi"/>
          <w:sz w:val="22"/>
          <w:szCs w:val="22"/>
        </w:rPr>
        <w:t xml:space="preserve">Diazinon and diazoxon have been quantified </w:t>
      </w:r>
      <w:r w:rsidR="00721F8F" w:rsidRPr="00047292">
        <w:rPr>
          <w:rFonts w:asciiTheme="minorHAnsi" w:hAnsiTheme="minorHAnsi"/>
          <w:sz w:val="22"/>
          <w:szCs w:val="22"/>
        </w:rPr>
        <w:t xml:space="preserve">in </w:t>
      </w:r>
      <w:r w:rsidRPr="00047292">
        <w:rPr>
          <w:rFonts w:asciiTheme="minorHAnsi" w:hAnsiTheme="minorHAnsi"/>
          <w:sz w:val="22"/>
          <w:szCs w:val="22"/>
        </w:rPr>
        <w:t>fog in two different studies conducted in California. In 1986, diazinon concentrations ranged 0.31-18 µg/L and diazoxon concentrations ranged 0.42-28 µg/L (n = 6). The ratios of the oxon to the parent ranged 0.056-7.1, where the majority of the samples had concentrations of the two that were on the same order of magnitude (</w:t>
      </w:r>
      <w:r w:rsidRPr="00047292">
        <w:rPr>
          <w:rFonts w:asciiTheme="minorHAnsi" w:hAnsiTheme="minorHAnsi"/>
          <w:bCs/>
          <w:sz w:val="22"/>
          <w:szCs w:val="22"/>
        </w:rPr>
        <w:t xml:space="preserve">Glotfelty </w:t>
      </w:r>
      <w:r w:rsidRPr="00047292">
        <w:rPr>
          <w:rFonts w:asciiTheme="minorHAnsi" w:hAnsiTheme="minorHAnsi"/>
          <w:bCs/>
          <w:i/>
          <w:sz w:val="22"/>
          <w:szCs w:val="22"/>
        </w:rPr>
        <w:t>et al.</w:t>
      </w:r>
      <w:r w:rsidRPr="00047292">
        <w:rPr>
          <w:rFonts w:asciiTheme="minorHAnsi" w:hAnsiTheme="minorHAnsi"/>
          <w:bCs/>
          <w:sz w:val="22"/>
          <w:szCs w:val="22"/>
        </w:rPr>
        <w:t xml:space="preserve"> 1990)</w:t>
      </w:r>
      <w:r w:rsidRPr="00047292">
        <w:rPr>
          <w:rFonts w:asciiTheme="minorHAnsi" w:hAnsiTheme="minorHAnsi"/>
          <w:sz w:val="22"/>
          <w:szCs w:val="22"/>
        </w:rPr>
        <w:t>. In 1987, diazinon concentrations ranged 0.15-4.8 µg/L and diazoxon concentrations ranged 1.9-11 µg/L (n = 5). The ratios of the oxon to the parent ranged 0.067-13, where the majority of the samples had concentrations of the two that were on the same order of magnitude (</w:t>
      </w:r>
      <w:r w:rsidRPr="00047292">
        <w:rPr>
          <w:rFonts w:asciiTheme="minorHAnsi" w:hAnsiTheme="minorHAnsi"/>
          <w:bCs/>
          <w:sz w:val="22"/>
          <w:szCs w:val="22"/>
        </w:rPr>
        <w:t xml:space="preserve">Schomburg </w:t>
      </w:r>
      <w:r w:rsidRPr="00047292">
        <w:rPr>
          <w:rFonts w:asciiTheme="minorHAnsi" w:hAnsiTheme="minorHAnsi"/>
          <w:bCs/>
          <w:i/>
          <w:sz w:val="22"/>
          <w:szCs w:val="22"/>
        </w:rPr>
        <w:t>et al.</w:t>
      </w:r>
      <w:r w:rsidRPr="00047292">
        <w:rPr>
          <w:rFonts w:asciiTheme="minorHAnsi" w:hAnsiTheme="minorHAnsi"/>
          <w:bCs/>
          <w:sz w:val="22"/>
          <w:szCs w:val="22"/>
        </w:rPr>
        <w:t xml:space="preserve"> 1991)</w:t>
      </w:r>
      <w:r w:rsidRPr="00047292">
        <w:rPr>
          <w:rFonts w:asciiTheme="minorHAnsi" w:hAnsiTheme="minorHAnsi"/>
          <w:sz w:val="22"/>
          <w:szCs w:val="22"/>
        </w:rPr>
        <w:t>.</w:t>
      </w:r>
    </w:p>
    <w:p w14:paraId="741DB1EF" w14:textId="6D0B9EA2" w:rsidR="00FB63CF" w:rsidRPr="00C83DFF" w:rsidRDefault="00C83DFF" w:rsidP="00C83DFF">
      <w:pPr>
        <w:pStyle w:val="Caption"/>
        <w:rPr>
          <w:rFonts w:ascii="Calibri" w:hAnsi="Calibri" w:cs="Calibri"/>
          <w:b w:val="0"/>
          <w:bCs w:val="0"/>
          <w:color w:val="000000"/>
          <w:sz w:val="22"/>
          <w:szCs w:val="22"/>
        </w:rPr>
      </w:pPr>
      <w:bookmarkStart w:id="358" w:name="_Ref435783000"/>
      <w:bookmarkStart w:id="359" w:name="_Toc435791786"/>
      <w:bookmarkStart w:id="360" w:name="_Toc471825461"/>
      <w:bookmarkEnd w:id="357"/>
      <w:r w:rsidRPr="00C83DFF">
        <w:rPr>
          <w:rFonts w:ascii="Calibri" w:hAnsi="Calibri"/>
          <w:sz w:val="22"/>
          <w:szCs w:val="22"/>
        </w:rPr>
        <w:lastRenderedPageBreak/>
        <w:t xml:space="preserve">Table </w:t>
      </w:r>
      <w:r w:rsidR="002C44AD">
        <w:rPr>
          <w:rFonts w:ascii="Calibri" w:hAnsi="Calibri"/>
          <w:sz w:val="22"/>
          <w:szCs w:val="22"/>
        </w:rPr>
        <w:fldChar w:fldCharType="begin"/>
      </w:r>
      <w:r w:rsidR="002C44AD">
        <w:rPr>
          <w:rFonts w:ascii="Calibri" w:hAnsi="Calibri"/>
          <w:sz w:val="22"/>
          <w:szCs w:val="22"/>
        </w:rPr>
        <w:instrText xml:space="preserve"> STYLEREF 1 \s </w:instrText>
      </w:r>
      <w:r w:rsidR="002C44AD">
        <w:rPr>
          <w:rFonts w:ascii="Calibri" w:hAnsi="Calibri"/>
          <w:sz w:val="22"/>
          <w:szCs w:val="22"/>
        </w:rPr>
        <w:fldChar w:fldCharType="separate"/>
      </w:r>
      <w:r w:rsidR="009F503B">
        <w:rPr>
          <w:rFonts w:ascii="Calibri" w:hAnsi="Calibri"/>
          <w:noProof/>
          <w:sz w:val="22"/>
          <w:szCs w:val="22"/>
        </w:rPr>
        <w:t>3</w:t>
      </w:r>
      <w:r w:rsidR="002C44AD">
        <w:rPr>
          <w:rFonts w:ascii="Calibri" w:hAnsi="Calibri"/>
          <w:sz w:val="22"/>
          <w:szCs w:val="22"/>
        </w:rPr>
        <w:fldChar w:fldCharType="end"/>
      </w:r>
      <w:r w:rsidR="00644C53">
        <w:rPr>
          <w:rFonts w:ascii="Calibri" w:hAnsi="Calibri"/>
          <w:sz w:val="22"/>
          <w:szCs w:val="22"/>
        </w:rPr>
        <w:t>-</w:t>
      </w:r>
      <w:r w:rsidR="002C44AD">
        <w:rPr>
          <w:rFonts w:ascii="Calibri" w:hAnsi="Calibri"/>
          <w:sz w:val="22"/>
          <w:szCs w:val="22"/>
        </w:rPr>
        <w:fldChar w:fldCharType="begin"/>
      </w:r>
      <w:r w:rsidR="002C44AD">
        <w:rPr>
          <w:rFonts w:ascii="Calibri" w:hAnsi="Calibri"/>
          <w:sz w:val="22"/>
          <w:szCs w:val="22"/>
        </w:rPr>
        <w:instrText xml:space="preserve"> SEQ Table \* ARABIC \s 1 </w:instrText>
      </w:r>
      <w:r w:rsidR="002C44AD">
        <w:rPr>
          <w:rFonts w:ascii="Calibri" w:hAnsi="Calibri"/>
          <w:sz w:val="22"/>
          <w:szCs w:val="22"/>
        </w:rPr>
        <w:fldChar w:fldCharType="separate"/>
      </w:r>
      <w:r w:rsidR="009F503B">
        <w:rPr>
          <w:rFonts w:ascii="Calibri" w:hAnsi="Calibri"/>
          <w:noProof/>
          <w:sz w:val="22"/>
          <w:szCs w:val="22"/>
        </w:rPr>
        <w:t>22</w:t>
      </w:r>
      <w:r w:rsidR="002C44AD">
        <w:rPr>
          <w:rFonts w:ascii="Calibri" w:hAnsi="Calibri"/>
          <w:sz w:val="22"/>
          <w:szCs w:val="22"/>
        </w:rPr>
        <w:fldChar w:fldCharType="end"/>
      </w:r>
      <w:bookmarkEnd w:id="358"/>
      <w:r w:rsidRPr="00C83DFF">
        <w:rPr>
          <w:rFonts w:ascii="Calibri" w:hAnsi="Calibri"/>
          <w:sz w:val="22"/>
          <w:szCs w:val="22"/>
        </w:rPr>
        <w:t xml:space="preserve">.  </w:t>
      </w:r>
      <w:r w:rsidR="000A3880">
        <w:rPr>
          <w:rFonts w:ascii="Calibri" w:hAnsi="Calibri" w:cs="Calibri"/>
          <w:color w:val="000000"/>
          <w:sz w:val="22"/>
          <w:szCs w:val="22"/>
        </w:rPr>
        <w:t>Diazinon d</w:t>
      </w:r>
      <w:r w:rsidR="00FB63CF" w:rsidRPr="00C83DFF">
        <w:rPr>
          <w:rFonts w:ascii="Calibri" w:hAnsi="Calibri" w:cs="Calibri"/>
          <w:color w:val="000000"/>
          <w:sz w:val="22"/>
          <w:szCs w:val="22"/>
        </w:rPr>
        <w:t xml:space="preserve">etections in </w:t>
      </w:r>
      <w:r w:rsidR="000A3880">
        <w:rPr>
          <w:rFonts w:ascii="Calibri" w:hAnsi="Calibri" w:cs="Calibri"/>
          <w:color w:val="000000"/>
          <w:sz w:val="22"/>
          <w:szCs w:val="22"/>
        </w:rPr>
        <w:t>a</w:t>
      </w:r>
      <w:r w:rsidR="00FB63CF" w:rsidRPr="00C83DFF">
        <w:rPr>
          <w:rFonts w:ascii="Calibri" w:hAnsi="Calibri" w:cs="Calibri"/>
          <w:color w:val="000000"/>
          <w:sz w:val="22"/>
          <w:szCs w:val="22"/>
        </w:rPr>
        <w:t xml:space="preserve">ir and </w:t>
      </w:r>
      <w:r w:rsidR="000A3880">
        <w:rPr>
          <w:rFonts w:ascii="Calibri" w:hAnsi="Calibri" w:cs="Calibri"/>
          <w:color w:val="000000"/>
          <w:sz w:val="22"/>
          <w:szCs w:val="22"/>
        </w:rPr>
        <w:t>p</w:t>
      </w:r>
      <w:r w:rsidR="00FB63CF" w:rsidRPr="00C83DFF">
        <w:rPr>
          <w:rFonts w:ascii="Calibri" w:hAnsi="Calibri" w:cs="Calibri"/>
          <w:color w:val="000000"/>
          <w:sz w:val="22"/>
          <w:szCs w:val="22"/>
        </w:rPr>
        <w:t>recipitat</w:t>
      </w:r>
      <w:r w:rsidRPr="00C83DFF">
        <w:rPr>
          <w:rFonts w:ascii="Calibri" w:hAnsi="Calibri" w:cs="Calibri"/>
          <w:color w:val="000000"/>
          <w:sz w:val="22"/>
          <w:szCs w:val="22"/>
        </w:rPr>
        <w:t xml:space="preserve">ion </w:t>
      </w:r>
      <w:r w:rsidR="000A3880">
        <w:rPr>
          <w:rFonts w:ascii="Calibri" w:hAnsi="Calibri" w:cs="Calibri"/>
          <w:color w:val="000000"/>
          <w:sz w:val="22"/>
          <w:szCs w:val="22"/>
        </w:rPr>
        <w:t>samples t</w:t>
      </w:r>
      <w:r w:rsidRPr="00C83DFF">
        <w:rPr>
          <w:rFonts w:ascii="Calibri" w:hAnsi="Calibri" w:cs="Calibri"/>
          <w:color w:val="000000"/>
          <w:sz w:val="22"/>
          <w:szCs w:val="22"/>
        </w:rPr>
        <w:t>aken in California</w:t>
      </w:r>
      <w:bookmarkEnd w:id="359"/>
      <w:bookmarkEnd w:id="360"/>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9"/>
        <w:gridCol w:w="761"/>
        <w:gridCol w:w="850"/>
        <w:gridCol w:w="1865"/>
        <w:gridCol w:w="1620"/>
        <w:gridCol w:w="2160"/>
      </w:tblGrid>
      <w:tr w:rsidR="00FB63CF" w:rsidRPr="00FB27A8" w14:paraId="0EBC6671" w14:textId="77777777" w:rsidTr="000A3880">
        <w:trPr>
          <w:trHeight w:val="287"/>
          <w:tblHeader/>
        </w:trPr>
        <w:tc>
          <w:tcPr>
            <w:tcW w:w="2639" w:type="dxa"/>
            <w:shd w:val="clear" w:color="auto" w:fill="DEEAF6"/>
            <w:vAlign w:val="center"/>
          </w:tcPr>
          <w:p w14:paraId="32401C61" w14:textId="77777777" w:rsidR="00FB63CF" w:rsidRPr="00FB27A8" w:rsidRDefault="00FB63CF" w:rsidP="00FB63CF">
            <w:pPr>
              <w:rPr>
                <w:rFonts w:asciiTheme="minorHAnsi" w:hAnsiTheme="minorHAnsi"/>
                <w:b/>
                <w:sz w:val="20"/>
                <w:szCs w:val="20"/>
              </w:rPr>
            </w:pPr>
            <w:r w:rsidRPr="00FB27A8">
              <w:rPr>
                <w:rFonts w:asciiTheme="minorHAnsi" w:hAnsiTheme="minorHAnsi"/>
                <w:b/>
                <w:sz w:val="20"/>
                <w:szCs w:val="20"/>
              </w:rPr>
              <w:t>Location</w:t>
            </w:r>
          </w:p>
        </w:tc>
        <w:tc>
          <w:tcPr>
            <w:tcW w:w="761" w:type="dxa"/>
            <w:shd w:val="clear" w:color="auto" w:fill="DEEAF6"/>
            <w:vAlign w:val="center"/>
          </w:tcPr>
          <w:p w14:paraId="608D8722" w14:textId="77777777" w:rsidR="00FB63CF" w:rsidRPr="00FB27A8" w:rsidRDefault="00FB63CF" w:rsidP="00FB63CF">
            <w:pPr>
              <w:jc w:val="center"/>
              <w:rPr>
                <w:rFonts w:asciiTheme="minorHAnsi" w:hAnsiTheme="minorHAnsi"/>
                <w:b/>
                <w:sz w:val="20"/>
                <w:szCs w:val="20"/>
              </w:rPr>
            </w:pPr>
            <w:r w:rsidRPr="00FB27A8">
              <w:rPr>
                <w:rFonts w:asciiTheme="minorHAnsi" w:hAnsiTheme="minorHAnsi"/>
                <w:b/>
                <w:sz w:val="20"/>
                <w:szCs w:val="20"/>
              </w:rPr>
              <w:t>Year</w:t>
            </w:r>
          </w:p>
        </w:tc>
        <w:tc>
          <w:tcPr>
            <w:tcW w:w="850" w:type="dxa"/>
            <w:shd w:val="clear" w:color="auto" w:fill="DEEAF6"/>
            <w:vAlign w:val="center"/>
          </w:tcPr>
          <w:p w14:paraId="308611A6" w14:textId="77777777" w:rsidR="00FB63CF" w:rsidRPr="00FB27A8" w:rsidRDefault="00FB63CF" w:rsidP="00FB63CF">
            <w:pPr>
              <w:jc w:val="center"/>
              <w:rPr>
                <w:rFonts w:asciiTheme="minorHAnsi" w:hAnsiTheme="minorHAnsi"/>
                <w:b/>
                <w:sz w:val="20"/>
                <w:szCs w:val="20"/>
              </w:rPr>
            </w:pPr>
            <w:r w:rsidRPr="00FB27A8">
              <w:rPr>
                <w:rFonts w:asciiTheme="minorHAnsi" w:hAnsiTheme="minorHAnsi"/>
                <w:b/>
                <w:sz w:val="20"/>
                <w:szCs w:val="20"/>
              </w:rPr>
              <w:t>Sample type</w:t>
            </w:r>
          </w:p>
        </w:tc>
        <w:tc>
          <w:tcPr>
            <w:tcW w:w="1865" w:type="dxa"/>
            <w:shd w:val="clear" w:color="auto" w:fill="DEEAF6"/>
            <w:vAlign w:val="center"/>
          </w:tcPr>
          <w:p w14:paraId="225FCF2B" w14:textId="77777777" w:rsidR="00FB63CF" w:rsidRPr="00FB27A8" w:rsidRDefault="00FB63CF" w:rsidP="00FB63CF">
            <w:pPr>
              <w:jc w:val="center"/>
              <w:rPr>
                <w:rFonts w:asciiTheme="minorHAnsi" w:hAnsiTheme="minorHAnsi"/>
                <w:b/>
                <w:sz w:val="20"/>
                <w:szCs w:val="20"/>
              </w:rPr>
            </w:pPr>
            <w:r w:rsidRPr="00FB27A8">
              <w:rPr>
                <w:rFonts w:asciiTheme="minorHAnsi" w:hAnsiTheme="minorHAnsi"/>
                <w:b/>
                <w:sz w:val="20"/>
                <w:szCs w:val="20"/>
              </w:rPr>
              <w:t>Maximum Conc.*</w:t>
            </w:r>
          </w:p>
        </w:tc>
        <w:tc>
          <w:tcPr>
            <w:tcW w:w="1620" w:type="dxa"/>
            <w:shd w:val="clear" w:color="auto" w:fill="DEEAF6"/>
            <w:vAlign w:val="center"/>
          </w:tcPr>
          <w:p w14:paraId="509B717F" w14:textId="77777777" w:rsidR="00FB63CF" w:rsidRPr="00FB27A8" w:rsidRDefault="00FB63CF" w:rsidP="00FB63CF">
            <w:pPr>
              <w:jc w:val="center"/>
              <w:rPr>
                <w:rFonts w:asciiTheme="minorHAnsi" w:hAnsiTheme="minorHAnsi"/>
                <w:b/>
                <w:sz w:val="20"/>
                <w:szCs w:val="20"/>
              </w:rPr>
            </w:pPr>
            <w:r w:rsidRPr="00FB27A8">
              <w:rPr>
                <w:rFonts w:asciiTheme="minorHAnsi" w:hAnsiTheme="minorHAnsi"/>
                <w:b/>
                <w:sz w:val="20"/>
                <w:szCs w:val="20"/>
              </w:rPr>
              <w:t>Detection frequency</w:t>
            </w:r>
          </w:p>
        </w:tc>
        <w:tc>
          <w:tcPr>
            <w:tcW w:w="2160" w:type="dxa"/>
            <w:shd w:val="clear" w:color="auto" w:fill="DEEAF6"/>
            <w:vAlign w:val="center"/>
          </w:tcPr>
          <w:p w14:paraId="765DFCE9" w14:textId="77777777" w:rsidR="00FB63CF" w:rsidRPr="00FB27A8" w:rsidRDefault="00FB63CF" w:rsidP="00FB63CF">
            <w:pPr>
              <w:jc w:val="center"/>
              <w:rPr>
                <w:rFonts w:asciiTheme="minorHAnsi" w:hAnsiTheme="minorHAnsi"/>
                <w:b/>
                <w:sz w:val="20"/>
                <w:szCs w:val="20"/>
              </w:rPr>
            </w:pPr>
            <w:r w:rsidRPr="00FB27A8">
              <w:rPr>
                <w:rFonts w:asciiTheme="minorHAnsi" w:hAnsiTheme="minorHAnsi"/>
                <w:b/>
                <w:sz w:val="20"/>
                <w:szCs w:val="20"/>
              </w:rPr>
              <w:t>Source</w:t>
            </w:r>
          </w:p>
        </w:tc>
      </w:tr>
      <w:tr w:rsidR="00FB63CF" w:rsidRPr="00FB27A8" w14:paraId="3C6E84A8" w14:textId="77777777" w:rsidTr="000A3880">
        <w:trPr>
          <w:trHeight w:val="255"/>
        </w:trPr>
        <w:tc>
          <w:tcPr>
            <w:tcW w:w="2639" w:type="dxa"/>
            <w:shd w:val="clear" w:color="auto" w:fill="auto"/>
            <w:noWrap/>
            <w:vAlign w:val="center"/>
          </w:tcPr>
          <w:p w14:paraId="6CB2B0D3"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CA, MD</w:t>
            </w:r>
          </w:p>
        </w:tc>
        <w:tc>
          <w:tcPr>
            <w:tcW w:w="761" w:type="dxa"/>
            <w:shd w:val="clear" w:color="auto" w:fill="auto"/>
            <w:vAlign w:val="center"/>
          </w:tcPr>
          <w:p w14:paraId="1E367C3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1970s-1990s</w:t>
            </w:r>
          </w:p>
        </w:tc>
        <w:tc>
          <w:tcPr>
            <w:tcW w:w="850" w:type="dxa"/>
            <w:shd w:val="clear" w:color="auto" w:fill="auto"/>
            <w:noWrap/>
            <w:vAlign w:val="center"/>
          </w:tcPr>
          <w:p w14:paraId="2B477996"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701026C9"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0.306</w:t>
            </w:r>
          </w:p>
        </w:tc>
        <w:tc>
          <w:tcPr>
            <w:tcW w:w="1620" w:type="dxa"/>
            <w:vAlign w:val="center"/>
          </w:tcPr>
          <w:p w14:paraId="36ACEF2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NA</w:t>
            </w:r>
          </w:p>
        </w:tc>
        <w:tc>
          <w:tcPr>
            <w:tcW w:w="2160" w:type="dxa"/>
            <w:shd w:val="clear" w:color="auto" w:fill="auto"/>
            <w:noWrap/>
            <w:vAlign w:val="center"/>
          </w:tcPr>
          <w:p w14:paraId="23603218" w14:textId="77777777" w:rsidR="00FB63CF" w:rsidRPr="00FB27A8" w:rsidRDefault="00FB63CF" w:rsidP="00FB63CF">
            <w:pPr>
              <w:jc w:val="center"/>
              <w:rPr>
                <w:rFonts w:asciiTheme="minorHAnsi" w:hAnsiTheme="minorHAnsi"/>
                <w:bCs/>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&lt;EndNote&gt;&lt;Cite&gt;&lt;Author&gt;Majewski&lt;/Author&gt;&lt;Year&gt;1995&lt;/Year&gt;&lt;RecNum&gt;1008&lt;/RecNum&gt;&lt;DisplayText&gt;&lt;style font="Times New Roman" size="12"&gt;(Majewski and Capel, 1995)&lt;/style&gt;&lt;/DisplayText&gt;&lt;record&gt;&lt;rec-number&gt;1008&lt;/rec-number&gt;&lt;foreign-keys&gt;&lt;key app="EN" db-id="s0xer2w2o0xwx3e0a0tx0sz3zradttw529er" timestamp="1402666775"&gt;1008&lt;/key&gt;&lt;/foreign-keys&gt;&lt;ref-type name="Book"&gt;6&lt;/ref-type&gt;&lt;contributors&gt;&lt;authors&gt;&lt;author&gt;Majewski, M.S.&lt;/author&gt;&lt;author&gt;Capel, P.D.&lt;/author&gt;&lt;/authors&gt;&lt;/contributors&gt;&lt;titles&gt;&lt;title&gt;Pesticides in the Atmosphere:  Distribution, Trends, and Governing Factors&lt;/title&gt;&lt;/titles&gt;&lt;dates&gt;&lt;year&gt;1995&lt;/year&gt;&lt;/dates&gt;&lt;pub-location&gt;Chelsea, MI&lt;/pub-location&gt;&lt;publisher&gt;Ann Arbor Press&lt;/publisher&gt;&lt;urls&gt;&lt;/urls&gt;&lt;/record&gt;&lt;/Cite&gt;&lt;/EndNote&gt;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(Majewski and Capel, 1995)</w:t>
            </w:r>
            <w:r w:rsidRPr="00FB27A8">
              <w:rPr>
                <w:rFonts w:asciiTheme="minorHAnsi" w:hAnsiTheme="minorHAnsi"/>
                <w:sz w:val="20"/>
                <w:szCs w:val="20"/>
              </w:rPr>
              <w:fldChar w:fldCharType="end"/>
            </w:r>
          </w:p>
        </w:tc>
      </w:tr>
      <w:tr w:rsidR="00FB63CF" w:rsidRPr="00FB27A8" w14:paraId="248F3A47" w14:textId="77777777" w:rsidTr="000A3880">
        <w:trPr>
          <w:trHeight w:val="255"/>
        </w:trPr>
        <w:tc>
          <w:tcPr>
            <w:tcW w:w="2639" w:type="dxa"/>
            <w:shd w:val="clear" w:color="auto" w:fill="auto"/>
            <w:noWrap/>
            <w:vAlign w:val="center"/>
          </w:tcPr>
          <w:p w14:paraId="76E3F4DF"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Sequoia National Park, CA</w:t>
            </w:r>
          </w:p>
        </w:tc>
        <w:tc>
          <w:tcPr>
            <w:tcW w:w="761" w:type="dxa"/>
            <w:shd w:val="clear" w:color="auto" w:fill="auto"/>
            <w:vAlign w:val="center"/>
          </w:tcPr>
          <w:p w14:paraId="22361908"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1996</w:t>
            </w:r>
          </w:p>
        </w:tc>
        <w:tc>
          <w:tcPr>
            <w:tcW w:w="850" w:type="dxa"/>
            <w:shd w:val="clear" w:color="auto" w:fill="auto"/>
            <w:noWrap/>
            <w:vAlign w:val="center"/>
          </w:tcPr>
          <w:p w14:paraId="106B11DD"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76990979"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0.00024</w:t>
            </w:r>
          </w:p>
        </w:tc>
        <w:tc>
          <w:tcPr>
            <w:tcW w:w="1620" w:type="dxa"/>
            <w:vAlign w:val="center"/>
          </w:tcPr>
          <w:p w14:paraId="680D5E04"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41.7%</w:t>
            </w:r>
          </w:p>
        </w:tc>
        <w:tc>
          <w:tcPr>
            <w:tcW w:w="2160" w:type="dxa"/>
            <w:shd w:val="clear" w:color="auto" w:fill="auto"/>
            <w:noWrap/>
            <w:vAlign w:val="center"/>
          </w:tcPr>
          <w:p w14:paraId="63DCB16B"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&lt;EndNote&gt;&lt;Cite&gt;&lt;Author&gt;LeNoir&lt;/Author&gt;&lt;Year&gt;1999&lt;/Year&gt;&lt;RecNum&gt;1014&lt;/RecNum&gt;&lt;DisplayText&gt;&lt;style font="Times New Roman" size="12"&gt;(LeNoir&lt;/style&gt;&lt;style face="italic" font="Times New Roman" size="12"&gt; et al.&lt;/style&gt;&lt;style font="Times New Roman" size="12"&gt;, 1999)&lt;/style&gt;&lt;/DisplayText&gt;&lt;record&gt;&lt;rec-number&gt;1014&lt;/rec-number&gt;&lt;foreign-keys&gt;&lt;key app="EN" db-id="s0xer2w2o0xwx3e0a0tx0sz3zradttw529er" timestamp="1402666777"&gt;1014&lt;/key&gt;&lt;/foreign-keys&gt;&lt;ref-type name="Journal Article"&gt;17&lt;/ref-type&gt;&lt;contributors&gt;&lt;authors&gt;&lt;author&gt;LeNoir, J.S.&lt;/author&gt;&lt;author&gt;McConnell, L.L.&lt;/author&gt;&lt;author&gt;Fellers, G.M.&lt;/author&gt;&lt;author&gt;Cahill, T.M.&lt;/author&gt;&lt;author&gt;Seiber, J.N.&lt;/author&gt;&lt;/authors&gt;&lt;/contributors&gt;&lt;titles&gt;&lt;title&gt;Summertime Transport of Current-use pesticides from California’s Central Valley to the Sierra Nevada Mountain Range, USA&lt;/title&gt;&lt;secondary-title&gt;Environmental Toxicology and Chemistry&lt;/secondary-title&gt;&lt;/titles&gt;&lt;periodical&gt;&lt;full-title&gt;Environmental Toxicology and Chemistry&lt;/full-title&gt;&lt;/periodical&gt;&lt;pages&gt;2715-2722&lt;/pages&gt;&lt;volume&gt;18&lt;/volume&gt;&lt;number&gt;12&lt;/number&gt;&lt;dates&gt;&lt;year&gt;1999&lt;/year&gt;&lt;/dates&gt;&lt;urls&gt;&lt;/urls&gt;&lt;/record&gt;&lt;/Cite&gt;&lt;/EndNote&gt;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(LeNoir</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1999)</w:t>
            </w:r>
            <w:r w:rsidRPr="00FB27A8">
              <w:rPr>
                <w:rFonts w:asciiTheme="minorHAnsi" w:hAnsiTheme="minorHAnsi"/>
                <w:color w:val="000000"/>
                <w:sz w:val="20"/>
                <w:szCs w:val="20"/>
              </w:rPr>
              <w:fldChar w:fldCharType="end"/>
            </w:r>
          </w:p>
        </w:tc>
      </w:tr>
      <w:tr w:rsidR="00FB63CF" w:rsidRPr="00FB27A8" w14:paraId="47C9E761" w14:textId="77777777" w:rsidTr="000A3880">
        <w:trPr>
          <w:trHeight w:val="255"/>
        </w:trPr>
        <w:tc>
          <w:tcPr>
            <w:tcW w:w="2639" w:type="dxa"/>
            <w:shd w:val="clear" w:color="auto" w:fill="auto"/>
            <w:noWrap/>
            <w:vAlign w:val="center"/>
          </w:tcPr>
          <w:p w14:paraId="25BB788E"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 xml:space="preserve">Sacramento, CA </w:t>
            </w:r>
          </w:p>
          <w:p w14:paraId="240CB35C"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(Franklin Field Airport)</w:t>
            </w:r>
          </w:p>
        </w:tc>
        <w:tc>
          <w:tcPr>
            <w:tcW w:w="761" w:type="dxa"/>
            <w:shd w:val="clear" w:color="auto" w:fill="auto"/>
            <w:vAlign w:val="center"/>
          </w:tcPr>
          <w:p w14:paraId="164986BF"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1996-1997</w:t>
            </w:r>
          </w:p>
        </w:tc>
        <w:tc>
          <w:tcPr>
            <w:tcW w:w="850" w:type="dxa"/>
            <w:shd w:val="clear" w:color="auto" w:fill="auto"/>
            <w:noWrap/>
            <w:vAlign w:val="center"/>
          </w:tcPr>
          <w:p w14:paraId="1DC31B51"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60FBA24E"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0.0191</w:t>
            </w:r>
          </w:p>
        </w:tc>
        <w:tc>
          <w:tcPr>
            <w:tcW w:w="1620" w:type="dxa"/>
            <w:vAlign w:val="center"/>
          </w:tcPr>
          <w:p w14:paraId="308E66C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 xml:space="preserve">37.1 </w:t>
            </w:r>
            <w:r w:rsidRPr="00FB27A8">
              <w:rPr>
                <w:rFonts w:asciiTheme="minorHAnsi" w:hAnsiTheme="minorHAnsi"/>
                <w:bCs/>
                <w:sz w:val="20"/>
                <w:szCs w:val="20"/>
              </w:rPr>
              <w:t>%</w:t>
            </w:r>
          </w:p>
        </w:tc>
        <w:tc>
          <w:tcPr>
            <w:tcW w:w="2160" w:type="dxa"/>
            <w:shd w:val="clear" w:color="auto" w:fill="auto"/>
            <w:noWrap/>
            <w:vAlign w:val="center"/>
          </w:tcPr>
          <w:p w14:paraId="620A7F7E"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&lt;EndNote&gt;&lt;Cite&gt;&lt;Author&gt;Majewski&lt;/Author&gt;&lt;Year&gt;2002&lt;/Year&gt;&lt;RecNum&gt;1134&lt;/RecNum&gt;&lt;DisplayText&gt;&lt;style font="Times New Roman" size="12"&gt;(Majewski and Baston, 2002)&lt;/style&gt;&lt;/DisplayText&gt;&lt;record&gt;&lt;rec-number&gt;1134&lt;/rec-number&gt;&lt;foreign-keys&gt;&lt;key app="EN" db-id="s0xer2w2o0xwx3e0a0tx0sz3zradttw529er" timestamp="1425260521"&gt;1134&lt;/key&gt;&lt;/foreign-keys&gt;&lt;ref-type name="EPA Document"&gt;51&lt;/ref-type&gt;&lt;contributors&gt;&lt;authors&gt;&lt;author&gt;Majewski, M.S.&lt;/author&gt;&lt;author&gt;Baston, David S.&lt;/author&gt;&lt;/authors&gt;&lt;secondary-authors&gt;&lt;author&gt;Water Resources Investigations Report 02-4100&lt;/author&gt;&lt;/secondary-authors&gt;&lt;/contributors&gt;&lt;titles&gt;&lt;title&gt;Atmospheric transport of pesticides in the Sacramento, California, Metropolitan Area, 1996-1997&lt;/title&gt;&lt;tertiary-title&gt;National Water-Quality Assessment Program.  U.S. Geological Survey&lt;/tertiary-title&gt;&lt;/titles&gt;&lt;dates&gt;&lt;year&gt;2002&lt;/year&gt;&lt;/dates&gt;&lt;urls&gt;&lt;related-urls&gt;&lt;url&gt;http://pubs.usgs.gov/wri/wri024100/wri02-4100.pdf&lt;/url&gt;&lt;/related-urls&gt;&lt;/urls&gt;&lt;access-date&gt;February 28, 2015&lt;/access-date&gt;&lt;/record&gt;&lt;/Cite&gt;&lt;/EndNote&gt;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(Majewski and Baston, 2002)</w:t>
            </w:r>
            <w:r w:rsidRPr="00FB27A8">
              <w:rPr>
                <w:rFonts w:asciiTheme="minorHAnsi" w:hAnsiTheme="minorHAnsi"/>
                <w:sz w:val="20"/>
                <w:szCs w:val="20"/>
              </w:rPr>
              <w:fldChar w:fldCharType="end"/>
            </w:r>
          </w:p>
        </w:tc>
      </w:tr>
      <w:tr w:rsidR="00FB63CF" w:rsidRPr="00FB27A8" w14:paraId="4ADBEB4A" w14:textId="77777777" w:rsidTr="000A3880">
        <w:trPr>
          <w:trHeight w:val="255"/>
        </w:trPr>
        <w:tc>
          <w:tcPr>
            <w:tcW w:w="2639" w:type="dxa"/>
            <w:shd w:val="clear" w:color="auto" w:fill="auto"/>
            <w:noWrap/>
            <w:vAlign w:val="center"/>
          </w:tcPr>
          <w:p w14:paraId="27BE4F94" w14:textId="77777777" w:rsidR="00FB63CF" w:rsidRPr="00FB27A8" w:rsidRDefault="00FB63CF" w:rsidP="00FB63CF">
            <w:pPr>
              <w:jc w:val="both"/>
              <w:rPr>
                <w:rFonts w:asciiTheme="minorHAnsi" w:hAnsiTheme="minorHAnsi"/>
                <w:sz w:val="20"/>
                <w:szCs w:val="20"/>
                <w:lang w:val="es-ES_tradnl"/>
              </w:rPr>
            </w:pPr>
            <w:r w:rsidRPr="00FB27A8">
              <w:rPr>
                <w:rFonts w:asciiTheme="minorHAnsi" w:hAnsiTheme="minorHAnsi"/>
                <w:sz w:val="20"/>
                <w:szCs w:val="20"/>
                <w:lang w:val="es-ES_tradnl"/>
              </w:rPr>
              <w:t>Sacramento, CA (Sacramento Metropolitan Area)</w:t>
            </w:r>
          </w:p>
        </w:tc>
        <w:tc>
          <w:tcPr>
            <w:tcW w:w="761" w:type="dxa"/>
            <w:shd w:val="clear" w:color="auto" w:fill="auto"/>
            <w:vAlign w:val="center"/>
          </w:tcPr>
          <w:p w14:paraId="4AFFA45A"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1996-1997</w:t>
            </w:r>
          </w:p>
        </w:tc>
        <w:tc>
          <w:tcPr>
            <w:tcW w:w="850" w:type="dxa"/>
            <w:shd w:val="clear" w:color="auto" w:fill="auto"/>
            <w:noWrap/>
            <w:vAlign w:val="center"/>
          </w:tcPr>
          <w:p w14:paraId="4C50E464"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5656A60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0.0122</w:t>
            </w:r>
          </w:p>
        </w:tc>
        <w:tc>
          <w:tcPr>
            <w:tcW w:w="1620" w:type="dxa"/>
            <w:vAlign w:val="center"/>
          </w:tcPr>
          <w:p w14:paraId="552CEC68"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 xml:space="preserve">46.5 </w:t>
            </w:r>
            <w:r w:rsidRPr="00FB27A8">
              <w:rPr>
                <w:rFonts w:asciiTheme="minorHAnsi" w:hAnsiTheme="minorHAnsi"/>
                <w:bCs/>
                <w:sz w:val="20"/>
                <w:szCs w:val="20"/>
              </w:rPr>
              <w:t>%</w:t>
            </w:r>
          </w:p>
        </w:tc>
        <w:tc>
          <w:tcPr>
            <w:tcW w:w="2160" w:type="dxa"/>
            <w:shd w:val="clear" w:color="auto" w:fill="auto"/>
            <w:noWrap/>
            <w:vAlign w:val="center"/>
          </w:tcPr>
          <w:p w14:paraId="377627A6"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&lt;EndNote&gt;&lt;Cite&gt;&lt;Author&gt;Majewski&lt;/Author&gt;&lt;Year&gt;2002&lt;/Year&gt;&lt;RecNum&gt;1134&lt;/RecNum&gt;&lt;DisplayText&gt;&lt;style font="Times New Roman" size="12"&gt;(Majewski and Baston, 2002)&lt;/style&gt;&lt;/DisplayText&gt;&lt;record&gt;&lt;rec-number&gt;1134&lt;/rec-number&gt;&lt;foreign-keys&gt;&lt;key app="EN" db-id="s0xer2w2o0xwx3e0a0tx0sz3zradttw529er" timestamp="1425260521"&gt;1134&lt;/key&gt;&lt;/foreign-keys&gt;&lt;ref-type name="EPA Document"&gt;51&lt;/ref-type&gt;&lt;contributors&gt;&lt;authors&gt;&lt;author&gt;Majewski, M.S.&lt;/author&gt;&lt;author&gt;Baston, David S.&lt;/author&gt;&lt;/authors&gt;&lt;secondary-authors&gt;&lt;author&gt;Water Resources Investigations Report 02-4100&lt;/author&gt;&lt;/secondary-authors&gt;&lt;/contributors&gt;&lt;titles&gt;&lt;title&gt;Atmospheric transport of pesticides in the Sacramento, California, Metropolitan Area, 1996-1997&lt;/title&gt;&lt;tertiary-title&gt;National Water-Quality Assessment Program.  U.S. Geological Survey&lt;/tertiary-title&gt;&lt;/titles&gt;&lt;dates&gt;&lt;year&gt;2002&lt;/year&gt;&lt;/dates&gt;&lt;urls&gt;&lt;related-urls&gt;&lt;url&gt;http://pubs.usgs.gov/wri/wri024100/wri02-4100.pdf&lt;/url&gt;&lt;/related-urls&gt;&lt;/urls&gt;&lt;access-date&gt;February 28, 2015&lt;/access-date&gt;&lt;/record&gt;&lt;/Cite&gt;&lt;/EndNote&gt;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(Majewski and Baston, 2002)</w:t>
            </w:r>
            <w:r w:rsidRPr="00FB27A8">
              <w:rPr>
                <w:rFonts w:asciiTheme="minorHAnsi" w:hAnsiTheme="minorHAnsi"/>
                <w:sz w:val="20"/>
                <w:szCs w:val="20"/>
              </w:rPr>
              <w:fldChar w:fldCharType="end"/>
            </w:r>
          </w:p>
        </w:tc>
      </w:tr>
      <w:tr w:rsidR="00FB63CF" w:rsidRPr="00FB27A8" w14:paraId="6E22EFB4" w14:textId="77777777" w:rsidTr="000A3880">
        <w:trPr>
          <w:trHeight w:val="719"/>
        </w:trPr>
        <w:tc>
          <w:tcPr>
            <w:tcW w:w="2639" w:type="dxa"/>
            <w:shd w:val="clear" w:color="auto" w:fill="auto"/>
            <w:noWrap/>
            <w:vAlign w:val="center"/>
          </w:tcPr>
          <w:p w14:paraId="71DE4381"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Sacramento, CA (Sacramento International Airport)</w:t>
            </w:r>
          </w:p>
        </w:tc>
        <w:tc>
          <w:tcPr>
            <w:tcW w:w="761" w:type="dxa"/>
            <w:shd w:val="clear" w:color="auto" w:fill="auto"/>
            <w:vAlign w:val="center"/>
          </w:tcPr>
          <w:p w14:paraId="76D0B2F5"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1996-1997</w:t>
            </w:r>
          </w:p>
        </w:tc>
        <w:tc>
          <w:tcPr>
            <w:tcW w:w="850" w:type="dxa"/>
            <w:shd w:val="clear" w:color="auto" w:fill="auto"/>
            <w:noWrap/>
            <w:vAlign w:val="center"/>
          </w:tcPr>
          <w:p w14:paraId="3F6E4E06"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05B4211D"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0.112</w:t>
            </w:r>
          </w:p>
        </w:tc>
        <w:tc>
          <w:tcPr>
            <w:tcW w:w="1620" w:type="dxa"/>
            <w:vAlign w:val="center"/>
          </w:tcPr>
          <w:p w14:paraId="6A66FC59"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 xml:space="preserve">38.5 </w:t>
            </w:r>
            <w:r w:rsidRPr="00FB27A8">
              <w:rPr>
                <w:rFonts w:asciiTheme="minorHAnsi" w:hAnsiTheme="minorHAnsi"/>
                <w:bCs/>
                <w:sz w:val="20"/>
                <w:szCs w:val="20"/>
              </w:rPr>
              <w:t>%</w:t>
            </w:r>
          </w:p>
        </w:tc>
        <w:tc>
          <w:tcPr>
            <w:tcW w:w="2160" w:type="dxa"/>
            <w:shd w:val="clear" w:color="auto" w:fill="auto"/>
            <w:noWrap/>
            <w:vAlign w:val="center"/>
          </w:tcPr>
          <w:p w14:paraId="0BEBBF9F"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&lt;EndNote&gt;&lt;Cite&gt;&lt;Author&gt;Majewski&lt;/Author&gt;&lt;Year&gt;2002&lt;/Year&gt;&lt;RecNum&gt;1134&lt;/RecNum&gt;&lt;DisplayText&gt;&lt;style font="Times New Roman" size="12"&gt;(Majewski and Baston, 2002)&lt;/style&gt;&lt;/DisplayText&gt;&lt;record&gt;&lt;rec-number&gt;1134&lt;/rec-number&gt;&lt;foreign-keys&gt;&lt;key app="EN" db-id="s0xer2w2o0xwx3e0a0tx0sz3zradttw529er" timestamp="1425260521"&gt;1134&lt;/key&gt;&lt;/foreign-keys&gt;&lt;ref-type name="EPA Document"&gt;51&lt;/ref-type&gt;&lt;contributors&gt;&lt;authors&gt;&lt;author&gt;Majewski, M.S.&lt;/author&gt;&lt;author&gt;Baston, David S.&lt;/author&gt;&lt;/authors&gt;&lt;secondary-authors&gt;&lt;author&gt;Water Resources Investigations Report 02-4100&lt;/author&gt;&lt;/secondary-authors&gt;&lt;/contributors&gt;&lt;titles&gt;&lt;title&gt;Atmospheric transport of pesticides in the Sacramento, California, Metropolitan Area, 1996-1997&lt;/title&gt;&lt;tertiary-title&gt;National Water-Quality Assessment Program.  U.S. Geological Survey&lt;/tertiary-title&gt;&lt;/titles&gt;&lt;dates&gt;&lt;year&gt;2002&lt;/year&gt;&lt;/dates&gt;&lt;urls&gt;&lt;related-urls&gt;&lt;url&gt;http://pubs.usgs.gov/wri/wri024100/wri02-4100.pdf&lt;/url&gt;&lt;/related-urls&gt;&lt;/urls&gt;&lt;access-date&gt;February 28, 2015&lt;/access-date&gt;&lt;/record&gt;&lt;/Cite&gt;&lt;/EndNote&gt;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(Majewski and Baston, 2002)</w:t>
            </w:r>
            <w:r w:rsidRPr="00FB27A8">
              <w:rPr>
                <w:rFonts w:asciiTheme="minorHAnsi" w:hAnsiTheme="minorHAnsi"/>
                <w:sz w:val="20"/>
                <w:szCs w:val="20"/>
              </w:rPr>
              <w:fldChar w:fldCharType="end"/>
            </w:r>
          </w:p>
        </w:tc>
      </w:tr>
      <w:tr w:rsidR="00FB63CF" w:rsidRPr="00FB27A8" w14:paraId="430D6A1C" w14:textId="77777777" w:rsidTr="000A3880">
        <w:trPr>
          <w:trHeight w:val="530"/>
        </w:trPr>
        <w:tc>
          <w:tcPr>
            <w:tcW w:w="2639" w:type="dxa"/>
            <w:shd w:val="clear" w:color="auto" w:fill="auto"/>
            <w:noWrap/>
            <w:vAlign w:val="center"/>
          </w:tcPr>
          <w:p w14:paraId="4D52CE64"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Fresno County, CA</w:t>
            </w:r>
          </w:p>
        </w:tc>
        <w:tc>
          <w:tcPr>
            <w:tcW w:w="761" w:type="dxa"/>
            <w:shd w:val="clear" w:color="auto" w:fill="auto"/>
            <w:vAlign w:val="center"/>
          </w:tcPr>
          <w:p w14:paraId="7CC4B1D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1997</w:t>
            </w:r>
          </w:p>
        </w:tc>
        <w:tc>
          <w:tcPr>
            <w:tcW w:w="850" w:type="dxa"/>
            <w:shd w:val="clear" w:color="auto" w:fill="auto"/>
            <w:noWrap/>
            <w:vAlign w:val="center"/>
          </w:tcPr>
          <w:p w14:paraId="20E83577"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0757E97B"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0.290</w:t>
            </w:r>
          </w:p>
        </w:tc>
        <w:tc>
          <w:tcPr>
            <w:tcW w:w="1620" w:type="dxa"/>
            <w:vAlign w:val="center"/>
          </w:tcPr>
          <w:p w14:paraId="52A4BF97"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NA</w:t>
            </w:r>
          </w:p>
        </w:tc>
        <w:tc>
          <w:tcPr>
            <w:tcW w:w="2160" w:type="dxa"/>
            <w:shd w:val="clear" w:color="auto" w:fill="auto"/>
            <w:noWrap/>
            <w:vAlign w:val="center"/>
          </w:tcPr>
          <w:p w14:paraId="1556EEA2"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&lt;EndNote&gt;&lt;Cite&gt;&lt;Author&gt;State of California&lt;/Author&gt;&lt;Year&gt;1998&lt;/Year&gt;&lt;RecNum&gt;1136&lt;/RecNum&gt;&lt;DisplayText&gt;&lt;style font="Times New Roman" size="12"&gt;(State of California, 1998a)&lt;/style&gt;&lt;/DisplayText&gt;&lt;record&gt;&lt;rec-number&gt;1136&lt;/rec-number&gt;&lt;foreign-keys&gt;&lt;key app="EN" db-id="s0xer2w2o0xwx3e0a0tx0sz3zradttw529er" timestamp="1425261219"&gt;1136&lt;/key&gt;&lt;/foreign-keys&gt;&lt;ref-type name="EPA Document"&gt;51&lt;/ref-type&gt;&lt;contributors&gt;&lt;authors&gt;&lt;author&gt;State of California, &lt;/author&gt;&lt;/authors&gt;&lt;secondary-authors&gt;&lt;author&gt;Project Number C96-036&lt;/author&gt;&lt;/secondary-authors&gt;&lt;/contributors&gt;&lt;titles&gt;&lt;title&gt;Report for the Ambient Air Monitoring of Diazinon in Fresno County During Winter, 1997&lt;/title&gt;&lt;secondary-title&gt;April 6, 1998&lt;/secondary-title&gt;&lt;tertiary-title&gt;California Environmental Protection Agency. &lt;/tertiary-title&gt;&lt;/titles&gt;&lt;dates&gt;&lt;year&gt;1998&lt;/year&gt;&lt;/dates&gt;&lt;urls&gt;&lt;related-urls&gt;&lt;url&gt;http://www.cdpr.ca.gov/docs/emon/pubs/tac/tacpdfs/diaamb.pdf&lt;/url&gt;&lt;/related-urls&gt;&lt;/urls&gt;&lt;access-date&gt;February 28, 2015&lt;/access-date&gt;&lt;/record&gt;&lt;/Cite&gt;&lt;/EndNote&gt;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(State of California, 1998a)</w:t>
            </w:r>
            <w:r w:rsidRPr="00FB27A8">
              <w:rPr>
                <w:rFonts w:asciiTheme="minorHAnsi" w:hAnsiTheme="minorHAnsi"/>
                <w:sz w:val="20"/>
                <w:szCs w:val="20"/>
              </w:rPr>
              <w:fldChar w:fldCharType="end"/>
            </w:r>
          </w:p>
        </w:tc>
      </w:tr>
      <w:tr w:rsidR="00FB63CF" w:rsidRPr="00FB27A8" w14:paraId="54E0EE6A" w14:textId="77777777" w:rsidTr="000A3880">
        <w:trPr>
          <w:trHeight w:val="255"/>
        </w:trPr>
        <w:tc>
          <w:tcPr>
            <w:tcW w:w="2639" w:type="dxa"/>
            <w:shd w:val="clear" w:color="auto" w:fill="auto"/>
            <w:noWrap/>
            <w:vAlign w:val="center"/>
          </w:tcPr>
          <w:p w14:paraId="74AC82EB"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Fresno County, CA</w:t>
            </w:r>
          </w:p>
        </w:tc>
        <w:tc>
          <w:tcPr>
            <w:tcW w:w="761" w:type="dxa"/>
            <w:shd w:val="clear" w:color="auto" w:fill="auto"/>
            <w:vAlign w:val="center"/>
          </w:tcPr>
          <w:p w14:paraId="19276DE8"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1998</w:t>
            </w:r>
          </w:p>
        </w:tc>
        <w:tc>
          <w:tcPr>
            <w:tcW w:w="850" w:type="dxa"/>
            <w:shd w:val="clear" w:color="auto" w:fill="auto"/>
            <w:noWrap/>
            <w:vAlign w:val="center"/>
          </w:tcPr>
          <w:p w14:paraId="18B00C90"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34DEBB64"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0.160</w:t>
            </w:r>
          </w:p>
        </w:tc>
        <w:tc>
          <w:tcPr>
            <w:tcW w:w="1620" w:type="dxa"/>
            <w:vAlign w:val="center"/>
          </w:tcPr>
          <w:p w14:paraId="5FC7C551"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NA</w:t>
            </w:r>
          </w:p>
        </w:tc>
        <w:tc>
          <w:tcPr>
            <w:tcW w:w="2160" w:type="dxa"/>
            <w:shd w:val="clear" w:color="auto" w:fill="auto"/>
            <w:noWrap/>
            <w:vAlign w:val="center"/>
          </w:tcPr>
          <w:p w14:paraId="0DE9940A"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&lt;EndNote&gt;&lt;Cite&gt;&lt;Author&gt;State of California&lt;/Author&gt;&lt;Year&gt;1998&lt;/Year&gt;&lt;RecNum&gt;1135&lt;/RecNum&gt;&lt;DisplayText&gt;&lt;style font="Times New Roman" size="12"&gt;(State of California, 1998b)&lt;/style&gt;&lt;/DisplayText&gt;&lt;record&gt;&lt;rec-number&gt;1135&lt;/rec-number&gt;&lt;foreign-keys&gt;&lt;key app="EN" db-id="s0xer2w2o0xwx3e0a0tx0sz3zradttw529er" timestamp="1425260754"&gt;1135&lt;/key&gt;&lt;/foreign-keys&gt;&lt;ref-type name="EPA Document"&gt;51&lt;/ref-type&gt;&lt;contributors&gt;&lt;authors&gt;&lt;author&gt;State of California,&lt;/author&gt;&lt;/authors&gt;&lt;/contributors&gt;&lt;titles&gt;&lt;title&gt;Report for the Application (Kings County) and Ambient (Fresno County) Air Monitoring of Diazinon During Winter, 1998&lt;/title&gt;&lt;/titles&gt;&lt;dates&gt;&lt;year&gt;1998&lt;/year&gt;&lt;/dates&gt;&lt;urls&gt;&lt;related-urls&gt;&lt;url&gt;http://www.cdpr.ca.gov/docs/emon/pubs/tac/tacpdfs/diamapl.pdf&lt;/url&gt;&lt;/related-urls&gt;&lt;/urls&gt;&lt;access-date&gt;February 28, 2015&lt;/access-date&gt;&lt;/record&gt;&lt;/Cite&gt;&lt;/EndNote&gt;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(State of California, 1998b)</w:t>
            </w:r>
            <w:r w:rsidRPr="00FB27A8">
              <w:rPr>
                <w:rFonts w:asciiTheme="minorHAnsi" w:hAnsiTheme="minorHAnsi"/>
                <w:sz w:val="20"/>
                <w:szCs w:val="20"/>
              </w:rPr>
              <w:fldChar w:fldCharType="end"/>
            </w:r>
          </w:p>
        </w:tc>
      </w:tr>
      <w:tr w:rsidR="00FB63CF" w:rsidRPr="00FB27A8" w14:paraId="01FCC5B3" w14:textId="77777777" w:rsidTr="000A3880">
        <w:trPr>
          <w:trHeight w:val="270"/>
        </w:trPr>
        <w:tc>
          <w:tcPr>
            <w:tcW w:w="2639" w:type="dxa"/>
            <w:shd w:val="clear" w:color="auto" w:fill="auto"/>
            <w:noWrap/>
            <w:vAlign w:val="center"/>
          </w:tcPr>
          <w:p w14:paraId="54274DD8"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Mississippi River from New Orleans, LA to St. Paul MN</w:t>
            </w:r>
          </w:p>
        </w:tc>
        <w:tc>
          <w:tcPr>
            <w:tcW w:w="761" w:type="dxa"/>
            <w:shd w:val="clear" w:color="auto" w:fill="auto"/>
            <w:vAlign w:val="center"/>
          </w:tcPr>
          <w:p w14:paraId="02E2428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1994</w:t>
            </w:r>
          </w:p>
        </w:tc>
        <w:tc>
          <w:tcPr>
            <w:tcW w:w="850" w:type="dxa"/>
            <w:shd w:val="clear" w:color="auto" w:fill="auto"/>
            <w:noWrap/>
            <w:vAlign w:val="center"/>
          </w:tcPr>
          <w:p w14:paraId="3D1F97A0"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0008B9C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0.00036</w:t>
            </w:r>
          </w:p>
        </w:tc>
        <w:tc>
          <w:tcPr>
            <w:tcW w:w="1620" w:type="dxa"/>
            <w:vAlign w:val="center"/>
          </w:tcPr>
          <w:p w14:paraId="69CB0FC8"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100%</w:t>
            </w:r>
          </w:p>
        </w:tc>
        <w:tc>
          <w:tcPr>
            <w:tcW w:w="2160" w:type="dxa"/>
            <w:shd w:val="clear" w:color="auto" w:fill="auto"/>
            <w:noWrap/>
            <w:vAlign w:val="center"/>
          </w:tcPr>
          <w:p w14:paraId="2E29505D"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&lt;EndNote&gt;&lt;Cite&gt;&lt;Author&gt;Majewski&lt;/Author&gt;&lt;Year&gt;1998&lt;/Year&gt;&lt;RecNum&gt;1133&lt;/RecNum&gt;&lt;DisplayText&gt;&lt;style font="Times New Roman" size="12"&gt;(Majewski&lt;/style&gt;&lt;style face="italic" font="Times New Roman" size="12"&gt; et al.&lt;/style&gt;&lt;style font="Times New Roman" size="12"&gt;, 1998)&lt;/style&gt;&lt;/DisplayText&gt;&lt;record&gt;&lt;rec-number&gt;1133&lt;/rec-number&gt;&lt;foreign-keys&gt;&lt;key app="EN" db-id="s0xer2w2o0xwx3e0a0tx0sz3zradttw529er" timestamp="1425241640"&gt;1133&lt;/key&gt;&lt;/foreign-keys&gt;&lt;ref-type name="Journal Article"&gt;17&lt;/ref-type&gt;&lt;contributors&gt;&lt;authors&gt;&lt;author&gt;Majewski, M.S.&lt;/author&gt;&lt;author&gt;Foreman, W. T.&lt;/author&gt;&lt;author&gt;Goolsbey, D.A.&lt;/author&gt;&lt;author&gt;Nakagaki, N.&lt;/author&gt;&lt;/authors&gt;&lt;/contributors&gt;&lt;titles&gt;&lt;title&gt;Airborne pesticide residues along the Mississippi River&lt;/title&gt;&lt;secondary-title&gt;Environmental Science &amp;amp; Technology&lt;/secondary-title&gt;&lt;/titles&gt;&lt;periodical&gt;&lt;full-title&gt;Environmental Science &amp;amp; Technology&lt;/full-title&gt;&lt;/periodical&gt;&lt;pages&gt;3689-3698&lt;/pages&gt;&lt;volume&gt;32&lt;/volume&gt;&lt;dates&gt;&lt;year&gt;1998&lt;/year&gt;&lt;/dates&gt;&lt;urls&gt;&lt;/urls&gt;&lt;/record&gt;&lt;/Cite&gt;&lt;/EndNote&gt;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(Majewski</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1998)</w:t>
            </w:r>
            <w:r w:rsidRPr="00FB27A8">
              <w:rPr>
                <w:rFonts w:asciiTheme="minorHAnsi" w:hAnsiTheme="minorHAnsi"/>
                <w:color w:val="000000"/>
                <w:sz w:val="20"/>
                <w:szCs w:val="20"/>
              </w:rPr>
              <w:fldChar w:fldCharType="end"/>
            </w:r>
          </w:p>
        </w:tc>
      </w:tr>
      <w:tr w:rsidR="00FB63CF" w:rsidRPr="00FB27A8" w14:paraId="170DCF59" w14:textId="77777777" w:rsidTr="000A3880">
        <w:trPr>
          <w:trHeight w:val="270"/>
        </w:trPr>
        <w:tc>
          <w:tcPr>
            <w:tcW w:w="2639" w:type="dxa"/>
            <w:shd w:val="clear" w:color="auto" w:fill="auto"/>
            <w:noWrap/>
            <w:vAlign w:val="center"/>
          </w:tcPr>
          <w:p w14:paraId="59390332"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Central Valley, CA</w:t>
            </w:r>
          </w:p>
        </w:tc>
        <w:tc>
          <w:tcPr>
            <w:tcW w:w="761" w:type="dxa"/>
            <w:shd w:val="clear" w:color="auto" w:fill="auto"/>
            <w:vAlign w:val="center"/>
          </w:tcPr>
          <w:p w14:paraId="7B3C8495"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1990-1991</w:t>
            </w:r>
          </w:p>
        </w:tc>
        <w:tc>
          <w:tcPr>
            <w:tcW w:w="850" w:type="dxa"/>
            <w:shd w:val="clear" w:color="auto" w:fill="auto"/>
            <w:noWrap/>
            <w:vAlign w:val="center"/>
          </w:tcPr>
          <w:p w14:paraId="5BB73CCA"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1FA40A8B"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0.01 (parent)</w:t>
            </w:r>
          </w:p>
          <w:p w14:paraId="73354551"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0.003 (diazoxon)</w:t>
            </w:r>
          </w:p>
        </w:tc>
        <w:tc>
          <w:tcPr>
            <w:tcW w:w="1620" w:type="dxa"/>
            <w:vAlign w:val="center"/>
          </w:tcPr>
          <w:p w14:paraId="5DB137EC"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100%</w:t>
            </w:r>
          </w:p>
        </w:tc>
        <w:tc>
          <w:tcPr>
            <w:tcW w:w="2160" w:type="dxa"/>
            <w:shd w:val="clear" w:color="auto" w:fill="auto"/>
            <w:noWrap/>
            <w:vAlign w:val="center"/>
          </w:tcPr>
          <w:p w14:paraId="72BB508B"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&lt;EndNote&gt;&lt;Cite&gt;&lt;Author&gt;Zabik&lt;/Author&gt;&lt;Year&gt;1993&lt;/Year&gt;&lt;RecNum&gt;1139&lt;/RecNum&gt;&lt;DisplayText&gt;&lt;style font="Times New Roman" size="12"&gt;(Zabik and Seiber, 1993)&lt;/style&gt;&lt;/DisplayText&gt;&lt;record&gt;&lt;rec-number&gt;1139&lt;/rec-number&gt;&lt;foreign-keys&gt;&lt;key app="EN" db-id="s0xer2w2o0xwx3e0a0tx0sz3zradttw529er" timestamp="1425262237"&gt;1139&lt;/key&gt;&lt;/foreign-keys&gt;&lt;ref-type name="Journal Article"&gt;17&lt;/ref-type&gt;&lt;contributors&gt;&lt;authors&gt;&lt;author&gt;Zabik, J.M.&lt;/author&gt;&lt;author&gt;Seiber, J.N.&lt;/author&gt;&lt;/authors&gt;&lt;/contributors&gt;&lt;titles&gt;&lt;title&gt;Atmospheric transport of organophosphate pesticides from California&amp;apos;s Central Valley to the Sierra Nevada Mountains&lt;/title&gt;&lt;secondary-title&gt;Journal of Environmental Quality&lt;/secondary-title&gt;&lt;/titles&gt;&lt;periodical&gt;&lt;full-title&gt;Journal of Environmental Quality&lt;/full-title&gt;&lt;/periodical&gt;&lt;pages&gt;80-90&lt;/pages&gt;&lt;volume&gt;22&lt;/volume&gt;&lt;dates&gt;&lt;year&gt;1993&lt;/year&gt;&lt;/dates&gt;&lt;urls&gt;&lt;/urls&gt;&lt;/record&gt;&lt;/Cite&gt;&lt;/EndNote&gt;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(Zabik and Seiber, 1993)</w:t>
            </w:r>
            <w:r w:rsidRPr="00FB27A8">
              <w:rPr>
                <w:rFonts w:asciiTheme="minorHAnsi" w:hAnsiTheme="minorHAnsi"/>
                <w:color w:val="000000"/>
                <w:sz w:val="20"/>
                <w:szCs w:val="20"/>
              </w:rPr>
              <w:fldChar w:fldCharType="end"/>
            </w:r>
          </w:p>
        </w:tc>
      </w:tr>
      <w:tr w:rsidR="00FB63CF" w:rsidRPr="00FB27A8" w14:paraId="4CAD2677" w14:textId="77777777" w:rsidTr="000A3880">
        <w:trPr>
          <w:trHeight w:val="270"/>
        </w:trPr>
        <w:tc>
          <w:tcPr>
            <w:tcW w:w="2639" w:type="dxa"/>
            <w:shd w:val="clear" w:color="auto" w:fill="auto"/>
            <w:noWrap/>
            <w:vAlign w:val="center"/>
          </w:tcPr>
          <w:p w14:paraId="07D83DB6"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Orchard Application in Glenn county California</w:t>
            </w:r>
          </w:p>
        </w:tc>
        <w:tc>
          <w:tcPr>
            <w:tcW w:w="761" w:type="dxa"/>
            <w:shd w:val="clear" w:color="auto" w:fill="auto"/>
            <w:vAlign w:val="center"/>
          </w:tcPr>
          <w:p w14:paraId="0DC4215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01/2010</w:t>
            </w:r>
          </w:p>
        </w:tc>
        <w:tc>
          <w:tcPr>
            <w:tcW w:w="850" w:type="dxa"/>
            <w:shd w:val="clear" w:color="auto" w:fill="auto"/>
            <w:noWrap/>
            <w:vAlign w:val="center"/>
          </w:tcPr>
          <w:p w14:paraId="383F1517"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6718E61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4.261 (parent)</w:t>
            </w:r>
          </w:p>
          <w:p w14:paraId="413F551F"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0.124 (diazoxon)</w:t>
            </w:r>
          </w:p>
        </w:tc>
        <w:tc>
          <w:tcPr>
            <w:tcW w:w="1620" w:type="dxa"/>
            <w:vAlign w:val="center"/>
          </w:tcPr>
          <w:p w14:paraId="35B16785"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85%</w:t>
            </w:r>
          </w:p>
        </w:tc>
        <w:tc>
          <w:tcPr>
            <w:tcW w:w="2160" w:type="dxa"/>
            <w:shd w:val="clear" w:color="auto" w:fill="auto"/>
            <w:noWrap/>
            <w:vAlign w:val="center"/>
          </w:tcPr>
          <w:p w14:paraId="71DD2A50"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&lt;EndNote&gt;&lt;Cite&gt;&lt;Author&gt;Rider&lt;/Author&gt;&lt;Year&gt;2010&lt;/Year&gt;&lt;RecNum&gt;1180&lt;/RecNum&gt;&lt;DisplayText&gt;&lt;style font="Times New Roman" size="12"&gt;(Rider, 2010)&lt;/style&gt;&lt;/DisplayText&gt;&lt;record&gt;&lt;rec-number&gt;1180&lt;/rec-number&gt;&lt;foreign-keys&gt;&lt;key app="EN" db-id="s0xer2w2o0xwx3e0a0tx0sz3zradttw529er" timestamp="1432934073"&gt;1180&lt;/key&gt;&lt;/foreign-keys&gt;&lt;ref-type name="EPA Document"&gt;51&lt;/ref-type&gt;&lt;contributors&gt;&lt;authors&gt;&lt;author&gt;Rider, Steve&lt;/author&gt;&lt;/authors&gt;&lt;/contributors&gt;&lt;titles&gt;&lt;title&gt;Report on Air Monitoring of an Orchard Application of Diazinon in Glenn County During January 2010&lt;/title&gt;&lt;secondary-title&gt;December 13, 2010&lt;/secondary-title&gt;&lt;tertiary-title&gt;Air Resources Board.  California Environmental Protection Agency. &lt;/tertiary-title&gt;&lt;/titles&gt;&lt;dates&gt;&lt;year&gt;2010&lt;/year&gt;&lt;/dates&gt;&lt;urls&gt;&lt;related-urls&gt;&lt;url&gt;http://www.cdpr.ca.gov/docs/emon/pubs/tac/diazinon.htm&lt;/url&gt;&lt;/related-urls&gt;&lt;/urls&gt;&lt;access-date&gt;May 29, 2015&lt;/access-date&gt;&lt;/record&gt;&lt;/Cite&gt;&lt;/EndNote&gt;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(Rider, 2010)</w:t>
            </w:r>
            <w:r w:rsidRPr="00FB27A8">
              <w:rPr>
                <w:rFonts w:asciiTheme="minorHAnsi" w:hAnsiTheme="minorHAnsi"/>
                <w:color w:val="000000"/>
                <w:sz w:val="20"/>
                <w:szCs w:val="20"/>
              </w:rPr>
              <w:fldChar w:fldCharType="end"/>
            </w:r>
          </w:p>
        </w:tc>
      </w:tr>
      <w:tr w:rsidR="00C630F3" w:rsidRPr="00FB27A8" w14:paraId="4FEE5310" w14:textId="77777777" w:rsidTr="000A3880">
        <w:trPr>
          <w:trHeight w:val="270"/>
        </w:trPr>
        <w:tc>
          <w:tcPr>
            <w:tcW w:w="2639" w:type="dxa"/>
            <w:shd w:val="clear" w:color="auto" w:fill="auto"/>
            <w:noWrap/>
            <w:vAlign w:val="center"/>
          </w:tcPr>
          <w:p w14:paraId="4A90FAB1" w14:textId="3E078B78" w:rsidR="00C630F3" w:rsidRPr="00FB27A8" w:rsidRDefault="00C630F3" w:rsidP="00C630F3">
            <w:pPr>
              <w:rPr>
                <w:rFonts w:asciiTheme="minorHAnsi" w:hAnsiTheme="minorHAnsi"/>
                <w:sz w:val="20"/>
                <w:szCs w:val="20"/>
              </w:rPr>
            </w:pPr>
            <w:r w:rsidRPr="00FB27A8">
              <w:rPr>
                <w:rFonts w:asciiTheme="minorHAnsi" w:hAnsiTheme="minorHAnsi"/>
                <w:sz w:val="20"/>
                <w:szCs w:val="20"/>
              </w:rPr>
              <w:t>3 California Agricultural Communities (Salinas, Shafter, Ripon)</w:t>
            </w:r>
          </w:p>
        </w:tc>
        <w:tc>
          <w:tcPr>
            <w:tcW w:w="761" w:type="dxa"/>
            <w:shd w:val="clear" w:color="auto" w:fill="auto"/>
            <w:vAlign w:val="center"/>
          </w:tcPr>
          <w:p w14:paraId="36EE3729" w14:textId="4D838207"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2014</w:t>
            </w:r>
          </w:p>
        </w:tc>
        <w:tc>
          <w:tcPr>
            <w:tcW w:w="850" w:type="dxa"/>
            <w:shd w:val="clear" w:color="auto" w:fill="auto"/>
            <w:noWrap/>
            <w:vAlign w:val="center"/>
          </w:tcPr>
          <w:p w14:paraId="6BC6F815" w14:textId="49202088"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4B2835D0" w14:textId="708CE103"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0.0057 (diazoxon)</w:t>
            </w:r>
          </w:p>
        </w:tc>
        <w:tc>
          <w:tcPr>
            <w:tcW w:w="1620" w:type="dxa"/>
            <w:vAlign w:val="center"/>
          </w:tcPr>
          <w:p w14:paraId="67A12799" w14:textId="77777777"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0%(parent)</w:t>
            </w:r>
          </w:p>
          <w:p w14:paraId="60A553E3" w14:textId="2C790DFF"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1%(diazoxon)</w:t>
            </w:r>
          </w:p>
        </w:tc>
        <w:tc>
          <w:tcPr>
            <w:tcW w:w="2160" w:type="dxa"/>
            <w:shd w:val="clear" w:color="auto" w:fill="auto"/>
            <w:noWrap/>
            <w:vAlign w:val="center"/>
          </w:tcPr>
          <w:p w14:paraId="419017D0" w14:textId="3552A16C"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&lt;EndNote&gt;&lt;Cite&gt;&lt;Author&gt;Tuli&lt;/Author&gt;&lt;Year&gt;2015&lt;/Year&gt;&lt;RecNum&gt;1183&lt;/RecNum&gt;&lt;DisplayText&gt;&lt;style font="Times New Roman" size="12"&gt;(Tuli&lt;/style&gt;&lt;style face="italic" font="Times New Roman" size="12"&gt; et al.&lt;/style&gt;&lt;style font="Times New Roman" size="12"&gt;, 2015)&lt;/style&gt;&lt;/DisplayText&gt;&lt;record&gt;&lt;rec-number&gt;1183&lt;/rec-number&gt;&lt;foreign-keys&gt;&lt;key app="EN" db-id="s0xer2w2o0xwx3e0a0tx0sz3zradttw529er" timestamp="1438960326"&gt;1183&lt;/key&gt;&lt;/foreign-keys&gt;&lt;ref-type name="EPA Document"&gt;51&lt;/ref-type&gt;&lt;contributors&gt;&lt;authors&gt;&lt;author&gt;Tuli, Atac&lt;/author&gt;&lt;author&gt;Vidrio, Edgar&lt;/author&gt;&lt;author&gt;Wofford, P&lt;/author&gt;&lt;author&gt;Segawa, R.&lt;/author&gt;&lt;/authors&gt;&lt;secondary-authors&gt;&lt;author&gt;Report AIR 15-02&lt;/author&gt;&lt;/secondary-authors&gt;&lt;/contributors&gt;&lt;titles&gt;&lt;title&gt;Air Monitoring Network Results for 2014.  Volume 4&lt;/title&gt;&lt;secondary-title&gt;May 2015&lt;/secondary-title&gt;&lt;tertiary-title&gt;California Department of Pesticide Regulatrion.  California Environmental Protection Agency&lt;/tertiary-title&gt;&lt;/titles&gt;&lt;dates&gt;&lt;year&gt;2015&lt;/year&gt;&lt;/dates&gt;&lt;urls&gt;&lt;related-urls&gt;&lt;url&gt;http://www.cdpr.ca.gov/docs/emon/airinit/air_network_results.htm&lt;/url&gt;&lt;/related-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(Tuli</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2015)</w:t>
            </w:r>
            <w:r w:rsidRPr="00FB27A8">
              <w:rPr>
                <w:rFonts w:asciiTheme="minorHAnsi" w:hAnsiTheme="minorHAnsi"/>
                <w:color w:val="000000"/>
                <w:sz w:val="20"/>
                <w:szCs w:val="20"/>
              </w:rPr>
              <w:fldChar w:fldCharType="end"/>
            </w:r>
          </w:p>
        </w:tc>
      </w:tr>
      <w:tr w:rsidR="00C630F3" w:rsidRPr="00FB27A8" w14:paraId="6BEE608D" w14:textId="77777777" w:rsidTr="000A3880">
        <w:trPr>
          <w:trHeight w:val="270"/>
        </w:trPr>
        <w:tc>
          <w:tcPr>
            <w:tcW w:w="2639" w:type="dxa"/>
            <w:shd w:val="clear" w:color="auto" w:fill="auto"/>
            <w:noWrap/>
            <w:vAlign w:val="center"/>
          </w:tcPr>
          <w:p w14:paraId="07B731FD" w14:textId="77AFFB8F" w:rsidR="00C630F3" w:rsidRPr="00FB27A8" w:rsidRDefault="00C630F3" w:rsidP="00C630F3">
            <w:pPr>
              <w:rPr>
                <w:rFonts w:asciiTheme="minorHAnsi" w:hAnsiTheme="minorHAnsi"/>
                <w:sz w:val="20"/>
                <w:szCs w:val="20"/>
              </w:rPr>
            </w:pPr>
            <w:r w:rsidRPr="00FB27A8">
              <w:rPr>
                <w:rFonts w:asciiTheme="minorHAnsi" w:hAnsiTheme="minorHAnsi"/>
                <w:sz w:val="20"/>
                <w:szCs w:val="20"/>
              </w:rPr>
              <w:t>3 California Agricultural Communities (Salinas, Shafter, Ripon)</w:t>
            </w:r>
          </w:p>
        </w:tc>
        <w:tc>
          <w:tcPr>
            <w:tcW w:w="761" w:type="dxa"/>
            <w:shd w:val="clear" w:color="auto" w:fill="auto"/>
            <w:vAlign w:val="center"/>
          </w:tcPr>
          <w:p w14:paraId="1A05727B" w14:textId="1FC3E090"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2013</w:t>
            </w:r>
          </w:p>
        </w:tc>
        <w:tc>
          <w:tcPr>
            <w:tcW w:w="850" w:type="dxa"/>
            <w:shd w:val="clear" w:color="auto" w:fill="auto"/>
            <w:noWrap/>
            <w:vAlign w:val="center"/>
          </w:tcPr>
          <w:p w14:paraId="5E059BAB" w14:textId="388AADA2"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3B33F7F8" w14:textId="77777777"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0.0487 (parent)</w:t>
            </w:r>
          </w:p>
          <w:p w14:paraId="1831D7CC" w14:textId="53BCAFF2"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0.0258 (diazoxon)</w:t>
            </w:r>
          </w:p>
        </w:tc>
        <w:tc>
          <w:tcPr>
            <w:tcW w:w="1620" w:type="dxa"/>
            <w:vAlign w:val="center"/>
          </w:tcPr>
          <w:p w14:paraId="08B6C25D" w14:textId="77777777"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4% (parent)</w:t>
            </w:r>
          </w:p>
          <w:p w14:paraId="4B307D6F" w14:textId="664B2F64"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1% (diazoxon)</w:t>
            </w:r>
          </w:p>
        </w:tc>
        <w:tc>
          <w:tcPr>
            <w:tcW w:w="2160" w:type="dxa"/>
            <w:shd w:val="clear" w:color="auto" w:fill="auto"/>
            <w:noWrap/>
            <w:vAlign w:val="center"/>
          </w:tcPr>
          <w:p w14:paraId="1E48DA60" w14:textId="6630E52F" w:rsidR="00C630F3" w:rsidRPr="00FB27A8" w:rsidRDefault="00C630F3" w:rsidP="00525327">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00525327">
              <w:rPr>
                <w:rFonts w:asciiTheme="minorHAnsi" w:hAnsiTheme="minorHAnsi"/>
                <w:color w:val="000000"/>
                <w:sz w:val="20"/>
                <w:szCs w:val="20"/>
              </w:rPr>
              <w:instrText xml:space="preserve"> ADDIN EN.CITE &lt;EndNote&gt;&lt;Cite&gt;&lt;Author&gt;Vidrio&lt;/Author&gt;&lt;Year&gt;2014&lt;/Year&gt;&lt;RecNum&gt;1184&lt;/RecNum&gt;&lt;DisplayText&gt;&lt;style font="Times New Roman" size="12"&gt;(Vidrio&lt;/style&gt;&lt;style face="italic" font="Times New Roman" size="12"&gt; et al.&lt;/style&gt;&lt;style font="Times New Roman" size="12"&gt;, 2014)&lt;/style&gt;&lt;/DisplayText&gt;&lt;record&gt;&lt;rec-number&gt;1184&lt;/rec-number&gt;&lt;foreign-keys&gt;&lt;key app="EN" db-id="s0xer2w2o0xwx3e0a0tx0sz3zradttw529er" timestamp="1438961443"&gt;1184&lt;/key&gt;&lt;/foreign-keys&gt;&lt;ref-type name="EPA Document"&gt;51&lt;/ref-type&gt;&lt;contributors&gt;&lt;authors&gt;&lt;author&gt;Vidrio, Edgar&lt;/author&gt;&lt;author&gt;Wofford, P&lt;/author&gt;&lt;author&gt;Segawa, R.&lt;/author&gt;&lt;author&gt;Schreider, J.&lt;/author&gt;&lt;/authors&gt;&lt;secondary-authors&gt;&lt;author&gt;Report AIR 14-01&lt;/author&gt;&lt;/secondary-authors&gt;&lt;/contributors&gt;&lt;titles&gt;&lt;title&gt;Air Monitoring Network Results for 2013&lt;/title&gt;&lt;secondary-title&gt;December 2014&lt;/secondary-title&gt;&lt;tertiary-title&gt;California Department of Pesticide Regulation.  California Environmental Protection Agency&lt;/tertiary-title&gt;&lt;/titles&gt;&lt;dates&gt;&lt;year&gt;2014&lt;/year&gt;&lt;/dates&gt;&lt;urls&gt;&lt;related-urls&gt;&lt;url&gt;http://www.cdpr.ca.gov/docs/emon/airinit/air_network_results.htm&lt;/url&gt;&lt;/related-urls&gt;&lt;/urls&gt;&lt;access-date&gt;November 19, 2015&lt;/access-date&gt;&lt;/record&gt;&lt;/Cite&gt;&lt;/EndNote&gt;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(Vidrio</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2014)</w:t>
            </w:r>
            <w:r w:rsidRPr="00FB27A8">
              <w:rPr>
                <w:rFonts w:asciiTheme="minorHAnsi" w:hAnsiTheme="minorHAnsi"/>
                <w:color w:val="000000"/>
                <w:sz w:val="20"/>
                <w:szCs w:val="20"/>
              </w:rPr>
              <w:fldChar w:fldCharType="end"/>
            </w:r>
          </w:p>
        </w:tc>
      </w:tr>
      <w:tr w:rsidR="00C630F3" w:rsidRPr="00FB27A8" w14:paraId="502CE586" w14:textId="77777777" w:rsidTr="000A3880">
        <w:trPr>
          <w:trHeight w:val="270"/>
        </w:trPr>
        <w:tc>
          <w:tcPr>
            <w:tcW w:w="2639" w:type="dxa"/>
            <w:shd w:val="clear" w:color="auto" w:fill="auto"/>
            <w:noWrap/>
            <w:vAlign w:val="center"/>
          </w:tcPr>
          <w:p w14:paraId="477A4E94" w14:textId="0B12B71B" w:rsidR="00C630F3" w:rsidRPr="00FB27A8" w:rsidRDefault="00C630F3" w:rsidP="00C630F3">
            <w:pPr>
              <w:rPr>
                <w:rFonts w:asciiTheme="minorHAnsi" w:hAnsiTheme="minorHAnsi"/>
                <w:sz w:val="20"/>
                <w:szCs w:val="20"/>
              </w:rPr>
            </w:pPr>
            <w:r w:rsidRPr="00FB27A8">
              <w:rPr>
                <w:rFonts w:asciiTheme="minorHAnsi" w:hAnsiTheme="minorHAnsi"/>
                <w:sz w:val="20"/>
                <w:szCs w:val="20"/>
              </w:rPr>
              <w:t>3 California Agricultural Communities (Salinas, Shafter, Ripon)</w:t>
            </w:r>
          </w:p>
        </w:tc>
        <w:tc>
          <w:tcPr>
            <w:tcW w:w="761" w:type="dxa"/>
            <w:shd w:val="clear" w:color="auto" w:fill="auto"/>
            <w:vAlign w:val="center"/>
          </w:tcPr>
          <w:p w14:paraId="3A256732" w14:textId="7FE1C926"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2012</w:t>
            </w:r>
          </w:p>
        </w:tc>
        <w:tc>
          <w:tcPr>
            <w:tcW w:w="850" w:type="dxa"/>
            <w:shd w:val="clear" w:color="auto" w:fill="auto"/>
            <w:noWrap/>
            <w:vAlign w:val="center"/>
          </w:tcPr>
          <w:p w14:paraId="47F4C46D" w14:textId="13EEB343"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475FDFF1" w14:textId="77777777"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0.0052 (parent)</w:t>
            </w:r>
          </w:p>
          <w:p w14:paraId="14206C95" w14:textId="441EE8C8"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0.0101 (diazoxon)</w:t>
            </w:r>
          </w:p>
        </w:tc>
        <w:tc>
          <w:tcPr>
            <w:tcW w:w="1620" w:type="dxa"/>
            <w:vAlign w:val="center"/>
          </w:tcPr>
          <w:p w14:paraId="70D51E64" w14:textId="77777777"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3% (parent)</w:t>
            </w:r>
          </w:p>
          <w:p w14:paraId="3AF24195" w14:textId="3AFBC516"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3% (diazoxon)</w:t>
            </w:r>
          </w:p>
        </w:tc>
        <w:tc>
          <w:tcPr>
            <w:tcW w:w="2160" w:type="dxa"/>
            <w:shd w:val="clear" w:color="auto" w:fill="auto"/>
            <w:noWrap/>
            <w:vAlign w:val="center"/>
          </w:tcPr>
          <w:p w14:paraId="7ACAC678" w14:textId="1B0788AB"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&lt;EndNote&gt;&lt;Cite&gt;&lt;Author&gt;Vidrio&lt;/Author&gt;&lt;Year&gt;2013&lt;/Year&gt;&lt;RecNum&gt;1185&lt;/RecNum&gt;&lt;DisplayText&gt;&lt;style font="Times New Roman" size="12"&gt;(Vidrio&lt;/style&gt;&lt;style face="italic" font="Times New Roman" size="12"&gt; et al.&lt;/style&gt;&lt;style font="Times New Roman" size="12"&gt;, 2013b)&lt;/style&gt;&lt;/DisplayText&gt;&lt;record&gt;&lt;rec-number&gt;1185&lt;/rec-number&gt;&lt;foreign-keys&gt;&lt;key app="EN" db-id="s0xer2w2o0xwx3e0a0tx0sz3zradttw529er" timestamp="1438961794"&gt;1185&lt;/key&gt;&lt;/foreign-keys&gt;&lt;ref-type name="EPA Document"&gt;51&lt;/ref-type&gt;&lt;contributors&gt;&lt;authors&gt;&lt;author&gt;Vidrio, Edgar&lt;/author&gt;&lt;author&gt;Wofford, P&lt;/author&gt;&lt;author&gt;Segawa, R.&lt;/author&gt;&lt;author&gt;Schreider, J.&lt;/author&gt;&lt;/authors&gt;&lt;secondary-authors&gt;&lt;author&gt;Report AIR 13-02&lt;/author&gt;&lt;/secondary-authors&gt;&lt;/contributors&gt;&lt;titles&gt;&lt;title&gt;Air Monitoring Network Results for 2012&lt;/title&gt;&lt;secondary-title&gt;October 2013&lt;/secondary-title&gt;&lt;tertiary-title&gt;California Department of Pesticide Regulation.  California Environmental Protection Agency&lt;/tertiary-title&gt;&lt;/titles&gt;&lt;dates&gt;&lt;year&gt;2013&lt;/year&gt;&lt;/dates&gt;&lt;urls&gt;&lt;related-urls&gt;&lt;url&gt;http://www.cdpr.ca.gov/docs/emon/airinit/air_network_results.htm&lt;/url&gt;&lt;/related-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(Vidrio</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2013b)</w:t>
            </w:r>
            <w:r w:rsidRPr="00FB27A8">
              <w:rPr>
                <w:rFonts w:asciiTheme="minorHAnsi" w:hAnsiTheme="minorHAnsi"/>
                <w:color w:val="000000"/>
                <w:sz w:val="20"/>
                <w:szCs w:val="20"/>
              </w:rPr>
              <w:fldChar w:fldCharType="end"/>
            </w:r>
          </w:p>
        </w:tc>
      </w:tr>
      <w:tr w:rsidR="00C630F3" w:rsidRPr="00FB27A8" w14:paraId="774F47D7" w14:textId="77777777" w:rsidTr="000A3880">
        <w:trPr>
          <w:trHeight w:val="270"/>
        </w:trPr>
        <w:tc>
          <w:tcPr>
            <w:tcW w:w="2639" w:type="dxa"/>
            <w:shd w:val="clear" w:color="auto" w:fill="auto"/>
            <w:noWrap/>
            <w:vAlign w:val="center"/>
          </w:tcPr>
          <w:p w14:paraId="3099626C" w14:textId="2F4F94AD" w:rsidR="00C630F3" w:rsidRPr="00FB27A8" w:rsidRDefault="00C630F3" w:rsidP="00C630F3">
            <w:pPr>
              <w:rPr>
                <w:rFonts w:asciiTheme="minorHAnsi" w:hAnsiTheme="minorHAnsi"/>
                <w:sz w:val="20"/>
                <w:szCs w:val="20"/>
              </w:rPr>
            </w:pPr>
            <w:r w:rsidRPr="00FB27A8">
              <w:rPr>
                <w:rFonts w:asciiTheme="minorHAnsi" w:hAnsiTheme="minorHAnsi"/>
                <w:sz w:val="20"/>
                <w:szCs w:val="20"/>
              </w:rPr>
              <w:t>3 California Agricultural Communities (Salinas, Shafter, Ripon)</w:t>
            </w:r>
          </w:p>
        </w:tc>
        <w:tc>
          <w:tcPr>
            <w:tcW w:w="761" w:type="dxa"/>
            <w:shd w:val="clear" w:color="auto" w:fill="auto"/>
            <w:vAlign w:val="center"/>
          </w:tcPr>
          <w:p w14:paraId="076196DD" w14:textId="5BA06549"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2011</w:t>
            </w:r>
          </w:p>
        </w:tc>
        <w:tc>
          <w:tcPr>
            <w:tcW w:w="850" w:type="dxa"/>
            <w:shd w:val="clear" w:color="auto" w:fill="auto"/>
            <w:noWrap/>
            <w:vAlign w:val="center"/>
          </w:tcPr>
          <w:p w14:paraId="45E556A7" w14:textId="335A9A88"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Air</w:t>
            </w:r>
          </w:p>
        </w:tc>
        <w:tc>
          <w:tcPr>
            <w:tcW w:w="1865" w:type="dxa"/>
            <w:shd w:val="clear" w:color="auto" w:fill="auto"/>
            <w:noWrap/>
            <w:vAlign w:val="center"/>
          </w:tcPr>
          <w:p w14:paraId="35E7144C" w14:textId="77777777"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0.0596 (parent)</w:t>
            </w:r>
          </w:p>
          <w:p w14:paraId="0A3A319E" w14:textId="7D02669F" w:rsidR="00C630F3" w:rsidRPr="00FB27A8" w:rsidRDefault="00C630F3" w:rsidP="00C630F3">
            <w:pPr>
              <w:jc w:val="center"/>
              <w:rPr>
                <w:rFonts w:asciiTheme="minorHAnsi" w:hAnsiTheme="minorHAnsi"/>
                <w:sz w:val="20"/>
                <w:szCs w:val="20"/>
              </w:rPr>
            </w:pPr>
            <w:r w:rsidRPr="00FB27A8">
              <w:rPr>
                <w:rFonts w:asciiTheme="minorHAnsi" w:hAnsiTheme="minorHAnsi"/>
                <w:sz w:val="20"/>
                <w:szCs w:val="20"/>
              </w:rPr>
              <w:t>0.036 (diazoxon)</w:t>
            </w:r>
          </w:p>
        </w:tc>
        <w:tc>
          <w:tcPr>
            <w:tcW w:w="1620" w:type="dxa"/>
            <w:vAlign w:val="center"/>
          </w:tcPr>
          <w:p w14:paraId="6027D8BF" w14:textId="77777777"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13% (parent)</w:t>
            </w:r>
          </w:p>
          <w:p w14:paraId="758E31EB" w14:textId="73B3024E" w:rsidR="00C630F3" w:rsidRPr="00FB27A8" w:rsidRDefault="00C630F3" w:rsidP="00C630F3">
            <w:pPr>
              <w:jc w:val="center"/>
              <w:rPr>
                <w:rFonts w:asciiTheme="minorHAnsi" w:hAnsiTheme="minorHAnsi"/>
                <w:color w:val="000000"/>
                <w:sz w:val="20"/>
                <w:szCs w:val="20"/>
              </w:rPr>
            </w:pPr>
            <w:r w:rsidRPr="00FB27A8">
              <w:rPr>
                <w:rFonts w:asciiTheme="minorHAnsi" w:hAnsiTheme="minorHAnsi"/>
                <w:color w:val="000000"/>
                <w:sz w:val="20"/>
                <w:szCs w:val="20"/>
              </w:rPr>
              <w:t>8% (diazoxon)</w:t>
            </w:r>
          </w:p>
        </w:tc>
        <w:tc>
          <w:tcPr>
            <w:tcW w:w="2160" w:type="dxa"/>
            <w:shd w:val="clear" w:color="auto" w:fill="auto"/>
            <w:noWrap/>
            <w:vAlign w:val="center"/>
          </w:tcPr>
          <w:p w14:paraId="6B1DF510" w14:textId="68160781" w:rsidR="00C630F3" w:rsidRPr="00FB27A8" w:rsidRDefault="00C630F3" w:rsidP="00525327">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00525327">
              <w:rPr>
                <w:rFonts w:asciiTheme="minorHAnsi" w:hAnsiTheme="minorHAnsi"/>
                <w:color w:val="000000"/>
                <w:sz w:val="20"/>
                <w:szCs w:val="20"/>
              </w:rPr>
              <w:instrText xml:space="preserve"> ADDIN EN.CITE &lt;EndNote&gt;&lt;Cite&gt;&lt;Author&gt;Vidrio&lt;/Author&gt;&lt;Year&gt;2013&lt;/Year&gt;&lt;RecNum&gt;1186&lt;/RecNum&gt;&lt;DisplayText&gt;&lt;style font="Times New Roman" size="12"&gt;(Vidrio&lt;/style&gt;&lt;style face="italic" font="Times New Roman" size="12"&gt; et al.&lt;/style&gt;&lt;style font="Times New Roman" size="12"&gt;, 2013a)&lt;/style&gt;&lt;/DisplayText&gt;&lt;record&gt;&lt;rec-number&gt;1186&lt;/rec-number&gt;&lt;foreign-keys&gt;&lt;key app="EN" db-id="s0xer2w2o0xwx3e0a0tx0sz3zradttw529er" timestamp="1438962158"&gt;1186&lt;/key&gt;&lt;/foreign-keys&gt;&lt;ref-type name="EPA Document"&gt;51&lt;/ref-type&gt;&lt;contributors&gt;&lt;authors&gt;&lt;author&gt;Vidrio, Edgar&lt;/author&gt;&lt;author&gt;Wofford, P&lt;/author&gt;&lt;author&gt;Segawa, R.&lt;/author&gt;&lt;author&gt;Schreider, J.&lt;/author&gt;&lt;/authors&gt;&lt;secondary-authors&gt;&lt;author&gt;Report AIR 13-01&lt;/author&gt;&lt;/secondary-authors&gt;&lt;/contributors&gt;&lt;titles&gt;&lt;title&gt;Air Monitoring Network Results for 2011&lt;/title&gt;&lt;secondary-title&gt;March 2013&lt;/secondary-title&gt;&lt;tertiary-title&gt;California Department of Pesticide Regulation.  California Environmental Protection Agency&lt;/tertiary-title&gt;&lt;/titles&gt;&lt;dates&gt;&lt;year&gt;2013&lt;/year&gt;&lt;/dates&gt;&lt;urls&gt;&lt;related-urls&gt;&lt;url&gt;http://www.cdpr.ca.gov/docs/emon/airinit/air_network_results.htm&lt;/url&gt;&lt;/related-urls&gt;&lt;/urls&gt;&lt;access-date&gt;November 19, 2015&lt;/access-date&gt;&lt;/record&gt;&lt;/Cite&gt;&lt;/EndNote&gt;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(Vidrio</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2013a)</w:t>
            </w:r>
            <w:r w:rsidRPr="00FB27A8">
              <w:rPr>
                <w:rFonts w:asciiTheme="minorHAnsi" w:hAnsiTheme="minorHAnsi"/>
                <w:color w:val="000000"/>
                <w:sz w:val="20"/>
                <w:szCs w:val="20"/>
              </w:rPr>
              <w:fldChar w:fldCharType="end"/>
            </w:r>
          </w:p>
        </w:tc>
      </w:tr>
      <w:tr w:rsidR="00FB63CF" w:rsidRPr="00FB27A8" w14:paraId="1367C471" w14:textId="77777777" w:rsidTr="000A3880">
        <w:trPr>
          <w:trHeight w:val="270"/>
        </w:trPr>
        <w:tc>
          <w:tcPr>
            <w:tcW w:w="2639" w:type="dxa"/>
            <w:shd w:val="clear" w:color="auto" w:fill="auto"/>
            <w:noWrap/>
            <w:vAlign w:val="center"/>
          </w:tcPr>
          <w:p w14:paraId="29A9702F"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Sequoia national Park, CA</w:t>
            </w:r>
          </w:p>
        </w:tc>
        <w:tc>
          <w:tcPr>
            <w:tcW w:w="761" w:type="dxa"/>
            <w:shd w:val="clear" w:color="auto" w:fill="auto"/>
            <w:vAlign w:val="center"/>
          </w:tcPr>
          <w:p w14:paraId="64418374"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1995-1996</w:t>
            </w:r>
          </w:p>
        </w:tc>
        <w:tc>
          <w:tcPr>
            <w:tcW w:w="850" w:type="dxa"/>
            <w:shd w:val="clear" w:color="auto" w:fill="auto"/>
            <w:noWrap/>
            <w:vAlign w:val="center"/>
          </w:tcPr>
          <w:p w14:paraId="405CE4D0"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Rain</w:t>
            </w:r>
          </w:p>
        </w:tc>
        <w:tc>
          <w:tcPr>
            <w:tcW w:w="1865" w:type="dxa"/>
            <w:shd w:val="clear" w:color="auto" w:fill="auto"/>
            <w:noWrap/>
            <w:vAlign w:val="center"/>
          </w:tcPr>
          <w:p w14:paraId="46C2DA1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0.019</w:t>
            </w:r>
          </w:p>
        </w:tc>
        <w:tc>
          <w:tcPr>
            <w:tcW w:w="1620" w:type="dxa"/>
            <w:vAlign w:val="center"/>
          </w:tcPr>
          <w:p w14:paraId="3C34F4ED"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57 %</w:t>
            </w:r>
          </w:p>
        </w:tc>
        <w:tc>
          <w:tcPr>
            <w:tcW w:w="2160" w:type="dxa"/>
            <w:shd w:val="clear" w:color="auto" w:fill="auto"/>
            <w:noWrap/>
            <w:vAlign w:val="center"/>
          </w:tcPr>
          <w:p w14:paraId="56A502C3" w14:textId="77777777" w:rsidR="00FB63CF" w:rsidRPr="00FB27A8" w:rsidRDefault="00FB63CF" w:rsidP="00FB63CF">
            <w:pPr>
              <w:jc w:val="center"/>
              <w:rPr>
                <w:rFonts w:asciiTheme="minorHAnsi" w:hAnsiTheme="minorHAnsi"/>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&lt;EndNote&gt;&lt;Cite&gt;&lt;Author&gt;McConnell&lt;/Author&gt;&lt;Year&gt;1998&lt;/Year&gt;&lt;RecNum&gt;1143&lt;/RecNum&gt;&lt;DisplayText&gt;&lt;style font="Times New Roman" size="12"&gt;(McConnell&lt;/style&gt;&lt;style face="italic" font="Times New Roman" size="12"&gt; et al.&lt;/style&gt;&lt;style font="Times New Roman" size="12"&gt;, 1998b)&lt;/style&gt;&lt;/DisplayText&gt;&lt;record&gt;&lt;rec-number&gt;1143&lt;/rec-number&gt;&lt;foreign-keys&gt;&lt;key app="EN" db-id="s0xer2w2o0xwx3e0a0tx0sz3zradttw529er" timestamp="1425652912"&gt;1143&lt;/key&gt;&lt;/foreign-keys&gt;&lt;ref-type name="Journal Article"&gt;17&lt;/ref-type&gt;&lt;contributors&gt;&lt;authors&gt;&lt;author&gt;McConnell, L.L.&lt;/author&gt;&lt;author&gt;LeNoir, J.S.&lt;/author&gt;&lt;author&gt;Datta, S.&lt;/author&gt;&lt;author&gt;Seiber, J.N.&lt;/author&gt;&lt;/authors&gt;&lt;/contributors&gt;&lt;titles&gt;&lt;title&gt;Wet deposition of current-use pesticides in the Sierra Nevada Mountain Range, USA&lt;/title&gt;&lt;secondary-title&gt;Environmental Toxicology and Chemistry&lt;/secondary-title&gt;&lt;/titles&gt;&lt;periodical&gt;&lt;full-title&gt;Environmental Toxicology and Chemistry&lt;/full-title&gt;&lt;/periodical&gt;&lt;pages&gt;1908-1916&lt;/pages&gt;&lt;volume&gt;17&lt;/volume&gt;&lt;number&gt;10&lt;/number&gt;&lt;dates&gt;&lt;year&gt;1998&lt;/year&gt;&lt;/dates&gt;&lt;urls&gt;&lt;/urls&gt;&lt;/record&gt;&lt;/Cite&gt;&lt;/EndNote&gt;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(McConnell</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1998b)</w:t>
            </w:r>
            <w:r w:rsidRPr="00FB27A8">
              <w:rPr>
                <w:rFonts w:asciiTheme="minorHAnsi" w:hAnsiTheme="minorHAnsi"/>
                <w:color w:val="000000"/>
                <w:sz w:val="20"/>
                <w:szCs w:val="20"/>
              </w:rPr>
              <w:fldChar w:fldCharType="end"/>
            </w:r>
          </w:p>
        </w:tc>
      </w:tr>
      <w:tr w:rsidR="00FB63CF" w:rsidRPr="00FB27A8" w14:paraId="7479FC8A" w14:textId="77777777" w:rsidTr="000A3880">
        <w:trPr>
          <w:trHeight w:val="270"/>
        </w:trPr>
        <w:tc>
          <w:tcPr>
            <w:tcW w:w="2639" w:type="dxa"/>
            <w:shd w:val="clear" w:color="auto" w:fill="auto"/>
            <w:noWrap/>
            <w:vAlign w:val="center"/>
          </w:tcPr>
          <w:p w14:paraId="0EE7CF1D"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San Joaquin River Basin, CA</w:t>
            </w:r>
          </w:p>
        </w:tc>
        <w:tc>
          <w:tcPr>
            <w:tcW w:w="761" w:type="dxa"/>
            <w:shd w:val="clear" w:color="auto" w:fill="auto"/>
            <w:vAlign w:val="center"/>
          </w:tcPr>
          <w:p w14:paraId="6E013784"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2001</w:t>
            </w:r>
          </w:p>
        </w:tc>
        <w:tc>
          <w:tcPr>
            <w:tcW w:w="850" w:type="dxa"/>
            <w:shd w:val="clear" w:color="auto" w:fill="auto"/>
            <w:noWrap/>
            <w:vAlign w:val="center"/>
          </w:tcPr>
          <w:p w14:paraId="3FBBB4B2"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Rain</w:t>
            </w:r>
          </w:p>
        </w:tc>
        <w:tc>
          <w:tcPr>
            <w:tcW w:w="1865" w:type="dxa"/>
            <w:shd w:val="clear" w:color="auto" w:fill="auto"/>
            <w:noWrap/>
            <w:vAlign w:val="center"/>
          </w:tcPr>
          <w:p w14:paraId="1F0FE051"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0.908</w:t>
            </w:r>
          </w:p>
        </w:tc>
        <w:tc>
          <w:tcPr>
            <w:tcW w:w="1620" w:type="dxa"/>
            <w:vAlign w:val="center"/>
          </w:tcPr>
          <w:p w14:paraId="3F1D3A20"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100%</w:t>
            </w:r>
          </w:p>
        </w:tc>
        <w:tc>
          <w:tcPr>
            <w:tcW w:w="2160" w:type="dxa"/>
            <w:shd w:val="clear" w:color="auto" w:fill="auto"/>
            <w:noWrap/>
            <w:vAlign w:val="center"/>
          </w:tcPr>
          <w:p w14:paraId="5F4BA807"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&lt;EndNote&gt;&lt;Cite&gt;&lt;Author&gt;Zamora&lt;/Author&gt;&lt;Year&gt;2003&lt;/Year&gt;&lt;RecNum&gt;1041&lt;/RecNum&gt;&lt;DisplayText&gt;&lt;style font="Times New Roman" size="12"&gt;(Zamora&lt;/style&gt;&lt;style face="italic" font="Times New Roman" size="12"&gt; et al.&lt;/style&gt;&lt;style font="Times New Roman" size="12"&gt;, 2003)&lt;/style&gt;&lt;/DisplayText&gt;&lt;record&gt;&lt;rec-number&gt;1041&lt;/rec-number&gt;&lt;foreign-keys&gt;&lt;key app="EN" db-id="s0xer2w2o0xwx3e0a0tx0sz3zradttw529er" timestamp="1402666786"&gt;1041&lt;/key&gt;&lt;/foreign-keys&gt;&lt;ref-type name="EPA Document"&gt;51&lt;/ref-type&gt;&lt;contributors&gt;&lt;authors&gt;&lt;author&gt;Zamora, C.&lt;/author&gt;&lt;author&gt;Kratzer, C.R.&lt;/author&gt;&lt;author&gt;Majewski, M.S.&lt;/author&gt;&lt;author&gt;Knifong, D.L.&lt;/author&gt;&lt;/authors&gt;&lt;secondary-authors&gt;&lt;author&gt;Water Resources Investigations Report 03-4091&lt;/author&gt;&lt;/secondary-authors&gt;&lt;/contributors&gt;&lt;titles&gt;&lt;title&gt;Diazinon and chlropyrifos loads precipitation and urban and agricultural runoff during January and February 2001 in the San Joaquin River Basin, California.&lt;/title&gt;&lt;tertiary-title&gt;United States Geological Survey&lt;/tertiary-title&gt;&lt;/titles&gt;&lt;keywords&gt;&lt;keyword&gt;diazinon&lt;/keyword&gt;&lt;/keywords&gt;&lt;dates&gt;&lt;year&gt;2003&lt;/year&gt;&lt;/dates&gt;&lt;label&gt;diazinon&lt;/label&gt;&lt;urls&gt;&lt;related-urls&gt;&lt;url&gt;http://pubs.usgs.gov/wri/wri034091/wrir034091.pdf&lt;/url&gt;&lt;/related-urls&gt;&lt;/urls&gt;&lt;access-date&gt;February 17, 2015&lt;/access-date&gt;&lt;/record&gt;&lt;/Cite&gt;&lt;/EndNote&gt;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(Zamora</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2003)</w:t>
            </w:r>
            <w:r w:rsidRPr="00FB27A8">
              <w:rPr>
                <w:rFonts w:asciiTheme="minorHAnsi" w:hAnsiTheme="minorHAnsi"/>
                <w:color w:val="000000"/>
                <w:sz w:val="20"/>
                <w:szCs w:val="20"/>
              </w:rPr>
              <w:fldChar w:fldCharType="end"/>
            </w:r>
          </w:p>
        </w:tc>
      </w:tr>
      <w:tr w:rsidR="00FB63CF" w:rsidRPr="00FB27A8" w14:paraId="2512873A" w14:textId="77777777" w:rsidTr="000A3880">
        <w:trPr>
          <w:trHeight w:val="270"/>
        </w:trPr>
        <w:tc>
          <w:tcPr>
            <w:tcW w:w="2639" w:type="dxa"/>
            <w:shd w:val="clear" w:color="auto" w:fill="auto"/>
            <w:noWrap/>
            <w:vAlign w:val="center"/>
          </w:tcPr>
          <w:p w14:paraId="06DA3ED6"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San Joaquin Valley, CA</w:t>
            </w:r>
          </w:p>
        </w:tc>
        <w:tc>
          <w:tcPr>
            <w:tcW w:w="761" w:type="dxa"/>
            <w:shd w:val="clear" w:color="auto" w:fill="auto"/>
            <w:vAlign w:val="center"/>
          </w:tcPr>
          <w:p w14:paraId="7DA93F3A"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2002-2004</w:t>
            </w:r>
          </w:p>
        </w:tc>
        <w:tc>
          <w:tcPr>
            <w:tcW w:w="850" w:type="dxa"/>
            <w:shd w:val="clear" w:color="auto" w:fill="auto"/>
            <w:noWrap/>
            <w:vAlign w:val="center"/>
          </w:tcPr>
          <w:p w14:paraId="60EB89B5"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Rain</w:t>
            </w:r>
          </w:p>
        </w:tc>
        <w:tc>
          <w:tcPr>
            <w:tcW w:w="1865" w:type="dxa"/>
            <w:shd w:val="clear" w:color="auto" w:fill="auto"/>
            <w:noWrap/>
            <w:vAlign w:val="center"/>
          </w:tcPr>
          <w:p w14:paraId="470EC57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2.22</w:t>
            </w:r>
          </w:p>
        </w:tc>
        <w:tc>
          <w:tcPr>
            <w:tcW w:w="1620" w:type="dxa"/>
            <w:vAlign w:val="center"/>
          </w:tcPr>
          <w:p w14:paraId="1CBB12FF"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93%</w:t>
            </w:r>
          </w:p>
        </w:tc>
        <w:tc>
          <w:tcPr>
            <w:tcW w:w="2160" w:type="dxa"/>
            <w:shd w:val="clear" w:color="auto" w:fill="auto"/>
            <w:noWrap/>
            <w:vAlign w:val="center"/>
          </w:tcPr>
          <w:p w14:paraId="4FD47828"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&lt;EndNote&gt;&lt;Cite&gt;&lt;Author&gt;Majewski&lt;/Author&gt;&lt;Year&gt;2006&lt;/Year&gt;&lt;RecNum&gt;1042&lt;/RecNum&gt;&lt;DisplayText&gt;&lt;style font="Times New Roman" size="12"&gt;(Majewski&lt;/style&gt;&lt;style face="italic" font="Times New Roman" size="12"&gt; et al.&lt;/style&gt;&lt;style font="Times New Roman" size="12"&gt;, 2006)&lt;/style&gt;&lt;/DisplayText&gt;&lt;record&gt;&lt;rec-number&gt;1042&lt;/rec-number&gt;&lt;foreign-keys&gt;&lt;key app="EN" db-id="s0xer2w2o0xwx3e0a0tx0sz3zradttw529er" timestamp="1402666786"&gt;1042&lt;/key&gt;&lt;/foreign-keys&gt;&lt;ref-type name="EPA Document"&gt;51&lt;/ref-type&gt;&lt;contributors&gt;&lt;authors&gt;&lt;author&gt;Majewski, M.S.&lt;/author&gt;&lt;author&gt;Zamora, C.&lt;/author&gt;&lt;author&gt;Foreman, W.T.&lt;/author&gt;&lt;author&gt;Kratzer, C.R.&lt;/author&gt;&lt;/authors&gt;&lt;secondary-authors&gt;&lt;author&gt;Open-file Report 2005-1307&lt;/author&gt;&lt;/secondary-authors&gt;&lt;/contributors&gt;&lt;titles&gt;&lt;title&gt;Contribution of atmospheric deposition to pesticide loads in surface water runoff&lt;/title&gt;&lt;tertiary-title&gt;United States Geological Survey&lt;/tertiary-title&gt;&lt;/titles&gt;&lt;dates&gt;&lt;year&gt;2006&lt;/year&gt;&lt;/dates&gt;&lt;urls&gt;&lt;related-urls&gt;&lt;url&gt;http://pubs.usgs.gov/of/2005/1307/&lt;/url&gt;&lt;/related-urls&gt;&lt;/urls&gt;&lt;access-date&gt;January 20, 2011&lt;/access-date&gt;&lt;/record&gt;&lt;/Cite&gt;&lt;/EndNote&gt;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(Majewski</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2006)</w:t>
            </w:r>
            <w:r w:rsidRPr="00FB27A8">
              <w:rPr>
                <w:rFonts w:asciiTheme="minorHAnsi" w:hAnsiTheme="minorHAnsi"/>
                <w:color w:val="000000"/>
                <w:sz w:val="20"/>
                <w:szCs w:val="20"/>
              </w:rPr>
              <w:fldChar w:fldCharType="end"/>
            </w:r>
          </w:p>
        </w:tc>
      </w:tr>
      <w:tr w:rsidR="00FB63CF" w:rsidRPr="00FB27A8" w14:paraId="662E2053" w14:textId="77777777" w:rsidTr="000A3880">
        <w:trPr>
          <w:trHeight w:val="270"/>
        </w:trPr>
        <w:tc>
          <w:tcPr>
            <w:tcW w:w="2639" w:type="dxa"/>
            <w:shd w:val="clear" w:color="auto" w:fill="auto"/>
            <w:noWrap/>
            <w:vAlign w:val="center"/>
          </w:tcPr>
          <w:p w14:paraId="52DA76BD"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Central Valley, CA</w:t>
            </w:r>
          </w:p>
        </w:tc>
        <w:tc>
          <w:tcPr>
            <w:tcW w:w="761" w:type="dxa"/>
            <w:shd w:val="clear" w:color="auto" w:fill="auto"/>
            <w:vAlign w:val="center"/>
          </w:tcPr>
          <w:p w14:paraId="220A131E"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1990-1991</w:t>
            </w:r>
          </w:p>
        </w:tc>
        <w:tc>
          <w:tcPr>
            <w:tcW w:w="850" w:type="dxa"/>
            <w:shd w:val="clear" w:color="auto" w:fill="auto"/>
            <w:noWrap/>
            <w:vAlign w:val="center"/>
          </w:tcPr>
          <w:p w14:paraId="778C334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Rain</w:t>
            </w:r>
          </w:p>
        </w:tc>
        <w:tc>
          <w:tcPr>
            <w:tcW w:w="1865" w:type="dxa"/>
            <w:shd w:val="clear" w:color="auto" w:fill="auto"/>
            <w:noWrap/>
            <w:vAlign w:val="center"/>
          </w:tcPr>
          <w:p w14:paraId="5898DCCD"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6.1 (parent)</w:t>
            </w:r>
          </w:p>
          <w:p w14:paraId="7B5B776A"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2.3 (diazoxon)</w:t>
            </w:r>
          </w:p>
        </w:tc>
        <w:tc>
          <w:tcPr>
            <w:tcW w:w="1620" w:type="dxa"/>
            <w:vAlign w:val="center"/>
          </w:tcPr>
          <w:p w14:paraId="7F0120A1"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100%</w:t>
            </w:r>
          </w:p>
        </w:tc>
        <w:tc>
          <w:tcPr>
            <w:tcW w:w="2160" w:type="dxa"/>
            <w:shd w:val="clear" w:color="auto" w:fill="auto"/>
            <w:noWrap/>
            <w:vAlign w:val="center"/>
          </w:tcPr>
          <w:p w14:paraId="694DBBE5"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&lt;EndNote&gt;&lt;Cite&gt;&lt;Author&gt;Zabik&lt;/Author&gt;&lt;Year&gt;1993&lt;/Year&gt;&lt;RecNum&gt;1139&lt;/RecNum&gt;&lt;DisplayText&gt;&lt;style font="Times New Roman" size="12"&gt;(Zabik and Seiber, 1993)&lt;/style&gt;&lt;/DisplayText&gt;&lt;record&gt;&lt;rec-number&gt;1139&lt;/rec-number&gt;&lt;foreign-keys&gt;&lt;key app="EN" db-id="s0xer2w2o0xwx3e0a0tx0sz3zradttw529er" timestamp="1425262237"&gt;1139&lt;/key&gt;&lt;/foreign-keys&gt;&lt;ref-type name="Journal Article"&gt;17&lt;/ref-type&gt;&lt;contributors&gt;&lt;authors&gt;&lt;author&gt;Zabik, J.M.&lt;/author&gt;&lt;author&gt;Seiber, J.N.&lt;/author&gt;&lt;/authors&gt;&lt;/contributors&gt;&lt;titles&gt;&lt;title&gt;Atmospheric transport of organophosphate pesticides from California&amp;apos;s Central Valley to the Sierra Nevada Mountains&lt;/title&gt;&lt;secondary-title&gt;Journal of Environmental Quality&lt;/secondary-title&gt;&lt;/titles&gt;&lt;periodical&gt;&lt;full-title&gt;Journal of Environmental Quality&lt;/full-title&gt;&lt;/periodical&gt;&lt;pages&gt;80-90&lt;/pages&gt;&lt;volume&gt;22&lt;/volume&gt;&lt;dates&gt;&lt;year&gt;1993&lt;/year&gt;&lt;/dates&gt;&lt;urls&gt;&lt;/urls&gt;&lt;/record&gt;&lt;/Cite&gt;&lt;/EndNote&gt;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(Zabik and Seiber, 1993)</w:t>
            </w:r>
            <w:r w:rsidRPr="00FB27A8">
              <w:rPr>
                <w:rFonts w:asciiTheme="minorHAnsi" w:hAnsiTheme="minorHAnsi"/>
                <w:color w:val="000000"/>
                <w:sz w:val="20"/>
                <w:szCs w:val="20"/>
              </w:rPr>
              <w:fldChar w:fldCharType="end"/>
            </w:r>
          </w:p>
        </w:tc>
      </w:tr>
      <w:tr w:rsidR="00FB63CF" w:rsidRPr="00FB27A8" w14:paraId="62E5859A" w14:textId="77777777" w:rsidTr="000A3880">
        <w:trPr>
          <w:trHeight w:val="270"/>
        </w:trPr>
        <w:tc>
          <w:tcPr>
            <w:tcW w:w="2639" w:type="dxa"/>
            <w:shd w:val="clear" w:color="auto" w:fill="auto"/>
            <w:noWrap/>
            <w:vAlign w:val="center"/>
          </w:tcPr>
          <w:p w14:paraId="129AEBB8"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CA, MD</w:t>
            </w:r>
          </w:p>
        </w:tc>
        <w:tc>
          <w:tcPr>
            <w:tcW w:w="761" w:type="dxa"/>
            <w:shd w:val="clear" w:color="auto" w:fill="auto"/>
            <w:vAlign w:val="center"/>
          </w:tcPr>
          <w:p w14:paraId="5C51A3F8"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1970s-1990s</w:t>
            </w:r>
          </w:p>
        </w:tc>
        <w:tc>
          <w:tcPr>
            <w:tcW w:w="850" w:type="dxa"/>
            <w:shd w:val="clear" w:color="auto" w:fill="auto"/>
            <w:noWrap/>
            <w:vAlign w:val="center"/>
          </w:tcPr>
          <w:p w14:paraId="430C4ECA"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Fog</w:t>
            </w:r>
          </w:p>
        </w:tc>
        <w:tc>
          <w:tcPr>
            <w:tcW w:w="1865" w:type="dxa"/>
            <w:shd w:val="clear" w:color="auto" w:fill="auto"/>
            <w:noWrap/>
            <w:vAlign w:val="center"/>
          </w:tcPr>
          <w:p w14:paraId="4A377239"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76.3</w:t>
            </w:r>
          </w:p>
        </w:tc>
        <w:tc>
          <w:tcPr>
            <w:tcW w:w="1620" w:type="dxa"/>
            <w:vAlign w:val="center"/>
          </w:tcPr>
          <w:p w14:paraId="4C25E28D"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NA</w:t>
            </w:r>
          </w:p>
        </w:tc>
        <w:tc>
          <w:tcPr>
            <w:tcW w:w="2160" w:type="dxa"/>
            <w:shd w:val="clear" w:color="auto" w:fill="auto"/>
            <w:noWrap/>
            <w:vAlign w:val="center"/>
          </w:tcPr>
          <w:p w14:paraId="64712000" w14:textId="77777777" w:rsidR="00FB63CF" w:rsidRPr="00FB27A8" w:rsidRDefault="00FB63CF" w:rsidP="00FB63CF">
            <w:pPr>
              <w:jc w:val="center"/>
              <w:rPr>
                <w:rFonts w:asciiTheme="minorHAnsi" w:hAnsiTheme="minorHAnsi"/>
                <w:bCs/>
                <w:sz w:val="20"/>
                <w:szCs w:val="20"/>
              </w:rPr>
            </w:pPr>
            <w:r w:rsidRPr="00FB27A8">
              <w:rPr>
                <w:rFonts w:asciiTheme="minorHAnsi" w:hAnsiTheme="minorHAnsi"/>
                <w:sz w:val="20"/>
                <w:szCs w:val="20"/>
              </w:rPr>
              <w:fldChar w:fldCharType="begin"/>
            </w:r>
            <w:r w:rsidRPr="00FB27A8">
              <w:rPr>
                <w:rFonts w:asciiTheme="minorHAnsi" w:hAnsiTheme="minorHAnsi"/>
                <w:sz w:val="20"/>
                <w:szCs w:val="20"/>
              </w:rPr>
              <w:instrText xml:space="preserve"> ADDIN EN.CITE &lt;EndNote&gt;&lt;Cite&gt;&lt;Author&gt;Zhang&lt;/Author&gt;&lt;Year&gt;2012&lt;/Year&gt;&lt;RecNum&gt;1116&lt;/RecNum&gt;&lt;DisplayText&gt;&lt;style font="Times New Roman" size="12"&gt;(Zhang&lt;/style&gt;&lt;style face="italic" font="Times New Roman" size="12"&gt; et al.&lt;/style&gt;&lt;style font="Times New Roman" size="12"&gt;, 2012)&lt;/style&gt;&lt;/DisplayText&gt;&lt;record&gt;&lt;rec-number&gt;1116&lt;/rec-number&gt;&lt;foreign-keys&gt;&lt;key app="EN" db-id="s0xer2w2o0xwx3e0a0tx0sz3zradttw529er" timestamp="1424206472"&gt;1116&lt;/key&gt;&lt;/foreign-keys&gt;&lt;ref-type name="Journal Article"&gt;17&lt;/ref-type&gt;&lt;contributors&gt;&lt;authors&gt;&lt;author&gt;Zhang, X.&lt;/author&gt;&lt;author&gt;Starner, Keith&lt;/author&gt;&lt;author&gt;Goh, Kean S&lt;/author&gt;&lt;/authors&gt;&lt;/contributors&gt;&lt;titles&gt;&lt;title&gt;Analysis of diazinon agricultural use in regions of frequent surface water detections in California, USA&lt;/title&gt;&lt;secondary-title&gt;Bulletin of Environmental Contamination and Toxicology&lt;/secondary-title&gt;&lt;/titles&gt;&lt;periodical&gt;&lt;full-title&gt;Bulletin of Environmental Contamination and Toxicology&lt;/full-title&gt;&lt;/periodical&gt;&lt;pages&gt;333-337&lt;/pages&gt;&lt;volume&gt;88&lt;/volume&gt;&lt;dates&gt;&lt;year&gt;2012&lt;/year&gt;&lt;/dates&gt;&lt;urls&gt;&lt;/urls&gt;&lt;/record&gt;&lt;/Cite&gt;&lt;/EndNote&gt;</w:instrText>
            </w:r>
            <w:r w:rsidRPr="00FB27A8">
              <w:rPr>
                <w:rFonts w:asciiTheme="minorHAnsi" w:hAnsiTheme="minorHAnsi"/>
                <w:sz w:val="20"/>
                <w:szCs w:val="20"/>
              </w:rPr>
              <w:fldChar w:fldCharType="separate"/>
            </w:r>
            <w:r w:rsidRPr="00FB27A8">
              <w:rPr>
                <w:rFonts w:asciiTheme="minorHAnsi" w:hAnsiTheme="minorHAnsi"/>
                <w:noProof/>
                <w:sz w:val="20"/>
                <w:szCs w:val="20"/>
              </w:rPr>
              <w:t>(Zhang</w:t>
            </w:r>
            <w:r w:rsidRPr="00FB27A8">
              <w:rPr>
                <w:rFonts w:asciiTheme="minorHAnsi" w:hAnsiTheme="minorHAnsi"/>
                <w:i/>
                <w:noProof/>
                <w:sz w:val="20"/>
                <w:szCs w:val="20"/>
              </w:rPr>
              <w:t xml:space="preserve"> et al.</w:t>
            </w:r>
            <w:r w:rsidRPr="00FB27A8">
              <w:rPr>
                <w:rFonts w:asciiTheme="minorHAnsi" w:hAnsiTheme="minorHAnsi"/>
                <w:noProof/>
                <w:sz w:val="20"/>
                <w:szCs w:val="20"/>
              </w:rPr>
              <w:t>, 2012)</w:t>
            </w:r>
            <w:r w:rsidRPr="00FB27A8">
              <w:rPr>
                <w:rFonts w:asciiTheme="minorHAnsi" w:hAnsiTheme="minorHAnsi"/>
                <w:sz w:val="20"/>
                <w:szCs w:val="20"/>
              </w:rPr>
              <w:fldChar w:fldCharType="end"/>
            </w:r>
          </w:p>
        </w:tc>
      </w:tr>
      <w:tr w:rsidR="00FB63CF" w:rsidRPr="00FB27A8" w14:paraId="2A7991F9" w14:textId="77777777" w:rsidTr="000A3880">
        <w:trPr>
          <w:trHeight w:val="270"/>
        </w:trPr>
        <w:tc>
          <w:tcPr>
            <w:tcW w:w="2639" w:type="dxa"/>
            <w:shd w:val="clear" w:color="auto" w:fill="auto"/>
            <w:noWrap/>
            <w:vAlign w:val="center"/>
          </w:tcPr>
          <w:p w14:paraId="1A434A7A"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Parlier, CA</w:t>
            </w:r>
          </w:p>
        </w:tc>
        <w:tc>
          <w:tcPr>
            <w:tcW w:w="761" w:type="dxa"/>
            <w:shd w:val="clear" w:color="auto" w:fill="auto"/>
            <w:vAlign w:val="center"/>
          </w:tcPr>
          <w:p w14:paraId="228CE285"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1986</w:t>
            </w:r>
          </w:p>
        </w:tc>
        <w:tc>
          <w:tcPr>
            <w:tcW w:w="850" w:type="dxa"/>
            <w:shd w:val="clear" w:color="auto" w:fill="auto"/>
            <w:noWrap/>
            <w:vAlign w:val="center"/>
          </w:tcPr>
          <w:p w14:paraId="11DAC4A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Fog</w:t>
            </w:r>
          </w:p>
        </w:tc>
        <w:tc>
          <w:tcPr>
            <w:tcW w:w="1865" w:type="dxa"/>
            <w:shd w:val="clear" w:color="auto" w:fill="auto"/>
            <w:noWrap/>
            <w:vAlign w:val="center"/>
          </w:tcPr>
          <w:p w14:paraId="10B65D29"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18.0</w:t>
            </w:r>
          </w:p>
        </w:tc>
        <w:tc>
          <w:tcPr>
            <w:tcW w:w="1620" w:type="dxa"/>
            <w:vAlign w:val="center"/>
          </w:tcPr>
          <w:p w14:paraId="3F20AD5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NA</w:t>
            </w:r>
          </w:p>
        </w:tc>
        <w:tc>
          <w:tcPr>
            <w:tcW w:w="2160" w:type="dxa"/>
            <w:shd w:val="clear" w:color="auto" w:fill="auto"/>
            <w:noWrap/>
            <w:vAlign w:val="center"/>
          </w:tcPr>
          <w:p w14:paraId="63A7767D" w14:textId="77777777" w:rsidR="00FB63CF" w:rsidRPr="00FB27A8" w:rsidRDefault="00FB63CF" w:rsidP="00FB63CF">
            <w:pPr>
              <w:jc w:val="center"/>
              <w:rPr>
                <w:rFonts w:asciiTheme="minorHAnsi" w:hAnsiTheme="minorHAnsi"/>
                <w:bCs/>
                <w:sz w:val="20"/>
                <w:szCs w:val="20"/>
              </w:rPr>
            </w:pPr>
            <w:r w:rsidRPr="00FB27A8">
              <w:rPr>
                <w:rFonts w:asciiTheme="minorHAnsi" w:hAnsiTheme="minorHAnsi"/>
                <w:bCs/>
                <w:sz w:val="20"/>
                <w:szCs w:val="20"/>
              </w:rPr>
              <w:fldChar w:fldCharType="begin"/>
            </w:r>
            <w:r w:rsidRPr="00FB27A8">
              <w:rPr>
                <w:rFonts w:asciiTheme="minorHAnsi" w:hAnsiTheme="minorHAnsi"/>
                <w:bCs/>
                <w:sz w:val="20"/>
                <w:szCs w:val="20"/>
              </w:rPr>
              <w:instrText xml:space="preserve"> ADDIN EN.CITE &lt;EndNote&gt;&lt;Cite&gt;&lt;Author&gt;Glotfelty&lt;/Author&gt;&lt;Year&gt;1990&lt;/Year&gt;&lt;RecNum&gt;1017&lt;/RecNum&gt;&lt;DisplayText&gt;&lt;style font="Times New Roman" size="12"&gt;(Glotfelty&lt;/style&gt;&lt;style face="italic" font="Times New Roman" size="12"&gt; et al.&lt;/style&gt;&lt;style font="Times New Roman" size="12"&gt;, 1990)&lt;/style&gt;&lt;/DisplayText&gt;&lt;record&gt;&lt;rec-number&gt;1017&lt;/rec-number&gt;&lt;foreign-keys&gt;&lt;key app="EN" db-id="s0xer2w2o0xwx3e0a0tx0sz3zradttw529er" timestamp="1402666778"&gt;1017&lt;/key&gt;&lt;/foreign-keys&gt;&lt;ref-type name="Journal Article"&gt;17&lt;/ref-type&gt;&lt;contributors&gt;&lt;authors&gt;&lt;author&gt;Glotfelty, D.E.&lt;/author&gt;&lt;author&gt;Majewski, M.S.&lt;/author&gt;&lt;author&gt;Seiber, J.N.&lt;/author&gt;&lt;/authors&gt;&lt;/contributors&gt;&lt;titles&gt;&lt;title&gt;Distribution of several organophosphorus insecticides and their oxygen analogues in a foggy atmosphere&lt;/title&gt;&lt;secondary-title&gt;Environemntal Science and Technology&lt;/secondary-title&gt;&lt;/titles&gt;&lt;periodical&gt;&lt;full-title&gt;Environemntal Science and Technology&lt;/full-title&gt;&lt;/periodical&gt;&lt;pages&gt;353-357&lt;/pages&gt;&lt;volume&gt;24&lt;/volume&gt;&lt;number&gt;3&lt;/number&gt;&lt;dates&gt;&lt;year&gt;1990&lt;/year&gt;&lt;/dates&gt;&lt;urls&gt;&lt;/urls&gt;&lt;/record&gt;&lt;/Cite&gt;&lt;/EndNote&gt;</w:instrText>
            </w:r>
            <w:r w:rsidRPr="00FB27A8">
              <w:rPr>
                <w:rFonts w:asciiTheme="minorHAnsi" w:hAnsiTheme="minorHAnsi"/>
                <w:bCs/>
                <w:sz w:val="20"/>
                <w:szCs w:val="20"/>
              </w:rPr>
              <w:fldChar w:fldCharType="separate"/>
            </w:r>
            <w:r w:rsidRPr="00FB27A8">
              <w:rPr>
                <w:rFonts w:asciiTheme="minorHAnsi" w:hAnsiTheme="minorHAnsi"/>
                <w:bCs/>
                <w:noProof/>
                <w:sz w:val="20"/>
                <w:szCs w:val="20"/>
              </w:rPr>
              <w:t>(Glotfelty</w:t>
            </w:r>
            <w:r w:rsidRPr="00FB27A8">
              <w:rPr>
                <w:rFonts w:asciiTheme="minorHAnsi" w:hAnsiTheme="minorHAnsi"/>
                <w:bCs/>
                <w:i/>
                <w:noProof/>
                <w:sz w:val="20"/>
                <w:szCs w:val="20"/>
              </w:rPr>
              <w:t xml:space="preserve"> et al.</w:t>
            </w:r>
            <w:r w:rsidRPr="00FB27A8">
              <w:rPr>
                <w:rFonts w:asciiTheme="minorHAnsi" w:hAnsiTheme="minorHAnsi"/>
                <w:bCs/>
                <w:noProof/>
                <w:sz w:val="20"/>
                <w:szCs w:val="20"/>
              </w:rPr>
              <w:t>, 1990)</w:t>
            </w:r>
            <w:r w:rsidRPr="00FB27A8">
              <w:rPr>
                <w:rFonts w:asciiTheme="minorHAnsi" w:hAnsiTheme="minorHAnsi"/>
                <w:bCs/>
                <w:sz w:val="20"/>
                <w:szCs w:val="20"/>
              </w:rPr>
              <w:fldChar w:fldCharType="end"/>
            </w:r>
          </w:p>
        </w:tc>
      </w:tr>
      <w:tr w:rsidR="00FB63CF" w:rsidRPr="00FB27A8" w14:paraId="67925420" w14:textId="77777777" w:rsidTr="000A3880">
        <w:trPr>
          <w:trHeight w:val="270"/>
        </w:trPr>
        <w:tc>
          <w:tcPr>
            <w:tcW w:w="2639" w:type="dxa"/>
            <w:shd w:val="clear" w:color="auto" w:fill="auto"/>
            <w:noWrap/>
            <w:vAlign w:val="center"/>
          </w:tcPr>
          <w:p w14:paraId="14E1BAE7"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Monterey, CA</w:t>
            </w:r>
          </w:p>
        </w:tc>
        <w:tc>
          <w:tcPr>
            <w:tcW w:w="761" w:type="dxa"/>
            <w:shd w:val="clear" w:color="auto" w:fill="auto"/>
            <w:vAlign w:val="center"/>
          </w:tcPr>
          <w:p w14:paraId="32CBE14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1987</w:t>
            </w:r>
          </w:p>
        </w:tc>
        <w:tc>
          <w:tcPr>
            <w:tcW w:w="850" w:type="dxa"/>
            <w:shd w:val="clear" w:color="auto" w:fill="auto"/>
            <w:noWrap/>
            <w:vAlign w:val="center"/>
          </w:tcPr>
          <w:p w14:paraId="528EEEF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Fog</w:t>
            </w:r>
          </w:p>
        </w:tc>
        <w:tc>
          <w:tcPr>
            <w:tcW w:w="1865" w:type="dxa"/>
            <w:shd w:val="clear" w:color="auto" w:fill="auto"/>
            <w:noWrap/>
            <w:vAlign w:val="center"/>
          </w:tcPr>
          <w:p w14:paraId="5073133C"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4.80</w:t>
            </w:r>
          </w:p>
        </w:tc>
        <w:tc>
          <w:tcPr>
            <w:tcW w:w="1620" w:type="dxa"/>
            <w:vAlign w:val="center"/>
          </w:tcPr>
          <w:p w14:paraId="69B5CEE5"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NA</w:t>
            </w:r>
          </w:p>
        </w:tc>
        <w:tc>
          <w:tcPr>
            <w:tcW w:w="2160" w:type="dxa"/>
            <w:shd w:val="clear" w:color="auto" w:fill="auto"/>
            <w:noWrap/>
            <w:vAlign w:val="center"/>
          </w:tcPr>
          <w:p w14:paraId="7ECF08D2" w14:textId="77777777" w:rsidR="00FB63CF" w:rsidRPr="00FB27A8" w:rsidRDefault="00FB63CF" w:rsidP="00FB63CF">
            <w:pPr>
              <w:jc w:val="center"/>
              <w:rPr>
                <w:rFonts w:asciiTheme="minorHAnsi" w:hAnsiTheme="minorHAnsi"/>
                <w:bCs/>
                <w:sz w:val="20"/>
                <w:szCs w:val="20"/>
              </w:rPr>
            </w:pPr>
            <w:r w:rsidRPr="00FB27A8">
              <w:rPr>
                <w:rFonts w:asciiTheme="minorHAnsi" w:hAnsiTheme="minorHAnsi"/>
                <w:bCs/>
                <w:sz w:val="20"/>
                <w:szCs w:val="20"/>
              </w:rPr>
              <w:fldChar w:fldCharType="begin"/>
            </w:r>
            <w:r w:rsidRPr="00FB27A8">
              <w:rPr>
                <w:rFonts w:asciiTheme="minorHAnsi" w:hAnsiTheme="minorHAnsi"/>
                <w:bCs/>
                <w:sz w:val="20"/>
                <w:szCs w:val="20"/>
              </w:rPr>
              <w:instrText xml:space="preserve"> ADDIN EN.CITE &lt;EndNote&gt;&lt;Cite&gt;&lt;Author&gt;Schomburg&lt;/Author&gt;&lt;Year&gt;1991&lt;/Year&gt;&lt;RecNum&gt;1028&lt;/RecNum&gt;&lt;DisplayText&gt;&lt;style font="Times New Roman" size="12"&gt;(Schomburg&lt;/style&gt;&lt;style face="italic" font="Times New Roman" size="12"&gt; et al.&lt;/style&gt;&lt;style font="Times New Roman" size="12"&gt;, 1991)&lt;/style&gt;&lt;/DisplayText&gt;&lt;record&gt;&lt;rec-number&gt;1028&lt;/rec-number&gt;&lt;foreign-keys&gt;&lt;key app="EN" db-id="s0xer2w2o0xwx3e0a0tx0sz3zradttw529er" timestamp="1402666780"&gt;1028&lt;/key&gt;&lt;/foreign-keys&gt;&lt;ref-type name="Journal Article"&gt;17&lt;/ref-type&gt;&lt;contributors&gt;&lt;authors&gt;&lt;author&gt;Schomburg, C.J.&lt;/author&gt;&lt;author&gt;Glotfelty, D.E.&lt;/author&gt;&lt;author&gt;Seiber, J.N.&lt;/author&gt;&lt;/authors&gt;&lt;/contributors&gt;&lt;titles&gt;&lt;title&gt;Pesticide occurence and distribution in fog collected near Monterrey California&lt;/title&gt;&lt;secondary-title&gt;Environmental Science &amp;amp; Technology&lt;/secondary-title&gt;&lt;/titles&gt;&lt;periodical&gt;&lt;full-title&gt;Environmental Science &amp;amp; Technology&lt;/full-title&gt;&lt;/periodical&gt;&lt;pages&gt;155-160&lt;/pages&gt;&lt;volume&gt;25&lt;/volume&gt;&lt;dates&gt;&lt;year&gt;1991&lt;/year&gt;&lt;/dates&gt;&lt;urls&gt;&lt;/urls&gt;&lt;/record&gt;&lt;/Cite&gt;&lt;/EndNote&gt;</w:instrText>
            </w:r>
            <w:r w:rsidRPr="00FB27A8">
              <w:rPr>
                <w:rFonts w:asciiTheme="minorHAnsi" w:hAnsiTheme="minorHAnsi"/>
                <w:bCs/>
                <w:sz w:val="20"/>
                <w:szCs w:val="20"/>
              </w:rPr>
              <w:fldChar w:fldCharType="separate"/>
            </w:r>
            <w:r w:rsidRPr="00FB27A8">
              <w:rPr>
                <w:rFonts w:asciiTheme="minorHAnsi" w:hAnsiTheme="minorHAnsi"/>
                <w:bCs/>
                <w:noProof/>
                <w:sz w:val="20"/>
                <w:szCs w:val="20"/>
              </w:rPr>
              <w:t>(Schomburg</w:t>
            </w:r>
            <w:r w:rsidRPr="00FB27A8">
              <w:rPr>
                <w:rFonts w:asciiTheme="minorHAnsi" w:hAnsiTheme="minorHAnsi"/>
                <w:bCs/>
                <w:i/>
                <w:noProof/>
                <w:sz w:val="20"/>
                <w:szCs w:val="20"/>
              </w:rPr>
              <w:t xml:space="preserve"> et al.</w:t>
            </w:r>
            <w:r w:rsidRPr="00FB27A8">
              <w:rPr>
                <w:rFonts w:asciiTheme="minorHAnsi" w:hAnsiTheme="minorHAnsi"/>
                <w:bCs/>
                <w:noProof/>
                <w:sz w:val="20"/>
                <w:szCs w:val="20"/>
              </w:rPr>
              <w:t>, 1991)</w:t>
            </w:r>
            <w:r w:rsidRPr="00FB27A8">
              <w:rPr>
                <w:rFonts w:asciiTheme="minorHAnsi" w:hAnsiTheme="minorHAnsi"/>
                <w:bCs/>
                <w:sz w:val="20"/>
                <w:szCs w:val="20"/>
              </w:rPr>
              <w:fldChar w:fldCharType="end"/>
            </w:r>
          </w:p>
        </w:tc>
      </w:tr>
      <w:tr w:rsidR="00FB63CF" w:rsidRPr="00FB27A8" w14:paraId="140C945A" w14:textId="77777777" w:rsidTr="000A3880">
        <w:trPr>
          <w:trHeight w:val="270"/>
        </w:trPr>
        <w:tc>
          <w:tcPr>
            <w:tcW w:w="2639" w:type="dxa"/>
            <w:tcBorders>
              <w:bottom w:val="single" w:sz="4" w:space="0" w:color="auto"/>
            </w:tcBorders>
            <w:shd w:val="clear" w:color="auto" w:fill="auto"/>
            <w:noWrap/>
            <w:vAlign w:val="center"/>
          </w:tcPr>
          <w:p w14:paraId="73B248EE" w14:textId="77777777" w:rsidR="00FB63CF" w:rsidRPr="00FB27A8" w:rsidRDefault="00FB63CF" w:rsidP="00FB63CF">
            <w:pPr>
              <w:jc w:val="both"/>
              <w:rPr>
                <w:rFonts w:asciiTheme="minorHAnsi" w:hAnsiTheme="minorHAnsi"/>
                <w:sz w:val="20"/>
                <w:szCs w:val="20"/>
              </w:rPr>
            </w:pPr>
            <w:r w:rsidRPr="00FB27A8">
              <w:rPr>
                <w:rFonts w:asciiTheme="minorHAnsi" w:hAnsiTheme="minorHAnsi"/>
                <w:sz w:val="20"/>
                <w:szCs w:val="20"/>
              </w:rPr>
              <w:t>Sequoia national Park, CA</w:t>
            </w:r>
          </w:p>
        </w:tc>
        <w:tc>
          <w:tcPr>
            <w:tcW w:w="761" w:type="dxa"/>
            <w:tcBorders>
              <w:bottom w:val="single" w:sz="4" w:space="0" w:color="auto"/>
            </w:tcBorders>
            <w:shd w:val="clear" w:color="auto" w:fill="auto"/>
            <w:vAlign w:val="center"/>
          </w:tcPr>
          <w:p w14:paraId="19A4D597"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1995-1996</w:t>
            </w:r>
          </w:p>
        </w:tc>
        <w:tc>
          <w:tcPr>
            <w:tcW w:w="850" w:type="dxa"/>
            <w:tcBorders>
              <w:bottom w:val="single" w:sz="4" w:space="0" w:color="auto"/>
            </w:tcBorders>
            <w:shd w:val="clear" w:color="auto" w:fill="auto"/>
            <w:noWrap/>
            <w:vAlign w:val="center"/>
          </w:tcPr>
          <w:p w14:paraId="63A2B089"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Snow</w:t>
            </w:r>
          </w:p>
        </w:tc>
        <w:tc>
          <w:tcPr>
            <w:tcW w:w="1865" w:type="dxa"/>
            <w:tcBorders>
              <w:bottom w:val="single" w:sz="4" w:space="0" w:color="auto"/>
            </w:tcBorders>
            <w:shd w:val="clear" w:color="auto" w:fill="auto"/>
            <w:noWrap/>
            <w:vAlign w:val="center"/>
          </w:tcPr>
          <w:p w14:paraId="735B57D3" w14:textId="77777777" w:rsidR="00FB63CF" w:rsidRPr="00FB27A8" w:rsidRDefault="00FB63CF" w:rsidP="00FB63CF">
            <w:pPr>
              <w:jc w:val="center"/>
              <w:rPr>
                <w:rFonts w:asciiTheme="minorHAnsi" w:hAnsiTheme="minorHAnsi"/>
                <w:sz w:val="20"/>
                <w:szCs w:val="20"/>
              </w:rPr>
            </w:pPr>
            <w:r w:rsidRPr="00FB27A8">
              <w:rPr>
                <w:rFonts w:asciiTheme="minorHAnsi" w:hAnsiTheme="minorHAnsi"/>
                <w:sz w:val="20"/>
                <w:szCs w:val="20"/>
              </w:rPr>
              <w:t>0.014</w:t>
            </w:r>
          </w:p>
        </w:tc>
        <w:tc>
          <w:tcPr>
            <w:tcW w:w="1620" w:type="dxa"/>
            <w:tcBorders>
              <w:bottom w:val="single" w:sz="4" w:space="0" w:color="auto"/>
            </w:tcBorders>
            <w:vAlign w:val="center"/>
          </w:tcPr>
          <w:p w14:paraId="1245349D" w14:textId="77777777" w:rsidR="00FB63CF" w:rsidRPr="00FB27A8" w:rsidRDefault="00FB63CF" w:rsidP="00FB63CF">
            <w:pPr>
              <w:jc w:val="center"/>
              <w:rPr>
                <w:rFonts w:asciiTheme="minorHAnsi" w:hAnsiTheme="minorHAnsi"/>
                <w:color w:val="000000"/>
                <w:sz w:val="20"/>
                <w:szCs w:val="20"/>
              </w:rPr>
            </w:pPr>
            <w:r w:rsidRPr="00FB27A8">
              <w:rPr>
                <w:rFonts w:asciiTheme="minorHAnsi" w:hAnsiTheme="minorHAnsi"/>
                <w:color w:val="000000"/>
                <w:sz w:val="20"/>
                <w:szCs w:val="20"/>
              </w:rPr>
              <w:t>62.5 %</w:t>
            </w:r>
          </w:p>
        </w:tc>
        <w:tc>
          <w:tcPr>
            <w:tcW w:w="2160" w:type="dxa"/>
            <w:tcBorders>
              <w:bottom w:val="single" w:sz="4" w:space="0" w:color="auto"/>
            </w:tcBorders>
            <w:shd w:val="clear" w:color="auto" w:fill="auto"/>
            <w:noWrap/>
            <w:vAlign w:val="center"/>
          </w:tcPr>
          <w:p w14:paraId="0400215D" w14:textId="77777777" w:rsidR="00FB63CF" w:rsidRPr="00FB27A8" w:rsidRDefault="00FB63CF" w:rsidP="00FB63CF">
            <w:pPr>
              <w:jc w:val="center"/>
              <w:rPr>
                <w:rFonts w:asciiTheme="minorHAnsi" w:hAnsiTheme="minorHAnsi"/>
                <w:sz w:val="20"/>
                <w:szCs w:val="20"/>
              </w:rPr>
            </w:pPr>
            <w:r w:rsidRPr="00FB27A8">
              <w:rPr>
                <w:rFonts w:asciiTheme="minorHAnsi" w:hAnsiTheme="minorHAnsi"/>
                <w:color w:val="000000"/>
                <w:sz w:val="20"/>
                <w:szCs w:val="20"/>
              </w:rPr>
              <w:fldChar w:fldCharType="begin"/>
            </w:r>
            <w:r w:rsidRPr="00FB27A8">
              <w:rPr>
                <w:rFonts w:asciiTheme="minorHAnsi" w:hAnsiTheme="minorHAnsi"/>
                <w:color w:val="000000"/>
                <w:sz w:val="20"/>
                <w:szCs w:val="20"/>
              </w:rPr>
              <w:instrText xml:space="preserve"> ADDIN EN.CITE &lt;EndNote&gt;&lt;Cite&gt;&lt;Author&gt;McConnell&lt;/Author&gt;&lt;Year&gt;1998&lt;/Year&gt;&lt;RecNum&gt;1015&lt;/RecNum&gt;&lt;DisplayText&gt;&lt;style font="Times New Roman" size="12"&gt;(McConnell&lt;/style&gt;&lt;style face="italic" font="Times New Roman" size="12"&gt; et al.&lt;/style&gt;&lt;style font="Times New Roman" size="12"&gt;, 1998a)&lt;/style&gt;&lt;/DisplayText&gt;&lt;record&gt;&lt;rec-number&gt;1015&lt;/rec-number&gt;&lt;foreign-keys&gt;&lt;key app="EN" db-id="s0xer2w2o0xwx3e0a0tx0sz3zradttw529er" timestamp="1402666777"&gt;1015&lt;/key&gt;&lt;/foreign-keys&gt;&lt;ref-type name="Journal Article"&gt;17&lt;/ref-type&gt;&lt;contributors&gt;&lt;authors&gt;&lt;author&gt;McConnell, L.L.&lt;/author&gt;&lt;author&gt;LeNoir, J.S.&lt;/author&gt;&lt;author&gt;Datta, S.&lt;/author&gt;&lt;author&gt;Seiber, J.N.&lt;/author&gt;&lt;/authors&gt;&lt;/contributors&gt;&lt;titles&gt;&lt;title&gt;Wet deposition of current-use pesticides in the Sierra Nevada mountain range, California, USA&lt;/title&gt;&lt;secondary-title&gt;Environmental Toxicology and Chemistry&lt;/secondary-title&gt;&lt;/titles&gt;&lt;periodical&gt;&lt;full-title&gt;Environmental Toxicology and Chemistry&lt;/full-title&gt;&lt;/periodical&gt;&lt;pages&gt;1908-1916&lt;/pages&gt;&lt;volume&gt;17&lt;/volume&gt;&lt;number&gt;10&lt;/number&gt;&lt;dates&gt;&lt;year&gt;1998&lt;/year&gt;&lt;/dates&gt;&lt;urls&gt;&lt;/urls&gt;&lt;/record&gt;&lt;/Cite&gt;&lt;/EndNote&gt;</w:instrText>
            </w:r>
            <w:r w:rsidRPr="00FB27A8">
              <w:rPr>
                <w:rFonts w:asciiTheme="minorHAnsi" w:hAnsiTheme="minorHAnsi"/>
                <w:color w:val="000000"/>
                <w:sz w:val="20"/>
                <w:szCs w:val="20"/>
              </w:rPr>
              <w:fldChar w:fldCharType="separate"/>
            </w:r>
            <w:r w:rsidRPr="00FB27A8">
              <w:rPr>
                <w:rFonts w:asciiTheme="minorHAnsi" w:hAnsiTheme="minorHAnsi"/>
                <w:noProof/>
                <w:color w:val="000000"/>
                <w:sz w:val="20"/>
                <w:szCs w:val="20"/>
              </w:rPr>
              <w:t>(McConnell</w:t>
            </w:r>
            <w:r w:rsidRPr="00FB27A8">
              <w:rPr>
                <w:rFonts w:asciiTheme="minorHAnsi" w:hAnsiTheme="minorHAnsi"/>
                <w:i/>
                <w:noProof/>
                <w:color w:val="000000"/>
                <w:sz w:val="20"/>
                <w:szCs w:val="20"/>
              </w:rPr>
              <w:t xml:space="preserve"> et al.</w:t>
            </w:r>
            <w:r w:rsidRPr="00FB27A8">
              <w:rPr>
                <w:rFonts w:asciiTheme="minorHAnsi" w:hAnsiTheme="minorHAnsi"/>
                <w:noProof/>
                <w:color w:val="000000"/>
                <w:sz w:val="20"/>
                <w:szCs w:val="20"/>
              </w:rPr>
              <w:t>, 1998a)</w:t>
            </w:r>
            <w:r w:rsidRPr="00FB27A8">
              <w:rPr>
                <w:rFonts w:asciiTheme="minorHAnsi" w:hAnsiTheme="minorHAnsi"/>
                <w:color w:val="000000"/>
                <w:sz w:val="20"/>
                <w:szCs w:val="20"/>
              </w:rPr>
              <w:fldChar w:fldCharType="end"/>
            </w:r>
          </w:p>
        </w:tc>
      </w:tr>
    </w:tbl>
    <w:p w14:paraId="0D6A8557" w14:textId="78D3C3CB" w:rsidR="00B070CC" w:rsidRPr="00FB27A8" w:rsidRDefault="00FB63CF" w:rsidP="00792910">
      <w:pPr>
        <w:widowControl/>
        <w:autoSpaceDE/>
        <w:autoSpaceDN/>
        <w:adjustRightInd/>
        <w:rPr>
          <w:rFonts w:asciiTheme="minorHAnsi" w:hAnsiTheme="minorHAnsi"/>
          <w:sz w:val="20"/>
          <w:szCs w:val="20"/>
        </w:rPr>
      </w:pPr>
      <w:r w:rsidRPr="00FB27A8">
        <w:rPr>
          <w:rFonts w:asciiTheme="minorHAnsi" w:hAnsiTheme="minorHAnsi"/>
          <w:sz w:val="20"/>
          <w:szCs w:val="20"/>
        </w:rPr>
        <w:t>*For Air, µg/m</w:t>
      </w:r>
      <w:r w:rsidRPr="00FB27A8">
        <w:rPr>
          <w:rFonts w:asciiTheme="minorHAnsi" w:hAnsiTheme="minorHAnsi"/>
          <w:sz w:val="20"/>
          <w:szCs w:val="20"/>
          <w:vertAlign w:val="superscript"/>
        </w:rPr>
        <w:t>3</w:t>
      </w:r>
      <w:r w:rsidRPr="00FB27A8">
        <w:rPr>
          <w:rFonts w:asciiTheme="minorHAnsi" w:hAnsiTheme="minorHAnsi"/>
          <w:sz w:val="20"/>
          <w:szCs w:val="20"/>
        </w:rPr>
        <w:t>; for rain, snow and fog, µg/L</w:t>
      </w:r>
    </w:p>
    <w:p w14:paraId="6FA2E8AD" w14:textId="77777777" w:rsidR="00B93D6D" w:rsidRDefault="00B93D6D" w:rsidP="00792910">
      <w:pPr>
        <w:widowControl/>
        <w:autoSpaceDE/>
        <w:autoSpaceDN/>
        <w:adjustRightInd/>
        <w:rPr>
          <w:rFonts w:asciiTheme="minorHAnsi" w:hAnsiTheme="minorHAnsi"/>
          <w:sz w:val="22"/>
          <w:szCs w:val="22"/>
        </w:rPr>
      </w:pPr>
    </w:p>
    <w:p w14:paraId="79A0796B" w14:textId="77777777" w:rsidR="00813CA8" w:rsidRDefault="001D474D" w:rsidP="00644C53">
      <w:pPr>
        <w:pStyle w:val="Heading2"/>
      </w:pPr>
      <w:bookmarkStart w:id="361" w:name="_Toc436142642"/>
      <w:bookmarkStart w:id="362" w:name="_Toc436743416"/>
      <w:bookmarkStart w:id="363" w:name="_Toc436744419"/>
      <w:bookmarkStart w:id="364" w:name="_Toc436744713"/>
      <w:bookmarkStart w:id="365" w:name="_Toc436758604"/>
      <w:bookmarkStart w:id="366" w:name="_Toc436810861"/>
      <w:bookmarkStart w:id="367" w:name="_Toc436810910"/>
      <w:bookmarkStart w:id="368" w:name="_Toc471887745"/>
      <w:bookmarkEnd w:id="361"/>
      <w:r w:rsidRPr="001D474D">
        <w:lastRenderedPageBreak/>
        <w:t>Monitoring Results</w:t>
      </w:r>
      <w:bookmarkEnd w:id="362"/>
      <w:bookmarkEnd w:id="363"/>
      <w:bookmarkEnd w:id="364"/>
      <w:bookmarkEnd w:id="365"/>
      <w:bookmarkEnd w:id="366"/>
      <w:bookmarkEnd w:id="367"/>
      <w:bookmarkEnd w:id="368"/>
    </w:p>
    <w:p w14:paraId="6A9526B2" w14:textId="77777777" w:rsidR="00813CA8" w:rsidRPr="007E4A6E" w:rsidRDefault="00813CA8" w:rsidP="007E4A6E">
      <w:pPr>
        <w:keepNext/>
        <w:outlineLvl w:val="3"/>
        <w:rPr>
          <w:rFonts w:ascii="Calibri" w:eastAsia="Calibri" w:hAnsi="Calibri"/>
          <w:b/>
          <w:bCs/>
          <w:vanish/>
          <w:color w:val="0070C0"/>
          <w:sz w:val="22"/>
          <w:szCs w:val="22"/>
        </w:rPr>
      </w:pPr>
      <w:bookmarkStart w:id="369" w:name="_Toc436744291"/>
      <w:bookmarkStart w:id="370" w:name="_Toc436744420"/>
      <w:bookmarkStart w:id="371" w:name="_Toc436744547"/>
      <w:bookmarkStart w:id="372" w:name="_Toc436744714"/>
      <w:bookmarkEnd w:id="369"/>
      <w:bookmarkEnd w:id="370"/>
      <w:bookmarkEnd w:id="371"/>
      <w:bookmarkEnd w:id="372"/>
    </w:p>
    <w:p w14:paraId="34D647E1" w14:textId="46B6B6F1" w:rsidR="001D474D" w:rsidRDefault="001D474D" w:rsidP="00644C53">
      <w:pPr>
        <w:pStyle w:val="Heading3"/>
      </w:pPr>
      <w:bookmarkStart w:id="373" w:name="_Toc436743417"/>
      <w:bookmarkStart w:id="374" w:name="_Toc436744421"/>
      <w:bookmarkStart w:id="375" w:name="_Toc436744715"/>
      <w:bookmarkStart w:id="376" w:name="_Toc436758605"/>
      <w:bookmarkStart w:id="377" w:name="_Toc436810862"/>
      <w:bookmarkStart w:id="378" w:name="_Toc436810911"/>
      <w:bookmarkStart w:id="379" w:name="_Toc471887746"/>
      <w:r w:rsidRPr="00AF48A4">
        <w:t xml:space="preserve">WARP Model and </w:t>
      </w:r>
      <w:r w:rsidRPr="00525327">
        <w:t>Extrapolation of Monitoring Results</w:t>
      </w:r>
      <w:bookmarkEnd w:id="373"/>
      <w:bookmarkEnd w:id="374"/>
      <w:bookmarkEnd w:id="375"/>
      <w:bookmarkEnd w:id="376"/>
      <w:bookmarkEnd w:id="377"/>
      <w:bookmarkEnd w:id="378"/>
      <w:bookmarkEnd w:id="379"/>
    </w:p>
    <w:p w14:paraId="1B9041E8" w14:textId="77777777" w:rsidR="001D474D" w:rsidRPr="001D474D" w:rsidRDefault="001D474D" w:rsidP="001D474D">
      <w:pPr>
        <w:rPr>
          <w:rFonts w:eastAsia="Calibri"/>
        </w:rPr>
      </w:pPr>
    </w:p>
    <w:p w14:paraId="083D197B" w14:textId="77777777" w:rsidR="001D474D" w:rsidRPr="00FF78CF" w:rsidRDefault="001D474D" w:rsidP="001D474D">
      <w:pPr>
        <w:widowControl/>
        <w:autoSpaceDE/>
        <w:autoSpaceDN/>
        <w:adjustRightInd/>
        <w:spacing w:after="200"/>
        <w:rPr>
          <w:rFonts w:ascii="Calibri" w:eastAsia="Calibri" w:hAnsi="Calibri" w:cs="Calibri"/>
          <w:color w:val="000000"/>
          <w:sz w:val="22"/>
          <w:szCs w:val="22"/>
        </w:rPr>
      </w:pPr>
      <w:r w:rsidRPr="00FF78CF">
        <w:rPr>
          <w:rFonts w:ascii="Calibri" w:eastAsia="Calibri" w:hAnsi="Calibri" w:cs="Calibri"/>
          <w:color w:val="000000"/>
          <w:sz w:val="22"/>
          <w:szCs w:val="22"/>
        </w:rPr>
        <w:t>The Watershed Regression for Pesticides for multiple pesticides (WARP-MP) Map Application recently became available on the US Geologic Services website (</w:t>
      </w:r>
      <w:hyperlink r:id="rId30">
        <w:r w:rsidRPr="00FF78CF">
          <w:rPr>
            <w:rFonts w:ascii="Calibri" w:eastAsia="Calibri" w:hAnsi="Calibri" w:cs="Calibri"/>
            <w:color w:val="0000FF"/>
            <w:sz w:val="22"/>
            <w:szCs w:val="22"/>
            <w:u w:val="single"/>
          </w:rPr>
          <w:t>http://cida.usgs.gov/warp/home/</w:t>
        </w:r>
      </w:hyperlink>
      <w:r w:rsidRPr="00FF78CF">
        <w:rPr>
          <w:rFonts w:ascii="Calibri" w:eastAsia="Calibri" w:hAnsi="Calibri" w:cs="Calibri"/>
          <w:color w:val="000000"/>
          <w:sz w:val="22"/>
          <w:szCs w:val="22"/>
        </w:rPr>
        <w:t xml:space="preserve">).  The WARP models for pesticides are developed using linear regression methods to establish quantitative linkages between pesticide concentrations measured at NAWQA and National Stream Quality Accounting Network (NASQAN) sampling sites and a variety of human-related and natural factors that affect pesticides in streams. Such factors include pesticide use, soil characteristics, hydrology, and climate - collectively referred to as explanatory variables. Measured pesticide concentrations, together with the associated values of the explanatory variables for the sampling sites, comprise the model-development data. </w:t>
      </w:r>
    </w:p>
    <w:p w14:paraId="2B074001" w14:textId="77777777" w:rsidR="001D474D" w:rsidRPr="00FF78CF" w:rsidRDefault="001D474D" w:rsidP="001D474D">
      <w:pPr>
        <w:widowControl/>
        <w:autoSpaceDE/>
        <w:autoSpaceDN/>
        <w:adjustRightInd/>
        <w:spacing w:after="200"/>
        <w:rPr>
          <w:rFonts w:ascii="Calibri" w:eastAsia="Calibri" w:hAnsi="Calibri" w:cs="Calibri"/>
          <w:color w:val="000000"/>
          <w:sz w:val="22"/>
          <w:szCs w:val="22"/>
        </w:rPr>
      </w:pPr>
      <w:r w:rsidRPr="00FF78CF">
        <w:rPr>
          <w:rFonts w:ascii="Calibri" w:eastAsia="Calibri" w:hAnsi="Calibri" w:cs="Calibri"/>
          <w:color w:val="000000"/>
          <w:sz w:val="22"/>
          <w:szCs w:val="22"/>
        </w:rPr>
        <w:t>The WARP-MP Map Application is built upon the atrazine WARP models, in conjunction with an adjustment factor for each pesticide.  The WARP model for estimating atrazine in streams is based on concentrations measured by NAWQA and NASQAN from 1992 to 2007 at 114 stream sites. The atrazine model actually consists of a series of models, each developed for a specific concentration statistic (annual mean and 4-, 21-, 30-, 60-, and 90-day annual maximum moving average).  The models are built using the explanatory variables that best correlate with, or explain, the concentration statistics computed from concentrations observed in streams. Although explanatory variables included in the models are significantly correlated with pesticide concentrations, the specific cause-and-effect relations responsible for the observed correlations are not always clear, and inferences regarding causes should be considered as hypotheses.</w:t>
      </w:r>
    </w:p>
    <w:p w14:paraId="502F224E" w14:textId="77777777" w:rsidR="001D474D" w:rsidRPr="00FF78CF" w:rsidRDefault="001D474D" w:rsidP="001D474D">
      <w:pPr>
        <w:widowControl/>
        <w:autoSpaceDE/>
        <w:autoSpaceDN/>
        <w:adjustRightInd/>
        <w:spacing w:after="200"/>
        <w:rPr>
          <w:rFonts w:ascii="Calibri" w:eastAsia="Calibri" w:hAnsi="Calibri" w:cs="Calibri"/>
          <w:color w:val="000000"/>
          <w:sz w:val="22"/>
          <w:szCs w:val="22"/>
        </w:rPr>
      </w:pPr>
      <w:r w:rsidRPr="00FF78CF">
        <w:rPr>
          <w:rFonts w:ascii="Calibri" w:eastAsia="Calibri" w:hAnsi="Calibri" w:cs="Calibri"/>
          <w:color w:val="000000"/>
          <w:sz w:val="22"/>
          <w:szCs w:val="22"/>
        </w:rPr>
        <w:t>The WARP models used on the Map Application web site to create maps and graphs are the models for the annual mean and annual maximum moving averages (4-, 21-, 30-, 60-, and 90-day durations). For each of these annual concentration statistics, the models can be used to estimate the value for a particular stream, including confidence bounds on the estimate, or the probability that a particular value will be exceeded, such as a water-quality benchmark. Each of these options for applying the model has advantages for specific purposes. It’s also important to recognize that averaging concentrations over several days or weeks can mask peak concentrations of shorter durations that are toxicologically relevant.</w:t>
      </w:r>
    </w:p>
    <w:p w14:paraId="3B43F02A" w14:textId="77777777" w:rsidR="001D474D" w:rsidRPr="00FF78CF" w:rsidRDefault="001D474D" w:rsidP="001D474D">
      <w:pPr>
        <w:widowControl/>
        <w:autoSpaceDE/>
        <w:autoSpaceDN/>
        <w:adjustRightInd/>
        <w:spacing w:after="200"/>
        <w:rPr>
          <w:rFonts w:ascii="Calibri" w:eastAsia="Calibri" w:hAnsi="Calibri" w:cs="Calibri"/>
          <w:color w:val="000000"/>
          <w:sz w:val="22"/>
          <w:szCs w:val="22"/>
        </w:rPr>
      </w:pPr>
      <w:r w:rsidRPr="00FF78CF">
        <w:rPr>
          <w:rFonts w:ascii="Calibri" w:eastAsia="Calibri" w:hAnsi="Calibri" w:cs="Calibri"/>
          <w:color w:val="000000"/>
          <w:sz w:val="22"/>
          <w:szCs w:val="22"/>
        </w:rPr>
        <w:t xml:space="preserve">Model estimates are made for most stream reaches included in the U.S. Environmental Protection Agency (EPA) River Reach file (USGS, </w:t>
      </w:r>
      <w:hyperlink r:id="rId31">
        <w:r w:rsidRPr="00FF78CF">
          <w:rPr>
            <w:rFonts w:ascii="Calibri" w:eastAsia="Calibri" w:hAnsi="Calibri" w:cs="Calibri"/>
            <w:color w:val="0000FF"/>
            <w:sz w:val="22"/>
            <w:szCs w:val="22"/>
            <w:u w:val="single"/>
          </w:rPr>
          <w:t>http://water.usgs.gov/lookup/getspatial?erf1_2</w:t>
        </w:r>
      </w:hyperlink>
      <w:r w:rsidRPr="00FF78CF">
        <w:rPr>
          <w:rFonts w:ascii="Calibri" w:eastAsia="Calibri" w:hAnsi="Calibri" w:cs="Calibri"/>
          <w:color w:val="000000"/>
          <w:sz w:val="22"/>
          <w:szCs w:val="22"/>
        </w:rPr>
        <w:t>), which include more than 600,000 miles of streams and more than 60,000 individual stream reaches with watersheds. The flowrates for the streams found in the River Reach file are comparable to those for the flowing aquatic bins (median flowrate of 1.81 m</w:t>
      </w:r>
      <w:r w:rsidRPr="00FF78CF">
        <w:rPr>
          <w:rFonts w:ascii="Calibri" w:eastAsia="Calibri" w:hAnsi="Calibri" w:cs="Calibri"/>
          <w:color w:val="000000"/>
          <w:sz w:val="22"/>
          <w:szCs w:val="22"/>
          <w:vertAlign w:val="superscript"/>
        </w:rPr>
        <w:t>3</w:t>
      </w:r>
      <w:r w:rsidRPr="00FF78CF">
        <w:rPr>
          <w:rFonts w:ascii="Calibri" w:eastAsia="Calibri" w:hAnsi="Calibri" w:cs="Calibri"/>
          <w:color w:val="000000"/>
          <w:sz w:val="22"/>
          <w:szCs w:val="22"/>
        </w:rPr>
        <w:t>/s, range 2x10</w:t>
      </w:r>
      <w:r w:rsidRPr="00FF78CF">
        <w:rPr>
          <w:rFonts w:ascii="Calibri" w:eastAsia="Calibri" w:hAnsi="Calibri" w:cs="Calibri"/>
          <w:color w:val="000000"/>
          <w:sz w:val="22"/>
          <w:szCs w:val="22"/>
          <w:vertAlign w:val="superscript"/>
        </w:rPr>
        <w:t>-5</w:t>
      </w:r>
      <w:r w:rsidRPr="00FF78CF">
        <w:rPr>
          <w:rFonts w:ascii="Calibri" w:eastAsia="Calibri" w:hAnsi="Calibri" w:cs="Calibri"/>
          <w:color w:val="000000"/>
          <w:sz w:val="22"/>
          <w:szCs w:val="22"/>
        </w:rPr>
        <w:t xml:space="preserve"> – 18,000 m</w:t>
      </w:r>
      <w:r w:rsidRPr="00FF78CF">
        <w:rPr>
          <w:rFonts w:ascii="Calibri" w:eastAsia="Calibri" w:hAnsi="Calibri" w:cs="Calibri"/>
          <w:color w:val="000000"/>
          <w:sz w:val="22"/>
          <w:szCs w:val="22"/>
          <w:vertAlign w:val="superscript"/>
        </w:rPr>
        <w:t>3</w:t>
      </w:r>
      <w:r w:rsidRPr="00FF78CF">
        <w:rPr>
          <w:rFonts w:ascii="Calibri" w:eastAsia="Calibri" w:hAnsi="Calibri" w:cs="Calibri"/>
          <w:color w:val="000000"/>
          <w:sz w:val="22"/>
          <w:szCs w:val="22"/>
        </w:rPr>
        <w:t xml:space="preserve">/s, n=59,941). The term "stream" refers to all River Reach file segments, regardless of drainage basin area. Model development stations spanned over 5 orders of magnitude in terms of watershed area and model predictions are not biased with respect to watershed area. However, model estimates are not made available for streams with watersheds smaller than 75 square kilometers because of the high potential for uncertainty in explanatory variables, such as pesticide use, for small watersheds. In addition, model estimates are not made available for streams with watershed characteristics, including pesticide-use intensity, outside the range of those used to develop the WARP models. </w:t>
      </w:r>
    </w:p>
    <w:p w14:paraId="38614F54" w14:textId="77777777" w:rsidR="001D474D" w:rsidRPr="00FF78CF" w:rsidRDefault="001D474D" w:rsidP="001D474D">
      <w:pPr>
        <w:widowControl/>
        <w:autoSpaceDE/>
        <w:autoSpaceDN/>
        <w:adjustRightInd/>
        <w:spacing w:after="200"/>
        <w:rPr>
          <w:rFonts w:ascii="Calibri" w:eastAsia="Calibri" w:hAnsi="Calibri" w:cs="Calibri"/>
          <w:color w:val="000000"/>
          <w:sz w:val="22"/>
          <w:szCs w:val="22"/>
        </w:rPr>
      </w:pPr>
      <w:r w:rsidRPr="00FF78CF">
        <w:rPr>
          <w:rFonts w:ascii="Calibri" w:eastAsia="Calibri" w:hAnsi="Calibri" w:cs="Calibri"/>
          <w:color w:val="000000"/>
          <w:sz w:val="22"/>
          <w:szCs w:val="22"/>
        </w:rPr>
        <w:t>Annual agricultural pesticide use intensity was estimated from USGS county-level pesticide use estimates (</w:t>
      </w:r>
      <w:hyperlink r:id="rId32">
        <w:r w:rsidRPr="00FF78CF">
          <w:rPr>
            <w:rFonts w:ascii="Calibri" w:eastAsia="Calibri" w:hAnsi="Calibri" w:cs="Calibri"/>
            <w:color w:val="0000FF"/>
            <w:sz w:val="22"/>
            <w:szCs w:val="22"/>
            <w:u w:val="single"/>
          </w:rPr>
          <w:t>http://water.usgs.gov/nawqa/pnsp/usage/maps/</w:t>
        </w:r>
      </w:hyperlink>
      <w:r w:rsidRPr="00FF78CF">
        <w:rPr>
          <w:rFonts w:ascii="Calibri" w:eastAsia="Calibri" w:hAnsi="Calibri" w:cs="Calibri"/>
          <w:color w:val="000000"/>
          <w:sz w:val="22"/>
          <w:szCs w:val="22"/>
        </w:rPr>
        <w:t xml:space="preserve">). The county-level pesticide use estimates for the U.S. were then combined with national land cover data to generate a raster dataset of pesticide </w:t>
      </w:r>
      <w:r w:rsidRPr="00FF78CF">
        <w:rPr>
          <w:rFonts w:ascii="Calibri" w:eastAsia="Calibri" w:hAnsi="Calibri" w:cs="Calibri"/>
          <w:color w:val="000000"/>
          <w:sz w:val="22"/>
          <w:szCs w:val="22"/>
        </w:rPr>
        <w:lastRenderedPageBreak/>
        <w:t xml:space="preserve">use intensity. When used to estimate the value of a concentration statistic for a stream, such as the annual mean, the model computes the median estimate of the statistic for all streams with watershed characteristics that are similar to the stream in question. Thus, the computed estimate for a particular stream has an equal chance of being above or below the actual value of the statistic. The confidence that the estimated value is within a certain magnitude of the actual value is indicated by the 95-percent confidence limits, which encompass 95 percent of the actual values associated with the predicted value. </w:t>
      </w:r>
    </w:p>
    <w:p w14:paraId="082D1BB7" w14:textId="10484D89" w:rsidR="001D474D" w:rsidRPr="00A710FD" w:rsidRDefault="001D474D" w:rsidP="001D474D">
      <w:pPr>
        <w:widowControl/>
        <w:autoSpaceDE/>
        <w:autoSpaceDN/>
        <w:adjustRightInd/>
        <w:spacing w:after="200"/>
        <w:rPr>
          <w:rFonts w:ascii="Calibri" w:eastAsia="Calibri" w:hAnsi="Calibri"/>
          <w:sz w:val="22"/>
          <w:szCs w:val="22"/>
        </w:rPr>
      </w:pPr>
      <w:r w:rsidRPr="00A710FD">
        <w:rPr>
          <w:rFonts w:ascii="Calibri" w:eastAsia="Calibri" w:hAnsi="Calibri"/>
          <w:sz w:val="22"/>
          <w:szCs w:val="22"/>
        </w:rPr>
        <w:t xml:space="preserve">For 2012, </w:t>
      </w:r>
      <w:r w:rsidRPr="0022497D">
        <w:rPr>
          <w:rFonts w:asciiTheme="minorHAnsi" w:hAnsiTheme="minorHAnsi"/>
          <w:b/>
          <w:sz w:val="22"/>
          <w:szCs w:val="22"/>
        </w:rPr>
        <w:t xml:space="preserve">Table </w:t>
      </w:r>
      <w:r w:rsidRPr="0022497D">
        <w:rPr>
          <w:rFonts w:asciiTheme="minorHAnsi" w:hAnsiTheme="minorHAnsi"/>
          <w:b/>
          <w:noProof/>
          <w:sz w:val="22"/>
          <w:szCs w:val="22"/>
        </w:rPr>
        <w:t>3</w:t>
      </w:r>
      <w:r w:rsidR="00644C53">
        <w:rPr>
          <w:rFonts w:asciiTheme="minorHAnsi" w:hAnsiTheme="minorHAnsi"/>
          <w:b/>
          <w:sz w:val="22"/>
          <w:szCs w:val="22"/>
        </w:rPr>
        <w:t>-</w:t>
      </w:r>
      <w:r w:rsidRPr="0022497D">
        <w:rPr>
          <w:rFonts w:asciiTheme="minorHAnsi" w:hAnsiTheme="minorHAnsi"/>
          <w:b/>
          <w:noProof/>
          <w:sz w:val="22"/>
          <w:szCs w:val="22"/>
        </w:rPr>
        <w:t>16</w:t>
      </w:r>
      <w:r w:rsidRPr="00A710FD">
        <w:rPr>
          <w:rFonts w:ascii="Calibri" w:eastAsia="Calibri" w:hAnsi="Calibri"/>
          <w:sz w:val="22"/>
          <w:szCs w:val="22"/>
        </w:rPr>
        <w:t xml:space="preserve"> provides the range of the estimated 4-day moving average concentrations and the upper bound 4-day moving average concentrations for </w:t>
      </w:r>
      <w:r>
        <w:rPr>
          <w:rFonts w:ascii="Calibri" w:eastAsia="Calibri" w:hAnsi="Calibri"/>
          <w:sz w:val="22"/>
          <w:szCs w:val="22"/>
        </w:rPr>
        <w:t>diazinon</w:t>
      </w:r>
      <w:r w:rsidR="00792908">
        <w:rPr>
          <w:rFonts w:ascii="Calibri" w:eastAsia="Calibri" w:hAnsi="Calibri"/>
          <w:sz w:val="22"/>
          <w:szCs w:val="22"/>
        </w:rPr>
        <w:t xml:space="preserve"> by HUC</w:t>
      </w:r>
      <w:r w:rsidRPr="00A710FD">
        <w:rPr>
          <w:rFonts w:ascii="Calibri" w:eastAsia="Calibri" w:hAnsi="Calibri"/>
          <w:sz w:val="22"/>
          <w:szCs w:val="22"/>
        </w:rPr>
        <w:t xml:space="preserve">2.  The 4-day averages are reported, as </w:t>
      </w:r>
      <w:r w:rsidRPr="0006392F">
        <w:rPr>
          <w:rFonts w:ascii="Calibri" w:eastAsia="Calibri" w:hAnsi="Calibri"/>
          <w:sz w:val="22"/>
          <w:szCs w:val="22"/>
        </w:rPr>
        <w:t xml:space="preserve">peak concentrations are not provided by the Map Application.  These values are </w:t>
      </w:r>
      <w:r w:rsidRPr="00080309">
        <w:rPr>
          <w:rFonts w:ascii="Calibri" w:eastAsia="Calibri" w:hAnsi="Calibri"/>
          <w:iCs/>
          <w:sz w:val="22"/>
          <w:szCs w:val="22"/>
        </w:rPr>
        <w:t xml:space="preserve">on the low end </w:t>
      </w:r>
      <w:r>
        <w:rPr>
          <w:rFonts w:ascii="Calibri" w:eastAsia="Calibri" w:hAnsi="Calibri"/>
          <w:iCs/>
          <w:sz w:val="22"/>
          <w:szCs w:val="22"/>
        </w:rPr>
        <w:t xml:space="preserve">and below </w:t>
      </w:r>
      <w:r w:rsidRPr="00080309">
        <w:rPr>
          <w:rFonts w:ascii="Calibri" w:eastAsia="Calibri" w:hAnsi="Calibri"/>
          <w:iCs/>
          <w:sz w:val="22"/>
          <w:szCs w:val="22"/>
        </w:rPr>
        <w:t>the range of</w:t>
      </w:r>
      <w:r w:rsidRPr="0006392F">
        <w:rPr>
          <w:rFonts w:ascii="Calibri" w:eastAsia="Calibri" w:hAnsi="Calibri"/>
          <w:sz w:val="22"/>
          <w:szCs w:val="22"/>
        </w:rPr>
        <w:t xml:space="preserve"> </w:t>
      </w:r>
      <w:r w:rsidR="00FF523B">
        <w:rPr>
          <w:rFonts w:ascii="Calibri" w:eastAsia="Calibri" w:hAnsi="Calibri"/>
          <w:sz w:val="22"/>
          <w:szCs w:val="22"/>
        </w:rPr>
        <w:t>PRZM5/VVWM</w:t>
      </w:r>
      <w:r w:rsidRPr="0006392F">
        <w:rPr>
          <w:rFonts w:ascii="Calibri" w:eastAsia="Calibri" w:hAnsi="Calibri"/>
          <w:sz w:val="22"/>
          <w:szCs w:val="22"/>
        </w:rPr>
        <w:t xml:space="preserve"> </w:t>
      </w:r>
      <w:r>
        <w:rPr>
          <w:rFonts w:ascii="Calibri" w:eastAsia="Calibri" w:hAnsi="Calibri"/>
          <w:sz w:val="22"/>
          <w:szCs w:val="22"/>
        </w:rPr>
        <w:t>maximum 1-in-15 year 4-day average concentrations modeled in bin 7 and an order of magnitude or more lower than the 1-in-15 year 4-day average EECs modeled in the other aquatic bins</w:t>
      </w:r>
      <w:r w:rsidRPr="00A710FD">
        <w:rPr>
          <w:rFonts w:ascii="Calibri" w:eastAsia="Calibri" w:hAnsi="Calibri"/>
          <w:sz w:val="22"/>
          <w:szCs w:val="22"/>
        </w:rPr>
        <w:t>.</w:t>
      </w:r>
    </w:p>
    <w:p w14:paraId="458CF8EC" w14:textId="04DB259A" w:rsidR="001D474D" w:rsidRDefault="001D474D" w:rsidP="001D474D">
      <w:pPr>
        <w:pStyle w:val="Caption"/>
        <w:rPr>
          <w:rFonts w:ascii="Calibri" w:eastAsia="Calibri" w:hAnsi="Calibri"/>
          <w:b w:val="0"/>
          <w:sz w:val="22"/>
          <w:szCs w:val="22"/>
        </w:rPr>
      </w:pPr>
      <w:bookmarkStart w:id="380" w:name="_Ref435780552"/>
      <w:bookmarkStart w:id="381" w:name="_Toc435791780"/>
      <w:bookmarkStart w:id="382" w:name="_Toc471825462"/>
      <w:r w:rsidRPr="00723048">
        <w:rPr>
          <w:rFonts w:asciiTheme="minorHAnsi" w:hAnsiTheme="minorHAnsi"/>
          <w:sz w:val="22"/>
          <w:szCs w:val="22"/>
        </w:rPr>
        <w:t xml:space="preserve">Table </w:t>
      </w:r>
      <w:r>
        <w:rPr>
          <w:rFonts w:asciiTheme="minorHAnsi" w:hAnsiTheme="minorHAnsi"/>
          <w:sz w:val="22"/>
          <w:szCs w:val="22"/>
        </w:rPr>
        <w:fldChar w:fldCharType="begin"/>
      </w:r>
      <w:r>
        <w:rPr>
          <w:rFonts w:asciiTheme="minorHAnsi" w:hAnsiTheme="minorHAnsi"/>
          <w:sz w:val="22"/>
          <w:szCs w:val="22"/>
        </w:rPr>
        <w:instrText xml:space="preserve"> STYLEREF 1 \s </w:instrText>
      </w:r>
      <w:r>
        <w:rPr>
          <w:rFonts w:asciiTheme="minorHAnsi" w:hAnsiTheme="minorHAnsi"/>
          <w:sz w:val="22"/>
          <w:szCs w:val="22"/>
        </w:rPr>
        <w:fldChar w:fldCharType="separate"/>
      </w:r>
      <w:r>
        <w:rPr>
          <w:rFonts w:asciiTheme="minorHAnsi" w:hAnsiTheme="minorHAnsi"/>
          <w:noProof/>
          <w:sz w:val="22"/>
          <w:szCs w:val="22"/>
        </w:rPr>
        <w:t>3</w:t>
      </w:r>
      <w:r>
        <w:rPr>
          <w:rFonts w:asciiTheme="minorHAnsi" w:hAnsiTheme="minorHAnsi"/>
          <w:sz w:val="22"/>
          <w:szCs w:val="22"/>
        </w:rPr>
        <w:fldChar w:fldCharType="end"/>
      </w:r>
      <w:r w:rsidR="00644C53">
        <w:rPr>
          <w:rFonts w:asciiTheme="minorHAnsi" w:hAnsiTheme="minorHAnsi"/>
          <w:sz w:val="22"/>
          <w:szCs w:val="22"/>
        </w:rPr>
        <w:t>-</w:t>
      </w:r>
      <w:r>
        <w:rPr>
          <w:rFonts w:asciiTheme="minorHAnsi" w:hAnsiTheme="minorHAnsi"/>
          <w:sz w:val="22"/>
          <w:szCs w:val="22"/>
        </w:rPr>
        <w:fldChar w:fldCharType="begin"/>
      </w:r>
      <w:r>
        <w:rPr>
          <w:rFonts w:asciiTheme="minorHAnsi" w:hAnsiTheme="minorHAnsi"/>
          <w:sz w:val="22"/>
          <w:szCs w:val="22"/>
        </w:rPr>
        <w:instrText xml:space="preserve"> SEQ Table \* ARABIC \s 1 </w:instrText>
      </w:r>
      <w:r>
        <w:rPr>
          <w:rFonts w:asciiTheme="minorHAnsi" w:hAnsiTheme="minorHAnsi"/>
          <w:sz w:val="22"/>
          <w:szCs w:val="22"/>
        </w:rPr>
        <w:fldChar w:fldCharType="separate"/>
      </w:r>
      <w:r>
        <w:rPr>
          <w:rFonts w:asciiTheme="minorHAnsi" w:hAnsiTheme="minorHAnsi"/>
          <w:noProof/>
          <w:sz w:val="22"/>
          <w:szCs w:val="22"/>
        </w:rPr>
        <w:t>16</w:t>
      </w:r>
      <w:r>
        <w:rPr>
          <w:rFonts w:asciiTheme="minorHAnsi" w:hAnsiTheme="minorHAnsi"/>
          <w:sz w:val="22"/>
          <w:szCs w:val="22"/>
        </w:rPr>
        <w:fldChar w:fldCharType="end"/>
      </w:r>
      <w:bookmarkEnd w:id="380"/>
      <w:r w:rsidRPr="00723048">
        <w:rPr>
          <w:rFonts w:asciiTheme="minorHAnsi" w:eastAsia="Calibri" w:hAnsiTheme="minorHAnsi"/>
          <w:sz w:val="22"/>
          <w:szCs w:val="22"/>
        </w:rPr>
        <w:t xml:space="preserve">. WARP </w:t>
      </w:r>
      <w:r w:rsidR="000A3880">
        <w:rPr>
          <w:rFonts w:asciiTheme="minorHAnsi" w:eastAsia="Calibri" w:hAnsiTheme="minorHAnsi"/>
          <w:sz w:val="22"/>
          <w:szCs w:val="22"/>
        </w:rPr>
        <w:t>M</w:t>
      </w:r>
      <w:r w:rsidR="000A3880">
        <w:rPr>
          <w:rFonts w:ascii="Calibri" w:eastAsia="Calibri" w:hAnsi="Calibri"/>
          <w:sz w:val="22"/>
          <w:szCs w:val="22"/>
        </w:rPr>
        <w:t>ap Application e</w:t>
      </w:r>
      <w:r w:rsidRPr="00A710FD">
        <w:rPr>
          <w:rFonts w:ascii="Calibri" w:eastAsia="Calibri" w:hAnsi="Calibri"/>
          <w:sz w:val="22"/>
          <w:szCs w:val="22"/>
        </w:rPr>
        <w:t xml:space="preserve">stimated 4-day </w:t>
      </w:r>
      <w:r w:rsidR="000A3880">
        <w:rPr>
          <w:rFonts w:ascii="Calibri" w:eastAsia="Calibri" w:hAnsi="Calibri"/>
          <w:sz w:val="22"/>
          <w:szCs w:val="22"/>
        </w:rPr>
        <w:t>m</w:t>
      </w:r>
      <w:r w:rsidRPr="00A710FD">
        <w:rPr>
          <w:rFonts w:ascii="Calibri" w:eastAsia="Calibri" w:hAnsi="Calibri"/>
          <w:sz w:val="22"/>
          <w:szCs w:val="22"/>
        </w:rPr>
        <w:t xml:space="preserve">oving </w:t>
      </w:r>
      <w:r w:rsidR="000A3880">
        <w:rPr>
          <w:rFonts w:ascii="Calibri" w:eastAsia="Calibri" w:hAnsi="Calibri"/>
          <w:sz w:val="22"/>
          <w:szCs w:val="22"/>
        </w:rPr>
        <w:t>a</w:t>
      </w:r>
      <w:r w:rsidRPr="00A710FD">
        <w:rPr>
          <w:rFonts w:ascii="Calibri" w:eastAsia="Calibri" w:hAnsi="Calibri"/>
          <w:sz w:val="22"/>
          <w:szCs w:val="22"/>
        </w:rPr>
        <w:t xml:space="preserve">verage </w:t>
      </w:r>
      <w:r w:rsidR="000A3880">
        <w:rPr>
          <w:rFonts w:ascii="Calibri" w:eastAsia="Calibri" w:hAnsi="Calibri"/>
          <w:sz w:val="22"/>
          <w:szCs w:val="22"/>
        </w:rPr>
        <w:t>c</w:t>
      </w:r>
      <w:r w:rsidRPr="00A710FD">
        <w:rPr>
          <w:rFonts w:ascii="Calibri" w:eastAsia="Calibri" w:hAnsi="Calibri"/>
          <w:sz w:val="22"/>
          <w:szCs w:val="22"/>
        </w:rPr>
        <w:t xml:space="preserve">oncentrations for </w:t>
      </w:r>
      <w:r w:rsidR="000A3880">
        <w:rPr>
          <w:rFonts w:ascii="Calibri" w:eastAsia="Calibri" w:hAnsi="Calibri"/>
          <w:sz w:val="22"/>
          <w:szCs w:val="22"/>
        </w:rPr>
        <w:t>d</w:t>
      </w:r>
      <w:r>
        <w:rPr>
          <w:rFonts w:ascii="Calibri" w:eastAsia="Calibri" w:hAnsi="Calibri"/>
          <w:sz w:val="22"/>
          <w:szCs w:val="22"/>
        </w:rPr>
        <w:t>iazinon</w:t>
      </w:r>
      <w:bookmarkEnd w:id="381"/>
      <w:bookmarkEnd w:id="382"/>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15"/>
        <w:gridCol w:w="3420"/>
        <w:gridCol w:w="3330"/>
      </w:tblGrid>
      <w:tr w:rsidR="001D474D" w:rsidRPr="00B93D6D" w14:paraId="7CF7DC60" w14:textId="77777777" w:rsidTr="00FB6B85">
        <w:trPr>
          <w:trHeight w:val="300"/>
          <w:tblHeader/>
          <w:jc w:val="center"/>
        </w:trPr>
        <w:tc>
          <w:tcPr>
            <w:tcW w:w="960" w:type="dxa"/>
            <w:shd w:val="clear" w:color="auto" w:fill="auto"/>
            <w:noWrap/>
            <w:vAlign w:val="center"/>
            <w:hideMark/>
          </w:tcPr>
          <w:p w14:paraId="4C364D7A" w14:textId="77777777" w:rsidR="001D474D" w:rsidRPr="00C57D65" w:rsidRDefault="001D474D" w:rsidP="00FB6B85">
            <w:pPr>
              <w:widowControl/>
              <w:autoSpaceDE/>
              <w:autoSpaceDN/>
              <w:adjustRightInd/>
              <w:jc w:val="center"/>
              <w:rPr>
                <w:rFonts w:asciiTheme="minorHAnsi" w:hAnsiTheme="minorHAnsi"/>
                <w:b/>
                <w:color w:val="000000"/>
                <w:sz w:val="20"/>
                <w:szCs w:val="20"/>
              </w:rPr>
            </w:pPr>
            <w:r w:rsidRPr="00C57D65">
              <w:rPr>
                <w:rFonts w:asciiTheme="minorHAnsi" w:hAnsiTheme="minorHAnsi"/>
                <w:b/>
                <w:color w:val="000000"/>
                <w:sz w:val="20"/>
                <w:szCs w:val="20"/>
              </w:rPr>
              <w:t>HUC 2</w:t>
            </w:r>
          </w:p>
        </w:tc>
        <w:tc>
          <w:tcPr>
            <w:tcW w:w="1915" w:type="dxa"/>
            <w:shd w:val="clear" w:color="auto" w:fill="auto"/>
            <w:noWrap/>
            <w:vAlign w:val="center"/>
            <w:hideMark/>
          </w:tcPr>
          <w:p w14:paraId="5A470FB2" w14:textId="77777777" w:rsidR="001D474D" w:rsidRPr="00C57D65" w:rsidRDefault="001D474D" w:rsidP="00FB6B85">
            <w:pPr>
              <w:widowControl/>
              <w:autoSpaceDE/>
              <w:autoSpaceDN/>
              <w:adjustRightInd/>
              <w:jc w:val="center"/>
              <w:rPr>
                <w:rFonts w:asciiTheme="minorHAnsi" w:hAnsiTheme="minorHAnsi"/>
                <w:b/>
                <w:color w:val="000000"/>
                <w:sz w:val="20"/>
                <w:szCs w:val="20"/>
              </w:rPr>
            </w:pPr>
            <w:r w:rsidRPr="00C57D65">
              <w:rPr>
                <w:rFonts w:asciiTheme="minorHAnsi" w:hAnsiTheme="minorHAnsi"/>
                <w:b/>
                <w:color w:val="000000"/>
                <w:sz w:val="20"/>
                <w:szCs w:val="20"/>
              </w:rPr>
              <w:t>Count of Detects (Total Count)</w:t>
            </w:r>
          </w:p>
        </w:tc>
        <w:tc>
          <w:tcPr>
            <w:tcW w:w="3420" w:type="dxa"/>
            <w:shd w:val="clear" w:color="auto" w:fill="auto"/>
            <w:noWrap/>
            <w:vAlign w:val="center"/>
            <w:hideMark/>
          </w:tcPr>
          <w:p w14:paraId="7331F95A" w14:textId="77777777" w:rsidR="001D474D" w:rsidRPr="00C57D65" w:rsidRDefault="001D474D" w:rsidP="00FB6B85">
            <w:pPr>
              <w:widowControl/>
              <w:autoSpaceDE/>
              <w:autoSpaceDN/>
              <w:adjustRightInd/>
              <w:jc w:val="center"/>
              <w:rPr>
                <w:rFonts w:asciiTheme="minorHAnsi" w:hAnsiTheme="minorHAnsi"/>
                <w:b/>
                <w:color w:val="000000"/>
                <w:sz w:val="20"/>
                <w:szCs w:val="20"/>
              </w:rPr>
            </w:pPr>
            <w:r w:rsidRPr="00C57D65">
              <w:rPr>
                <w:rFonts w:asciiTheme="minorHAnsi" w:hAnsiTheme="minorHAnsi"/>
                <w:b/>
                <w:color w:val="000000"/>
                <w:sz w:val="20"/>
                <w:szCs w:val="20"/>
              </w:rPr>
              <w:t xml:space="preserve">Range of Estimated </w:t>
            </w:r>
            <w:r w:rsidRPr="00C57D65">
              <w:rPr>
                <w:rFonts w:asciiTheme="minorHAnsi" w:hAnsiTheme="minorHAnsi"/>
                <w:b/>
                <w:sz w:val="20"/>
                <w:szCs w:val="20"/>
              </w:rPr>
              <w:t>4-day Moving Average Concentrations (µg/L)</w:t>
            </w:r>
          </w:p>
        </w:tc>
        <w:tc>
          <w:tcPr>
            <w:tcW w:w="3330" w:type="dxa"/>
            <w:shd w:val="clear" w:color="auto" w:fill="auto"/>
            <w:noWrap/>
            <w:vAlign w:val="center"/>
            <w:hideMark/>
          </w:tcPr>
          <w:p w14:paraId="5F37DBCB" w14:textId="77777777" w:rsidR="001D474D" w:rsidRPr="00C57D65" w:rsidRDefault="001D474D" w:rsidP="00FB6B85">
            <w:pPr>
              <w:widowControl/>
              <w:autoSpaceDE/>
              <w:autoSpaceDN/>
              <w:adjustRightInd/>
              <w:jc w:val="center"/>
              <w:rPr>
                <w:rFonts w:asciiTheme="minorHAnsi" w:hAnsiTheme="minorHAnsi"/>
                <w:b/>
                <w:color w:val="000000"/>
                <w:sz w:val="20"/>
                <w:szCs w:val="20"/>
              </w:rPr>
            </w:pPr>
            <w:r w:rsidRPr="00C57D65">
              <w:rPr>
                <w:rFonts w:asciiTheme="minorHAnsi" w:hAnsiTheme="minorHAnsi"/>
                <w:b/>
                <w:color w:val="000000"/>
                <w:sz w:val="20"/>
                <w:szCs w:val="20"/>
              </w:rPr>
              <w:t xml:space="preserve">Range of Upper Bound </w:t>
            </w:r>
            <w:r w:rsidRPr="00C57D65">
              <w:rPr>
                <w:rFonts w:asciiTheme="minorHAnsi" w:hAnsiTheme="minorHAnsi"/>
                <w:b/>
                <w:sz w:val="20"/>
                <w:szCs w:val="20"/>
              </w:rPr>
              <w:t>4-day Moving Average Concentrations (µg/L)</w:t>
            </w:r>
          </w:p>
        </w:tc>
      </w:tr>
      <w:tr w:rsidR="001D474D" w:rsidRPr="00B93D6D" w14:paraId="1301BAA0" w14:textId="77777777" w:rsidTr="00FB6B85">
        <w:trPr>
          <w:trHeight w:val="300"/>
          <w:jc w:val="center"/>
        </w:trPr>
        <w:tc>
          <w:tcPr>
            <w:tcW w:w="960" w:type="dxa"/>
            <w:shd w:val="clear" w:color="auto" w:fill="auto"/>
            <w:noWrap/>
            <w:vAlign w:val="bottom"/>
          </w:tcPr>
          <w:p w14:paraId="4BCE42B7"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w:t>
            </w:r>
          </w:p>
        </w:tc>
        <w:tc>
          <w:tcPr>
            <w:tcW w:w="1915" w:type="dxa"/>
            <w:shd w:val="clear" w:color="auto" w:fill="auto"/>
            <w:noWrap/>
            <w:vAlign w:val="bottom"/>
          </w:tcPr>
          <w:p w14:paraId="42E2396D"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303 (305)</w:t>
            </w:r>
          </w:p>
        </w:tc>
        <w:tc>
          <w:tcPr>
            <w:tcW w:w="3420" w:type="dxa"/>
            <w:shd w:val="clear" w:color="auto" w:fill="auto"/>
            <w:noWrap/>
            <w:vAlign w:val="bottom"/>
          </w:tcPr>
          <w:p w14:paraId="7BC1E75B"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&lt;0.001 - 0.005</w:t>
            </w:r>
          </w:p>
        </w:tc>
        <w:tc>
          <w:tcPr>
            <w:tcW w:w="3330" w:type="dxa"/>
            <w:shd w:val="clear" w:color="auto" w:fill="auto"/>
            <w:noWrap/>
            <w:vAlign w:val="bottom"/>
          </w:tcPr>
          <w:p w14:paraId="58D58950"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&lt;0.001 - 0.169</w:t>
            </w:r>
          </w:p>
        </w:tc>
      </w:tr>
      <w:tr w:rsidR="001D474D" w:rsidRPr="00B93D6D" w14:paraId="36201580" w14:textId="77777777" w:rsidTr="00FB6B85">
        <w:trPr>
          <w:trHeight w:val="300"/>
          <w:jc w:val="center"/>
        </w:trPr>
        <w:tc>
          <w:tcPr>
            <w:tcW w:w="960" w:type="dxa"/>
            <w:shd w:val="clear" w:color="auto" w:fill="auto"/>
            <w:noWrap/>
            <w:vAlign w:val="bottom"/>
          </w:tcPr>
          <w:p w14:paraId="44614991"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2</w:t>
            </w:r>
          </w:p>
        </w:tc>
        <w:tc>
          <w:tcPr>
            <w:tcW w:w="1915" w:type="dxa"/>
            <w:shd w:val="clear" w:color="auto" w:fill="auto"/>
            <w:noWrap/>
            <w:vAlign w:val="bottom"/>
          </w:tcPr>
          <w:p w14:paraId="6350176A"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759 (1022)</w:t>
            </w:r>
          </w:p>
        </w:tc>
        <w:tc>
          <w:tcPr>
            <w:tcW w:w="3420" w:type="dxa"/>
            <w:shd w:val="clear" w:color="auto" w:fill="auto"/>
            <w:noWrap/>
            <w:vAlign w:val="bottom"/>
          </w:tcPr>
          <w:p w14:paraId="129F3240"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&lt;0.001 - 0.106</w:t>
            </w:r>
          </w:p>
        </w:tc>
        <w:tc>
          <w:tcPr>
            <w:tcW w:w="3330" w:type="dxa"/>
            <w:shd w:val="clear" w:color="auto" w:fill="auto"/>
            <w:noWrap/>
            <w:vAlign w:val="bottom"/>
          </w:tcPr>
          <w:p w14:paraId="00577495"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&lt;0.001 - 3.905</w:t>
            </w:r>
          </w:p>
        </w:tc>
      </w:tr>
      <w:tr w:rsidR="001D474D" w:rsidRPr="00B93D6D" w14:paraId="22E93509" w14:textId="77777777" w:rsidTr="00FB6B85">
        <w:trPr>
          <w:trHeight w:val="300"/>
          <w:jc w:val="center"/>
        </w:trPr>
        <w:tc>
          <w:tcPr>
            <w:tcW w:w="960" w:type="dxa"/>
            <w:shd w:val="clear" w:color="auto" w:fill="auto"/>
            <w:noWrap/>
            <w:vAlign w:val="bottom"/>
          </w:tcPr>
          <w:p w14:paraId="07E5B12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3</w:t>
            </w:r>
          </w:p>
        </w:tc>
        <w:tc>
          <w:tcPr>
            <w:tcW w:w="1915" w:type="dxa"/>
            <w:shd w:val="clear" w:color="auto" w:fill="auto"/>
            <w:noWrap/>
            <w:vAlign w:val="bottom"/>
          </w:tcPr>
          <w:p w14:paraId="11C94137"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454 (767)</w:t>
            </w:r>
          </w:p>
        </w:tc>
        <w:tc>
          <w:tcPr>
            <w:tcW w:w="3420" w:type="dxa"/>
            <w:shd w:val="clear" w:color="auto" w:fill="auto"/>
            <w:noWrap/>
            <w:vAlign w:val="bottom"/>
          </w:tcPr>
          <w:p w14:paraId="70D7A8FA"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&lt;0.001 - 0.071</w:t>
            </w:r>
          </w:p>
        </w:tc>
        <w:tc>
          <w:tcPr>
            <w:tcW w:w="3330" w:type="dxa"/>
            <w:shd w:val="clear" w:color="auto" w:fill="auto"/>
            <w:noWrap/>
            <w:vAlign w:val="bottom"/>
          </w:tcPr>
          <w:p w14:paraId="1C7A8266"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&lt;0.001 - 2.824</w:t>
            </w:r>
          </w:p>
        </w:tc>
      </w:tr>
      <w:tr w:rsidR="001D474D" w:rsidRPr="00B93D6D" w14:paraId="63C216C8" w14:textId="77777777" w:rsidTr="00FB6B85">
        <w:trPr>
          <w:trHeight w:val="300"/>
          <w:jc w:val="center"/>
        </w:trPr>
        <w:tc>
          <w:tcPr>
            <w:tcW w:w="960" w:type="dxa"/>
            <w:shd w:val="clear" w:color="auto" w:fill="auto"/>
            <w:noWrap/>
            <w:vAlign w:val="bottom"/>
          </w:tcPr>
          <w:p w14:paraId="67A453AA"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4</w:t>
            </w:r>
          </w:p>
        </w:tc>
        <w:tc>
          <w:tcPr>
            <w:tcW w:w="1915" w:type="dxa"/>
            <w:shd w:val="clear" w:color="auto" w:fill="auto"/>
            <w:noWrap/>
            <w:vAlign w:val="bottom"/>
          </w:tcPr>
          <w:p w14:paraId="262A7FD8"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143 (215)</w:t>
            </w:r>
          </w:p>
        </w:tc>
        <w:tc>
          <w:tcPr>
            <w:tcW w:w="3420" w:type="dxa"/>
            <w:shd w:val="clear" w:color="auto" w:fill="auto"/>
            <w:noWrap/>
            <w:vAlign w:val="bottom"/>
          </w:tcPr>
          <w:p w14:paraId="4777483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&lt;0.001 - 0.020</w:t>
            </w:r>
          </w:p>
        </w:tc>
        <w:tc>
          <w:tcPr>
            <w:tcW w:w="3330" w:type="dxa"/>
            <w:shd w:val="clear" w:color="auto" w:fill="auto"/>
            <w:noWrap/>
            <w:vAlign w:val="bottom"/>
          </w:tcPr>
          <w:p w14:paraId="4619B859"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&lt;0.001 - 0.785</w:t>
            </w:r>
          </w:p>
        </w:tc>
      </w:tr>
      <w:tr w:rsidR="001D474D" w:rsidRPr="00B93D6D" w14:paraId="15CACC7F" w14:textId="77777777" w:rsidTr="00FB6B85">
        <w:trPr>
          <w:trHeight w:val="300"/>
          <w:jc w:val="center"/>
        </w:trPr>
        <w:tc>
          <w:tcPr>
            <w:tcW w:w="960" w:type="dxa"/>
            <w:shd w:val="clear" w:color="auto" w:fill="auto"/>
            <w:noWrap/>
            <w:vAlign w:val="bottom"/>
          </w:tcPr>
          <w:p w14:paraId="27F0D871"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5</w:t>
            </w:r>
          </w:p>
        </w:tc>
        <w:tc>
          <w:tcPr>
            <w:tcW w:w="1915" w:type="dxa"/>
            <w:shd w:val="clear" w:color="auto" w:fill="auto"/>
            <w:noWrap/>
            <w:vAlign w:val="bottom"/>
          </w:tcPr>
          <w:p w14:paraId="5DAC1C19"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355 (439)</w:t>
            </w:r>
          </w:p>
        </w:tc>
        <w:tc>
          <w:tcPr>
            <w:tcW w:w="3420" w:type="dxa"/>
            <w:shd w:val="clear" w:color="auto" w:fill="auto"/>
            <w:noWrap/>
            <w:vAlign w:val="bottom"/>
          </w:tcPr>
          <w:p w14:paraId="2EBEDC00"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&lt;0.001 - 0.014</w:t>
            </w:r>
          </w:p>
        </w:tc>
        <w:tc>
          <w:tcPr>
            <w:tcW w:w="3330" w:type="dxa"/>
            <w:shd w:val="clear" w:color="auto" w:fill="auto"/>
            <w:noWrap/>
            <w:vAlign w:val="bottom"/>
          </w:tcPr>
          <w:p w14:paraId="6B0ABB92"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&lt;0.001 - 0.540</w:t>
            </w:r>
          </w:p>
        </w:tc>
      </w:tr>
      <w:tr w:rsidR="001D474D" w:rsidRPr="00B93D6D" w14:paraId="25D80C74" w14:textId="77777777" w:rsidTr="00FB6B85">
        <w:trPr>
          <w:trHeight w:val="300"/>
          <w:jc w:val="center"/>
        </w:trPr>
        <w:tc>
          <w:tcPr>
            <w:tcW w:w="960" w:type="dxa"/>
            <w:shd w:val="clear" w:color="auto" w:fill="auto"/>
            <w:noWrap/>
            <w:vAlign w:val="bottom"/>
          </w:tcPr>
          <w:p w14:paraId="2013F2BD"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7</w:t>
            </w:r>
          </w:p>
        </w:tc>
        <w:tc>
          <w:tcPr>
            <w:tcW w:w="1915" w:type="dxa"/>
            <w:shd w:val="clear" w:color="auto" w:fill="auto"/>
            <w:noWrap/>
            <w:vAlign w:val="bottom"/>
          </w:tcPr>
          <w:p w14:paraId="385404E4"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21 (21)</w:t>
            </w:r>
          </w:p>
        </w:tc>
        <w:tc>
          <w:tcPr>
            <w:tcW w:w="3420" w:type="dxa"/>
            <w:shd w:val="clear" w:color="auto" w:fill="auto"/>
            <w:noWrap/>
            <w:vAlign w:val="bottom"/>
          </w:tcPr>
          <w:p w14:paraId="0A4C7C91"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w:t>
            </w:r>
          </w:p>
        </w:tc>
        <w:tc>
          <w:tcPr>
            <w:tcW w:w="3330" w:type="dxa"/>
            <w:shd w:val="clear" w:color="auto" w:fill="auto"/>
            <w:noWrap/>
            <w:vAlign w:val="bottom"/>
          </w:tcPr>
          <w:p w14:paraId="33538312"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w:t>
            </w:r>
          </w:p>
        </w:tc>
      </w:tr>
      <w:tr w:rsidR="001D474D" w:rsidRPr="00B93D6D" w14:paraId="31686254" w14:textId="77777777" w:rsidTr="00FB6B85">
        <w:trPr>
          <w:trHeight w:val="300"/>
          <w:jc w:val="center"/>
        </w:trPr>
        <w:tc>
          <w:tcPr>
            <w:tcW w:w="960" w:type="dxa"/>
            <w:shd w:val="clear" w:color="auto" w:fill="auto"/>
            <w:noWrap/>
            <w:vAlign w:val="bottom"/>
          </w:tcPr>
          <w:p w14:paraId="6C62797B"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8</w:t>
            </w:r>
          </w:p>
        </w:tc>
        <w:tc>
          <w:tcPr>
            <w:tcW w:w="1915" w:type="dxa"/>
            <w:shd w:val="clear" w:color="auto" w:fill="auto"/>
            <w:noWrap/>
            <w:vAlign w:val="bottom"/>
          </w:tcPr>
          <w:p w14:paraId="18DB5E7E"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114 (114)</w:t>
            </w:r>
          </w:p>
        </w:tc>
        <w:tc>
          <w:tcPr>
            <w:tcW w:w="3420" w:type="dxa"/>
            <w:shd w:val="clear" w:color="auto" w:fill="auto"/>
            <w:noWrap/>
            <w:vAlign w:val="bottom"/>
          </w:tcPr>
          <w:p w14:paraId="32C4D686"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w:t>
            </w:r>
          </w:p>
        </w:tc>
        <w:tc>
          <w:tcPr>
            <w:tcW w:w="3330" w:type="dxa"/>
            <w:shd w:val="clear" w:color="auto" w:fill="auto"/>
            <w:noWrap/>
            <w:vAlign w:val="bottom"/>
          </w:tcPr>
          <w:p w14:paraId="4466A8D9"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w:t>
            </w:r>
          </w:p>
        </w:tc>
      </w:tr>
      <w:tr w:rsidR="001D474D" w:rsidRPr="00B93D6D" w14:paraId="542629AA" w14:textId="77777777" w:rsidTr="00FB6B85">
        <w:trPr>
          <w:trHeight w:val="300"/>
          <w:jc w:val="center"/>
        </w:trPr>
        <w:tc>
          <w:tcPr>
            <w:tcW w:w="960" w:type="dxa"/>
            <w:shd w:val="clear" w:color="auto" w:fill="auto"/>
            <w:noWrap/>
            <w:vAlign w:val="bottom"/>
          </w:tcPr>
          <w:p w14:paraId="0C90EDA9"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10</w:t>
            </w:r>
          </w:p>
        </w:tc>
        <w:tc>
          <w:tcPr>
            <w:tcW w:w="1915" w:type="dxa"/>
            <w:shd w:val="clear" w:color="auto" w:fill="auto"/>
            <w:noWrap/>
            <w:vAlign w:val="bottom"/>
          </w:tcPr>
          <w:p w14:paraId="2EFA284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434 (434)</w:t>
            </w:r>
          </w:p>
        </w:tc>
        <w:tc>
          <w:tcPr>
            <w:tcW w:w="3420" w:type="dxa"/>
            <w:shd w:val="clear" w:color="auto" w:fill="auto"/>
            <w:noWrap/>
            <w:vAlign w:val="bottom"/>
          </w:tcPr>
          <w:p w14:paraId="4DE7713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w:t>
            </w:r>
          </w:p>
        </w:tc>
        <w:tc>
          <w:tcPr>
            <w:tcW w:w="3330" w:type="dxa"/>
            <w:shd w:val="clear" w:color="auto" w:fill="auto"/>
            <w:noWrap/>
            <w:vAlign w:val="bottom"/>
          </w:tcPr>
          <w:p w14:paraId="42EE89B8"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w:t>
            </w:r>
          </w:p>
        </w:tc>
      </w:tr>
      <w:tr w:rsidR="001D474D" w:rsidRPr="00B93D6D" w14:paraId="426B60E6" w14:textId="77777777" w:rsidTr="00FB6B85">
        <w:trPr>
          <w:trHeight w:val="300"/>
          <w:jc w:val="center"/>
        </w:trPr>
        <w:tc>
          <w:tcPr>
            <w:tcW w:w="960" w:type="dxa"/>
            <w:shd w:val="clear" w:color="auto" w:fill="auto"/>
            <w:noWrap/>
            <w:vAlign w:val="bottom"/>
          </w:tcPr>
          <w:p w14:paraId="57194615"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11</w:t>
            </w:r>
          </w:p>
        </w:tc>
        <w:tc>
          <w:tcPr>
            <w:tcW w:w="1915" w:type="dxa"/>
            <w:shd w:val="clear" w:color="auto" w:fill="auto"/>
            <w:noWrap/>
            <w:vAlign w:val="bottom"/>
          </w:tcPr>
          <w:p w14:paraId="7FA27FF9"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553 (522)</w:t>
            </w:r>
          </w:p>
        </w:tc>
        <w:tc>
          <w:tcPr>
            <w:tcW w:w="3420" w:type="dxa"/>
            <w:shd w:val="clear" w:color="auto" w:fill="auto"/>
            <w:noWrap/>
            <w:vAlign w:val="bottom"/>
          </w:tcPr>
          <w:p w14:paraId="1814665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&lt;0.001 - 0.031</w:t>
            </w:r>
          </w:p>
        </w:tc>
        <w:tc>
          <w:tcPr>
            <w:tcW w:w="3330" w:type="dxa"/>
            <w:shd w:val="clear" w:color="auto" w:fill="auto"/>
            <w:noWrap/>
            <w:vAlign w:val="bottom"/>
          </w:tcPr>
          <w:p w14:paraId="61A64329"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&lt;0.001 - 1.236</w:t>
            </w:r>
          </w:p>
        </w:tc>
      </w:tr>
      <w:tr w:rsidR="001D474D" w:rsidRPr="00B93D6D" w14:paraId="52FD551C" w14:textId="77777777" w:rsidTr="00FB6B85">
        <w:trPr>
          <w:trHeight w:val="300"/>
          <w:jc w:val="center"/>
        </w:trPr>
        <w:tc>
          <w:tcPr>
            <w:tcW w:w="960" w:type="dxa"/>
            <w:shd w:val="clear" w:color="auto" w:fill="auto"/>
            <w:noWrap/>
            <w:vAlign w:val="bottom"/>
          </w:tcPr>
          <w:p w14:paraId="2C712BB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12</w:t>
            </w:r>
          </w:p>
        </w:tc>
        <w:tc>
          <w:tcPr>
            <w:tcW w:w="1915" w:type="dxa"/>
            <w:shd w:val="clear" w:color="auto" w:fill="auto"/>
            <w:noWrap/>
            <w:vAlign w:val="bottom"/>
          </w:tcPr>
          <w:p w14:paraId="0CA64B32"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1000 (1336)</w:t>
            </w:r>
          </w:p>
        </w:tc>
        <w:tc>
          <w:tcPr>
            <w:tcW w:w="3420" w:type="dxa"/>
            <w:shd w:val="clear" w:color="auto" w:fill="auto"/>
            <w:noWrap/>
            <w:vAlign w:val="bottom"/>
          </w:tcPr>
          <w:p w14:paraId="629F767C"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&lt;0.001 - 0.122</w:t>
            </w:r>
          </w:p>
        </w:tc>
        <w:tc>
          <w:tcPr>
            <w:tcW w:w="3330" w:type="dxa"/>
            <w:shd w:val="clear" w:color="auto" w:fill="auto"/>
            <w:noWrap/>
            <w:vAlign w:val="bottom"/>
          </w:tcPr>
          <w:p w14:paraId="1A914B2A"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&lt;0.001 - 4.893</w:t>
            </w:r>
          </w:p>
        </w:tc>
      </w:tr>
      <w:tr w:rsidR="001D474D" w:rsidRPr="00B93D6D" w14:paraId="198DB6DD" w14:textId="77777777" w:rsidTr="00FB6B85">
        <w:trPr>
          <w:trHeight w:val="300"/>
          <w:jc w:val="center"/>
        </w:trPr>
        <w:tc>
          <w:tcPr>
            <w:tcW w:w="960" w:type="dxa"/>
            <w:shd w:val="clear" w:color="auto" w:fill="auto"/>
            <w:noWrap/>
            <w:vAlign w:val="bottom"/>
          </w:tcPr>
          <w:p w14:paraId="5BB6FE9E"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13</w:t>
            </w:r>
          </w:p>
        </w:tc>
        <w:tc>
          <w:tcPr>
            <w:tcW w:w="1915" w:type="dxa"/>
            <w:shd w:val="clear" w:color="auto" w:fill="auto"/>
            <w:noWrap/>
            <w:vAlign w:val="bottom"/>
          </w:tcPr>
          <w:p w14:paraId="1652DF5F"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241 (316)</w:t>
            </w:r>
          </w:p>
        </w:tc>
        <w:tc>
          <w:tcPr>
            <w:tcW w:w="3420" w:type="dxa"/>
            <w:shd w:val="clear" w:color="auto" w:fill="auto"/>
            <w:noWrap/>
            <w:vAlign w:val="bottom"/>
          </w:tcPr>
          <w:p w14:paraId="04500F8A"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&lt;0.001 - 0.060</w:t>
            </w:r>
          </w:p>
        </w:tc>
        <w:tc>
          <w:tcPr>
            <w:tcW w:w="3330" w:type="dxa"/>
            <w:shd w:val="clear" w:color="auto" w:fill="auto"/>
            <w:noWrap/>
            <w:vAlign w:val="bottom"/>
          </w:tcPr>
          <w:p w14:paraId="0E70D450"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&lt;0.001 - 2.393</w:t>
            </w:r>
          </w:p>
        </w:tc>
      </w:tr>
      <w:tr w:rsidR="001D474D" w:rsidRPr="00B93D6D" w14:paraId="1A4F8ADD" w14:textId="77777777" w:rsidTr="00FB6B85">
        <w:trPr>
          <w:trHeight w:val="300"/>
          <w:jc w:val="center"/>
        </w:trPr>
        <w:tc>
          <w:tcPr>
            <w:tcW w:w="960" w:type="dxa"/>
            <w:shd w:val="clear" w:color="auto" w:fill="auto"/>
            <w:noWrap/>
            <w:vAlign w:val="bottom"/>
          </w:tcPr>
          <w:p w14:paraId="6CACFFCB"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14</w:t>
            </w:r>
          </w:p>
        </w:tc>
        <w:tc>
          <w:tcPr>
            <w:tcW w:w="1915" w:type="dxa"/>
            <w:shd w:val="clear" w:color="auto" w:fill="auto"/>
            <w:noWrap/>
            <w:vAlign w:val="bottom"/>
          </w:tcPr>
          <w:p w14:paraId="43DE01D6"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445 (479)</w:t>
            </w:r>
          </w:p>
        </w:tc>
        <w:tc>
          <w:tcPr>
            <w:tcW w:w="3420" w:type="dxa"/>
            <w:shd w:val="clear" w:color="auto" w:fill="auto"/>
            <w:noWrap/>
            <w:vAlign w:val="bottom"/>
          </w:tcPr>
          <w:p w14:paraId="36F94895"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&lt;0.001 - 0.006</w:t>
            </w:r>
          </w:p>
        </w:tc>
        <w:tc>
          <w:tcPr>
            <w:tcW w:w="3330" w:type="dxa"/>
            <w:shd w:val="clear" w:color="auto" w:fill="auto"/>
            <w:noWrap/>
            <w:vAlign w:val="bottom"/>
          </w:tcPr>
          <w:p w14:paraId="14624DCE"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&lt;0.001 - 0.220</w:t>
            </w:r>
          </w:p>
        </w:tc>
      </w:tr>
      <w:tr w:rsidR="001D474D" w:rsidRPr="00B93D6D" w14:paraId="5F8F86AB" w14:textId="77777777" w:rsidTr="00FB6B85">
        <w:trPr>
          <w:trHeight w:val="300"/>
          <w:jc w:val="center"/>
        </w:trPr>
        <w:tc>
          <w:tcPr>
            <w:tcW w:w="960" w:type="dxa"/>
            <w:shd w:val="clear" w:color="auto" w:fill="auto"/>
            <w:noWrap/>
            <w:vAlign w:val="bottom"/>
          </w:tcPr>
          <w:p w14:paraId="788F0E82"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15</w:t>
            </w:r>
          </w:p>
        </w:tc>
        <w:tc>
          <w:tcPr>
            <w:tcW w:w="1915" w:type="dxa"/>
            <w:shd w:val="clear" w:color="auto" w:fill="auto"/>
            <w:noWrap/>
            <w:vAlign w:val="bottom"/>
          </w:tcPr>
          <w:p w14:paraId="232C8358"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426 (440)</w:t>
            </w:r>
          </w:p>
        </w:tc>
        <w:tc>
          <w:tcPr>
            <w:tcW w:w="3420" w:type="dxa"/>
            <w:shd w:val="clear" w:color="auto" w:fill="auto"/>
            <w:noWrap/>
            <w:vAlign w:val="bottom"/>
          </w:tcPr>
          <w:p w14:paraId="7DB79304"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&lt;0.001 - 0.016</w:t>
            </w:r>
          </w:p>
        </w:tc>
        <w:tc>
          <w:tcPr>
            <w:tcW w:w="3330" w:type="dxa"/>
            <w:shd w:val="clear" w:color="auto" w:fill="auto"/>
            <w:noWrap/>
            <w:vAlign w:val="bottom"/>
          </w:tcPr>
          <w:p w14:paraId="06900EAC"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&lt;0.001 - 0.644</w:t>
            </w:r>
          </w:p>
        </w:tc>
      </w:tr>
      <w:tr w:rsidR="001D474D" w:rsidRPr="00B93D6D" w14:paraId="00A87B6D" w14:textId="77777777" w:rsidTr="00FB6B85">
        <w:trPr>
          <w:trHeight w:val="300"/>
          <w:jc w:val="center"/>
        </w:trPr>
        <w:tc>
          <w:tcPr>
            <w:tcW w:w="960" w:type="dxa"/>
            <w:shd w:val="clear" w:color="auto" w:fill="auto"/>
            <w:noWrap/>
            <w:vAlign w:val="bottom"/>
          </w:tcPr>
          <w:p w14:paraId="202E3214"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16</w:t>
            </w:r>
          </w:p>
        </w:tc>
        <w:tc>
          <w:tcPr>
            <w:tcW w:w="1915" w:type="dxa"/>
            <w:shd w:val="clear" w:color="auto" w:fill="auto"/>
            <w:noWrap/>
            <w:vAlign w:val="bottom"/>
          </w:tcPr>
          <w:p w14:paraId="2743E895"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282 (301)</w:t>
            </w:r>
          </w:p>
        </w:tc>
        <w:tc>
          <w:tcPr>
            <w:tcW w:w="3420" w:type="dxa"/>
            <w:shd w:val="clear" w:color="auto" w:fill="auto"/>
            <w:noWrap/>
            <w:vAlign w:val="bottom"/>
          </w:tcPr>
          <w:p w14:paraId="733E6242"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&lt;0.001 - 0.010</w:t>
            </w:r>
          </w:p>
        </w:tc>
        <w:tc>
          <w:tcPr>
            <w:tcW w:w="3330" w:type="dxa"/>
            <w:shd w:val="clear" w:color="auto" w:fill="auto"/>
            <w:noWrap/>
            <w:vAlign w:val="bottom"/>
          </w:tcPr>
          <w:p w14:paraId="3B4C7EC7"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&lt;0.001 - 0.363</w:t>
            </w:r>
          </w:p>
        </w:tc>
      </w:tr>
      <w:tr w:rsidR="001D474D" w:rsidRPr="00B93D6D" w14:paraId="5BDB2805" w14:textId="77777777" w:rsidTr="00FB6B85">
        <w:trPr>
          <w:trHeight w:val="300"/>
          <w:jc w:val="center"/>
        </w:trPr>
        <w:tc>
          <w:tcPr>
            <w:tcW w:w="960" w:type="dxa"/>
            <w:shd w:val="clear" w:color="auto" w:fill="auto"/>
            <w:noWrap/>
            <w:vAlign w:val="bottom"/>
          </w:tcPr>
          <w:p w14:paraId="5A93C3FC"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17</w:t>
            </w:r>
          </w:p>
        </w:tc>
        <w:tc>
          <w:tcPr>
            <w:tcW w:w="1915" w:type="dxa"/>
            <w:shd w:val="clear" w:color="auto" w:fill="auto"/>
            <w:noWrap/>
            <w:vAlign w:val="bottom"/>
          </w:tcPr>
          <w:p w14:paraId="71D28E0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2162 (2624)</w:t>
            </w:r>
          </w:p>
        </w:tc>
        <w:tc>
          <w:tcPr>
            <w:tcW w:w="3420" w:type="dxa"/>
            <w:shd w:val="clear" w:color="auto" w:fill="auto"/>
            <w:noWrap/>
            <w:vAlign w:val="bottom"/>
          </w:tcPr>
          <w:p w14:paraId="359EEADF"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&lt;0.001 - 0.070</w:t>
            </w:r>
          </w:p>
        </w:tc>
        <w:tc>
          <w:tcPr>
            <w:tcW w:w="3330" w:type="dxa"/>
            <w:shd w:val="clear" w:color="auto" w:fill="auto"/>
            <w:noWrap/>
            <w:vAlign w:val="bottom"/>
          </w:tcPr>
          <w:p w14:paraId="2CA54880"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&lt;0.001 - 2.551</w:t>
            </w:r>
          </w:p>
        </w:tc>
      </w:tr>
      <w:tr w:rsidR="001D474D" w:rsidRPr="00B93D6D" w14:paraId="6E4A6325" w14:textId="77777777" w:rsidTr="00FB6B85">
        <w:trPr>
          <w:trHeight w:val="300"/>
          <w:jc w:val="center"/>
        </w:trPr>
        <w:tc>
          <w:tcPr>
            <w:tcW w:w="960" w:type="dxa"/>
            <w:shd w:val="clear" w:color="auto" w:fill="auto"/>
            <w:noWrap/>
            <w:vAlign w:val="bottom"/>
          </w:tcPr>
          <w:p w14:paraId="019B39A3"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18</w:t>
            </w:r>
          </w:p>
        </w:tc>
        <w:tc>
          <w:tcPr>
            <w:tcW w:w="1915" w:type="dxa"/>
            <w:shd w:val="clear" w:color="auto" w:fill="auto"/>
            <w:noWrap/>
            <w:vAlign w:val="bottom"/>
          </w:tcPr>
          <w:p w14:paraId="3AFED252"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284 (642)</w:t>
            </w:r>
          </w:p>
        </w:tc>
        <w:tc>
          <w:tcPr>
            <w:tcW w:w="3420" w:type="dxa"/>
            <w:shd w:val="clear" w:color="auto" w:fill="auto"/>
            <w:noWrap/>
            <w:vAlign w:val="bottom"/>
          </w:tcPr>
          <w:p w14:paraId="5CD75ECB"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&lt;0.001 - 0.100</w:t>
            </w:r>
          </w:p>
        </w:tc>
        <w:tc>
          <w:tcPr>
            <w:tcW w:w="3330" w:type="dxa"/>
            <w:shd w:val="clear" w:color="auto" w:fill="auto"/>
            <w:noWrap/>
            <w:vAlign w:val="bottom"/>
          </w:tcPr>
          <w:p w14:paraId="4D5C703B" w14:textId="77777777" w:rsidR="001D474D" w:rsidRPr="00C57D65" w:rsidRDefault="001D474D" w:rsidP="00FB6B85">
            <w:pPr>
              <w:widowControl/>
              <w:autoSpaceDE/>
              <w:autoSpaceDN/>
              <w:adjustRightInd/>
              <w:jc w:val="center"/>
              <w:rPr>
                <w:rFonts w:asciiTheme="minorHAnsi" w:hAnsiTheme="minorHAnsi"/>
                <w:color w:val="000000"/>
                <w:sz w:val="20"/>
                <w:szCs w:val="20"/>
              </w:rPr>
            </w:pPr>
            <w:r w:rsidRPr="00C57D65">
              <w:rPr>
                <w:rFonts w:asciiTheme="minorHAnsi" w:hAnsiTheme="minorHAnsi"/>
                <w:color w:val="000000"/>
                <w:sz w:val="20"/>
                <w:szCs w:val="20"/>
              </w:rPr>
              <w:t>&lt;0.001 - 3.837</w:t>
            </w:r>
          </w:p>
        </w:tc>
      </w:tr>
    </w:tbl>
    <w:p w14:paraId="36CA68DF" w14:textId="77777777" w:rsidR="001D474D" w:rsidRDefault="001D474D" w:rsidP="001D474D">
      <w:pPr>
        <w:rPr>
          <w:rFonts w:asciiTheme="minorHAnsi" w:hAnsiTheme="minorHAnsi"/>
          <w:sz w:val="22"/>
          <w:szCs w:val="22"/>
        </w:rPr>
      </w:pPr>
    </w:p>
    <w:p w14:paraId="60C886E8" w14:textId="77777777" w:rsidR="001D474D" w:rsidRPr="000C1691" w:rsidRDefault="001D474D" w:rsidP="001D474D">
      <w:pPr>
        <w:rPr>
          <w:rFonts w:asciiTheme="minorHAnsi" w:hAnsiTheme="minorHAnsi"/>
          <w:sz w:val="22"/>
          <w:szCs w:val="22"/>
        </w:rPr>
      </w:pPr>
      <w:r w:rsidRPr="000C1691">
        <w:rPr>
          <w:rFonts w:asciiTheme="minorHAnsi" w:hAnsiTheme="minorHAnsi"/>
          <w:sz w:val="22"/>
          <w:szCs w:val="22"/>
        </w:rPr>
        <w:t xml:space="preserve">There are a number of uncertainties and limitations that accompany the use of the WARP-MP model.  Application of the regression models to streams with watershed parameters outside the range of the sites used to develop the models will result in increased uncertainty. In particular, application of the models to lakes or reservoirs would likely result in variably biased predictions because the models were developed with data from flowing water systems. Furthermore, the sampling frequencies of the model-development sites may not be sufficient to reliably characterize the highest moving-average concentrations during a year, particularly for the shorter-duration averages. For some streams, the short-duration moving-average concentrations used in model development may be underestimated by as much as 84%, as estimated for atrazine. Thus, application of the models to predict the maximum moving-average concentrations for short durations, such as the 4-d moving-average, is expected to generally underpredict the actual concentrations for pesticides that performed well with the model development and evaluation sites. Application of these models to pesticides that are used more heavily </w:t>
      </w:r>
      <w:r w:rsidRPr="000C1691">
        <w:rPr>
          <w:rFonts w:asciiTheme="minorHAnsi" w:hAnsiTheme="minorHAnsi"/>
          <w:sz w:val="22"/>
          <w:szCs w:val="22"/>
        </w:rPr>
        <w:lastRenderedPageBreak/>
        <w:t>during months that differ from the high pesticide runoff period months used in model development may result in increased uncertainty and potentially biased results. Also, the pesticide-use intensity variable was limited to agricultural-use intensity because use data for other purposes were not available. Application of these models to pesticides with significant nonagricultural use may result in increased uncertainty and potentially biased results. Applications of the WARP-MP model to pesticides with properties outside the range of those used in development of the adjustment factor have greater uncertainty.</w:t>
      </w:r>
    </w:p>
    <w:p w14:paraId="19177AFF" w14:textId="77777777" w:rsidR="001D474D" w:rsidRDefault="001D474D" w:rsidP="00792910">
      <w:pPr>
        <w:widowControl/>
        <w:autoSpaceDE/>
        <w:autoSpaceDN/>
        <w:adjustRightInd/>
        <w:rPr>
          <w:rFonts w:asciiTheme="minorHAnsi" w:hAnsiTheme="minorHAnsi"/>
          <w:sz w:val="22"/>
          <w:szCs w:val="22"/>
        </w:rPr>
      </w:pPr>
    </w:p>
    <w:p w14:paraId="42BC4F0A" w14:textId="1B187329" w:rsidR="00B93D6D" w:rsidRDefault="001D474D" w:rsidP="00644C53">
      <w:pPr>
        <w:pStyle w:val="Heading2"/>
      </w:pPr>
      <w:bookmarkStart w:id="383" w:name="_Toc436743418"/>
      <w:bookmarkStart w:id="384" w:name="_Toc436744422"/>
      <w:bookmarkStart w:id="385" w:name="_Toc436744716"/>
      <w:bookmarkStart w:id="386" w:name="_Toc436758606"/>
      <w:bookmarkStart w:id="387" w:name="_Toc436810863"/>
      <w:bookmarkStart w:id="388" w:name="_Toc436810912"/>
      <w:bookmarkStart w:id="389" w:name="_Toc471887747"/>
      <w:r>
        <w:t xml:space="preserve">Aquatic </w:t>
      </w:r>
      <w:r w:rsidR="00B93D6D" w:rsidRPr="001D474D">
        <w:t>Exposure Summary</w:t>
      </w:r>
      <w:bookmarkEnd w:id="383"/>
      <w:bookmarkEnd w:id="384"/>
      <w:bookmarkEnd w:id="385"/>
      <w:bookmarkEnd w:id="386"/>
      <w:bookmarkEnd w:id="387"/>
      <w:bookmarkEnd w:id="388"/>
      <w:bookmarkEnd w:id="389"/>
    </w:p>
    <w:p w14:paraId="7DCA2E46" w14:textId="77777777" w:rsidR="001131AB" w:rsidRPr="001131AB" w:rsidRDefault="001131AB" w:rsidP="001131AB">
      <w:pPr>
        <w:rPr>
          <w:rFonts w:eastAsia="Calibri"/>
        </w:rPr>
      </w:pPr>
    </w:p>
    <w:p w14:paraId="5D9DC7A7" w14:textId="68E4CC9D" w:rsidR="000866DA" w:rsidRPr="00393383" w:rsidRDefault="00B93D6D" w:rsidP="00393383">
      <w:pPr>
        <w:widowControl/>
        <w:autoSpaceDE/>
        <w:autoSpaceDN/>
        <w:adjustRightInd/>
        <w:spacing w:after="200"/>
        <w:rPr>
          <w:rFonts w:ascii="Calibri" w:eastAsia="Calibri" w:hAnsi="Calibri"/>
          <w:sz w:val="22"/>
          <w:szCs w:val="22"/>
        </w:rPr>
      </w:pPr>
      <w:r w:rsidRPr="00A710FD">
        <w:rPr>
          <w:rFonts w:ascii="Calibri" w:eastAsia="Calibri" w:hAnsi="Calibri"/>
          <w:sz w:val="22"/>
          <w:szCs w:val="22"/>
        </w:rPr>
        <w:t xml:space="preserve">Modeled EECs represent an upper bound on potential exposure as a result of the use of </w:t>
      </w:r>
      <w:r w:rsidR="00E23AB6" w:rsidRPr="00080309">
        <w:rPr>
          <w:rFonts w:ascii="Calibri" w:eastAsia="Calibri" w:hAnsi="Calibri"/>
          <w:sz w:val="22"/>
          <w:szCs w:val="22"/>
        </w:rPr>
        <w:t>diazinon</w:t>
      </w:r>
      <w:r w:rsidRPr="00080309">
        <w:rPr>
          <w:rFonts w:ascii="Calibri" w:eastAsia="Calibri" w:hAnsi="Calibri"/>
          <w:sz w:val="22"/>
          <w:szCs w:val="22"/>
        </w:rPr>
        <w:t>.</w:t>
      </w:r>
      <w:r w:rsidRPr="00A710FD">
        <w:rPr>
          <w:rFonts w:ascii="Calibri" w:eastAsia="Calibri" w:hAnsi="Calibri"/>
          <w:sz w:val="22"/>
          <w:szCs w:val="22"/>
        </w:rPr>
        <w:t xml:space="preserve"> </w:t>
      </w:r>
      <w:r w:rsidR="00E23AB6">
        <w:rPr>
          <w:rFonts w:ascii="Calibri" w:eastAsia="Calibri" w:hAnsi="Calibri"/>
          <w:sz w:val="22"/>
          <w:szCs w:val="22"/>
        </w:rPr>
        <w:t xml:space="preserve">Modeled </w:t>
      </w:r>
      <w:r w:rsidR="00803819">
        <w:rPr>
          <w:rFonts w:ascii="Calibri" w:eastAsia="Calibri" w:hAnsi="Calibri"/>
          <w:sz w:val="22"/>
          <w:szCs w:val="22"/>
        </w:rPr>
        <w:t xml:space="preserve">1-in-15-year peak </w:t>
      </w:r>
      <w:r w:rsidR="00E23AB6">
        <w:rPr>
          <w:rFonts w:ascii="Calibri" w:eastAsia="Calibri" w:hAnsi="Calibri"/>
          <w:sz w:val="22"/>
          <w:szCs w:val="22"/>
        </w:rPr>
        <w:t>EECs</w:t>
      </w:r>
      <w:r w:rsidRPr="00A710FD">
        <w:rPr>
          <w:rFonts w:ascii="Calibri" w:eastAsia="Calibri" w:hAnsi="Calibri"/>
          <w:sz w:val="22"/>
          <w:szCs w:val="22"/>
        </w:rPr>
        <w:t xml:space="preserve"> </w:t>
      </w:r>
      <w:r w:rsidR="00803819">
        <w:rPr>
          <w:rFonts w:ascii="Calibri" w:eastAsia="Calibri" w:hAnsi="Calibri"/>
          <w:sz w:val="22"/>
          <w:szCs w:val="22"/>
        </w:rPr>
        <w:t xml:space="preserve">for bins 2, 5, 6, and 7 </w:t>
      </w:r>
      <w:r w:rsidR="001D474D">
        <w:rPr>
          <w:rFonts w:ascii="Calibri" w:eastAsia="Calibri" w:hAnsi="Calibri"/>
          <w:sz w:val="22"/>
          <w:szCs w:val="22"/>
        </w:rPr>
        <w:t>ranged from</w:t>
      </w:r>
      <w:r w:rsidR="00803819">
        <w:rPr>
          <w:rFonts w:ascii="Calibri" w:eastAsia="Calibri" w:hAnsi="Calibri"/>
          <w:sz w:val="22"/>
          <w:szCs w:val="22"/>
        </w:rPr>
        <w:t xml:space="preserve"> 0.75 </w:t>
      </w:r>
      <w:r w:rsidR="00803819" w:rsidRPr="00486C7B">
        <w:rPr>
          <w:rFonts w:ascii="Calibri" w:eastAsia="Calibri" w:hAnsi="Calibri"/>
          <w:sz w:val="22"/>
          <w:szCs w:val="22"/>
        </w:rPr>
        <w:t>to 1615x</w:t>
      </w:r>
      <w:r w:rsidR="00486C7B">
        <w:rPr>
          <w:rFonts w:ascii="Calibri" w:eastAsia="Calibri" w:hAnsi="Calibri"/>
          <w:sz w:val="22"/>
          <w:szCs w:val="22"/>
        </w:rPr>
        <w:t xml:space="preserve"> </w:t>
      </w:r>
      <w:r w:rsidRPr="00486C7B">
        <w:rPr>
          <w:rFonts w:ascii="Calibri" w:eastAsia="Calibri" w:hAnsi="Calibri"/>
          <w:sz w:val="22"/>
          <w:szCs w:val="22"/>
        </w:rPr>
        <w:t>ambien</w:t>
      </w:r>
      <w:r w:rsidRPr="00E23AB6">
        <w:rPr>
          <w:rFonts w:ascii="Calibri" w:eastAsia="Calibri" w:hAnsi="Calibri"/>
          <w:sz w:val="22"/>
          <w:szCs w:val="22"/>
        </w:rPr>
        <w:t xml:space="preserve">t </w:t>
      </w:r>
      <w:r w:rsidR="00E23AB6">
        <w:rPr>
          <w:rFonts w:ascii="Calibri" w:eastAsia="Calibri" w:hAnsi="Calibri"/>
          <w:sz w:val="22"/>
          <w:szCs w:val="22"/>
        </w:rPr>
        <w:t xml:space="preserve">monitored </w:t>
      </w:r>
      <w:r w:rsidRPr="00E23AB6">
        <w:rPr>
          <w:rFonts w:ascii="Calibri" w:eastAsia="Calibri" w:hAnsi="Calibri"/>
          <w:sz w:val="22"/>
          <w:szCs w:val="22"/>
        </w:rPr>
        <w:t>concentrations. As recommended by the NRC in the 2013 NAS report, ambient monitoring data are not recommended to be used to estimate pesticide concentrations after a pesticide application or to evaluate the performance of EPA’s fate and transport models. However, EPA believes monitoring data can be used as part of the weight-of-evidence evaluation to present a lower bound on known exposure.</w:t>
      </w:r>
      <w:bookmarkStart w:id="390" w:name="_Toc436141760"/>
      <w:bookmarkStart w:id="391" w:name="_Toc436142656"/>
      <w:bookmarkStart w:id="392" w:name="_Toc436144180"/>
      <w:bookmarkStart w:id="393" w:name="_Toc436149684"/>
      <w:bookmarkStart w:id="394" w:name="_Toc436205231"/>
      <w:bookmarkStart w:id="395" w:name="_Toc436743296"/>
      <w:bookmarkStart w:id="396" w:name="_Toc436743419"/>
      <w:bookmarkStart w:id="397" w:name="_Toc436744294"/>
      <w:bookmarkStart w:id="398" w:name="_Toc436744423"/>
      <w:bookmarkStart w:id="399" w:name="_Toc436744550"/>
      <w:bookmarkStart w:id="400" w:name="_Toc436744717"/>
      <w:bookmarkStart w:id="401" w:name="_Toc436745100"/>
      <w:bookmarkStart w:id="402" w:name="_Toc436758607"/>
      <w:bookmarkStart w:id="403" w:name="_Toc436141774"/>
      <w:bookmarkStart w:id="404" w:name="_Toc436142670"/>
      <w:bookmarkStart w:id="405" w:name="_Toc436144194"/>
      <w:bookmarkStart w:id="406" w:name="_Toc436149698"/>
      <w:bookmarkStart w:id="407" w:name="_Toc436205245"/>
      <w:bookmarkStart w:id="408" w:name="_Toc436743310"/>
      <w:bookmarkStart w:id="409" w:name="_Toc436743433"/>
      <w:bookmarkStart w:id="410" w:name="_Toc436744308"/>
      <w:bookmarkStart w:id="411" w:name="_Toc436744437"/>
      <w:bookmarkStart w:id="412" w:name="_Toc436744564"/>
      <w:bookmarkStart w:id="413" w:name="_Toc436744731"/>
      <w:bookmarkStart w:id="414" w:name="_Toc436745114"/>
      <w:bookmarkStart w:id="415" w:name="_Toc436758621"/>
      <w:bookmarkStart w:id="416" w:name="_Toc435791663"/>
      <w:bookmarkStart w:id="417" w:name="_Toc435791742"/>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642650C8" w14:textId="61072937" w:rsidR="00096B45" w:rsidRDefault="00C57D65" w:rsidP="00644C53">
      <w:pPr>
        <w:pStyle w:val="Heading2"/>
      </w:pPr>
      <w:bookmarkStart w:id="418" w:name="_Toc436743434"/>
      <w:bookmarkStart w:id="419" w:name="_Toc436744438"/>
      <w:bookmarkStart w:id="420" w:name="_Toc436744732"/>
      <w:bookmarkStart w:id="421" w:name="_Toc436758622"/>
      <w:bookmarkStart w:id="422" w:name="_Toc436810864"/>
      <w:bookmarkStart w:id="423" w:name="_Toc436810913"/>
      <w:bookmarkStart w:id="424" w:name="_Toc471887748"/>
      <w:r w:rsidRPr="00C57D65">
        <w:t>Uncertainties in Aquatic Modeling and Monitoring Estimates</w:t>
      </w:r>
      <w:bookmarkEnd w:id="416"/>
      <w:bookmarkEnd w:id="417"/>
      <w:bookmarkEnd w:id="418"/>
      <w:bookmarkEnd w:id="419"/>
      <w:bookmarkEnd w:id="420"/>
      <w:bookmarkEnd w:id="421"/>
      <w:bookmarkEnd w:id="422"/>
      <w:bookmarkEnd w:id="423"/>
      <w:bookmarkEnd w:id="424"/>
    </w:p>
    <w:p w14:paraId="76EC47CF" w14:textId="77777777" w:rsidR="000A3880" w:rsidRPr="000A3880" w:rsidRDefault="000A3880" w:rsidP="000A3880"/>
    <w:p w14:paraId="1930EB02" w14:textId="5DE01344" w:rsidR="00C57D65" w:rsidRDefault="00C57D65" w:rsidP="00644C53">
      <w:pPr>
        <w:pStyle w:val="Heading3"/>
      </w:pPr>
      <w:bookmarkStart w:id="425" w:name="_Toc436141776"/>
      <w:bookmarkStart w:id="426" w:name="_Toc436142672"/>
      <w:bookmarkStart w:id="427" w:name="_Toc436144196"/>
      <w:bookmarkStart w:id="428" w:name="_Toc436149700"/>
      <w:bookmarkStart w:id="429" w:name="_Toc436205247"/>
      <w:bookmarkStart w:id="430" w:name="_Toc436743312"/>
      <w:bookmarkStart w:id="431" w:name="_Toc436743435"/>
      <w:bookmarkStart w:id="432" w:name="_Toc436744310"/>
      <w:bookmarkStart w:id="433" w:name="_Toc436744439"/>
      <w:bookmarkStart w:id="434" w:name="_Toc436744566"/>
      <w:bookmarkStart w:id="435" w:name="_Toc436744733"/>
      <w:bookmarkStart w:id="436" w:name="_Toc436745116"/>
      <w:bookmarkStart w:id="437" w:name="_Toc436758623"/>
      <w:bookmarkStart w:id="438" w:name="_Toc435791664"/>
      <w:bookmarkStart w:id="439" w:name="_Toc435791743"/>
      <w:bookmarkStart w:id="440" w:name="_Toc436743446"/>
      <w:bookmarkStart w:id="441" w:name="_Toc436744452"/>
      <w:bookmarkStart w:id="442" w:name="_Toc436744746"/>
      <w:bookmarkStart w:id="443" w:name="_Toc436758634"/>
      <w:bookmarkStart w:id="444" w:name="_Toc436810865"/>
      <w:bookmarkStart w:id="445" w:name="_Toc436810914"/>
      <w:bookmarkStart w:id="446" w:name="_Toc471887749"/>
      <w:bookmarkEnd w:id="425"/>
      <w:bookmarkEnd w:id="426"/>
      <w:bookmarkEnd w:id="427"/>
      <w:bookmarkEnd w:id="428"/>
      <w:bookmarkEnd w:id="429"/>
      <w:bookmarkEnd w:id="430"/>
      <w:bookmarkEnd w:id="431"/>
      <w:bookmarkEnd w:id="432"/>
      <w:bookmarkEnd w:id="433"/>
      <w:bookmarkEnd w:id="434"/>
      <w:bookmarkEnd w:id="435"/>
      <w:bookmarkEnd w:id="436"/>
      <w:bookmarkEnd w:id="437"/>
      <w:r w:rsidRPr="00096B45">
        <w:t>Surface Water Aquatic Modeling</w:t>
      </w:r>
      <w:bookmarkEnd w:id="438"/>
      <w:bookmarkEnd w:id="439"/>
      <w:bookmarkEnd w:id="440"/>
      <w:bookmarkEnd w:id="441"/>
      <w:bookmarkEnd w:id="442"/>
      <w:bookmarkEnd w:id="443"/>
      <w:bookmarkEnd w:id="444"/>
      <w:bookmarkEnd w:id="445"/>
      <w:bookmarkEnd w:id="446"/>
    </w:p>
    <w:p w14:paraId="2E7A42CC" w14:textId="77777777" w:rsidR="00636D98" w:rsidRPr="00096B45" w:rsidRDefault="00636D98" w:rsidP="00096B45">
      <w:pPr>
        <w:rPr>
          <w:rFonts w:asciiTheme="minorHAnsi" w:eastAsiaTheme="minorHAnsi" w:hAnsiTheme="minorHAnsi"/>
          <w:b/>
          <w:color w:val="0070C0"/>
          <w:sz w:val="22"/>
          <w:szCs w:val="22"/>
        </w:rPr>
      </w:pPr>
    </w:p>
    <w:p w14:paraId="7AB194D1" w14:textId="78C35D8B" w:rsidR="00D37D5E" w:rsidRDefault="00D37D5E" w:rsidP="00D37D5E">
      <w:pPr>
        <w:widowControl/>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Exposure to aquatic organisms from pesticide applications is estimated using PRZM/VVWM EECs.  Regional differences in exposure are assessed using regionally-specific PRZM scenarios (</w:t>
      </w:r>
      <w:r w:rsidRPr="00D37D5E">
        <w:rPr>
          <w:rFonts w:asciiTheme="minorHAnsi" w:eastAsia="Calibri" w:hAnsiTheme="minorHAnsi" w:cs="Calibri"/>
          <w:i/>
          <w:color w:val="000000"/>
          <w:sz w:val="22"/>
          <w:szCs w:val="22"/>
        </w:rPr>
        <w:t>e.g.</w:t>
      </w:r>
      <w:r w:rsidRPr="00D37D5E">
        <w:rPr>
          <w:rFonts w:asciiTheme="minorHAnsi" w:eastAsia="Calibri" w:hAnsiTheme="minorHAnsi" w:cs="Calibri"/>
          <w:color w:val="000000"/>
          <w:sz w:val="22"/>
          <w:szCs w:val="22"/>
        </w:rPr>
        <w:t>, information on crop growth and soil conditions) and meteorological conditions at the HUC 2 level (</w:t>
      </w:r>
      <w:r w:rsidRPr="00D37D5E">
        <w:rPr>
          <w:rFonts w:asciiTheme="minorHAnsi" w:eastAsia="Calibri" w:hAnsiTheme="minorHAnsi" w:cs="Calibri"/>
          <w:b/>
          <w:color w:val="000000"/>
          <w:sz w:val="22"/>
          <w:szCs w:val="22"/>
        </w:rPr>
        <w:t xml:space="preserve">Section </w:t>
      </w:r>
      <w:r w:rsidR="000A3880">
        <w:rPr>
          <w:rFonts w:asciiTheme="minorHAnsi" w:eastAsia="Calibri" w:hAnsiTheme="minorHAnsi" w:cs="Calibri"/>
          <w:b/>
          <w:color w:val="000000"/>
          <w:sz w:val="22"/>
          <w:szCs w:val="22"/>
        </w:rPr>
        <w:t>2.3</w:t>
      </w:r>
      <w:r w:rsidRPr="00D37D5E">
        <w:rPr>
          <w:rFonts w:asciiTheme="minorHAnsi" w:eastAsia="Calibri" w:hAnsiTheme="minorHAnsi" w:cs="Calibri"/>
          <w:b/>
          <w:color w:val="000000"/>
          <w:sz w:val="22"/>
          <w:szCs w:val="22"/>
        </w:rPr>
        <w:t xml:space="preserve"> Scenario Selection</w:t>
      </w:r>
      <w:r w:rsidRPr="00D37D5E">
        <w:rPr>
          <w:rFonts w:asciiTheme="minorHAnsi" w:eastAsia="Calibri" w:hAnsiTheme="minorHAnsi" w:cs="Calibri"/>
          <w:color w:val="000000"/>
          <w:sz w:val="22"/>
          <w:szCs w:val="22"/>
        </w:rPr>
        <w:t>).  The information used in these scenarios is designed to reflect conditions conducive to runoff.  In instances where PRZM scenarios do not exist in a HUC 2, surrogate scenarios from other HUCs are used. For fields where agricultural practices that result in less conservative scenario parameters are employed (</w:t>
      </w:r>
      <w:r w:rsidRPr="00D37D5E">
        <w:rPr>
          <w:rFonts w:asciiTheme="minorHAnsi" w:eastAsia="Calibri" w:hAnsiTheme="minorHAnsi" w:cs="Calibri"/>
          <w:i/>
          <w:color w:val="000000"/>
          <w:sz w:val="22"/>
          <w:szCs w:val="22"/>
        </w:rPr>
        <w:t>i.e.</w:t>
      </w:r>
      <w:r w:rsidRPr="00D37D5E">
        <w:rPr>
          <w:rFonts w:asciiTheme="minorHAnsi" w:eastAsia="Calibri" w:hAnsiTheme="minorHAnsi" w:cs="Calibri"/>
          <w:color w:val="000000"/>
          <w:sz w:val="22"/>
          <w:szCs w:val="22"/>
        </w:rPr>
        <w:t xml:space="preserve">, conditions less conducive to runoff and pesticide loading of waterbodies), the potential for lower EECs would be expected. </w:t>
      </w:r>
    </w:p>
    <w:p w14:paraId="43D52674" w14:textId="77777777" w:rsidR="00D37D5E" w:rsidRPr="00D37D5E" w:rsidRDefault="00D37D5E" w:rsidP="00D37D5E">
      <w:pPr>
        <w:widowControl/>
        <w:rPr>
          <w:rFonts w:asciiTheme="minorHAnsi" w:eastAsia="Calibri" w:hAnsiTheme="minorHAnsi" w:cs="Calibri"/>
          <w:color w:val="000000"/>
          <w:sz w:val="22"/>
          <w:szCs w:val="22"/>
        </w:rPr>
      </w:pPr>
    </w:p>
    <w:p w14:paraId="09A70DE4" w14:textId="77777777" w:rsidR="00D37D5E" w:rsidRPr="00D37D5E" w:rsidRDefault="00D37D5E" w:rsidP="00D37D5E">
      <w:pPr>
        <w:widowControl/>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 xml:space="preserve">The static waterbodies modeled with VVWM are fixed volume systems with no outlet, resulting in the potential for accumulation of pesticide over time.  Effects due to the increase and/or decrease of the water level in the waterbody and thus the concentration of pesticide in the waterbody are not modeled. </w:t>
      </w:r>
    </w:p>
    <w:p w14:paraId="64EE1A62" w14:textId="77777777" w:rsidR="00792908" w:rsidRDefault="00792908" w:rsidP="00D37D5E">
      <w:pPr>
        <w:widowControl/>
        <w:rPr>
          <w:rFonts w:asciiTheme="minorHAnsi" w:eastAsia="Calibri" w:hAnsiTheme="minorHAnsi" w:cs="Calibri"/>
          <w:color w:val="000000"/>
          <w:sz w:val="22"/>
          <w:szCs w:val="22"/>
        </w:rPr>
      </w:pPr>
    </w:p>
    <w:p w14:paraId="68CC8FF5" w14:textId="58B07BE6" w:rsidR="00D37D5E" w:rsidRPr="00DB0BB7" w:rsidRDefault="00D37D5E" w:rsidP="00D37D5E">
      <w:pPr>
        <w:widowControl/>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 xml:space="preserve">Flowing waterbodies are modeled in the VVWM using the constant volume and flow through custom waterbody option. </w:t>
      </w:r>
      <w:r w:rsidR="00DB0BB7" w:rsidRPr="00DB0BB7">
        <w:rPr>
          <w:rFonts w:asciiTheme="minorHAnsi" w:hAnsiTheme="minorHAnsi"/>
          <w:sz w:val="22"/>
          <w:szCs w:val="22"/>
        </w:rPr>
        <w:t>Effects due to the increase and/or decrease of the water level and flowrate in the waterbody and thus the concentration of pesticide in the waterbody are not modeled.</w:t>
      </w:r>
      <w:r w:rsidR="00DB0BB7">
        <w:rPr>
          <w:rFonts w:asciiTheme="minorHAnsi" w:hAnsiTheme="minorHAnsi"/>
        </w:rPr>
        <w:t xml:space="preserve">  </w:t>
      </w:r>
      <w:r w:rsidRPr="00D37D5E">
        <w:rPr>
          <w:rFonts w:asciiTheme="minorHAnsi" w:eastAsia="Calibri" w:hAnsiTheme="minorHAnsi" w:cs="Calibri"/>
          <w:color w:val="000000"/>
          <w:sz w:val="22"/>
          <w:szCs w:val="22"/>
        </w:rPr>
        <w:t xml:space="preserve">  Watershed areas are developed using NHDPlus data for each HUC 2 region and a log-log regression of drainage area to flowrate.  </w:t>
      </w:r>
      <w:r w:rsidR="00DB0BB7" w:rsidRPr="00DB0BB7">
        <w:rPr>
          <w:rFonts w:asciiTheme="minorHAnsi" w:hAnsiTheme="minorHAnsi"/>
          <w:sz w:val="22"/>
          <w:szCs w:val="22"/>
        </w:rPr>
        <w:t>Where contributing watershed areas are smaller than those predicted, this would result in less mass loading and runoff contributions to the waterbody and lower concentrations</w:t>
      </w:r>
    </w:p>
    <w:p w14:paraId="1D76FEE4" w14:textId="77777777" w:rsidR="00792908" w:rsidRDefault="00792908" w:rsidP="00D37D5E">
      <w:pPr>
        <w:widowControl/>
        <w:autoSpaceDE/>
        <w:autoSpaceDN/>
        <w:adjustRightInd/>
        <w:rPr>
          <w:rFonts w:asciiTheme="minorHAnsi" w:eastAsia="Calibri" w:hAnsiTheme="minorHAnsi" w:cs="Calibri"/>
          <w:color w:val="000000"/>
          <w:sz w:val="22"/>
          <w:szCs w:val="22"/>
        </w:rPr>
      </w:pPr>
    </w:p>
    <w:p w14:paraId="0ABBA9AF" w14:textId="6D8BFB76" w:rsidR="00D37D5E" w:rsidRDefault="00D37D5E" w:rsidP="00D37D5E">
      <w:pPr>
        <w:widowControl/>
        <w:autoSpaceDE/>
        <w:autoSpaceDN/>
        <w:adjustRightInd/>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The assessment relies on maximum use patterns (</w:t>
      </w:r>
      <w:r w:rsidRPr="00D37D5E">
        <w:rPr>
          <w:rFonts w:asciiTheme="minorHAnsi" w:eastAsia="Calibri" w:hAnsiTheme="minorHAnsi" w:cs="Calibri"/>
          <w:b/>
          <w:color w:val="000000"/>
          <w:sz w:val="22"/>
          <w:szCs w:val="22"/>
        </w:rPr>
        <w:t xml:space="preserve">Section </w:t>
      </w:r>
      <w:r w:rsidR="000A3880">
        <w:rPr>
          <w:rFonts w:asciiTheme="minorHAnsi" w:eastAsia="Calibri" w:hAnsiTheme="minorHAnsi" w:cs="Calibri"/>
          <w:b/>
          <w:color w:val="000000"/>
          <w:sz w:val="22"/>
          <w:szCs w:val="22"/>
        </w:rPr>
        <w:t>2</w:t>
      </w:r>
      <w:r w:rsidRPr="00D37D5E">
        <w:rPr>
          <w:rFonts w:asciiTheme="minorHAnsi" w:eastAsia="Calibri" w:hAnsiTheme="minorHAnsi" w:cs="Calibri"/>
          <w:b/>
          <w:color w:val="000000"/>
          <w:sz w:val="22"/>
          <w:szCs w:val="22"/>
        </w:rPr>
        <w:t xml:space="preserve"> Measures of Aquatic Exposure</w:t>
      </w:r>
      <w:r w:rsidRPr="00D37D5E">
        <w:rPr>
          <w:rFonts w:asciiTheme="minorHAnsi" w:eastAsia="Calibri" w:hAnsiTheme="minorHAnsi" w:cs="Calibri"/>
          <w:color w:val="000000"/>
          <w:sz w:val="22"/>
          <w:szCs w:val="22"/>
        </w:rPr>
        <w:t>).  In situations where use patterns are less than the labeled maximums, environmental exposures will be lower.</w:t>
      </w:r>
    </w:p>
    <w:p w14:paraId="633113CB" w14:textId="77777777" w:rsidR="00D37D5E" w:rsidRPr="00D37D5E" w:rsidRDefault="00D37D5E" w:rsidP="00D37D5E">
      <w:pPr>
        <w:widowControl/>
        <w:autoSpaceDE/>
        <w:autoSpaceDN/>
        <w:adjustRightInd/>
        <w:rPr>
          <w:rFonts w:asciiTheme="minorHAnsi" w:eastAsia="Calibri" w:hAnsiTheme="minorHAnsi" w:cs="Calibri"/>
          <w:color w:val="000000"/>
          <w:sz w:val="22"/>
          <w:szCs w:val="22"/>
        </w:rPr>
      </w:pPr>
    </w:p>
    <w:p w14:paraId="5C6965D4" w14:textId="77777777" w:rsidR="00D37D5E" w:rsidRDefault="00D37D5E" w:rsidP="00D37D5E">
      <w:pPr>
        <w:widowControl/>
        <w:autoSpaceDE/>
        <w:autoSpaceDN/>
        <w:adjustRightInd/>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 xml:space="preserve">The aquatic modeling conservatively assumes that the waterbody abuts the treated area.  As such, any reduction in loading from runoff that could occur as the result of managed vegetative filter strips or </w:t>
      </w:r>
      <w:r w:rsidRPr="00D37D5E">
        <w:rPr>
          <w:rFonts w:asciiTheme="minorHAnsi" w:eastAsia="Calibri" w:hAnsiTheme="minorHAnsi" w:cs="Calibri"/>
          <w:color w:val="000000"/>
          <w:sz w:val="22"/>
          <w:szCs w:val="22"/>
        </w:rPr>
        <w:lastRenderedPageBreak/>
        <w:t>unmanaged naturally-occurring interfaces between treated areas and waterbodies are not taken into account.</w:t>
      </w:r>
    </w:p>
    <w:p w14:paraId="6CD142E9" w14:textId="77777777" w:rsidR="00D37D5E" w:rsidRPr="00D37D5E" w:rsidRDefault="00D37D5E" w:rsidP="00D37D5E">
      <w:pPr>
        <w:widowControl/>
        <w:autoSpaceDE/>
        <w:autoSpaceDN/>
        <w:adjustRightInd/>
        <w:rPr>
          <w:rFonts w:asciiTheme="minorHAnsi" w:eastAsia="Calibri" w:hAnsiTheme="minorHAnsi" w:cs="Calibri"/>
          <w:color w:val="000000"/>
          <w:sz w:val="22"/>
          <w:szCs w:val="22"/>
        </w:rPr>
      </w:pPr>
    </w:p>
    <w:p w14:paraId="52746C40" w14:textId="228034A2" w:rsidR="00D37D5E" w:rsidRDefault="00D37D5E" w:rsidP="00D37D5E">
      <w:pPr>
        <w:widowControl/>
        <w:autoSpaceDE/>
        <w:autoSpaceDN/>
        <w:adjustRightInd/>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The aquatic modeling assumes a constant wind of 10 mph blowing directly toward the waterbody (</w:t>
      </w:r>
      <w:r w:rsidRPr="00D37D5E">
        <w:rPr>
          <w:rFonts w:asciiTheme="minorHAnsi" w:eastAsia="Calibri" w:hAnsiTheme="minorHAnsi" w:cs="Calibri"/>
          <w:b/>
          <w:color w:val="000000"/>
          <w:sz w:val="22"/>
          <w:szCs w:val="22"/>
        </w:rPr>
        <w:t xml:space="preserve">Section </w:t>
      </w:r>
      <w:r w:rsidR="000A3880">
        <w:rPr>
          <w:rFonts w:asciiTheme="minorHAnsi" w:eastAsia="Calibri" w:hAnsiTheme="minorHAnsi" w:cs="Calibri"/>
          <w:b/>
          <w:color w:val="000000"/>
          <w:sz w:val="22"/>
          <w:szCs w:val="22"/>
        </w:rPr>
        <w:t>2.4.2</w:t>
      </w:r>
      <w:r w:rsidRPr="00D37D5E">
        <w:rPr>
          <w:rFonts w:asciiTheme="minorHAnsi" w:eastAsia="Calibri" w:hAnsiTheme="minorHAnsi" w:cs="Calibri"/>
          <w:b/>
          <w:color w:val="000000"/>
          <w:sz w:val="22"/>
          <w:szCs w:val="22"/>
        </w:rPr>
        <w:t xml:space="preserve"> Spray Drift</w:t>
      </w:r>
      <w:r w:rsidRPr="00D37D5E">
        <w:rPr>
          <w:rFonts w:asciiTheme="minorHAnsi" w:eastAsia="Calibri" w:hAnsiTheme="minorHAnsi" w:cs="Calibri"/>
          <w:color w:val="000000"/>
          <w:sz w:val="22"/>
          <w:szCs w:val="22"/>
        </w:rPr>
        <w:t>).  These assumptions are conducive to drift transport and result in maximum potential loading to the waterbody.  However, in many situations the wind will not be blowing constantly and directly toward the water body at this speed; therefore, aquatic deposition will likely be less than predicted.  Additionally, many labels and applicator best management practices encourage not applying pesticides when the wind is blowing in the direction of sensitive areas (</w:t>
      </w:r>
      <w:r w:rsidRPr="00D37D5E">
        <w:rPr>
          <w:rFonts w:asciiTheme="minorHAnsi" w:eastAsia="Calibri" w:hAnsiTheme="minorHAnsi" w:cs="Calibri"/>
          <w:i/>
          <w:color w:val="000000"/>
          <w:sz w:val="22"/>
          <w:szCs w:val="22"/>
        </w:rPr>
        <w:t>i.e.</w:t>
      </w:r>
      <w:r w:rsidRPr="00D37D5E">
        <w:rPr>
          <w:rFonts w:asciiTheme="minorHAnsi" w:eastAsia="Calibri" w:hAnsiTheme="minorHAnsi" w:cs="Calibri"/>
          <w:color w:val="000000"/>
          <w:sz w:val="22"/>
          <w:szCs w:val="22"/>
        </w:rPr>
        <w:t>, listed species habitat).  Lastly, reductions in spray drift deposition due to air turbulence, interception of spray drift on nearby plant canopy, and applications during low wind speeds are not taken into account in the spray drift estimates; therefore, loading due to spray drift may be over-estimated.</w:t>
      </w:r>
    </w:p>
    <w:p w14:paraId="3300E1A0" w14:textId="77777777" w:rsidR="00D37D5E" w:rsidRPr="00D37D5E" w:rsidRDefault="00D37D5E" w:rsidP="00D37D5E">
      <w:pPr>
        <w:widowControl/>
        <w:autoSpaceDE/>
        <w:autoSpaceDN/>
        <w:adjustRightInd/>
        <w:rPr>
          <w:rFonts w:asciiTheme="minorHAnsi" w:eastAsia="Calibri" w:hAnsiTheme="minorHAnsi" w:cs="Calibri"/>
          <w:color w:val="000000"/>
          <w:sz w:val="22"/>
          <w:szCs w:val="22"/>
        </w:rPr>
      </w:pPr>
    </w:p>
    <w:p w14:paraId="5769C537" w14:textId="0214FBA0" w:rsidR="00D37D5E" w:rsidRDefault="00D37D5E" w:rsidP="00D37D5E">
      <w:pPr>
        <w:widowControl/>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There is uncertainty associated with the selection of PRZM/VVWM input parameters.  In this regard, one of the important parameters that can impact concentration estimates is the selection of application dates (</w:t>
      </w:r>
      <w:r w:rsidRPr="00D37D5E">
        <w:rPr>
          <w:rFonts w:asciiTheme="minorHAnsi" w:eastAsia="Calibri" w:hAnsiTheme="minorHAnsi" w:cs="Calibri"/>
          <w:b/>
          <w:color w:val="000000"/>
          <w:sz w:val="22"/>
          <w:szCs w:val="22"/>
        </w:rPr>
        <w:t xml:space="preserve">Section </w:t>
      </w:r>
      <w:r w:rsidR="000A3880">
        <w:rPr>
          <w:rFonts w:asciiTheme="minorHAnsi" w:eastAsia="Calibri" w:hAnsiTheme="minorHAnsi" w:cs="Calibri"/>
          <w:b/>
          <w:color w:val="000000"/>
          <w:sz w:val="22"/>
          <w:szCs w:val="22"/>
        </w:rPr>
        <w:t>2.4.3</w:t>
      </w:r>
      <w:r w:rsidRPr="00D37D5E">
        <w:rPr>
          <w:rFonts w:asciiTheme="minorHAnsi" w:eastAsia="Calibri" w:hAnsiTheme="minorHAnsi" w:cs="Calibri"/>
          <w:b/>
          <w:color w:val="000000"/>
          <w:sz w:val="22"/>
          <w:szCs w:val="22"/>
        </w:rPr>
        <w:t xml:space="preserve"> Application Timing</w:t>
      </w:r>
      <w:r w:rsidRPr="00D37D5E">
        <w:rPr>
          <w:rFonts w:asciiTheme="minorHAnsi" w:eastAsia="Calibri" w:hAnsiTheme="minorHAnsi" w:cs="Calibri"/>
          <w:color w:val="000000"/>
          <w:sz w:val="22"/>
          <w:szCs w:val="22"/>
        </w:rPr>
        <w:t>); runoff and potential pesticide loading are greatest when applications immediately precede major precipitation events.  Although the pesticide application dates are selected to be appropriate and protective (</w:t>
      </w:r>
      <w:r w:rsidRPr="00D37D5E">
        <w:rPr>
          <w:rFonts w:asciiTheme="minorHAnsi" w:eastAsia="Calibri" w:hAnsiTheme="minorHAnsi" w:cs="Calibri"/>
          <w:i/>
          <w:color w:val="000000"/>
          <w:sz w:val="22"/>
          <w:szCs w:val="22"/>
        </w:rPr>
        <w:t>i.e.</w:t>
      </w:r>
      <w:r w:rsidRPr="00D37D5E">
        <w:rPr>
          <w:rFonts w:asciiTheme="minorHAnsi" w:eastAsia="Calibri" w:hAnsiTheme="minorHAnsi" w:cs="Calibri"/>
          <w:color w:val="000000"/>
          <w:sz w:val="22"/>
          <w:szCs w:val="22"/>
        </w:rPr>
        <w:t>, selected with consideration for label restrictions and simulated cropping dates, pest pressures, and high precipitation meteorological conditions), uncertainty nevertheless results because the application window (the time span during a season that a pesticide may likely be applied) for a pesticide may be wide and actual application dates may vary over the landscape.  While data sources exist that allow for determination of historical application dates (</w:t>
      </w:r>
      <w:r w:rsidRPr="00D37D5E">
        <w:rPr>
          <w:rFonts w:asciiTheme="minorHAnsi" w:eastAsia="Calibri" w:hAnsiTheme="minorHAnsi" w:cs="Calibri"/>
          <w:i/>
          <w:color w:val="000000"/>
          <w:sz w:val="22"/>
          <w:szCs w:val="22"/>
        </w:rPr>
        <w:t>e.g.</w:t>
      </w:r>
      <w:r w:rsidRPr="00D37D5E">
        <w:rPr>
          <w:rFonts w:asciiTheme="minorHAnsi" w:eastAsia="Calibri" w:hAnsiTheme="minorHAnsi" w:cs="Calibri"/>
          <w:color w:val="000000"/>
          <w:sz w:val="22"/>
          <w:szCs w:val="22"/>
        </w:rPr>
        <w:t>, California’s Pesticide Use Report and pesticide use surveys), it is uncertain how these dates reflect future application events.  Additionally, the PRZM/VVWM models use the same application dates for the 30-year simulation.  While it is unlikely that an application would occur on the same dates every year for 30 years, this modeling process allows for a distribution of EECs to be developed that captures the peak loading events.</w:t>
      </w:r>
    </w:p>
    <w:p w14:paraId="43DC9011" w14:textId="77777777" w:rsidR="00D37D5E" w:rsidRPr="00D37D5E" w:rsidRDefault="00D37D5E" w:rsidP="00D37D5E">
      <w:pPr>
        <w:widowControl/>
        <w:rPr>
          <w:rFonts w:asciiTheme="minorHAnsi" w:eastAsia="Calibri" w:hAnsiTheme="minorHAnsi" w:cs="Calibri"/>
          <w:color w:val="000000"/>
          <w:sz w:val="22"/>
          <w:szCs w:val="22"/>
        </w:rPr>
      </w:pPr>
    </w:p>
    <w:p w14:paraId="0FBFB363" w14:textId="43ED217C" w:rsidR="00D37D5E" w:rsidRPr="00D37D5E" w:rsidRDefault="00D37D5E" w:rsidP="00D37D5E">
      <w:pPr>
        <w:widowControl/>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In the case of applications to rice paddies or cranberry bogs, the PFAM model is used to estimate concentrations in the flooded field (</w:t>
      </w:r>
      <w:r w:rsidR="00644C53">
        <w:rPr>
          <w:rFonts w:asciiTheme="minorHAnsi" w:eastAsia="Calibri" w:hAnsiTheme="minorHAnsi" w:cs="Calibri"/>
          <w:b/>
          <w:color w:val="000000"/>
          <w:sz w:val="22"/>
          <w:szCs w:val="22"/>
        </w:rPr>
        <w:t xml:space="preserve">Section </w:t>
      </w:r>
      <w:r w:rsidR="000A3880">
        <w:rPr>
          <w:rFonts w:asciiTheme="minorHAnsi" w:eastAsia="Calibri" w:hAnsiTheme="minorHAnsi" w:cs="Calibri"/>
          <w:b/>
          <w:color w:val="000000"/>
          <w:sz w:val="22"/>
          <w:szCs w:val="22"/>
        </w:rPr>
        <w:t>2.5.2</w:t>
      </w:r>
      <w:r w:rsidRPr="00D37D5E">
        <w:rPr>
          <w:rFonts w:asciiTheme="minorHAnsi" w:eastAsia="Calibri" w:hAnsiTheme="minorHAnsi" w:cs="Calibri"/>
          <w:b/>
          <w:color w:val="000000"/>
          <w:sz w:val="22"/>
          <w:szCs w:val="22"/>
        </w:rPr>
        <w:t xml:space="preserve"> Cranberry Modeling</w:t>
      </w:r>
      <w:r w:rsidRPr="00D37D5E">
        <w:rPr>
          <w:rFonts w:asciiTheme="minorHAnsi" w:eastAsia="Calibri" w:hAnsiTheme="minorHAnsi" w:cs="Calibri"/>
          <w:color w:val="000000"/>
          <w:sz w:val="22"/>
          <w:szCs w:val="22"/>
        </w:rPr>
        <w:t>).  For listed species that may visit a paddy or bog, the water column and sediment estimates are intended to be protective of exposures they may encounter.  However, for listed species whose habitat is outside the flooded area, the use of water column and sediment concentrations from the paddy or bog is likely to overestimate exposure due to dilution and dispersion of the pesticide when discharged to a flowing waterbody.  Additionally, as these flooded field systems tend to have water management controls which regulate the maximum release of paddy or bog water, the pesticide concentration in the water, and allow for manual releases in the fall during harvest, exposure could be limited to a specific ti</w:t>
      </w:r>
      <w:r w:rsidR="00CD655D">
        <w:rPr>
          <w:rFonts w:asciiTheme="minorHAnsi" w:eastAsia="Calibri" w:hAnsiTheme="minorHAnsi" w:cs="Calibri"/>
          <w:color w:val="000000"/>
          <w:sz w:val="22"/>
          <w:szCs w:val="22"/>
        </w:rPr>
        <w:t xml:space="preserve">me of year and not year-round. </w:t>
      </w:r>
    </w:p>
    <w:p w14:paraId="4AC8D7E6" w14:textId="77777777" w:rsidR="00636D98" w:rsidRPr="00D37D5E" w:rsidRDefault="00636D98" w:rsidP="00D37D5E">
      <w:pPr>
        <w:widowControl/>
        <w:rPr>
          <w:rFonts w:asciiTheme="minorHAnsi" w:eastAsiaTheme="minorHAnsi" w:hAnsiTheme="minorHAnsi" w:cstheme="minorBidi"/>
          <w:sz w:val="22"/>
          <w:szCs w:val="22"/>
        </w:rPr>
      </w:pPr>
    </w:p>
    <w:p w14:paraId="67D89413" w14:textId="7EC114D4" w:rsidR="00C57D65" w:rsidRPr="00AF48A4" w:rsidRDefault="00C57D65" w:rsidP="00AF48A4">
      <w:pPr>
        <w:pStyle w:val="Heading4"/>
      </w:pPr>
      <w:bookmarkStart w:id="447" w:name="_Toc436744453"/>
      <w:bookmarkStart w:id="448" w:name="_Toc436744747"/>
      <w:r w:rsidRPr="00AF48A4">
        <w:t>Aquatic Bins 3 and 4</w:t>
      </w:r>
      <w:bookmarkEnd w:id="447"/>
      <w:bookmarkEnd w:id="448"/>
      <w:r w:rsidRPr="00AF48A4">
        <w:t xml:space="preserve"> </w:t>
      </w:r>
    </w:p>
    <w:p w14:paraId="160F5FBC" w14:textId="77777777" w:rsidR="00636D98" w:rsidRPr="00D37D5E" w:rsidRDefault="00636D98" w:rsidP="00D37D5E">
      <w:pPr>
        <w:widowControl/>
        <w:rPr>
          <w:rFonts w:asciiTheme="minorHAnsi" w:eastAsiaTheme="minorHAnsi" w:hAnsiTheme="minorHAnsi" w:cstheme="minorBidi"/>
          <w:b/>
          <w:i/>
          <w:sz w:val="22"/>
          <w:szCs w:val="22"/>
        </w:rPr>
      </w:pPr>
    </w:p>
    <w:p w14:paraId="1382795F" w14:textId="25E37203" w:rsidR="00D37D5E" w:rsidRDefault="00D37D5E" w:rsidP="00D37D5E">
      <w:pPr>
        <w:widowControl/>
        <w:rPr>
          <w:rFonts w:asciiTheme="minorHAnsi" w:eastAsia="Calibri" w:hAnsiTheme="minorHAnsi" w:cs="Calibri"/>
          <w:color w:val="000000"/>
          <w:sz w:val="22"/>
          <w:szCs w:val="22"/>
        </w:rPr>
      </w:pPr>
      <w:r w:rsidRPr="00D37D5E">
        <w:rPr>
          <w:rFonts w:asciiTheme="minorHAnsi" w:eastAsia="Calibri" w:hAnsiTheme="minorHAnsi" w:cs="Calibri"/>
          <w:color w:val="000000"/>
          <w:sz w:val="22"/>
          <w:szCs w:val="22"/>
        </w:rPr>
        <w:t>PRZM/VVWM are a field-scale models.  Flowing water bodies such as streams and rivers with physical parameters consistent with aquatic Bins 3 and 4 have watershed areas well beyond those of typical agricultural fields.  Watershed sizes assumed for Bin 3 habitats exceeded 10,000 acres and Bin 4 watersheds were assumed to be greater than 4 million acres.  Initial modeling efforts, applying the field-scale model to these large watersheds and using the same scenario parameters as those used for the other bins, results in extremely high EECs which have not been observed in the environment, nor would be expected to occur due to fluid dynamic processes such as advective dispersion (</w:t>
      </w:r>
      <w:r w:rsidR="00710BA4" w:rsidRPr="000A3880">
        <w:rPr>
          <w:rFonts w:asciiTheme="minorHAnsi" w:eastAsia="Calibri" w:hAnsiTheme="minorHAnsi" w:cs="Calibri"/>
          <w:b/>
          <w:color w:val="000000"/>
          <w:sz w:val="22"/>
          <w:szCs w:val="22"/>
        </w:rPr>
        <w:fldChar w:fldCharType="begin"/>
      </w:r>
      <w:r w:rsidR="00710BA4" w:rsidRPr="000A3880">
        <w:rPr>
          <w:rFonts w:asciiTheme="minorHAnsi" w:eastAsia="Calibri" w:hAnsiTheme="minorHAnsi" w:cs="Calibri"/>
          <w:b/>
          <w:color w:val="000000"/>
          <w:sz w:val="22"/>
          <w:szCs w:val="22"/>
        </w:rPr>
        <w:instrText xml:space="preserve"> REF _Ref435779010 </w:instrText>
      </w:r>
      <w:r w:rsidR="000A3880">
        <w:rPr>
          <w:rFonts w:asciiTheme="minorHAnsi" w:eastAsia="Calibri" w:hAnsiTheme="minorHAnsi" w:cs="Calibri"/>
          <w:b/>
          <w:color w:val="000000"/>
          <w:sz w:val="22"/>
          <w:szCs w:val="22"/>
        </w:rPr>
        <w:instrText xml:space="preserve"> \* MERGEFORMAT </w:instrText>
      </w:r>
      <w:r w:rsidR="00710BA4" w:rsidRPr="000A3880">
        <w:rPr>
          <w:rFonts w:asciiTheme="minorHAnsi" w:eastAsia="Calibri" w:hAnsiTheme="minorHAnsi" w:cs="Calibri"/>
          <w:b/>
          <w:color w:val="000000"/>
          <w:sz w:val="22"/>
          <w:szCs w:val="22"/>
        </w:rPr>
        <w:fldChar w:fldCharType="separate"/>
      </w:r>
      <w:r w:rsidR="000A3880" w:rsidRPr="000A3880">
        <w:rPr>
          <w:rFonts w:asciiTheme="minorHAnsi" w:hAnsiTheme="minorHAnsi"/>
          <w:b/>
          <w:sz w:val="22"/>
          <w:szCs w:val="22"/>
        </w:rPr>
        <w:t>Figure</w:t>
      </w:r>
      <w:r w:rsidR="009F503B" w:rsidRPr="000A3880">
        <w:rPr>
          <w:rFonts w:asciiTheme="minorHAnsi" w:hAnsiTheme="minorHAnsi"/>
          <w:b/>
          <w:sz w:val="22"/>
          <w:szCs w:val="22"/>
        </w:rPr>
        <w:t xml:space="preserve"> </w:t>
      </w:r>
      <w:r w:rsidR="009F503B" w:rsidRPr="000A3880">
        <w:rPr>
          <w:rFonts w:asciiTheme="minorHAnsi" w:hAnsiTheme="minorHAnsi"/>
          <w:b/>
          <w:noProof/>
          <w:sz w:val="22"/>
          <w:szCs w:val="22"/>
        </w:rPr>
        <w:t>3</w:t>
      </w:r>
      <w:r w:rsidR="00644C53">
        <w:rPr>
          <w:rFonts w:asciiTheme="minorHAnsi" w:hAnsiTheme="minorHAnsi"/>
          <w:b/>
          <w:noProof/>
          <w:sz w:val="22"/>
          <w:szCs w:val="22"/>
        </w:rPr>
        <w:t>-</w:t>
      </w:r>
      <w:r w:rsidR="009F503B" w:rsidRPr="000A3880">
        <w:rPr>
          <w:rFonts w:asciiTheme="minorHAnsi" w:hAnsiTheme="minorHAnsi"/>
          <w:b/>
          <w:noProof/>
          <w:sz w:val="22"/>
          <w:szCs w:val="22"/>
        </w:rPr>
        <w:t>8</w:t>
      </w:r>
      <w:r w:rsidR="00710BA4" w:rsidRPr="000A3880">
        <w:rPr>
          <w:rFonts w:asciiTheme="minorHAnsi" w:eastAsia="Calibri" w:hAnsiTheme="minorHAnsi" w:cs="Calibri"/>
          <w:b/>
          <w:color w:val="000000"/>
          <w:sz w:val="22"/>
          <w:szCs w:val="22"/>
        </w:rPr>
        <w:fldChar w:fldCharType="end"/>
      </w:r>
      <w:r w:rsidRPr="00D37D5E">
        <w:rPr>
          <w:rFonts w:asciiTheme="minorHAnsi" w:eastAsia="Calibri" w:hAnsiTheme="minorHAnsi" w:cs="Calibri"/>
          <w:color w:val="000000"/>
          <w:sz w:val="22"/>
          <w:szCs w:val="22"/>
        </w:rPr>
        <w:t>), where the peak concentration is dampened as it moves from a low flowing stream (</w:t>
      </w:r>
      <w:r w:rsidR="00792908">
        <w:rPr>
          <w:rFonts w:asciiTheme="minorHAnsi" w:eastAsia="Calibri" w:hAnsiTheme="minorHAnsi" w:cs="Calibri"/>
          <w:color w:val="000000"/>
          <w:sz w:val="22"/>
          <w:szCs w:val="22"/>
        </w:rPr>
        <w:t>b</w:t>
      </w:r>
      <w:r w:rsidRPr="00D37D5E">
        <w:rPr>
          <w:rFonts w:asciiTheme="minorHAnsi" w:eastAsia="Calibri" w:hAnsiTheme="minorHAnsi" w:cs="Calibri"/>
          <w:color w:val="000000"/>
          <w:sz w:val="22"/>
          <w:szCs w:val="22"/>
        </w:rPr>
        <w:t xml:space="preserve">in 2) to a higher flowing </w:t>
      </w:r>
      <w:r w:rsidRPr="00D37D5E">
        <w:rPr>
          <w:rFonts w:asciiTheme="minorHAnsi" w:eastAsia="Calibri" w:hAnsiTheme="minorHAnsi" w:cs="Calibri"/>
          <w:color w:val="000000"/>
          <w:sz w:val="22"/>
          <w:szCs w:val="22"/>
        </w:rPr>
        <w:lastRenderedPageBreak/>
        <w:t>river (</w:t>
      </w:r>
      <w:r w:rsidR="00792908">
        <w:rPr>
          <w:rFonts w:asciiTheme="minorHAnsi" w:eastAsia="Calibri" w:hAnsiTheme="minorHAnsi" w:cs="Calibri"/>
          <w:color w:val="000000"/>
          <w:sz w:val="22"/>
          <w:szCs w:val="22"/>
        </w:rPr>
        <w:t>b</w:t>
      </w:r>
      <w:r w:rsidRPr="00D37D5E">
        <w:rPr>
          <w:rFonts w:asciiTheme="minorHAnsi" w:eastAsia="Calibri" w:hAnsiTheme="minorHAnsi" w:cs="Calibri"/>
          <w:color w:val="000000"/>
          <w:sz w:val="22"/>
          <w:szCs w:val="22"/>
        </w:rPr>
        <w:t xml:space="preserve">ins 3 and 4).  Several adjustments, discussed in </w:t>
      </w:r>
      <w:r w:rsidRPr="00D37D5E">
        <w:rPr>
          <w:rFonts w:asciiTheme="minorHAnsi" w:eastAsia="Calibri" w:hAnsiTheme="minorHAnsi" w:cs="Calibri"/>
          <w:b/>
          <w:color w:val="000000"/>
          <w:sz w:val="22"/>
          <w:szCs w:val="22"/>
        </w:rPr>
        <w:t>A</w:t>
      </w:r>
      <w:r w:rsidR="000A3880">
        <w:rPr>
          <w:rFonts w:asciiTheme="minorHAnsi" w:eastAsia="Calibri" w:hAnsiTheme="minorHAnsi" w:cs="Calibri"/>
          <w:b/>
          <w:color w:val="000000"/>
          <w:sz w:val="22"/>
          <w:szCs w:val="22"/>
        </w:rPr>
        <w:t>TTACHMENT</w:t>
      </w:r>
      <w:r w:rsidRPr="00D37D5E">
        <w:rPr>
          <w:rFonts w:asciiTheme="minorHAnsi" w:eastAsia="Calibri" w:hAnsiTheme="minorHAnsi" w:cs="Calibri"/>
          <w:b/>
          <w:color w:val="000000"/>
          <w:sz w:val="22"/>
          <w:szCs w:val="22"/>
        </w:rPr>
        <w:t xml:space="preserve"> </w:t>
      </w:r>
      <w:r w:rsidR="000A3880">
        <w:rPr>
          <w:rFonts w:asciiTheme="minorHAnsi" w:eastAsia="Calibri" w:hAnsiTheme="minorHAnsi" w:cs="Calibri"/>
          <w:b/>
          <w:color w:val="000000"/>
          <w:sz w:val="22"/>
          <w:szCs w:val="22"/>
        </w:rPr>
        <w:t>3-1</w:t>
      </w:r>
      <w:r w:rsidRPr="00D37D5E">
        <w:rPr>
          <w:rFonts w:asciiTheme="minorHAnsi" w:eastAsia="Calibri" w:hAnsiTheme="minorHAnsi" w:cs="Calibri"/>
          <w:b/>
          <w:color w:val="000000"/>
          <w:sz w:val="22"/>
          <w:szCs w:val="22"/>
        </w:rPr>
        <w:t xml:space="preserve"> Background Document</w:t>
      </w:r>
      <w:r w:rsidR="000A3880">
        <w:rPr>
          <w:rFonts w:asciiTheme="minorHAnsi" w:eastAsia="Calibri" w:hAnsiTheme="minorHAnsi" w:cs="Calibri"/>
          <w:b/>
          <w:color w:val="000000"/>
          <w:sz w:val="22"/>
          <w:szCs w:val="22"/>
        </w:rPr>
        <w:t>:</w:t>
      </w:r>
      <w:r w:rsidRPr="00D37D5E">
        <w:rPr>
          <w:rFonts w:asciiTheme="minorHAnsi" w:eastAsia="Calibri" w:hAnsiTheme="minorHAnsi" w:cs="Calibri"/>
          <w:b/>
          <w:color w:val="000000"/>
          <w:sz w:val="22"/>
          <w:szCs w:val="22"/>
        </w:rPr>
        <w:t xml:space="preserve"> Aquatic Exposure Estimation for Endangered Species</w:t>
      </w:r>
      <w:r w:rsidRPr="00D37D5E">
        <w:rPr>
          <w:rFonts w:asciiTheme="minorHAnsi" w:eastAsia="Calibri" w:hAnsiTheme="minorHAnsi" w:cs="Calibri"/>
          <w:color w:val="000000"/>
          <w:sz w:val="22"/>
          <w:szCs w:val="22"/>
        </w:rPr>
        <w:t xml:space="preserve">, have been made to the inputs and outputs to reflect changes that would be anticipated in modeling such scenarios.    It is acknowledged that a watershed/basin-scale model capable of evaluating the impact of pesticide and water transport at the field-scale and aggregating these loadings to waterbodies </w:t>
      </w:r>
      <w:r w:rsidR="00DB0BB7" w:rsidRPr="00961CD6">
        <w:rPr>
          <w:rFonts w:asciiTheme="minorHAnsi" w:hAnsiTheme="minorHAnsi"/>
          <w:noProof/>
          <w:sz w:val="22"/>
          <w:szCs w:val="22"/>
        </w:rPr>
        <w:drawing>
          <wp:anchor distT="0" distB="0" distL="114300" distR="114300" simplePos="0" relativeHeight="251662336" behindDoc="0" locked="0" layoutInCell="1" allowOverlap="1" wp14:anchorId="4716A52F" wp14:editId="4CA7876A">
            <wp:simplePos x="0" y="0"/>
            <wp:positionH relativeFrom="margin">
              <wp:posOffset>-1270</wp:posOffset>
            </wp:positionH>
            <wp:positionV relativeFrom="paragraph">
              <wp:posOffset>2467721</wp:posOffset>
            </wp:positionV>
            <wp:extent cx="5944870" cy="311467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stream concept.jpg"/>
                    <pic:cNvPicPr/>
                  </pic:nvPicPr>
                  <pic:blipFill rotWithShape="1">
                    <a:blip r:embed="rId33">
                      <a:extLst>
                        <a:ext uri="{28A0092B-C50C-407E-A947-70E740481C1C}">
                          <a14:useLocalDpi xmlns:a14="http://schemas.microsoft.com/office/drawing/2010/main" val="0"/>
                        </a:ext>
                      </a:extLst>
                    </a:blip>
                    <a:srcRect l="6250" t="5629" r="6569"/>
                    <a:stretch/>
                  </pic:blipFill>
                  <pic:spPr bwMode="auto">
                    <a:xfrm>
                      <a:off x="0" y="0"/>
                      <a:ext cx="594487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7D5E">
        <w:rPr>
          <w:rFonts w:asciiTheme="minorHAnsi" w:eastAsia="Calibri" w:hAnsiTheme="minorHAnsi" w:cs="Calibri"/>
          <w:color w:val="000000"/>
          <w:sz w:val="22"/>
          <w:szCs w:val="22"/>
        </w:rPr>
        <w:t>at the larger watershed-scale is needed to evaluate these flowing aquatic systems.</w:t>
      </w:r>
    </w:p>
    <w:p w14:paraId="6B430663" w14:textId="77777777" w:rsidR="00644C53" w:rsidRDefault="00644C53" w:rsidP="00644C53">
      <w:pPr>
        <w:rPr>
          <w:rFonts w:eastAsia="Calibri"/>
        </w:rPr>
      </w:pPr>
    </w:p>
    <w:p w14:paraId="32B83C16" w14:textId="77777777" w:rsidR="00644C53" w:rsidRDefault="00644C53" w:rsidP="00644C53">
      <w:pPr>
        <w:pStyle w:val="Caption"/>
        <w:spacing w:before="0" w:after="0"/>
        <w:rPr>
          <w:rFonts w:asciiTheme="minorHAnsi" w:eastAsia="Calibri" w:hAnsiTheme="minorHAnsi" w:cs="Calibri"/>
          <w:color w:val="000000"/>
          <w:sz w:val="22"/>
          <w:szCs w:val="22"/>
        </w:rPr>
      </w:pPr>
      <w:bookmarkStart w:id="449" w:name="_Toc435791757"/>
      <w:bookmarkStart w:id="450" w:name="_Toc436743466"/>
      <w:r w:rsidRPr="00961CD6">
        <w:rPr>
          <w:rFonts w:asciiTheme="minorHAnsi" w:hAnsiTheme="minorHAnsi"/>
          <w:sz w:val="22"/>
          <w:szCs w:val="22"/>
        </w:rPr>
        <w:t xml:space="preserve">Figure </w:t>
      </w:r>
      <w:r>
        <w:rPr>
          <w:rFonts w:asciiTheme="minorHAnsi" w:hAnsiTheme="minorHAnsi"/>
          <w:sz w:val="22"/>
          <w:szCs w:val="22"/>
        </w:rPr>
        <w:fldChar w:fldCharType="begin"/>
      </w:r>
      <w:r>
        <w:rPr>
          <w:rFonts w:asciiTheme="minorHAnsi" w:hAnsiTheme="minorHAnsi"/>
          <w:sz w:val="22"/>
          <w:szCs w:val="22"/>
        </w:rPr>
        <w:instrText xml:space="preserve"> STYLEREF 1 \s </w:instrText>
      </w:r>
      <w:r>
        <w:rPr>
          <w:rFonts w:asciiTheme="minorHAnsi" w:hAnsiTheme="minorHAnsi"/>
          <w:sz w:val="22"/>
          <w:szCs w:val="22"/>
        </w:rPr>
        <w:fldChar w:fldCharType="separate"/>
      </w:r>
      <w:r>
        <w:rPr>
          <w:rFonts w:asciiTheme="minorHAnsi" w:hAnsiTheme="minorHAnsi"/>
          <w:noProof/>
          <w:sz w:val="22"/>
          <w:szCs w:val="22"/>
        </w:rPr>
        <w:t>3</w:t>
      </w:r>
      <w:r>
        <w:rPr>
          <w:rFonts w:asciiTheme="minorHAnsi" w:hAnsiTheme="minorHAnsi"/>
          <w:sz w:val="22"/>
          <w:szCs w:val="22"/>
        </w:rPr>
        <w:fldChar w:fldCharType="end"/>
      </w:r>
      <w:r>
        <w:rPr>
          <w:rFonts w:asciiTheme="minorHAnsi" w:hAnsiTheme="minorHAnsi"/>
          <w:sz w:val="22"/>
          <w:szCs w:val="22"/>
        </w:rPr>
        <w:t>-</w:t>
      </w:r>
      <w:r>
        <w:rPr>
          <w:rFonts w:asciiTheme="minorHAnsi" w:hAnsiTheme="minorHAnsi"/>
          <w:sz w:val="22"/>
          <w:szCs w:val="22"/>
        </w:rPr>
        <w:fldChar w:fldCharType="begin"/>
      </w:r>
      <w:r>
        <w:rPr>
          <w:rFonts w:asciiTheme="minorHAnsi" w:hAnsiTheme="minorHAnsi"/>
          <w:sz w:val="22"/>
          <w:szCs w:val="22"/>
        </w:rPr>
        <w:instrText xml:space="preserve"> SEQ Figure \* ARABIC \s 1 </w:instrText>
      </w:r>
      <w:r>
        <w:rPr>
          <w:rFonts w:asciiTheme="minorHAnsi" w:hAnsiTheme="minorHAnsi"/>
          <w:sz w:val="22"/>
          <w:szCs w:val="22"/>
        </w:rPr>
        <w:fldChar w:fldCharType="separate"/>
      </w:r>
      <w:r>
        <w:rPr>
          <w:rFonts w:asciiTheme="minorHAnsi" w:hAnsiTheme="minorHAnsi"/>
          <w:noProof/>
          <w:sz w:val="22"/>
          <w:szCs w:val="22"/>
        </w:rPr>
        <w:t>8</w:t>
      </w:r>
      <w:r>
        <w:rPr>
          <w:rFonts w:asciiTheme="minorHAnsi" w:hAnsiTheme="minorHAnsi"/>
          <w:sz w:val="22"/>
          <w:szCs w:val="22"/>
        </w:rPr>
        <w:fldChar w:fldCharType="end"/>
      </w:r>
      <w:r w:rsidRPr="00961CD6">
        <w:rPr>
          <w:rFonts w:asciiTheme="minorHAnsi" w:hAnsiTheme="minorHAnsi"/>
          <w:sz w:val="22"/>
          <w:szCs w:val="22"/>
        </w:rPr>
        <w:t xml:space="preserve">.  </w:t>
      </w:r>
      <w:r w:rsidRPr="00961CD6">
        <w:rPr>
          <w:rFonts w:asciiTheme="minorHAnsi" w:eastAsia="Calibri" w:hAnsiTheme="minorHAnsi" w:cs="Calibri"/>
          <w:color w:val="000000"/>
          <w:sz w:val="22"/>
          <w:szCs w:val="22"/>
        </w:rPr>
        <w:t>Effect of Pesticide Concentration via Advective Dispersion</w:t>
      </w:r>
      <w:bookmarkEnd w:id="449"/>
      <w:bookmarkEnd w:id="450"/>
    </w:p>
    <w:p w14:paraId="0558E440" w14:textId="77777777" w:rsidR="00644C53" w:rsidRPr="00644C53" w:rsidRDefault="00644C53" w:rsidP="00644C53">
      <w:pPr>
        <w:rPr>
          <w:rFonts w:eastAsia="Calibri"/>
        </w:rPr>
      </w:pPr>
    </w:p>
    <w:p w14:paraId="7E2CD2C2" w14:textId="062BDEAA" w:rsidR="00C57D65" w:rsidRPr="00AF48A4" w:rsidRDefault="00C57D65" w:rsidP="00AF48A4">
      <w:pPr>
        <w:pStyle w:val="Heading4"/>
      </w:pPr>
      <w:bookmarkStart w:id="451" w:name="_Toc435791665"/>
      <w:bookmarkStart w:id="452" w:name="_Toc435791744"/>
      <w:bookmarkStart w:id="453" w:name="_Toc436744454"/>
      <w:bookmarkStart w:id="454" w:name="_Toc436744748"/>
      <w:r w:rsidRPr="00AF48A4">
        <w:t>Monitoring Data</w:t>
      </w:r>
      <w:bookmarkEnd w:id="451"/>
      <w:bookmarkEnd w:id="452"/>
      <w:bookmarkEnd w:id="453"/>
      <w:bookmarkEnd w:id="454"/>
    </w:p>
    <w:p w14:paraId="1658804D" w14:textId="77777777" w:rsidR="00636D98" w:rsidRPr="00C57D65" w:rsidRDefault="00636D98" w:rsidP="00636D98">
      <w:pPr>
        <w:widowControl/>
        <w:autoSpaceDE/>
        <w:autoSpaceDN/>
        <w:adjustRightInd/>
        <w:rPr>
          <w:rFonts w:asciiTheme="minorHAnsi" w:eastAsiaTheme="minorHAnsi" w:hAnsiTheme="minorHAnsi" w:cstheme="minorBidi"/>
          <w:b/>
          <w:i/>
          <w:sz w:val="22"/>
          <w:szCs w:val="22"/>
        </w:rPr>
      </w:pPr>
    </w:p>
    <w:p w14:paraId="4F8E29D0" w14:textId="77777777" w:rsidR="00D37D5E" w:rsidRDefault="00D37D5E" w:rsidP="00D37D5E">
      <w:pPr>
        <w:widowControl/>
        <w:autoSpaceDE/>
        <w:autoSpaceDN/>
        <w:adjustRightInd/>
        <w:rPr>
          <w:rFonts w:ascii="Calibri" w:eastAsia="Calibri" w:hAnsi="Calibri" w:cs="Calibri"/>
          <w:color w:val="000000"/>
          <w:sz w:val="22"/>
          <w:szCs w:val="22"/>
        </w:rPr>
      </w:pPr>
      <w:r w:rsidRPr="00D37D5E">
        <w:rPr>
          <w:rFonts w:ascii="Calibri" w:eastAsia="Calibri" w:hAnsi="Calibri" w:cs="Calibri"/>
          <w:color w:val="000000"/>
          <w:sz w:val="22"/>
          <w:szCs w:val="22"/>
        </w:rPr>
        <w:t>While general monitoring data may indicate lower levels of the active ingredient in surface water, general monitoring is typically not focused in use areas or conducted during times of known use.  As the delineated by NAS (2013), general monitoring studies “are not associated with specific applications of pesticides under well-described conditions” and “cannot be used to estimate pesticide concentrations after a pesticide application or to evaluate the performance of fate and transport models.”  Additionally, sampling intervals for general monitoring datasets are sporadic and as such may not reflect potential peak concentrations that may occur in surface waters when runoff events occur shortly after application.  Adding to this uncertainty, reporting limits for some of the datasets have varied over the years.  Although monitoring datasets may report trace levels (</w:t>
      </w:r>
      <w:r w:rsidRPr="00D37D5E">
        <w:rPr>
          <w:rFonts w:ascii="Calibri" w:eastAsia="Calibri" w:hAnsi="Calibri" w:cs="Calibri"/>
          <w:i/>
          <w:color w:val="000000"/>
          <w:sz w:val="22"/>
          <w:szCs w:val="22"/>
        </w:rPr>
        <w:t>e.g.</w:t>
      </w:r>
      <w:r w:rsidRPr="00D37D5E">
        <w:rPr>
          <w:rFonts w:ascii="Calibri" w:eastAsia="Calibri" w:hAnsi="Calibri" w:cs="Calibri"/>
          <w:color w:val="000000"/>
          <w:sz w:val="22"/>
          <w:szCs w:val="22"/>
        </w:rPr>
        <w:t xml:space="preserve">, levels above the method detection limit but below the reporting limit), consistent detection limits would facilitate interpretation of the monitoring results from year to year and across datasets.  As a result, general monitoring data are used in this assessment as part of the weight of evidence analysis </w:t>
      </w:r>
      <w:r w:rsidRPr="00D37D5E">
        <w:rPr>
          <w:rFonts w:ascii="Calibri" w:eastAsia="Calibri" w:hAnsi="Calibri"/>
          <w:color w:val="000000"/>
          <w:sz w:val="22"/>
          <w:szCs w:val="22"/>
        </w:rPr>
        <w:t>to present a lower bound on known exposure</w:t>
      </w:r>
      <w:r w:rsidRPr="00D37D5E">
        <w:rPr>
          <w:rFonts w:ascii="Calibri" w:eastAsia="Calibri" w:hAnsi="Calibri" w:cs="Calibri"/>
          <w:color w:val="000000"/>
          <w:sz w:val="22"/>
          <w:szCs w:val="22"/>
        </w:rPr>
        <w:t>.</w:t>
      </w:r>
    </w:p>
    <w:p w14:paraId="3295064E" w14:textId="77777777" w:rsidR="00B0791C" w:rsidRPr="00D37D5E" w:rsidRDefault="00B0791C" w:rsidP="00D37D5E">
      <w:pPr>
        <w:widowControl/>
        <w:autoSpaceDE/>
        <w:autoSpaceDN/>
        <w:adjustRightInd/>
        <w:rPr>
          <w:rFonts w:ascii="Calibri" w:eastAsia="Calibri" w:hAnsi="Calibri" w:cs="Calibri"/>
          <w:color w:val="000000"/>
          <w:sz w:val="22"/>
          <w:szCs w:val="22"/>
        </w:rPr>
      </w:pPr>
    </w:p>
    <w:p w14:paraId="1BE6FDF6" w14:textId="75C2876C" w:rsidR="00D37D5E" w:rsidRPr="00D37D5E" w:rsidRDefault="00D37D5E" w:rsidP="00D37D5E">
      <w:pPr>
        <w:widowControl/>
        <w:rPr>
          <w:rFonts w:ascii="Calibri" w:eastAsia="Calibri" w:hAnsi="Calibri" w:cs="Calibri"/>
          <w:color w:val="000000"/>
          <w:sz w:val="22"/>
          <w:szCs w:val="22"/>
        </w:rPr>
      </w:pPr>
      <w:r w:rsidRPr="00D37D5E">
        <w:rPr>
          <w:rFonts w:ascii="Calibri" w:eastAsia="Calibri" w:hAnsi="Calibri" w:cs="Calibri"/>
          <w:color w:val="000000"/>
          <w:sz w:val="22"/>
          <w:szCs w:val="22"/>
        </w:rPr>
        <w:t xml:space="preserve">The preceding discussion outlined the uncertainties associated with the modeling techniques used to derive EECs, particularly the methods used to derive EECs for the moderate and high flowing aquatic bins, </w:t>
      </w:r>
      <w:r w:rsidR="00792908">
        <w:rPr>
          <w:rFonts w:ascii="Calibri" w:eastAsia="Calibri" w:hAnsi="Calibri" w:cs="Calibri"/>
          <w:color w:val="000000"/>
          <w:sz w:val="22"/>
          <w:szCs w:val="22"/>
        </w:rPr>
        <w:t>b</w:t>
      </w:r>
      <w:r w:rsidRPr="00D37D5E">
        <w:rPr>
          <w:rFonts w:ascii="Calibri" w:eastAsia="Calibri" w:hAnsi="Calibri" w:cs="Calibri"/>
          <w:color w:val="000000"/>
          <w:sz w:val="22"/>
          <w:szCs w:val="22"/>
        </w:rPr>
        <w:t xml:space="preserve">ins 3 and 4.  Alternative recommendations from stakeholders, the scientific community, and the </w:t>
      </w:r>
      <w:r w:rsidRPr="00D37D5E">
        <w:rPr>
          <w:rFonts w:ascii="Calibri" w:eastAsia="Calibri" w:hAnsi="Calibri" w:cs="Calibri"/>
          <w:color w:val="000000"/>
          <w:sz w:val="22"/>
          <w:szCs w:val="22"/>
        </w:rPr>
        <w:lastRenderedPageBreak/>
        <w:t>public at large on how to estimate pesticide exposure in these waterbodies on a watershed scale or to improve the proposed modeling methodology are encouraged.</w:t>
      </w:r>
    </w:p>
    <w:p w14:paraId="6D1EB5A0" w14:textId="77777777" w:rsidR="00E650B0" w:rsidRPr="00AF48A4" w:rsidRDefault="00E650B0" w:rsidP="00AF48A4">
      <w:pPr>
        <w:rPr>
          <w:rFonts w:eastAsiaTheme="minorHAnsi"/>
        </w:rPr>
      </w:pPr>
      <w:bookmarkStart w:id="455" w:name="_Toc435791666"/>
      <w:bookmarkStart w:id="456" w:name="_Toc435791745"/>
    </w:p>
    <w:p w14:paraId="234DB4CD" w14:textId="3215F378" w:rsidR="00432880" w:rsidRDefault="008A50C2" w:rsidP="00081BFF">
      <w:pPr>
        <w:pStyle w:val="Heading1"/>
      </w:pPr>
      <w:bookmarkStart w:id="457" w:name="_Toc436144207"/>
      <w:bookmarkStart w:id="458" w:name="_Toc436743447"/>
      <w:bookmarkStart w:id="459" w:name="_Toc436744455"/>
      <w:bookmarkStart w:id="460" w:name="_Toc436744749"/>
      <w:bookmarkStart w:id="461" w:name="_Toc436758635"/>
      <w:bookmarkStart w:id="462" w:name="_Toc436810866"/>
      <w:bookmarkStart w:id="463" w:name="_Toc436810915"/>
      <w:bookmarkStart w:id="464" w:name="_Toc471887750"/>
      <w:bookmarkEnd w:id="455"/>
      <w:bookmarkEnd w:id="456"/>
      <w:bookmarkEnd w:id="457"/>
      <w:r>
        <w:t>Measures of terrestrial exposure</w:t>
      </w:r>
      <w:bookmarkEnd w:id="458"/>
      <w:bookmarkEnd w:id="459"/>
      <w:bookmarkEnd w:id="460"/>
      <w:bookmarkEnd w:id="461"/>
      <w:bookmarkEnd w:id="462"/>
      <w:bookmarkEnd w:id="463"/>
      <w:bookmarkEnd w:id="464"/>
    </w:p>
    <w:p w14:paraId="5AACDC17" w14:textId="77777777" w:rsidR="002C79FA" w:rsidRPr="002C79FA" w:rsidRDefault="002C79FA" w:rsidP="002C79FA"/>
    <w:p w14:paraId="771DF09D" w14:textId="10BF6315" w:rsidR="00432880" w:rsidRPr="006E09E5" w:rsidRDefault="00432880" w:rsidP="00644C53">
      <w:pPr>
        <w:pStyle w:val="Heading2"/>
      </w:pPr>
      <w:bookmarkStart w:id="465" w:name="_Toc410744263"/>
      <w:bookmarkStart w:id="466" w:name="_Toc435791667"/>
      <w:bookmarkStart w:id="467" w:name="_Toc435791746"/>
      <w:bookmarkStart w:id="468" w:name="_Toc436743449"/>
      <w:bookmarkStart w:id="469" w:name="_Toc436744457"/>
      <w:bookmarkStart w:id="470" w:name="_Toc436744751"/>
      <w:bookmarkStart w:id="471" w:name="_Toc436758637"/>
      <w:bookmarkStart w:id="472" w:name="_Toc436810867"/>
      <w:bookmarkStart w:id="473" w:name="_Toc436810916"/>
      <w:bookmarkStart w:id="474" w:name="_Toc471887751"/>
      <w:r w:rsidRPr="006E09E5">
        <w:t>Introduction</w:t>
      </w:r>
      <w:bookmarkEnd w:id="465"/>
      <w:bookmarkEnd w:id="466"/>
      <w:bookmarkEnd w:id="467"/>
      <w:bookmarkEnd w:id="468"/>
      <w:bookmarkEnd w:id="469"/>
      <w:bookmarkEnd w:id="470"/>
      <w:bookmarkEnd w:id="471"/>
      <w:bookmarkEnd w:id="472"/>
      <w:bookmarkEnd w:id="473"/>
      <w:bookmarkEnd w:id="474"/>
    </w:p>
    <w:p w14:paraId="5CD4AF7C" w14:textId="77777777" w:rsidR="00B211F1" w:rsidRPr="00B211F1" w:rsidRDefault="00B211F1" w:rsidP="00B211F1">
      <w:pPr>
        <w:widowControl/>
        <w:autoSpaceDE/>
        <w:autoSpaceDN/>
        <w:adjustRightInd/>
        <w:spacing w:before="100" w:beforeAutospacing="1" w:after="100" w:afterAutospacing="1"/>
        <w:rPr>
          <w:rFonts w:asciiTheme="minorHAnsi" w:hAnsiTheme="minorHAnsi"/>
          <w:sz w:val="22"/>
          <w:szCs w:val="22"/>
        </w:rPr>
      </w:pPr>
      <w:r w:rsidRPr="00B211F1">
        <w:rPr>
          <w:rFonts w:asciiTheme="minorHAnsi" w:hAnsiTheme="minorHAnsi"/>
          <w:sz w:val="22"/>
          <w:szCs w:val="22"/>
        </w:rPr>
        <w:t xml:space="preserve">Terrestrial animals may be exposed to diazinon through multiple routes of exposure, including diet, drinking water, dermal and inhalation. If the species consumes plants, invertebrates or vertebrates (amphibians, reptiles, birds or mammals) that inhabit terrestrial areas, T-REX is used by EFED. If the species consumes aquatic organisms, then KABAM is used. As noted in the Problem Formulation, to improve efficiency and expand EFED’s modeling capabilities to other, non-dietary routes of exposure for terrestrial organisms, the Terrestrial Effects Determination (TED) tool was developed. This tool integrates T-REX, T-HERPS and the earthworm fugacity model, along with several other models used by EFED. When this document indicates that T-REX or the earthworm fugacity models should be run for a species, the TED tool will be run. Assessors could also run the current version of T-REX. As discussed in the terrestrial exposure appendix, KABAM will not be run for chlorpyrifos, diazinon or malathion. In its place, BCF values will used to estimate exposure through consumption of aquatic food items. The spray drift model, AgDRIFT, will be used in the effects determinations to characterize the distance from the edge of the field to which exposure is at levels of concern for a species. </w:t>
      </w:r>
    </w:p>
    <w:p w14:paraId="665D1092" w14:textId="338C124E" w:rsidR="00B211F1" w:rsidRPr="00B211F1" w:rsidRDefault="00B211F1" w:rsidP="00B211F1">
      <w:pPr>
        <w:widowControl/>
        <w:autoSpaceDE/>
        <w:autoSpaceDN/>
        <w:adjustRightInd/>
        <w:spacing w:before="100" w:beforeAutospacing="1" w:after="100" w:afterAutospacing="1"/>
        <w:rPr>
          <w:rFonts w:asciiTheme="minorHAnsi" w:hAnsiTheme="minorHAnsi"/>
          <w:sz w:val="22"/>
          <w:szCs w:val="22"/>
        </w:rPr>
      </w:pPr>
      <w:r w:rsidRPr="00B211F1">
        <w:rPr>
          <w:rFonts w:asciiTheme="minorHAnsi" w:hAnsiTheme="minorHAnsi"/>
          <w:sz w:val="22"/>
          <w:szCs w:val="22"/>
        </w:rPr>
        <w:t xml:space="preserve">Two major parameters are used in Tier I modeling to represent species: body weight and diet. Estimates of body weights are necessary to estimate dose-based exposures through diet, drinking water, inhalation and dermal exposure routes. Information on the dietary requirements of listed species are necessary to determine relevant exposures through consumption of contaminated prey. Species-specific assumptions related to diet and body weight are provided in </w:t>
      </w:r>
      <w:r w:rsidR="000A3880" w:rsidRPr="000A3880">
        <w:rPr>
          <w:rFonts w:asciiTheme="minorHAnsi" w:hAnsiTheme="minorHAnsi"/>
          <w:b/>
          <w:sz w:val="22"/>
          <w:szCs w:val="22"/>
        </w:rPr>
        <w:t>ATTACHMENTS 1-16 THRU 1-19</w:t>
      </w:r>
      <w:r w:rsidRPr="00B211F1">
        <w:rPr>
          <w:rFonts w:asciiTheme="minorHAnsi" w:hAnsiTheme="minorHAnsi"/>
          <w:sz w:val="22"/>
          <w:szCs w:val="22"/>
        </w:rPr>
        <w:t xml:space="preserve">.  </w:t>
      </w:r>
    </w:p>
    <w:p w14:paraId="7685AA7E" w14:textId="7F02CC0D" w:rsidR="004C1F2A" w:rsidRDefault="00B211F1" w:rsidP="00B211F1">
      <w:pPr>
        <w:widowControl/>
        <w:autoSpaceDE/>
        <w:autoSpaceDN/>
        <w:adjustRightInd/>
        <w:spacing w:before="100" w:beforeAutospacing="1" w:after="100" w:afterAutospacing="1"/>
        <w:rPr>
          <w:rFonts w:asciiTheme="minorHAnsi" w:hAnsiTheme="minorHAnsi"/>
          <w:sz w:val="22"/>
          <w:szCs w:val="22"/>
        </w:rPr>
      </w:pPr>
      <w:r w:rsidRPr="00B211F1">
        <w:rPr>
          <w:rFonts w:asciiTheme="minorHAnsi" w:hAnsiTheme="minorHAnsi"/>
          <w:sz w:val="22"/>
          <w:szCs w:val="22"/>
        </w:rPr>
        <w:t xml:space="preserve">This section characterizes the estimated exposures of diazinon on different food items in the terrestrial environment and in fish (which may be consumed by piscivorous mammals and birds). These values are used to generate dose-based dietary exposure estimates. Species specific dose-based exposures through diet, drinking water, dermal and inhalation routes will be provided in the TED tool outputs. </w:t>
      </w:r>
      <w:r w:rsidR="000A3880" w:rsidRPr="000A3880">
        <w:rPr>
          <w:rFonts w:asciiTheme="minorHAnsi" w:hAnsiTheme="minorHAnsi"/>
          <w:b/>
          <w:sz w:val="22"/>
          <w:szCs w:val="22"/>
        </w:rPr>
        <w:t>ATTACHMENT 1-7</w:t>
      </w:r>
      <w:r w:rsidR="000A3880" w:rsidRPr="00C14981">
        <w:rPr>
          <w:rFonts w:asciiTheme="minorHAnsi" w:hAnsiTheme="minorHAnsi"/>
        </w:rPr>
        <w:t xml:space="preserve"> </w:t>
      </w:r>
      <w:r w:rsidRPr="00B211F1">
        <w:rPr>
          <w:rFonts w:asciiTheme="minorHAnsi" w:hAnsiTheme="minorHAnsi"/>
          <w:sz w:val="22"/>
          <w:szCs w:val="22"/>
        </w:rPr>
        <w:t>discusses the methods for estimating dose-based exp</w:t>
      </w:r>
      <w:r w:rsidR="00A5080C">
        <w:rPr>
          <w:rFonts w:asciiTheme="minorHAnsi" w:hAnsiTheme="minorHAnsi"/>
          <w:sz w:val="22"/>
          <w:szCs w:val="22"/>
        </w:rPr>
        <w:t>osures. </w:t>
      </w:r>
      <w:r w:rsidR="00A5080C" w:rsidRPr="00A5080C">
        <w:rPr>
          <w:rFonts w:asciiTheme="minorHAnsi" w:hAnsiTheme="minorHAnsi"/>
          <w:sz w:val="22"/>
          <w:szCs w:val="22"/>
        </w:rPr>
        <w:t xml:space="preserve">Upper bound exposure estimates are used in Step 1 of the ESA process, with upper bound and mean residues over time being used in Step 2. </w:t>
      </w:r>
    </w:p>
    <w:p w14:paraId="450EBAA7" w14:textId="58007037" w:rsidR="004C1F2A" w:rsidRPr="004C1F2A" w:rsidRDefault="004C1F2A" w:rsidP="004C1F2A">
      <w:pPr>
        <w:rPr>
          <w:rFonts w:asciiTheme="minorHAnsi" w:hAnsiTheme="minorHAnsi"/>
          <w:sz w:val="22"/>
          <w:szCs w:val="22"/>
        </w:rPr>
      </w:pPr>
      <w:r w:rsidRPr="004C1F2A">
        <w:rPr>
          <w:rFonts w:asciiTheme="minorHAnsi" w:hAnsiTheme="minorHAnsi"/>
          <w:sz w:val="22"/>
          <w:szCs w:val="22"/>
        </w:rPr>
        <w:t>Four different diazinon application scenarios were used to estimate terrestrial exposure: 1) a minimum single application rate (0.5 lb a.i./A); 2) an upper-bound single application rate (3.0 lb a.i./A); 3) a maximum single application rate (4.0 lb a.i./A); and 4) a multiple application scenario (3 applications at 3 lb a.i./A with 14 d intervals). These application scenarios are meant to be representative of the range of application rates and uses for diazinon.  The first two scenario are based on the range of single application rates allowed for foliar applications to orchards, ground fruit and vegetables and nurseries. The third rate is based on the maximum application rate allowed for diazinon, which is for spray applications to soil. The fourth application scenario represents the maximum application scenario allowed (maximum number of applications at the highest rate), which applies to cranberries.</w:t>
      </w:r>
    </w:p>
    <w:p w14:paraId="00EAA6D4" w14:textId="77777777" w:rsidR="004C1F2A" w:rsidRPr="00432880" w:rsidRDefault="004C1F2A" w:rsidP="00B211F1">
      <w:pPr>
        <w:widowControl/>
        <w:autoSpaceDE/>
        <w:autoSpaceDN/>
        <w:adjustRightInd/>
        <w:spacing w:before="100" w:beforeAutospacing="1" w:after="100" w:afterAutospacing="1"/>
        <w:rPr>
          <w:rFonts w:asciiTheme="minorHAnsi" w:eastAsiaTheme="minorHAnsi" w:hAnsiTheme="minorHAnsi" w:cstheme="minorBidi"/>
          <w:sz w:val="22"/>
          <w:szCs w:val="22"/>
        </w:rPr>
      </w:pPr>
    </w:p>
    <w:p w14:paraId="143AED0A" w14:textId="77777777" w:rsidR="00432880" w:rsidRPr="00B20118" w:rsidRDefault="00432880" w:rsidP="00644C53">
      <w:pPr>
        <w:pStyle w:val="Heading2"/>
      </w:pPr>
      <w:bookmarkStart w:id="475" w:name="_Toc410744268"/>
      <w:bookmarkStart w:id="476" w:name="_Toc435791668"/>
      <w:bookmarkStart w:id="477" w:name="_Toc435791747"/>
      <w:bookmarkStart w:id="478" w:name="_Toc436743450"/>
      <w:bookmarkStart w:id="479" w:name="_Toc436744458"/>
      <w:bookmarkStart w:id="480" w:name="_Toc436744752"/>
      <w:bookmarkStart w:id="481" w:name="_Toc436758638"/>
      <w:bookmarkStart w:id="482" w:name="_Toc436810868"/>
      <w:bookmarkStart w:id="483" w:name="_Toc436810917"/>
      <w:bookmarkStart w:id="484" w:name="_Toc471887752"/>
      <w:r w:rsidRPr="00B20118">
        <w:lastRenderedPageBreak/>
        <w:t>Estimated concentrations in terrestrial food items (mg a.i./kg-food)</w:t>
      </w:r>
      <w:bookmarkEnd w:id="475"/>
      <w:bookmarkEnd w:id="476"/>
      <w:bookmarkEnd w:id="477"/>
      <w:bookmarkEnd w:id="478"/>
      <w:bookmarkEnd w:id="479"/>
      <w:bookmarkEnd w:id="480"/>
      <w:bookmarkEnd w:id="481"/>
      <w:bookmarkEnd w:id="482"/>
      <w:bookmarkEnd w:id="483"/>
      <w:bookmarkEnd w:id="484"/>
    </w:p>
    <w:p w14:paraId="33A44F42" w14:textId="77777777" w:rsidR="00432880" w:rsidRPr="00432880" w:rsidRDefault="00432880" w:rsidP="00432880">
      <w:pPr>
        <w:widowControl/>
        <w:autoSpaceDE/>
        <w:autoSpaceDN/>
        <w:adjustRightInd/>
        <w:rPr>
          <w:rFonts w:asciiTheme="minorHAnsi" w:eastAsiaTheme="minorHAnsi" w:hAnsiTheme="minorHAnsi" w:cstheme="minorBidi"/>
          <w:sz w:val="22"/>
          <w:szCs w:val="22"/>
        </w:rPr>
      </w:pPr>
    </w:p>
    <w:p w14:paraId="6B8AFA8B" w14:textId="77777777" w:rsidR="00B211F1" w:rsidRPr="003F2F58" w:rsidRDefault="00B211F1" w:rsidP="00B211F1">
      <w:pPr>
        <w:rPr>
          <w:rFonts w:asciiTheme="minorHAnsi" w:hAnsiTheme="minorHAnsi"/>
          <w:sz w:val="22"/>
        </w:rPr>
      </w:pPr>
      <w:r w:rsidRPr="003F2F58">
        <w:rPr>
          <w:rFonts w:asciiTheme="minorHAnsi" w:hAnsiTheme="minorHAnsi"/>
          <w:sz w:val="22"/>
        </w:rPr>
        <w:t xml:space="preserve">The </w:t>
      </w:r>
      <w:r>
        <w:rPr>
          <w:rFonts w:asciiTheme="minorHAnsi" w:hAnsiTheme="minorHAnsi"/>
          <w:sz w:val="22"/>
        </w:rPr>
        <w:t xml:space="preserve">TED tool </w:t>
      </w:r>
      <w:r w:rsidRPr="003F2F58">
        <w:rPr>
          <w:rFonts w:asciiTheme="minorHAnsi" w:hAnsiTheme="minorHAnsi"/>
          <w:sz w:val="22"/>
        </w:rPr>
        <w:t>generates estimates of pesticide concentrations in above-ground terrestrial invertebrates, grass (tall and short), broadleaves, fruit and seeds. Recent additions to the model have allowed for calculation of pesticide concentrations in soil-dwelling invertebrates (using earthworm partitioning model) and in terrestrial vertebrates (</w:t>
      </w:r>
      <w:r w:rsidRPr="00B550CB">
        <w:rPr>
          <w:rFonts w:asciiTheme="minorHAnsi" w:hAnsiTheme="minorHAnsi"/>
          <w:i/>
          <w:sz w:val="22"/>
        </w:rPr>
        <w:t>i.e.</w:t>
      </w:r>
      <w:r w:rsidRPr="003F2F58">
        <w:rPr>
          <w:rFonts w:asciiTheme="minorHAnsi" w:hAnsiTheme="minorHAnsi"/>
          <w:sz w:val="22"/>
        </w:rPr>
        <w:t>, birds and mammals; using the T-HERPS model).</w:t>
      </w:r>
    </w:p>
    <w:p w14:paraId="4DBA84E8" w14:textId="77777777" w:rsidR="00B211F1" w:rsidRPr="00710BA4" w:rsidRDefault="00B211F1" w:rsidP="00B211F1">
      <w:pPr>
        <w:rPr>
          <w:rFonts w:asciiTheme="minorHAnsi" w:hAnsiTheme="minorHAnsi"/>
          <w:sz w:val="22"/>
          <w:szCs w:val="22"/>
        </w:rPr>
      </w:pPr>
    </w:p>
    <w:p w14:paraId="272609A7" w14:textId="6D33EFD0" w:rsidR="00B211F1" w:rsidRPr="00376FB3" w:rsidRDefault="00B211F1" w:rsidP="00B211F1">
      <w:pPr>
        <w:rPr>
          <w:rFonts w:asciiTheme="minorHAnsi" w:hAnsiTheme="minorHAnsi"/>
          <w:sz w:val="22"/>
          <w:szCs w:val="22"/>
        </w:rPr>
      </w:pPr>
      <w:r w:rsidRPr="00710BA4">
        <w:rPr>
          <w:rFonts w:asciiTheme="minorHAnsi" w:hAnsiTheme="minorHAnsi"/>
          <w:sz w:val="22"/>
          <w:szCs w:val="22"/>
        </w:rPr>
        <w:t xml:space="preserve">The T-REX model is intended to simulate foliar spray applications of pesticides. </w:t>
      </w:r>
      <w:r w:rsidR="00E30140" w:rsidRPr="00710BA4">
        <w:rPr>
          <w:rFonts w:asciiTheme="minorHAnsi" w:hAnsiTheme="minorHAnsi"/>
          <w:b/>
          <w:sz w:val="22"/>
          <w:szCs w:val="22"/>
        </w:rPr>
        <w:t xml:space="preserve">Table </w:t>
      </w:r>
      <w:r w:rsidR="00E30140" w:rsidRPr="00710BA4">
        <w:rPr>
          <w:rFonts w:asciiTheme="minorHAnsi" w:hAnsiTheme="minorHAnsi"/>
          <w:b/>
          <w:noProof/>
          <w:sz w:val="22"/>
          <w:szCs w:val="22"/>
        </w:rPr>
        <w:t>3</w:t>
      </w:r>
      <w:r w:rsidR="00644C53">
        <w:rPr>
          <w:rFonts w:asciiTheme="minorHAnsi" w:hAnsiTheme="minorHAnsi"/>
          <w:b/>
          <w:sz w:val="22"/>
          <w:szCs w:val="22"/>
        </w:rPr>
        <w:t>-</w:t>
      </w:r>
      <w:r w:rsidR="00E30140" w:rsidRPr="00710BA4">
        <w:rPr>
          <w:rFonts w:asciiTheme="minorHAnsi" w:hAnsiTheme="minorHAnsi"/>
          <w:b/>
          <w:noProof/>
          <w:sz w:val="22"/>
          <w:szCs w:val="22"/>
        </w:rPr>
        <w:t>23</w:t>
      </w:r>
      <w:r w:rsidR="00E30140" w:rsidRPr="00710BA4">
        <w:rPr>
          <w:rFonts w:asciiTheme="minorHAnsi" w:hAnsiTheme="minorHAnsi"/>
          <w:b/>
          <w:sz w:val="22"/>
          <w:szCs w:val="22"/>
        </w:rPr>
        <w:t xml:space="preserve"> </w:t>
      </w:r>
      <w:r w:rsidRPr="00710BA4">
        <w:rPr>
          <w:rFonts w:asciiTheme="minorHAnsi" w:hAnsiTheme="minorHAnsi"/>
          <w:sz w:val="22"/>
          <w:szCs w:val="22"/>
        </w:rPr>
        <w:t>summarizes the maximum foliar spray application rates registered for diazinon. Single maximum foliar application rates range 0.5-3.0 lb a.i./A. In order to bound exposure estimates, minimum and maximum application scenarios are used to run T-REX.  The minimum scenario is one application of 0.5 lb a.i./A, which is represented by applications to figs, filbert (hazelnut), ginseng and lettuce. The maximum application scenario is for cranberries, where a maximum rate of 3 lb a.i./A may be applied 3 times per season (with a minimum retreatment interval of 14 day). T-REX accounts for dissipation of pesticide residues on food items. A foliar dissipation half-life of 5.3 days is used for diazinon, based on data reported by Willis and McDowell</w:t>
      </w:r>
      <w:r w:rsidR="00720B06" w:rsidRPr="00710BA4">
        <w:rPr>
          <w:rFonts w:asciiTheme="minorHAnsi" w:hAnsiTheme="minorHAnsi"/>
          <w:sz w:val="22"/>
          <w:szCs w:val="22"/>
        </w:rPr>
        <w:t xml:space="preserve"> </w:t>
      </w:r>
      <w:r w:rsidR="00720B06" w:rsidRPr="00710BA4">
        <w:rPr>
          <w:rFonts w:asciiTheme="minorHAnsi" w:hAnsiTheme="minorHAnsi"/>
          <w:sz w:val="22"/>
          <w:szCs w:val="22"/>
        </w:rPr>
        <w:fldChar w:fldCharType="begin"/>
      </w:r>
      <w:r w:rsidR="00710BA4" w:rsidRPr="00710BA4">
        <w:rPr>
          <w:rFonts w:asciiTheme="minorHAnsi" w:hAnsiTheme="minorHAnsi"/>
          <w:sz w:val="22"/>
          <w:szCs w:val="22"/>
        </w:rPr>
        <w:instrText xml:space="preserve"> ADDIN EN.CITE &lt;EndNote&gt;&lt;Cite ExcludeAuth="1"&gt;&lt;Author&gt;Willis&lt;/Author&gt;&lt;Year&gt;1987&lt;/Year&gt;&lt;RecNum&gt;1247&lt;/RecNum&gt;&lt;DisplayText&gt;&lt;style font="Times New Roman" size="12"&gt;(1987)&lt;/style&gt;&lt;/DisplayText&gt;&lt;record&gt;&lt;rec-number&gt;1247&lt;/rec-number&gt;&lt;foreign-keys&gt;&lt;key app="EN" db-id="s0xer2w2o0xwx3e0a0tx0sz3zradttw529er" timestamp="1448043901"&gt;1247&lt;/key&gt;&lt;/foreign-keys&gt;&lt;ref-type name="Journal Article"&gt;17&lt;/ref-type&gt;&lt;contributors&gt;&lt;authors&gt;&lt;author&gt;Willis, G. H.&lt;/author&gt;&lt;author&gt;Mcdowell, L. L.&lt;/author&gt;&lt;/authors&gt;&lt;/contributors&gt;&lt;titles&gt;&lt;title&gt;Pesticide persistence on foliage&lt;/title&gt;&lt;secondary-title&gt;Reviews of Environmental Contamination and Toxicology&lt;/secondary-title&gt;&lt;/titles&gt;&lt;periodical&gt;&lt;full-title&gt;Reviews of Environmental Contamination and Toxicology&lt;/full-title&gt;&lt;/periodical&gt;&lt;pages&gt;23-73&lt;/pages&gt;&lt;volume&gt;100&lt;/volume&gt;&lt;dates&gt;&lt;year&gt;1987&lt;/year&gt;&lt;/dates&gt;&lt;urls&gt;&lt;/urls&gt;&lt;/record&gt;&lt;/Cite&gt;&lt;/EndNote&gt;</w:instrText>
      </w:r>
      <w:r w:rsidR="00720B06" w:rsidRPr="00710BA4">
        <w:rPr>
          <w:rFonts w:asciiTheme="minorHAnsi" w:hAnsiTheme="minorHAnsi"/>
          <w:sz w:val="22"/>
          <w:szCs w:val="22"/>
        </w:rPr>
        <w:fldChar w:fldCharType="separate"/>
      </w:r>
      <w:r w:rsidR="00710BA4" w:rsidRPr="00710BA4">
        <w:rPr>
          <w:rFonts w:asciiTheme="minorHAnsi" w:hAnsiTheme="minorHAnsi"/>
          <w:noProof/>
          <w:sz w:val="22"/>
          <w:szCs w:val="22"/>
        </w:rPr>
        <w:t>(1987)</w:t>
      </w:r>
      <w:r w:rsidR="00720B06" w:rsidRPr="00710BA4">
        <w:rPr>
          <w:rFonts w:asciiTheme="minorHAnsi" w:hAnsiTheme="minorHAnsi"/>
          <w:sz w:val="22"/>
          <w:szCs w:val="22"/>
        </w:rPr>
        <w:fldChar w:fldCharType="end"/>
      </w:r>
      <w:r w:rsidRPr="00710BA4">
        <w:rPr>
          <w:rFonts w:asciiTheme="minorHAnsi" w:hAnsiTheme="minorHAnsi"/>
          <w:sz w:val="22"/>
          <w:szCs w:val="22"/>
        </w:rPr>
        <w:t xml:space="preserve">. </w:t>
      </w:r>
    </w:p>
    <w:p w14:paraId="794D006A" w14:textId="6B1CE1A0" w:rsidR="00B211F1" w:rsidRPr="00E30140" w:rsidRDefault="00E30140" w:rsidP="00E30140">
      <w:pPr>
        <w:pStyle w:val="Caption"/>
        <w:rPr>
          <w:rFonts w:asciiTheme="minorHAnsi" w:hAnsiTheme="minorHAnsi"/>
          <w:sz w:val="22"/>
          <w:szCs w:val="22"/>
        </w:rPr>
      </w:pPr>
      <w:bookmarkStart w:id="485" w:name="_Ref435788713"/>
      <w:bookmarkStart w:id="486" w:name="_Toc435791787"/>
      <w:bookmarkStart w:id="487" w:name="_Toc471825463"/>
      <w:r w:rsidRPr="00E30140">
        <w:rPr>
          <w:rFonts w:asciiTheme="minorHAnsi" w:hAnsiTheme="minorHAnsi"/>
          <w:sz w:val="22"/>
          <w:szCs w:val="22"/>
        </w:rPr>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23</w:t>
      </w:r>
      <w:r w:rsidR="002C44AD">
        <w:rPr>
          <w:rFonts w:asciiTheme="minorHAnsi" w:hAnsiTheme="minorHAnsi"/>
          <w:sz w:val="22"/>
          <w:szCs w:val="22"/>
        </w:rPr>
        <w:fldChar w:fldCharType="end"/>
      </w:r>
      <w:bookmarkEnd w:id="485"/>
      <w:r w:rsidR="00B211F1" w:rsidRPr="00E30140">
        <w:rPr>
          <w:rFonts w:asciiTheme="minorHAnsi" w:hAnsiTheme="minorHAnsi"/>
          <w:sz w:val="22"/>
          <w:szCs w:val="22"/>
        </w:rPr>
        <w:t>. Diazinon maximum single foliar application rates, number of applications per crop (season) and interval between applications.</w:t>
      </w:r>
      <w:bookmarkEnd w:id="486"/>
      <w:bookmarkEnd w:id="487"/>
      <w:r w:rsidR="00B211F1" w:rsidRPr="00E30140">
        <w:rPr>
          <w:rFonts w:asciiTheme="minorHAnsi" w:hAnsiTheme="minorHAnsi"/>
          <w:sz w:val="22"/>
          <w:szCs w:val="22"/>
        </w:rPr>
        <w:t xml:space="preserve"> </w:t>
      </w:r>
    </w:p>
    <w:tbl>
      <w:tblPr>
        <w:tblW w:w="9990" w:type="dxa"/>
        <w:tblInd w:w="-10" w:type="dxa"/>
        <w:tblLook w:val="04A0" w:firstRow="1" w:lastRow="0" w:firstColumn="1" w:lastColumn="0" w:noHBand="0" w:noVBand="1"/>
      </w:tblPr>
      <w:tblGrid>
        <w:gridCol w:w="2880"/>
        <w:gridCol w:w="1980"/>
        <w:gridCol w:w="1890"/>
        <w:gridCol w:w="1350"/>
        <w:gridCol w:w="1890"/>
      </w:tblGrid>
      <w:tr w:rsidR="00B211F1" w:rsidRPr="003F2F58" w14:paraId="50E09CDA" w14:textId="77777777" w:rsidTr="000A3880">
        <w:trPr>
          <w:trHeight w:val="20"/>
        </w:trPr>
        <w:tc>
          <w:tcPr>
            <w:tcW w:w="2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15DDEB" w14:textId="77777777" w:rsidR="00B211F1" w:rsidRPr="003F2F58" w:rsidRDefault="00B211F1" w:rsidP="00D14119">
            <w:pPr>
              <w:rPr>
                <w:rFonts w:asciiTheme="minorHAnsi" w:hAnsiTheme="minorHAnsi"/>
                <w:b/>
                <w:bCs/>
                <w:color w:val="000000"/>
                <w:sz w:val="22"/>
              </w:rPr>
            </w:pPr>
            <w:r w:rsidRPr="003F2F58">
              <w:rPr>
                <w:rFonts w:asciiTheme="minorHAnsi" w:hAnsiTheme="minorHAnsi"/>
                <w:b/>
                <w:bCs/>
                <w:color w:val="000000"/>
                <w:sz w:val="22"/>
              </w:rPr>
              <w:t>Crop</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53EF3A24" w14:textId="77777777" w:rsidR="00B211F1" w:rsidRPr="003F2F58" w:rsidRDefault="00B211F1" w:rsidP="00D14119">
            <w:pPr>
              <w:rPr>
                <w:rFonts w:asciiTheme="minorHAnsi" w:hAnsiTheme="minorHAnsi"/>
                <w:b/>
                <w:bCs/>
                <w:color w:val="000000"/>
                <w:sz w:val="22"/>
              </w:rPr>
            </w:pPr>
            <w:r w:rsidRPr="003F2F58">
              <w:rPr>
                <w:rFonts w:asciiTheme="minorHAnsi" w:hAnsiTheme="minorHAnsi"/>
                <w:b/>
                <w:bCs/>
                <w:color w:val="000000"/>
                <w:sz w:val="22"/>
              </w:rPr>
              <w:t>Application method</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1B9652A5" w14:textId="77777777" w:rsidR="00B211F1" w:rsidRPr="003F2F58" w:rsidRDefault="00B211F1" w:rsidP="00D14119">
            <w:pPr>
              <w:jc w:val="center"/>
              <w:rPr>
                <w:rFonts w:asciiTheme="minorHAnsi" w:hAnsiTheme="minorHAnsi"/>
                <w:b/>
                <w:bCs/>
                <w:color w:val="000000"/>
                <w:sz w:val="22"/>
              </w:rPr>
            </w:pPr>
            <w:r w:rsidRPr="003F2F58">
              <w:rPr>
                <w:rFonts w:asciiTheme="minorHAnsi" w:hAnsiTheme="minorHAnsi"/>
                <w:b/>
                <w:bCs/>
                <w:color w:val="000000"/>
                <w:sz w:val="22"/>
              </w:rPr>
              <w:t>Single application rate (lb a.i./A)</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70ED3611" w14:textId="77777777" w:rsidR="00B211F1" w:rsidRPr="003F2F58" w:rsidRDefault="00B211F1" w:rsidP="00D14119">
            <w:pPr>
              <w:jc w:val="center"/>
              <w:rPr>
                <w:rFonts w:asciiTheme="minorHAnsi" w:hAnsiTheme="minorHAnsi"/>
                <w:b/>
                <w:bCs/>
                <w:color w:val="000000"/>
                <w:sz w:val="22"/>
              </w:rPr>
            </w:pPr>
            <w:r w:rsidRPr="003F2F58">
              <w:rPr>
                <w:rFonts w:asciiTheme="minorHAnsi" w:hAnsiTheme="minorHAnsi"/>
                <w:b/>
                <w:bCs/>
                <w:color w:val="000000"/>
                <w:sz w:val="22"/>
              </w:rPr>
              <w:t>Number of applications</w:t>
            </w:r>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574017DF" w14:textId="77777777" w:rsidR="00B211F1" w:rsidRPr="003F2F58" w:rsidRDefault="00B211F1" w:rsidP="00D14119">
            <w:pPr>
              <w:jc w:val="center"/>
              <w:rPr>
                <w:rFonts w:asciiTheme="minorHAnsi" w:hAnsiTheme="minorHAnsi"/>
                <w:b/>
                <w:bCs/>
                <w:color w:val="000000"/>
                <w:sz w:val="22"/>
              </w:rPr>
            </w:pPr>
            <w:r w:rsidRPr="003F2F58">
              <w:rPr>
                <w:rFonts w:asciiTheme="minorHAnsi" w:hAnsiTheme="minorHAnsi"/>
                <w:b/>
                <w:bCs/>
                <w:color w:val="000000"/>
                <w:sz w:val="22"/>
              </w:rPr>
              <w:t>Interval between applications (d)</w:t>
            </w:r>
          </w:p>
        </w:tc>
      </w:tr>
      <w:tr w:rsidR="00B211F1" w:rsidRPr="003F2F58" w14:paraId="1CA7BE5C"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53EE450A"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Figs, filbert</w:t>
            </w:r>
          </w:p>
        </w:tc>
        <w:tc>
          <w:tcPr>
            <w:tcW w:w="1980" w:type="dxa"/>
            <w:tcBorders>
              <w:top w:val="nil"/>
              <w:left w:val="nil"/>
              <w:bottom w:val="single" w:sz="8" w:space="0" w:color="auto"/>
              <w:right w:val="single" w:sz="8" w:space="0" w:color="auto"/>
            </w:tcBorders>
            <w:shd w:val="clear" w:color="auto" w:fill="auto"/>
            <w:vAlign w:val="center"/>
            <w:hideMark/>
          </w:tcPr>
          <w:p w14:paraId="76DB7569"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5C3422BF"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0.5</w:t>
            </w:r>
          </w:p>
        </w:tc>
        <w:tc>
          <w:tcPr>
            <w:tcW w:w="1350" w:type="dxa"/>
            <w:tcBorders>
              <w:top w:val="nil"/>
              <w:left w:val="nil"/>
              <w:bottom w:val="single" w:sz="8" w:space="0" w:color="auto"/>
              <w:right w:val="single" w:sz="8" w:space="0" w:color="auto"/>
            </w:tcBorders>
            <w:shd w:val="clear" w:color="auto" w:fill="auto"/>
            <w:vAlign w:val="center"/>
            <w:hideMark/>
          </w:tcPr>
          <w:p w14:paraId="5725DEEA"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hideMark/>
          </w:tcPr>
          <w:p w14:paraId="62E5959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51606825"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6A3E8B5D"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Ginseng</w:t>
            </w:r>
          </w:p>
        </w:tc>
        <w:tc>
          <w:tcPr>
            <w:tcW w:w="1980" w:type="dxa"/>
            <w:tcBorders>
              <w:top w:val="nil"/>
              <w:left w:val="nil"/>
              <w:bottom w:val="single" w:sz="8" w:space="0" w:color="auto"/>
              <w:right w:val="single" w:sz="8" w:space="0" w:color="auto"/>
            </w:tcBorders>
            <w:shd w:val="clear" w:color="auto" w:fill="auto"/>
            <w:vAlign w:val="center"/>
            <w:hideMark/>
          </w:tcPr>
          <w:p w14:paraId="7C75549C"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3C3BDF1B"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0.5</w:t>
            </w:r>
          </w:p>
        </w:tc>
        <w:tc>
          <w:tcPr>
            <w:tcW w:w="1350" w:type="dxa"/>
            <w:tcBorders>
              <w:top w:val="nil"/>
              <w:left w:val="nil"/>
              <w:bottom w:val="single" w:sz="8" w:space="0" w:color="auto"/>
              <w:right w:val="single" w:sz="8" w:space="0" w:color="auto"/>
            </w:tcBorders>
            <w:shd w:val="clear" w:color="auto" w:fill="auto"/>
            <w:vAlign w:val="center"/>
            <w:hideMark/>
          </w:tcPr>
          <w:p w14:paraId="5FEAE12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hideMark/>
          </w:tcPr>
          <w:p w14:paraId="50CC86E9"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6FCBB151"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7A882290"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Lettuce</w:t>
            </w:r>
          </w:p>
        </w:tc>
        <w:tc>
          <w:tcPr>
            <w:tcW w:w="1980" w:type="dxa"/>
            <w:tcBorders>
              <w:top w:val="nil"/>
              <w:left w:val="nil"/>
              <w:bottom w:val="single" w:sz="8" w:space="0" w:color="auto"/>
              <w:right w:val="single" w:sz="8" w:space="0" w:color="auto"/>
            </w:tcBorders>
            <w:shd w:val="clear" w:color="auto" w:fill="auto"/>
            <w:vAlign w:val="center"/>
            <w:hideMark/>
          </w:tcPr>
          <w:p w14:paraId="53A2E752"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aerial</w:t>
            </w:r>
          </w:p>
        </w:tc>
        <w:tc>
          <w:tcPr>
            <w:tcW w:w="1890" w:type="dxa"/>
            <w:tcBorders>
              <w:top w:val="nil"/>
              <w:left w:val="nil"/>
              <w:bottom w:val="single" w:sz="8" w:space="0" w:color="auto"/>
              <w:right w:val="single" w:sz="8" w:space="0" w:color="auto"/>
            </w:tcBorders>
            <w:shd w:val="clear" w:color="auto" w:fill="auto"/>
            <w:vAlign w:val="center"/>
            <w:hideMark/>
          </w:tcPr>
          <w:p w14:paraId="2B911C1E"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0.5</w:t>
            </w:r>
          </w:p>
        </w:tc>
        <w:tc>
          <w:tcPr>
            <w:tcW w:w="1350" w:type="dxa"/>
            <w:tcBorders>
              <w:top w:val="nil"/>
              <w:left w:val="nil"/>
              <w:bottom w:val="single" w:sz="8" w:space="0" w:color="auto"/>
              <w:right w:val="single" w:sz="8" w:space="0" w:color="auto"/>
            </w:tcBorders>
            <w:shd w:val="clear" w:color="auto" w:fill="auto"/>
            <w:vAlign w:val="center"/>
            <w:hideMark/>
          </w:tcPr>
          <w:p w14:paraId="78F070E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hideMark/>
          </w:tcPr>
          <w:p w14:paraId="3B275A9B"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3C39E739"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745E556D"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Peas</w:t>
            </w:r>
          </w:p>
        </w:tc>
        <w:tc>
          <w:tcPr>
            <w:tcW w:w="1980" w:type="dxa"/>
            <w:tcBorders>
              <w:top w:val="nil"/>
              <w:left w:val="nil"/>
              <w:bottom w:val="single" w:sz="8" w:space="0" w:color="auto"/>
              <w:right w:val="single" w:sz="8" w:space="0" w:color="auto"/>
            </w:tcBorders>
            <w:shd w:val="clear" w:color="auto" w:fill="auto"/>
            <w:vAlign w:val="center"/>
            <w:hideMark/>
          </w:tcPr>
          <w:p w14:paraId="6200311B"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3C68B20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0.5</w:t>
            </w:r>
          </w:p>
        </w:tc>
        <w:tc>
          <w:tcPr>
            <w:tcW w:w="1350" w:type="dxa"/>
            <w:tcBorders>
              <w:top w:val="nil"/>
              <w:left w:val="nil"/>
              <w:bottom w:val="single" w:sz="8" w:space="0" w:color="auto"/>
              <w:right w:val="single" w:sz="8" w:space="0" w:color="auto"/>
            </w:tcBorders>
            <w:shd w:val="clear" w:color="auto" w:fill="auto"/>
            <w:vAlign w:val="center"/>
            <w:hideMark/>
          </w:tcPr>
          <w:p w14:paraId="17835D04"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w:t>
            </w:r>
          </w:p>
        </w:tc>
        <w:tc>
          <w:tcPr>
            <w:tcW w:w="1890" w:type="dxa"/>
            <w:tcBorders>
              <w:top w:val="nil"/>
              <w:left w:val="nil"/>
              <w:bottom w:val="single" w:sz="8" w:space="0" w:color="auto"/>
              <w:right w:val="single" w:sz="8" w:space="0" w:color="auto"/>
            </w:tcBorders>
            <w:shd w:val="clear" w:color="auto" w:fill="auto"/>
            <w:vAlign w:val="center"/>
            <w:hideMark/>
          </w:tcPr>
          <w:p w14:paraId="25941016"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Not available</w:t>
            </w:r>
          </w:p>
        </w:tc>
      </w:tr>
      <w:tr w:rsidR="00B211F1" w:rsidRPr="003F2F58" w14:paraId="465A25D1"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14683746"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Peppers, swiss chard, cucumbers</w:t>
            </w:r>
          </w:p>
        </w:tc>
        <w:tc>
          <w:tcPr>
            <w:tcW w:w="1980" w:type="dxa"/>
            <w:tcBorders>
              <w:top w:val="nil"/>
              <w:left w:val="nil"/>
              <w:bottom w:val="single" w:sz="8" w:space="0" w:color="auto"/>
              <w:right w:val="single" w:sz="8" w:space="0" w:color="auto"/>
            </w:tcBorders>
            <w:shd w:val="clear" w:color="auto" w:fill="auto"/>
            <w:vAlign w:val="center"/>
            <w:hideMark/>
          </w:tcPr>
          <w:p w14:paraId="7D1D296E"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62CB5938"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0.5</w:t>
            </w:r>
          </w:p>
        </w:tc>
        <w:tc>
          <w:tcPr>
            <w:tcW w:w="1350" w:type="dxa"/>
            <w:tcBorders>
              <w:top w:val="nil"/>
              <w:left w:val="nil"/>
              <w:bottom w:val="single" w:sz="8" w:space="0" w:color="auto"/>
              <w:right w:val="single" w:sz="8" w:space="0" w:color="auto"/>
            </w:tcBorders>
            <w:shd w:val="clear" w:color="auto" w:fill="auto"/>
            <w:vAlign w:val="center"/>
            <w:hideMark/>
          </w:tcPr>
          <w:p w14:paraId="2E2AA7B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w:t>
            </w:r>
          </w:p>
        </w:tc>
        <w:tc>
          <w:tcPr>
            <w:tcW w:w="1890" w:type="dxa"/>
            <w:tcBorders>
              <w:top w:val="nil"/>
              <w:left w:val="nil"/>
              <w:bottom w:val="single" w:sz="8" w:space="0" w:color="auto"/>
              <w:right w:val="single" w:sz="8" w:space="0" w:color="auto"/>
            </w:tcBorders>
            <w:shd w:val="clear" w:color="auto" w:fill="auto"/>
            <w:vAlign w:val="center"/>
            <w:hideMark/>
          </w:tcPr>
          <w:p w14:paraId="3570E050"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w:t>
            </w:r>
          </w:p>
        </w:tc>
      </w:tr>
      <w:tr w:rsidR="00B211F1" w:rsidRPr="003F2F58" w14:paraId="52C5F1BD"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0B69AB1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Turnips</w:t>
            </w:r>
          </w:p>
        </w:tc>
        <w:tc>
          <w:tcPr>
            <w:tcW w:w="1980" w:type="dxa"/>
            <w:tcBorders>
              <w:top w:val="nil"/>
              <w:left w:val="nil"/>
              <w:bottom w:val="single" w:sz="8" w:space="0" w:color="auto"/>
              <w:right w:val="single" w:sz="8" w:space="0" w:color="auto"/>
            </w:tcBorders>
            <w:shd w:val="clear" w:color="auto" w:fill="auto"/>
            <w:vAlign w:val="center"/>
            <w:hideMark/>
          </w:tcPr>
          <w:p w14:paraId="6FD4E42C"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554257E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0.5</w:t>
            </w:r>
          </w:p>
        </w:tc>
        <w:tc>
          <w:tcPr>
            <w:tcW w:w="1350" w:type="dxa"/>
            <w:tcBorders>
              <w:top w:val="nil"/>
              <w:left w:val="nil"/>
              <w:bottom w:val="single" w:sz="8" w:space="0" w:color="auto"/>
              <w:right w:val="single" w:sz="8" w:space="0" w:color="auto"/>
            </w:tcBorders>
            <w:shd w:val="clear" w:color="auto" w:fill="auto"/>
            <w:vAlign w:val="center"/>
            <w:hideMark/>
          </w:tcPr>
          <w:p w14:paraId="6D32422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w:t>
            </w:r>
          </w:p>
        </w:tc>
        <w:tc>
          <w:tcPr>
            <w:tcW w:w="1890" w:type="dxa"/>
            <w:tcBorders>
              <w:top w:val="nil"/>
              <w:left w:val="nil"/>
              <w:bottom w:val="single" w:sz="8" w:space="0" w:color="auto"/>
              <w:right w:val="single" w:sz="8" w:space="0" w:color="auto"/>
            </w:tcBorders>
            <w:shd w:val="clear" w:color="auto" w:fill="auto"/>
            <w:vAlign w:val="center"/>
            <w:hideMark/>
          </w:tcPr>
          <w:p w14:paraId="3C20D63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w:t>
            </w:r>
          </w:p>
        </w:tc>
      </w:tr>
      <w:tr w:rsidR="00B211F1" w:rsidRPr="003F2F58" w14:paraId="3A55B396"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0ED7B4A2"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Squash</w:t>
            </w:r>
          </w:p>
        </w:tc>
        <w:tc>
          <w:tcPr>
            <w:tcW w:w="1980" w:type="dxa"/>
            <w:tcBorders>
              <w:top w:val="nil"/>
              <w:left w:val="nil"/>
              <w:bottom w:val="single" w:sz="8" w:space="0" w:color="auto"/>
              <w:right w:val="single" w:sz="8" w:space="0" w:color="auto"/>
            </w:tcBorders>
            <w:shd w:val="clear" w:color="auto" w:fill="auto"/>
            <w:vAlign w:val="center"/>
            <w:hideMark/>
          </w:tcPr>
          <w:p w14:paraId="04395D95"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27C7CF7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0.75</w:t>
            </w:r>
          </w:p>
        </w:tc>
        <w:tc>
          <w:tcPr>
            <w:tcW w:w="1350" w:type="dxa"/>
            <w:tcBorders>
              <w:top w:val="nil"/>
              <w:left w:val="nil"/>
              <w:bottom w:val="single" w:sz="8" w:space="0" w:color="auto"/>
              <w:right w:val="single" w:sz="8" w:space="0" w:color="auto"/>
            </w:tcBorders>
            <w:shd w:val="clear" w:color="auto" w:fill="auto"/>
            <w:vAlign w:val="center"/>
            <w:hideMark/>
          </w:tcPr>
          <w:p w14:paraId="376F7DE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w:t>
            </w:r>
          </w:p>
        </w:tc>
        <w:tc>
          <w:tcPr>
            <w:tcW w:w="1890" w:type="dxa"/>
            <w:tcBorders>
              <w:top w:val="nil"/>
              <w:left w:val="nil"/>
              <w:bottom w:val="single" w:sz="8" w:space="0" w:color="auto"/>
              <w:right w:val="single" w:sz="8" w:space="0" w:color="auto"/>
            </w:tcBorders>
            <w:shd w:val="clear" w:color="auto" w:fill="auto"/>
            <w:vAlign w:val="center"/>
            <w:hideMark/>
          </w:tcPr>
          <w:p w14:paraId="4B3E9136"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w:t>
            </w:r>
          </w:p>
        </w:tc>
      </w:tr>
      <w:tr w:rsidR="00B211F1" w:rsidRPr="003F2F58" w14:paraId="12933D3C"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04D75BB6"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Melons</w:t>
            </w:r>
          </w:p>
        </w:tc>
        <w:tc>
          <w:tcPr>
            <w:tcW w:w="1980" w:type="dxa"/>
            <w:tcBorders>
              <w:top w:val="nil"/>
              <w:left w:val="nil"/>
              <w:bottom w:val="single" w:sz="8" w:space="0" w:color="auto"/>
              <w:right w:val="single" w:sz="8" w:space="0" w:color="auto"/>
            </w:tcBorders>
            <w:shd w:val="clear" w:color="auto" w:fill="auto"/>
            <w:vAlign w:val="center"/>
            <w:hideMark/>
          </w:tcPr>
          <w:p w14:paraId="54E5FCE7"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1624151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0.8</w:t>
            </w:r>
          </w:p>
        </w:tc>
        <w:tc>
          <w:tcPr>
            <w:tcW w:w="1350" w:type="dxa"/>
            <w:tcBorders>
              <w:top w:val="nil"/>
              <w:left w:val="nil"/>
              <w:bottom w:val="single" w:sz="8" w:space="0" w:color="auto"/>
              <w:right w:val="single" w:sz="8" w:space="0" w:color="auto"/>
            </w:tcBorders>
            <w:shd w:val="clear" w:color="auto" w:fill="auto"/>
            <w:vAlign w:val="center"/>
            <w:hideMark/>
          </w:tcPr>
          <w:p w14:paraId="0148FD4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hideMark/>
          </w:tcPr>
          <w:p w14:paraId="682946EF"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1B7F42CD"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35A0CFC9"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Tomatoes</w:t>
            </w:r>
          </w:p>
        </w:tc>
        <w:tc>
          <w:tcPr>
            <w:tcW w:w="1980" w:type="dxa"/>
            <w:tcBorders>
              <w:top w:val="nil"/>
              <w:left w:val="nil"/>
              <w:bottom w:val="single" w:sz="8" w:space="0" w:color="auto"/>
              <w:right w:val="single" w:sz="8" w:space="0" w:color="auto"/>
            </w:tcBorders>
            <w:shd w:val="clear" w:color="auto" w:fill="auto"/>
            <w:vAlign w:val="center"/>
            <w:hideMark/>
          </w:tcPr>
          <w:p w14:paraId="7550133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1BFDB32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0.8</w:t>
            </w:r>
          </w:p>
        </w:tc>
        <w:tc>
          <w:tcPr>
            <w:tcW w:w="1350" w:type="dxa"/>
            <w:tcBorders>
              <w:top w:val="nil"/>
              <w:left w:val="nil"/>
              <w:bottom w:val="single" w:sz="8" w:space="0" w:color="auto"/>
              <w:right w:val="single" w:sz="8" w:space="0" w:color="auto"/>
            </w:tcBorders>
            <w:shd w:val="clear" w:color="auto" w:fill="auto"/>
            <w:vAlign w:val="center"/>
            <w:hideMark/>
          </w:tcPr>
          <w:p w14:paraId="6ECE52A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w:t>
            </w:r>
          </w:p>
        </w:tc>
        <w:tc>
          <w:tcPr>
            <w:tcW w:w="1890" w:type="dxa"/>
            <w:tcBorders>
              <w:top w:val="nil"/>
              <w:left w:val="nil"/>
              <w:bottom w:val="single" w:sz="8" w:space="0" w:color="auto"/>
              <w:right w:val="single" w:sz="8" w:space="0" w:color="auto"/>
            </w:tcBorders>
            <w:shd w:val="clear" w:color="auto" w:fill="auto"/>
            <w:vAlign w:val="center"/>
            <w:hideMark/>
          </w:tcPr>
          <w:p w14:paraId="7C45C40E"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w:t>
            </w:r>
          </w:p>
        </w:tc>
      </w:tr>
      <w:tr w:rsidR="00B211F1" w:rsidRPr="003F2F58" w14:paraId="6925823C"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tcPr>
          <w:p w14:paraId="7C3273BB"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Outdoor ornamentals (nurseries)</w:t>
            </w:r>
          </w:p>
        </w:tc>
        <w:tc>
          <w:tcPr>
            <w:tcW w:w="1980" w:type="dxa"/>
            <w:tcBorders>
              <w:top w:val="nil"/>
              <w:left w:val="nil"/>
              <w:bottom w:val="single" w:sz="8" w:space="0" w:color="auto"/>
              <w:right w:val="single" w:sz="8" w:space="0" w:color="auto"/>
            </w:tcBorders>
            <w:shd w:val="clear" w:color="auto" w:fill="auto"/>
            <w:vAlign w:val="center"/>
          </w:tcPr>
          <w:p w14:paraId="368ED527"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tcPr>
          <w:p w14:paraId="20941BB3"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350" w:type="dxa"/>
            <w:tcBorders>
              <w:top w:val="nil"/>
              <w:left w:val="nil"/>
              <w:bottom w:val="single" w:sz="8" w:space="0" w:color="auto"/>
              <w:right w:val="single" w:sz="8" w:space="0" w:color="auto"/>
            </w:tcBorders>
            <w:shd w:val="clear" w:color="auto" w:fill="auto"/>
            <w:vAlign w:val="center"/>
          </w:tcPr>
          <w:p w14:paraId="6CF7766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tcPr>
          <w:p w14:paraId="6C85EEC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77A4E0C0"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tcPr>
          <w:p w14:paraId="5F02181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Strawberries</w:t>
            </w:r>
          </w:p>
        </w:tc>
        <w:tc>
          <w:tcPr>
            <w:tcW w:w="1980" w:type="dxa"/>
            <w:tcBorders>
              <w:top w:val="nil"/>
              <w:left w:val="nil"/>
              <w:bottom w:val="single" w:sz="8" w:space="0" w:color="auto"/>
              <w:right w:val="single" w:sz="8" w:space="0" w:color="auto"/>
            </w:tcBorders>
            <w:shd w:val="clear" w:color="auto" w:fill="auto"/>
            <w:vAlign w:val="center"/>
          </w:tcPr>
          <w:p w14:paraId="6E62A0C3"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tcPr>
          <w:p w14:paraId="58BE4F73"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350" w:type="dxa"/>
            <w:tcBorders>
              <w:top w:val="nil"/>
              <w:left w:val="nil"/>
              <w:bottom w:val="single" w:sz="8" w:space="0" w:color="auto"/>
              <w:right w:val="single" w:sz="8" w:space="0" w:color="auto"/>
            </w:tcBorders>
            <w:shd w:val="clear" w:color="auto" w:fill="auto"/>
            <w:vAlign w:val="center"/>
          </w:tcPr>
          <w:p w14:paraId="17FADD4D"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tcPr>
          <w:p w14:paraId="0E08836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1DAAD3C7"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0B4F0EA7"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Blueberries</w:t>
            </w:r>
          </w:p>
        </w:tc>
        <w:tc>
          <w:tcPr>
            <w:tcW w:w="1980" w:type="dxa"/>
            <w:tcBorders>
              <w:top w:val="nil"/>
              <w:left w:val="nil"/>
              <w:bottom w:val="single" w:sz="8" w:space="0" w:color="auto"/>
              <w:right w:val="single" w:sz="8" w:space="0" w:color="auto"/>
            </w:tcBorders>
            <w:shd w:val="clear" w:color="auto" w:fill="auto"/>
            <w:vAlign w:val="center"/>
            <w:hideMark/>
          </w:tcPr>
          <w:p w14:paraId="72F1DB88"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437FD97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350" w:type="dxa"/>
            <w:tcBorders>
              <w:top w:val="nil"/>
              <w:left w:val="nil"/>
              <w:bottom w:val="single" w:sz="8" w:space="0" w:color="auto"/>
              <w:right w:val="single" w:sz="8" w:space="0" w:color="auto"/>
            </w:tcBorders>
            <w:shd w:val="clear" w:color="auto" w:fill="auto"/>
            <w:vAlign w:val="center"/>
            <w:hideMark/>
          </w:tcPr>
          <w:p w14:paraId="1AC62A7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890" w:type="dxa"/>
            <w:tcBorders>
              <w:top w:val="nil"/>
              <w:left w:val="nil"/>
              <w:bottom w:val="single" w:sz="8" w:space="0" w:color="auto"/>
              <w:right w:val="single" w:sz="8" w:space="0" w:color="auto"/>
            </w:tcBorders>
            <w:shd w:val="clear" w:color="auto" w:fill="auto"/>
            <w:vAlign w:val="center"/>
            <w:hideMark/>
          </w:tcPr>
          <w:p w14:paraId="3F5792E3"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30</w:t>
            </w:r>
          </w:p>
        </w:tc>
      </w:tr>
      <w:tr w:rsidR="00B211F1" w:rsidRPr="003F2F58" w14:paraId="0A936D8C"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tcPr>
          <w:p w14:paraId="3D8B2D72"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Pineapples</w:t>
            </w:r>
          </w:p>
        </w:tc>
        <w:tc>
          <w:tcPr>
            <w:tcW w:w="1980" w:type="dxa"/>
            <w:tcBorders>
              <w:top w:val="nil"/>
              <w:left w:val="nil"/>
              <w:bottom w:val="single" w:sz="8" w:space="0" w:color="auto"/>
              <w:right w:val="single" w:sz="8" w:space="0" w:color="auto"/>
            </w:tcBorders>
            <w:shd w:val="clear" w:color="auto" w:fill="auto"/>
            <w:vAlign w:val="center"/>
          </w:tcPr>
          <w:p w14:paraId="1F5B321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tcPr>
          <w:p w14:paraId="089CDD9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350" w:type="dxa"/>
            <w:tcBorders>
              <w:top w:val="nil"/>
              <w:left w:val="nil"/>
              <w:bottom w:val="single" w:sz="8" w:space="0" w:color="auto"/>
              <w:right w:val="single" w:sz="8" w:space="0" w:color="auto"/>
            </w:tcBorders>
            <w:shd w:val="clear" w:color="auto" w:fill="auto"/>
            <w:vAlign w:val="center"/>
          </w:tcPr>
          <w:p w14:paraId="04ECD54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890" w:type="dxa"/>
            <w:tcBorders>
              <w:top w:val="nil"/>
              <w:left w:val="nil"/>
              <w:bottom w:val="single" w:sz="8" w:space="0" w:color="auto"/>
              <w:right w:val="single" w:sz="8" w:space="0" w:color="auto"/>
            </w:tcBorders>
            <w:shd w:val="clear" w:color="auto" w:fill="auto"/>
            <w:vAlign w:val="center"/>
          </w:tcPr>
          <w:p w14:paraId="0CBEB0DB"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28</w:t>
            </w:r>
          </w:p>
        </w:tc>
      </w:tr>
      <w:tr w:rsidR="00B211F1" w:rsidRPr="003F2F58" w14:paraId="68E2B6D4"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54DE38DF"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Parsnips</w:t>
            </w:r>
          </w:p>
        </w:tc>
        <w:tc>
          <w:tcPr>
            <w:tcW w:w="1980" w:type="dxa"/>
            <w:tcBorders>
              <w:top w:val="nil"/>
              <w:left w:val="nil"/>
              <w:bottom w:val="single" w:sz="8" w:space="0" w:color="auto"/>
              <w:right w:val="single" w:sz="8" w:space="0" w:color="auto"/>
            </w:tcBorders>
            <w:shd w:val="clear" w:color="auto" w:fill="auto"/>
            <w:vAlign w:val="center"/>
            <w:hideMark/>
          </w:tcPr>
          <w:p w14:paraId="6C38B8DF"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w:t>
            </w:r>
          </w:p>
        </w:tc>
        <w:tc>
          <w:tcPr>
            <w:tcW w:w="1890" w:type="dxa"/>
            <w:tcBorders>
              <w:top w:val="nil"/>
              <w:left w:val="nil"/>
              <w:bottom w:val="single" w:sz="8" w:space="0" w:color="auto"/>
              <w:right w:val="single" w:sz="8" w:space="0" w:color="auto"/>
            </w:tcBorders>
            <w:shd w:val="clear" w:color="auto" w:fill="auto"/>
            <w:vAlign w:val="center"/>
            <w:hideMark/>
          </w:tcPr>
          <w:p w14:paraId="57193880"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350" w:type="dxa"/>
            <w:tcBorders>
              <w:top w:val="nil"/>
              <w:left w:val="nil"/>
              <w:bottom w:val="single" w:sz="8" w:space="0" w:color="auto"/>
              <w:right w:val="single" w:sz="8" w:space="0" w:color="auto"/>
            </w:tcBorders>
            <w:shd w:val="clear" w:color="auto" w:fill="auto"/>
            <w:vAlign w:val="center"/>
            <w:hideMark/>
          </w:tcPr>
          <w:p w14:paraId="7D995924"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w:t>
            </w:r>
          </w:p>
        </w:tc>
        <w:tc>
          <w:tcPr>
            <w:tcW w:w="1890" w:type="dxa"/>
            <w:tcBorders>
              <w:top w:val="nil"/>
              <w:left w:val="nil"/>
              <w:bottom w:val="single" w:sz="8" w:space="0" w:color="auto"/>
              <w:right w:val="single" w:sz="8" w:space="0" w:color="auto"/>
            </w:tcBorders>
            <w:shd w:val="clear" w:color="auto" w:fill="auto"/>
            <w:vAlign w:val="center"/>
            <w:hideMark/>
          </w:tcPr>
          <w:p w14:paraId="7EFDC7B0"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w:t>
            </w:r>
          </w:p>
        </w:tc>
      </w:tr>
      <w:tr w:rsidR="00B211F1" w:rsidRPr="003F2F58" w14:paraId="77C259C3"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tcPr>
          <w:p w14:paraId="5C8CC1A6"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Caneberries</w:t>
            </w:r>
          </w:p>
        </w:tc>
        <w:tc>
          <w:tcPr>
            <w:tcW w:w="1980" w:type="dxa"/>
            <w:tcBorders>
              <w:top w:val="nil"/>
              <w:left w:val="nil"/>
              <w:bottom w:val="single" w:sz="8" w:space="0" w:color="auto"/>
              <w:right w:val="single" w:sz="8" w:space="0" w:color="auto"/>
            </w:tcBorders>
            <w:shd w:val="clear" w:color="auto" w:fill="auto"/>
            <w:vAlign w:val="center"/>
          </w:tcPr>
          <w:p w14:paraId="1EEDE6F5"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tcPr>
          <w:p w14:paraId="27C1FCD4"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350" w:type="dxa"/>
            <w:tcBorders>
              <w:top w:val="nil"/>
              <w:left w:val="nil"/>
              <w:bottom w:val="single" w:sz="8" w:space="0" w:color="auto"/>
              <w:right w:val="single" w:sz="8" w:space="0" w:color="auto"/>
            </w:tcBorders>
            <w:shd w:val="clear" w:color="auto" w:fill="auto"/>
            <w:vAlign w:val="center"/>
          </w:tcPr>
          <w:p w14:paraId="580D10DA"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tcPr>
          <w:p w14:paraId="084C721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59A02BE1"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75FA738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Apples</w:t>
            </w:r>
          </w:p>
        </w:tc>
        <w:tc>
          <w:tcPr>
            <w:tcW w:w="1980" w:type="dxa"/>
            <w:tcBorders>
              <w:top w:val="nil"/>
              <w:left w:val="nil"/>
              <w:bottom w:val="single" w:sz="8" w:space="0" w:color="auto"/>
              <w:right w:val="single" w:sz="8" w:space="0" w:color="auto"/>
            </w:tcBorders>
            <w:shd w:val="clear" w:color="auto" w:fill="auto"/>
            <w:vAlign w:val="center"/>
            <w:hideMark/>
          </w:tcPr>
          <w:p w14:paraId="242E7B87"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2645A52A"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350" w:type="dxa"/>
            <w:tcBorders>
              <w:top w:val="nil"/>
              <w:left w:val="nil"/>
              <w:bottom w:val="single" w:sz="8" w:space="0" w:color="auto"/>
              <w:right w:val="single" w:sz="8" w:space="0" w:color="auto"/>
            </w:tcBorders>
            <w:shd w:val="clear" w:color="auto" w:fill="auto"/>
            <w:vAlign w:val="center"/>
            <w:hideMark/>
          </w:tcPr>
          <w:p w14:paraId="58DDFBC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890" w:type="dxa"/>
            <w:tcBorders>
              <w:top w:val="nil"/>
              <w:left w:val="nil"/>
              <w:bottom w:val="single" w:sz="8" w:space="0" w:color="auto"/>
              <w:right w:val="single" w:sz="8" w:space="0" w:color="auto"/>
            </w:tcBorders>
            <w:shd w:val="clear" w:color="auto" w:fill="auto"/>
            <w:vAlign w:val="center"/>
            <w:hideMark/>
          </w:tcPr>
          <w:p w14:paraId="57119C2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14</w:t>
            </w:r>
          </w:p>
        </w:tc>
      </w:tr>
      <w:tr w:rsidR="00B211F1" w:rsidRPr="003F2F58" w14:paraId="02ADAF30"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70C03AEA"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Cherries</w:t>
            </w:r>
          </w:p>
        </w:tc>
        <w:tc>
          <w:tcPr>
            <w:tcW w:w="1980" w:type="dxa"/>
            <w:tcBorders>
              <w:top w:val="nil"/>
              <w:left w:val="nil"/>
              <w:bottom w:val="single" w:sz="8" w:space="0" w:color="auto"/>
              <w:right w:val="single" w:sz="8" w:space="0" w:color="auto"/>
            </w:tcBorders>
            <w:shd w:val="clear" w:color="auto" w:fill="auto"/>
            <w:vAlign w:val="center"/>
            <w:hideMark/>
          </w:tcPr>
          <w:p w14:paraId="19A11D98"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54F909FD"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350" w:type="dxa"/>
            <w:tcBorders>
              <w:top w:val="nil"/>
              <w:left w:val="nil"/>
              <w:bottom w:val="single" w:sz="8" w:space="0" w:color="auto"/>
              <w:right w:val="single" w:sz="8" w:space="0" w:color="auto"/>
            </w:tcBorders>
            <w:shd w:val="clear" w:color="auto" w:fill="auto"/>
            <w:vAlign w:val="center"/>
            <w:hideMark/>
          </w:tcPr>
          <w:p w14:paraId="71010A78"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890" w:type="dxa"/>
            <w:tcBorders>
              <w:top w:val="nil"/>
              <w:left w:val="nil"/>
              <w:bottom w:val="single" w:sz="8" w:space="0" w:color="auto"/>
              <w:right w:val="single" w:sz="8" w:space="0" w:color="auto"/>
            </w:tcBorders>
            <w:shd w:val="clear" w:color="auto" w:fill="auto"/>
            <w:vAlign w:val="center"/>
            <w:hideMark/>
          </w:tcPr>
          <w:p w14:paraId="4FFB9C7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30</w:t>
            </w:r>
          </w:p>
        </w:tc>
      </w:tr>
      <w:tr w:rsidR="00B211F1" w:rsidRPr="003F2F58" w14:paraId="49C4D8EE"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tcPr>
          <w:p w14:paraId="5C267BE2"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Stone fruit (apricots, cherries, peaches, nectarines, plums, prunes)</w:t>
            </w:r>
          </w:p>
        </w:tc>
        <w:tc>
          <w:tcPr>
            <w:tcW w:w="1980" w:type="dxa"/>
            <w:tcBorders>
              <w:top w:val="nil"/>
              <w:left w:val="nil"/>
              <w:bottom w:val="single" w:sz="8" w:space="0" w:color="auto"/>
              <w:right w:val="single" w:sz="8" w:space="0" w:color="auto"/>
            </w:tcBorders>
            <w:shd w:val="clear" w:color="auto" w:fill="auto"/>
            <w:vAlign w:val="center"/>
          </w:tcPr>
          <w:p w14:paraId="4B6B76D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tcPr>
          <w:p w14:paraId="74BA78CE"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350" w:type="dxa"/>
            <w:tcBorders>
              <w:top w:val="nil"/>
              <w:left w:val="nil"/>
              <w:bottom w:val="single" w:sz="8" w:space="0" w:color="auto"/>
              <w:right w:val="single" w:sz="8" w:space="0" w:color="auto"/>
            </w:tcBorders>
            <w:shd w:val="clear" w:color="auto" w:fill="auto"/>
            <w:vAlign w:val="center"/>
          </w:tcPr>
          <w:p w14:paraId="30B9763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890" w:type="dxa"/>
            <w:tcBorders>
              <w:top w:val="nil"/>
              <w:left w:val="nil"/>
              <w:bottom w:val="single" w:sz="8" w:space="0" w:color="auto"/>
              <w:right w:val="single" w:sz="8" w:space="0" w:color="auto"/>
            </w:tcBorders>
            <w:shd w:val="clear" w:color="auto" w:fill="auto"/>
            <w:vAlign w:val="center"/>
          </w:tcPr>
          <w:p w14:paraId="55F8EDBA"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60</w:t>
            </w:r>
          </w:p>
        </w:tc>
      </w:tr>
      <w:tr w:rsidR="00B211F1" w:rsidRPr="003F2F58" w14:paraId="1B9B48F1"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1FC2EC91"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Pears</w:t>
            </w:r>
          </w:p>
        </w:tc>
        <w:tc>
          <w:tcPr>
            <w:tcW w:w="1980" w:type="dxa"/>
            <w:tcBorders>
              <w:top w:val="nil"/>
              <w:left w:val="nil"/>
              <w:bottom w:val="single" w:sz="8" w:space="0" w:color="auto"/>
              <w:right w:val="single" w:sz="8" w:space="0" w:color="auto"/>
            </w:tcBorders>
            <w:shd w:val="clear" w:color="auto" w:fill="auto"/>
            <w:vAlign w:val="center"/>
            <w:hideMark/>
          </w:tcPr>
          <w:p w14:paraId="13FA42CE"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02E1A14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350" w:type="dxa"/>
            <w:tcBorders>
              <w:top w:val="nil"/>
              <w:left w:val="nil"/>
              <w:bottom w:val="single" w:sz="8" w:space="0" w:color="auto"/>
              <w:right w:val="single" w:sz="8" w:space="0" w:color="auto"/>
            </w:tcBorders>
            <w:shd w:val="clear" w:color="auto" w:fill="auto"/>
            <w:vAlign w:val="center"/>
            <w:hideMark/>
          </w:tcPr>
          <w:p w14:paraId="24F58686"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p>
        </w:tc>
        <w:tc>
          <w:tcPr>
            <w:tcW w:w="1890" w:type="dxa"/>
            <w:tcBorders>
              <w:top w:val="nil"/>
              <w:left w:val="nil"/>
              <w:bottom w:val="single" w:sz="8" w:space="0" w:color="auto"/>
              <w:right w:val="single" w:sz="8" w:space="0" w:color="auto"/>
            </w:tcBorders>
            <w:shd w:val="clear" w:color="auto" w:fill="auto"/>
            <w:vAlign w:val="center"/>
            <w:hideMark/>
          </w:tcPr>
          <w:p w14:paraId="7A36991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70</w:t>
            </w:r>
          </w:p>
        </w:tc>
      </w:tr>
      <w:tr w:rsidR="00B211F1" w:rsidRPr="003F2F58" w14:paraId="2FAFAF2E"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2F4A13B4"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Almonds</w:t>
            </w:r>
          </w:p>
        </w:tc>
        <w:tc>
          <w:tcPr>
            <w:tcW w:w="1980" w:type="dxa"/>
            <w:tcBorders>
              <w:top w:val="nil"/>
              <w:left w:val="nil"/>
              <w:bottom w:val="single" w:sz="8" w:space="0" w:color="auto"/>
              <w:right w:val="single" w:sz="8" w:space="0" w:color="auto"/>
            </w:tcBorders>
            <w:shd w:val="clear" w:color="auto" w:fill="auto"/>
            <w:vAlign w:val="center"/>
            <w:hideMark/>
          </w:tcPr>
          <w:p w14:paraId="47E2A52D"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5CE77F7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w:t>
            </w:r>
          </w:p>
        </w:tc>
        <w:tc>
          <w:tcPr>
            <w:tcW w:w="1350" w:type="dxa"/>
            <w:tcBorders>
              <w:top w:val="nil"/>
              <w:left w:val="nil"/>
              <w:bottom w:val="single" w:sz="8" w:space="0" w:color="auto"/>
              <w:right w:val="single" w:sz="8" w:space="0" w:color="auto"/>
            </w:tcBorders>
            <w:shd w:val="clear" w:color="auto" w:fill="auto"/>
            <w:vAlign w:val="center"/>
            <w:hideMark/>
          </w:tcPr>
          <w:p w14:paraId="381118E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w:t>
            </w:r>
          </w:p>
        </w:tc>
        <w:tc>
          <w:tcPr>
            <w:tcW w:w="1890" w:type="dxa"/>
            <w:tcBorders>
              <w:top w:val="nil"/>
              <w:left w:val="nil"/>
              <w:bottom w:val="single" w:sz="8" w:space="0" w:color="auto"/>
              <w:right w:val="single" w:sz="8" w:space="0" w:color="auto"/>
            </w:tcBorders>
            <w:shd w:val="clear" w:color="auto" w:fill="auto"/>
            <w:vAlign w:val="center"/>
            <w:hideMark/>
          </w:tcPr>
          <w:p w14:paraId="02F5EDC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none</w:t>
            </w:r>
          </w:p>
        </w:tc>
      </w:tr>
      <w:tr w:rsidR="00B211F1" w:rsidRPr="003F2F58" w14:paraId="79663E06" w14:textId="77777777" w:rsidTr="000A3880">
        <w:trPr>
          <w:trHeight w:val="20"/>
        </w:trPr>
        <w:tc>
          <w:tcPr>
            <w:tcW w:w="2880" w:type="dxa"/>
            <w:tcBorders>
              <w:top w:val="nil"/>
              <w:left w:val="single" w:sz="8" w:space="0" w:color="auto"/>
              <w:bottom w:val="single" w:sz="8" w:space="0" w:color="auto"/>
              <w:right w:val="single" w:sz="8" w:space="0" w:color="auto"/>
            </w:tcBorders>
            <w:shd w:val="clear" w:color="auto" w:fill="auto"/>
            <w:vAlign w:val="center"/>
            <w:hideMark/>
          </w:tcPr>
          <w:p w14:paraId="01E040EC"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Cranberries</w:t>
            </w:r>
          </w:p>
        </w:tc>
        <w:tc>
          <w:tcPr>
            <w:tcW w:w="1980" w:type="dxa"/>
            <w:tcBorders>
              <w:top w:val="nil"/>
              <w:left w:val="nil"/>
              <w:bottom w:val="single" w:sz="8" w:space="0" w:color="auto"/>
              <w:right w:val="single" w:sz="8" w:space="0" w:color="auto"/>
            </w:tcBorders>
            <w:shd w:val="clear" w:color="auto" w:fill="auto"/>
            <w:vAlign w:val="center"/>
            <w:hideMark/>
          </w:tcPr>
          <w:p w14:paraId="1327539C"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Ground, airblast</w:t>
            </w:r>
          </w:p>
        </w:tc>
        <w:tc>
          <w:tcPr>
            <w:tcW w:w="1890" w:type="dxa"/>
            <w:tcBorders>
              <w:top w:val="nil"/>
              <w:left w:val="nil"/>
              <w:bottom w:val="single" w:sz="8" w:space="0" w:color="auto"/>
              <w:right w:val="single" w:sz="8" w:space="0" w:color="auto"/>
            </w:tcBorders>
            <w:shd w:val="clear" w:color="auto" w:fill="auto"/>
            <w:vAlign w:val="center"/>
            <w:hideMark/>
          </w:tcPr>
          <w:p w14:paraId="66BF522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w:t>
            </w:r>
          </w:p>
        </w:tc>
        <w:tc>
          <w:tcPr>
            <w:tcW w:w="1350" w:type="dxa"/>
            <w:tcBorders>
              <w:top w:val="nil"/>
              <w:left w:val="nil"/>
              <w:bottom w:val="single" w:sz="8" w:space="0" w:color="auto"/>
              <w:right w:val="single" w:sz="8" w:space="0" w:color="auto"/>
            </w:tcBorders>
            <w:shd w:val="clear" w:color="auto" w:fill="auto"/>
            <w:vAlign w:val="center"/>
            <w:hideMark/>
          </w:tcPr>
          <w:p w14:paraId="54BF81C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w:t>
            </w:r>
          </w:p>
        </w:tc>
        <w:tc>
          <w:tcPr>
            <w:tcW w:w="1890" w:type="dxa"/>
            <w:tcBorders>
              <w:top w:val="nil"/>
              <w:left w:val="nil"/>
              <w:bottom w:val="single" w:sz="8" w:space="0" w:color="auto"/>
              <w:right w:val="single" w:sz="8" w:space="0" w:color="auto"/>
            </w:tcBorders>
            <w:shd w:val="clear" w:color="auto" w:fill="auto"/>
            <w:vAlign w:val="center"/>
            <w:hideMark/>
          </w:tcPr>
          <w:p w14:paraId="51E2807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14</w:t>
            </w:r>
          </w:p>
        </w:tc>
      </w:tr>
    </w:tbl>
    <w:p w14:paraId="62665740" w14:textId="77777777" w:rsidR="00B211F1" w:rsidRPr="003F2F58" w:rsidRDefault="00B211F1" w:rsidP="00B211F1">
      <w:pPr>
        <w:rPr>
          <w:rFonts w:asciiTheme="minorHAnsi" w:hAnsiTheme="minorHAnsi"/>
          <w:sz w:val="22"/>
        </w:rPr>
      </w:pPr>
      <w:r w:rsidRPr="003F2F58">
        <w:rPr>
          <w:rFonts w:asciiTheme="minorHAnsi" w:hAnsiTheme="minorHAnsi"/>
          <w:sz w:val="22"/>
        </w:rPr>
        <w:lastRenderedPageBreak/>
        <w:t>*per season. Multiple applications are allowed.</w:t>
      </w:r>
    </w:p>
    <w:p w14:paraId="0B2E21D2" w14:textId="77777777" w:rsidR="00B211F1" w:rsidRPr="003F2F58" w:rsidRDefault="00B211F1" w:rsidP="00B211F1">
      <w:pPr>
        <w:rPr>
          <w:rFonts w:asciiTheme="minorHAnsi" w:hAnsiTheme="minorHAnsi"/>
          <w:sz w:val="22"/>
        </w:rPr>
      </w:pPr>
    </w:p>
    <w:p w14:paraId="03D43A87" w14:textId="3D403C5A" w:rsidR="00B211F1" w:rsidRPr="003F2F58" w:rsidRDefault="00B211F1" w:rsidP="00B211F1">
      <w:pPr>
        <w:pStyle w:val="CommentText"/>
        <w:rPr>
          <w:rFonts w:asciiTheme="minorHAnsi" w:hAnsiTheme="minorHAnsi"/>
          <w:sz w:val="22"/>
          <w:szCs w:val="22"/>
        </w:rPr>
      </w:pPr>
      <w:r w:rsidRPr="003F2F58">
        <w:rPr>
          <w:rFonts w:asciiTheme="minorHAnsi" w:hAnsiTheme="minorHAnsi"/>
          <w:sz w:val="22"/>
          <w:szCs w:val="22"/>
        </w:rPr>
        <w:t>Diazinon is also registered for ground spray applications to soil with incorporation. A single maximum application of 4 lb a.i./A may be made to vegetable and fruit field crops (</w:t>
      </w:r>
      <w:r w:rsidRPr="00710BA4">
        <w:rPr>
          <w:rFonts w:asciiTheme="minorHAnsi" w:hAnsiTheme="minorHAnsi"/>
          <w:i/>
          <w:sz w:val="22"/>
          <w:szCs w:val="22"/>
        </w:rPr>
        <w:t>e.g</w:t>
      </w:r>
      <w:r w:rsidRPr="003F2F58">
        <w:rPr>
          <w:rFonts w:asciiTheme="minorHAnsi" w:hAnsiTheme="minorHAnsi"/>
          <w:sz w:val="22"/>
          <w:szCs w:val="22"/>
        </w:rPr>
        <w:t xml:space="preserve">., melons, peppers, potatoes). EECs are generated using T-REX for terrestrial invertebrates (above ground) and soil-dwelling invertebrates in order to estimate diazinon concentrations in food items located on the field or directly adjacent. Although substantial vegetation is not expected to be present on the treated field for the soil application, T-REX EECs were also generated for leaves, fruit and seeds in order to represent pesticide concentrations directly adjacent to the field. </w:t>
      </w:r>
      <w:r w:rsidR="00710BA4" w:rsidRPr="00710BA4">
        <w:rPr>
          <w:rFonts w:asciiTheme="minorHAnsi" w:hAnsiTheme="minorHAnsi"/>
          <w:b/>
          <w:sz w:val="22"/>
          <w:szCs w:val="22"/>
        </w:rPr>
        <w:fldChar w:fldCharType="begin"/>
      </w:r>
      <w:r w:rsidR="00710BA4" w:rsidRPr="00710BA4">
        <w:rPr>
          <w:rFonts w:asciiTheme="minorHAnsi" w:hAnsiTheme="minorHAnsi"/>
          <w:b/>
          <w:sz w:val="22"/>
          <w:szCs w:val="22"/>
        </w:rPr>
        <w:instrText xml:space="preserve"> REF _Ref435790632 \h  \* MERGEFORMAT </w:instrText>
      </w:r>
      <w:r w:rsidR="00710BA4" w:rsidRPr="00710BA4">
        <w:rPr>
          <w:rFonts w:asciiTheme="minorHAnsi" w:hAnsiTheme="minorHAnsi"/>
          <w:b/>
          <w:sz w:val="22"/>
          <w:szCs w:val="22"/>
        </w:rPr>
      </w:r>
      <w:r w:rsidR="00710BA4" w:rsidRPr="00710BA4">
        <w:rPr>
          <w:rFonts w:asciiTheme="minorHAnsi" w:hAnsiTheme="minorHAnsi"/>
          <w:b/>
          <w:sz w:val="22"/>
          <w:szCs w:val="22"/>
        </w:rPr>
        <w:fldChar w:fldCharType="separate"/>
      </w:r>
      <w:r w:rsidR="009F503B" w:rsidRPr="009F503B">
        <w:rPr>
          <w:rFonts w:asciiTheme="minorHAnsi" w:hAnsiTheme="minorHAnsi"/>
          <w:b/>
          <w:sz w:val="22"/>
          <w:szCs w:val="22"/>
        </w:rPr>
        <w:t xml:space="preserve">Table </w:t>
      </w:r>
      <w:r w:rsidR="000A3880">
        <w:rPr>
          <w:rFonts w:asciiTheme="minorHAnsi" w:hAnsiTheme="minorHAnsi"/>
          <w:b/>
          <w:noProof/>
          <w:sz w:val="22"/>
          <w:szCs w:val="22"/>
        </w:rPr>
        <w:t>3</w:t>
      </w:r>
      <w:r w:rsidR="00644C53">
        <w:rPr>
          <w:rFonts w:asciiTheme="minorHAnsi" w:hAnsiTheme="minorHAnsi"/>
          <w:b/>
          <w:noProof/>
          <w:sz w:val="22"/>
          <w:szCs w:val="22"/>
        </w:rPr>
        <w:t>-</w:t>
      </w:r>
      <w:r w:rsidR="009F503B" w:rsidRPr="009F503B">
        <w:rPr>
          <w:rFonts w:asciiTheme="minorHAnsi" w:hAnsiTheme="minorHAnsi"/>
          <w:b/>
          <w:noProof/>
          <w:sz w:val="22"/>
          <w:szCs w:val="22"/>
        </w:rPr>
        <w:t>24</w:t>
      </w:r>
      <w:r w:rsidR="00710BA4" w:rsidRPr="00710BA4">
        <w:rPr>
          <w:rFonts w:asciiTheme="minorHAnsi" w:hAnsiTheme="minorHAnsi"/>
          <w:b/>
          <w:sz w:val="22"/>
          <w:szCs w:val="22"/>
        </w:rPr>
        <w:fldChar w:fldCharType="end"/>
      </w:r>
      <w:r w:rsidRPr="003F2F58">
        <w:rPr>
          <w:rFonts w:asciiTheme="minorHAnsi" w:hAnsiTheme="minorHAnsi"/>
          <w:sz w:val="22"/>
          <w:szCs w:val="22"/>
        </w:rPr>
        <w:t xml:space="preserve"> summarizes the mean and upper bound dietary-based EECs. Additional description of the estimated diazinon concentrations on food items is provided in the following sections.</w:t>
      </w:r>
    </w:p>
    <w:p w14:paraId="7FD5FA39" w14:textId="77777777" w:rsidR="00B211F1" w:rsidRPr="003F2F58" w:rsidRDefault="00B211F1" w:rsidP="00B211F1">
      <w:pPr>
        <w:rPr>
          <w:rFonts w:asciiTheme="minorHAnsi" w:hAnsiTheme="minorHAnsi"/>
          <w:b/>
          <w:sz w:val="22"/>
        </w:rPr>
        <w:sectPr w:rsidR="00B211F1" w:rsidRPr="003F2F58">
          <w:pgSz w:w="12240" w:h="15840"/>
          <w:pgMar w:top="1440" w:right="1440" w:bottom="1440" w:left="1440" w:header="720" w:footer="720" w:gutter="0"/>
          <w:cols w:space="720"/>
          <w:docGrid w:linePitch="360"/>
        </w:sectPr>
      </w:pPr>
    </w:p>
    <w:p w14:paraId="4EED4ADA" w14:textId="0E980A6C" w:rsidR="00B211F1" w:rsidRPr="00115C44" w:rsidRDefault="00710BA4" w:rsidP="00710BA4">
      <w:pPr>
        <w:pStyle w:val="Caption"/>
        <w:rPr>
          <w:rFonts w:asciiTheme="minorHAnsi" w:hAnsiTheme="minorHAnsi"/>
          <w:b w:val="0"/>
          <w:sz w:val="22"/>
          <w:szCs w:val="22"/>
          <w:vertAlign w:val="superscript"/>
        </w:rPr>
      </w:pPr>
      <w:bookmarkStart w:id="488" w:name="_Ref435790632"/>
      <w:bookmarkStart w:id="489" w:name="_Toc435791788"/>
      <w:bookmarkStart w:id="490" w:name="_Toc471825464"/>
      <w:r w:rsidRPr="00710BA4">
        <w:rPr>
          <w:rFonts w:asciiTheme="minorHAnsi" w:hAnsiTheme="minorHAnsi"/>
          <w:sz w:val="22"/>
          <w:szCs w:val="22"/>
        </w:rPr>
        <w:lastRenderedPageBreak/>
        <w:t xml:space="preserve">Table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Table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24</w:t>
      </w:r>
      <w:r w:rsidR="002C44AD">
        <w:rPr>
          <w:rFonts w:asciiTheme="minorHAnsi" w:hAnsiTheme="minorHAnsi"/>
          <w:sz w:val="22"/>
          <w:szCs w:val="22"/>
        </w:rPr>
        <w:fldChar w:fldCharType="end"/>
      </w:r>
      <w:bookmarkEnd w:id="488"/>
      <w:r w:rsidR="00B211F1" w:rsidRPr="00710BA4">
        <w:rPr>
          <w:rFonts w:asciiTheme="minorHAnsi" w:hAnsiTheme="minorHAnsi"/>
          <w:sz w:val="22"/>
          <w:szCs w:val="22"/>
        </w:rPr>
        <w:t xml:space="preserve">. Mean and upper bound dietary based EECs calculated for food items consumed by listed birds, terrestrial-phase amphibians or reptiles. </w:t>
      </w:r>
      <w:r w:rsidR="00B211F1" w:rsidRPr="0030059A">
        <w:rPr>
          <w:rFonts w:asciiTheme="minorHAnsi" w:hAnsiTheme="minorHAnsi"/>
          <w:b w:val="0"/>
          <w:sz w:val="22"/>
          <w:szCs w:val="22"/>
        </w:rPr>
        <w:t>Values represent potential exposures for animals feeding on the treated field or in adjacent habitat directly adjacent to the field.</w:t>
      </w:r>
      <w:bookmarkEnd w:id="489"/>
      <w:r w:rsidR="00115C44">
        <w:rPr>
          <w:rFonts w:asciiTheme="minorHAnsi" w:hAnsiTheme="minorHAnsi"/>
          <w:b w:val="0"/>
          <w:sz w:val="22"/>
          <w:szCs w:val="22"/>
          <w:vertAlign w:val="superscript"/>
        </w:rPr>
        <w:t>1</w:t>
      </w:r>
      <w:bookmarkEnd w:id="490"/>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21"/>
        <w:gridCol w:w="1156"/>
        <w:gridCol w:w="1260"/>
        <w:gridCol w:w="1260"/>
        <w:gridCol w:w="1530"/>
        <w:gridCol w:w="1440"/>
        <w:gridCol w:w="1350"/>
      </w:tblGrid>
      <w:tr w:rsidR="00B211F1" w:rsidRPr="003F2F58" w14:paraId="3F2EE8C6" w14:textId="77777777" w:rsidTr="008C6EC4">
        <w:trPr>
          <w:trHeight w:val="20"/>
        </w:trPr>
        <w:tc>
          <w:tcPr>
            <w:tcW w:w="3828" w:type="dxa"/>
            <w:vMerge w:val="restart"/>
            <w:shd w:val="clear" w:color="auto" w:fill="auto"/>
            <w:vAlign w:val="center"/>
            <w:hideMark/>
          </w:tcPr>
          <w:p w14:paraId="005D67A3" w14:textId="77777777" w:rsidR="00B211F1" w:rsidRPr="003F2F58" w:rsidRDefault="00B211F1" w:rsidP="00D14119">
            <w:pPr>
              <w:rPr>
                <w:rFonts w:asciiTheme="minorHAnsi" w:hAnsiTheme="minorHAnsi"/>
                <w:b/>
                <w:color w:val="000000"/>
                <w:sz w:val="22"/>
              </w:rPr>
            </w:pPr>
            <w:r w:rsidRPr="003F2F58">
              <w:rPr>
                <w:rFonts w:asciiTheme="minorHAnsi" w:hAnsiTheme="minorHAnsi"/>
                <w:b/>
                <w:color w:val="000000"/>
                <w:sz w:val="22"/>
              </w:rPr>
              <w:t>Food Item</w:t>
            </w:r>
          </w:p>
        </w:tc>
        <w:tc>
          <w:tcPr>
            <w:tcW w:w="1221" w:type="dxa"/>
            <w:vMerge w:val="restart"/>
            <w:shd w:val="clear" w:color="auto" w:fill="auto"/>
            <w:vAlign w:val="center"/>
          </w:tcPr>
          <w:p w14:paraId="1A5D94E9" w14:textId="77777777" w:rsidR="00B211F1" w:rsidRPr="003F2F58" w:rsidRDefault="00B211F1" w:rsidP="00876EFC">
            <w:pPr>
              <w:jc w:val="center"/>
              <w:rPr>
                <w:rFonts w:asciiTheme="minorHAnsi" w:hAnsiTheme="minorHAnsi"/>
                <w:b/>
                <w:color w:val="000000"/>
                <w:sz w:val="22"/>
              </w:rPr>
            </w:pPr>
            <w:r w:rsidRPr="003F2F58">
              <w:rPr>
                <w:rFonts w:asciiTheme="minorHAnsi" w:hAnsiTheme="minorHAnsi"/>
                <w:b/>
                <w:color w:val="000000"/>
                <w:sz w:val="22"/>
              </w:rPr>
              <w:t>Model</w:t>
            </w:r>
          </w:p>
        </w:tc>
        <w:tc>
          <w:tcPr>
            <w:tcW w:w="2416" w:type="dxa"/>
            <w:gridSpan w:val="2"/>
            <w:shd w:val="clear" w:color="auto" w:fill="auto"/>
            <w:vAlign w:val="center"/>
            <w:hideMark/>
          </w:tcPr>
          <w:p w14:paraId="13266712" w14:textId="77777777" w:rsidR="00B211F1" w:rsidRPr="003F2F58" w:rsidRDefault="00B211F1" w:rsidP="00876EFC">
            <w:pPr>
              <w:jc w:val="center"/>
              <w:rPr>
                <w:rFonts w:asciiTheme="minorHAnsi" w:hAnsiTheme="minorHAnsi"/>
                <w:b/>
                <w:color w:val="000000"/>
                <w:sz w:val="22"/>
              </w:rPr>
            </w:pPr>
            <w:r w:rsidRPr="003F2F58">
              <w:rPr>
                <w:rFonts w:asciiTheme="minorHAnsi" w:hAnsiTheme="minorHAnsi"/>
                <w:b/>
                <w:color w:val="000000"/>
                <w:sz w:val="22"/>
              </w:rPr>
              <w:t>Lowest application rate allowed</w:t>
            </w:r>
          </w:p>
          <w:p w14:paraId="434CD6C4" w14:textId="77777777" w:rsidR="00B211F1" w:rsidRPr="003F2F58" w:rsidRDefault="00B211F1" w:rsidP="00876EFC">
            <w:pPr>
              <w:jc w:val="center"/>
              <w:rPr>
                <w:rFonts w:asciiTheme="minorHAnsi" w:hAnsiTheme="minorHAnsi"/>
                <w:b/>
                <w:color w:val="000000"/>
                <w:sz w:val="22"/>
              </w:rPr>
            </w:pPr>
            <w:r w:rsidRPr="003F2F58">
              <w:rPr>
                <w:rFonts w:asciiTheme="minorHAnsi" w:hAnsiTheme="minorHAnsi"/>
                <w:b/>
                <w:color w:val="000000"/>
                <w:sz w:val="22"/>
              </w:rPr>
              <w:t>(0.5 lb a.i./A)</w:t>
            </w:r>
          </w:p>
        </w:tc>
        <w:tc>
          <w:tcPr>
            <w:tcW w:w="2790" w:type="dxa"/>
            <w:gridSpan w:val="2"/>
            <w:shd w:val="clear" w:color="auto" w:fill="auto"/>
            <w:vAlign w:val="center"/>
            <w:hideMark/>
          </w:tcPr>
          <w:p w14:paraId="75D7F632" w14:textId="77777777" w:rsidR="00B211F1" w:rsidRPr="003F2F58" w:rsidRDefault="00B211F1" w:rsidP="008C6EC4">
            <w:pPr>
              <w:ind w:left="-104"/>
              <w:jc w:val="center"/>
              <w:rPr>
                <w:rFonts w:asciiTheme="minorHAnsi" w:hAnsiTheme="minorHAnsi"/>
                <w:b/>
                <w:color w:val="000000"/>
                <w:sz w:val="22"/>
              </w:rPr>
            </w:pPr>
            <w:r w:rsidRPr="003F2F58">
              <w:rPr>
                <w:rFonts w:asciiTheme="minorHAnsi" w:hAnsiTheme="minorHAnsi"/>
                <w:b/>
                <w:color w:val="000000"/>
                <w:sz w:val="22"/>
              </w:rPr>
              <w:t>Highest foliar application rate allowed</w:t>
            </w:r>
          </w:p>
          <w:p w14:paraId="790CDC23" w14:textId="77777777" w:rsidR="00B211F1" w:rsidRPr="003F2F58" w:rsidRDefault="00B211F1" w:rsidP="008C6EC4">
            <w:pPr>
              <w:ind w:left="-104"/>
              <w:jc w:val="center"/>
              <w:rPr>
                <w:rFonts w:asciiTheme="minorHAnsi" w:hAnsiTheme="minorHAnsi"/>
                <w:b/>
                <w:color w:val="000000"/>
                <w:sz w:val="22"/>
              </w:rPr>
            </w:pPr>
            <w:r w:rsidRPr="003F2F58">
              <w:rPr>
                <w:rFonts w:asciiTheme="minorHAnsi" w:hAnsiTheme="minorHAnsi"/>
                <w:b/>
                <w:color w:val="000000"/>
                <w:sz w:val="22"/>
              </w:rPr>
              <w:t>(3 applications of 3.0 lb a.i./A)</w:t>
            </w:r>
          </w:p>
        </w:tc>
        <w:tc>
          <w:tcPr>
            <w:tcW w:w="2790" w:type="dxa"/>
            <w:gridSpan w:val="2"/>
            <w:shd w:val="clear" w:color="auto" w:fill="auto"/>
            <w:vAlign w:val="center"/>
            <w:hideMark/>
          </w:tcPr>
          <w:p w14:paraId="7D663434" w14:textId="77777777" w:rsidR="00B211F1" w:rsidRPr="003F2F58" w:rsidRDefault="00B211F1" w:rsidP="00876EFC">
            <w:pPr>
              <w:jc w:val="center"/>
              <w:rPr>
                <w:rFonts w:asciiTheme="minorHAnsi" w:hAnsiTheme="minorHAnsi"/>
                <w:b/>
                <w:color w:val="000000"/>
                <w:sz w:val="22"/>
              </w:rPr>
            </w:pPr>
            <w:r w:rsidRPr="003F2F58">
              <w:rPr>
                <w:rFonts w:asciiTheme="minorHAnsi" w:hAnsiTheme="minorHAnsi"/>
                <w:b/>
                <w:color w:val="000000"/>
                <w:sz w:val="22"/>
              </w:rPr>
              <w:t>Highest soil application rate allowed</w:t>
            </w:r>
          </w:p>
          <w:p w14:paraId="54EDBB15" w14:textId="77777777" w:rsidR="00B211F1" w:rsidRPr="003F2F58" w:rsidRDefault="00B211F1" w:rsidP="008C6EC4">
            <w:pPr>
              <w:jc w:val="center"/>
              <w:rPr>
                <w:rFonts w:asciiTheme="minorHAnsi" w:hAnsiTheme="minorHAnsi"/>
                <w:b/>
                <w:color w:val="000000"/>
                <w:sz w:val="22"/>
              </w:rPr>
            </w:pPr>
            <w:r w:rsidRPr="003F2F58">
              <w:rPr>
                <w:rFonts w:asciiTheme="minorHAnsi" w:hAnsiTheme="minorHAnsi"/>
                <w:b/>
                <w:color w:val="000000"/>
                <w:sz w:val="22"/>
              </w:rPr>
              <w:t>(1 application of 4.0 lb a.i./A)</w:t>
            </w:r>
          </w:p>
        </w:tc>
      </w:tr>
      <w:tr w:rsidR="00B211F1" w:rsidRPr="003F2F58" w14:paraId="1B7A3874" w14:textId="77777777" w:rsidTr="008C6EC4">
        <w:trPr>
          <w:trHeight w:val="20"/>
        </w:trPr>
        <w:tc>
          <w:tcPr>
            <w:tcW w:w="3828" w:type="dxa"/>
            <w:vMerge/>
            <w:shd w:val="clear" w:color="auto" w:fill="auto"/>
            <w:vAlign w:val="center"/>
            <w:hideMark/>
          </w:tcPr>
          <w:p w14:paraId="05A4CD19" w14:textId="77777777" w:rsidR="00B211F1" w:rsidRPr="003F2F58" w:rsidRDefault="00B211F1" w:rsidP="00D14119">
            <w:pPr>
              <w:rPr>
                <w:rFonts w:asciiTheme="minorHAnsi" w:hAnsiTheme="minorHAnsi"/>
                <w:b/>
                <w:color w:val="000000"/>
                <w:sz w:val="22"/>
              </w:rPr>
            </w:pPr>
          </w:p>
        </w:tc>
        <w:tc>
          <w:tcPr>
            <w:tcW w:w="1221" w:type="dxa"/>
            <w:vMerge/>
            <w:shd w:val="clear" w:color="auto" w:fill="auto"/>
          </w:tcPr>
          <w:p w14:paraId="1E5CF168" w14:textId="77777777" w:rsidR="00B211F1" w:rsidRPr="003F2F58" w:rsidRDefault="00B211F1" w:rsidP="00D14119">
            <w:pPr>
              <w:jc w:val="center"/>
              <w:rPr>
                <w:rFonts w:asciiTheme="minorHAnsi" w:hAnsiTheme="minorHAnsi"/>
                <w:b/>
                <w:color w:val="000000"/>
                <w:sz w:val="22"/>
              </w:rPr>
            </w:pPr>
          </w:p>
        </w:tc>
        <w:tc>
          <w:tcPr>
            <w:tcW w:w="1156" w:type="dxa"/>
            <w:shd w:val="clear" w:color="auto" w:fill="auto"/>
            <w:vAlign w:val="center"/>
            <w:hideMark/>
          </w:tcPr>
          <w:p w14:paraId="6EA5D488" w14:textId="77777777" w:rsidR="00B211F1" w:rsidRPr="003F2F58" w:rsidRDefault="00B211F1" w:rsidP="00D14119">
            <w:pPr>
              <w:jc w:val="center"/>
              <w:rPr>
                <w:rFonts w:asciiTheme="minorHAnsi" w:hAnsiTheme="minorHAnsi"/>
                <w:b/>
                <w:color w:val="000000"/>
                <w:sz w:val="22"/>
              </w:rPr>
            </w:pPr>
            <w:r w:rsidRPr="003F2F58">
              <w:rPr>
                <w:rFonts w:asciiTheme="minorHAnsi" w:hAnsiTheme="minorHAnsi"/>
                <w:b/>
                <w:color w:val="000000"/>
                <w:sz w:val="22"/>
              </w:rPr>
              <w:t>Mean</w:t>
            </w:r>
          </w:p>
        </w:tc>
        <w:tc>
          <w:tcPr>
            <w:tcW w:w="1260" w:type="dxa"/>
            <w:shd w:val="clear" w:color="auto" w:fill="auto"/>
            <w:vAlign w:val="center"/>
            <w:hideMark/>
          </w:tcPr>
          <w:p w14:paraId="6AD7569F" w14:textId="77777777" w:rsidR="00B211F1" w:rsidRPr="003F2F58" w:rsidRDefault="00B211F1" w:rsidP="00D14119">
            <w:pPr>
              <w:jc w:val="center"/>
              <w:rPr>
                <w:rFonts w:asciiTheme="minorHAnsi" w:hAnsiTheme="minorHAnsi"/>
                <w:b/>
                <w:color w:val="000000"/>
                <w:sz w:val="22"/>
              </w:rPr>
            </w:pPr>
            <w:r w:rsidRPr="003F2F58">
              <w:rPr>
                <w:rFonts w:asciiTheme="minorHAnsi" w:hAnsiTheme="minorHAnsi"/>
                <w:b/>
                <w:color w:val="000000"/>
                <w:sz w:val="22"/>
              </w:rPr>
              <w:t>Upper bound</w:t>
            </w:r>
          </w:p>
        </w:tc>
        <w:tc>
          <w:tcPr>
            <w:tcW w:w="1260" w:type="dxa"/>
            <w:shd w:val="clear" w:color="auto" w:fill="auto"/>
            <w:vAlign w:val="center"/>
            <w:hideMark/>
          </w:tcPr>
          <w:p w14:paraId="6222FD48" w14:textId="77777777" w:rsidR="00B211F1" w:rsidRPr="003F2F58" w:rsidRDefault="00B211F1" w:rsidP="00D14119">
            <w:pPr>
              <w:jc w:val="center"/>
              <w:rPr>
                <w:rFonts w:asciiTheme="minorHAnsi" w:hAnsiTheme="minorHAnsi"/>
                <w:b/>
                <w:color w:val="000000"/>
                <w:sz w:val="22"/>
              </w:rPr>
            </w:pPr>
            <w:r w:rsidRPr="003F2F58">
              <w:rPr>
                <w:rFonts w:asciiTheme="minorHAnsi" w:hAnsiTheme="minorHAnsi"/>
                <w:b/>
                <w:color w:val="000000"/>
                <w:sz w:val="22"/>
              </w:rPr>
              <w:t>Mean</w:t>
            </w:r>
          </w:p>
        </w:tc>
        <w:tc>
          <w:tcPr>
            <w:tcW w:w="1530" w:type="dxa"/>
            <w:shd w:val="clear" w:color="auto" w:fill="auto"/>
            <w:vAlign w:val="center"/>
            <w:hideMark/>
          </w:tcPr>
          <w:p w14:paraId="735BA62B" w14:textId="77777777" w:rsidR="00B211F1" w:rsidRPr="003F2F58" w:rsidRDefault="00B211F1" w:rsidP="00D14119">
            <w:pPr>
              <w:jc w:val="center"/>
              <w:rPr>
                <w:rFonts w:asciiTheme="minorHAnsi" w:hAnsiTheme="minorHAnsi"/>
                <w:b/>
                <w:color w:val="000000"/>
                <w:sz w:val="22"/>
              </w:rPr>
            </w:pPr>
            <w:r w:rsidRPr="003F2F58">
              <w:rPr>
                <w:rFonts w:asciiTheme="minorHAnsi" w:hAnsiTheme="minorHAnsi"/>
                <w:b/>
                <w:color w:val="000000"/>
                <w:sz w:val="22"/>
              </w:rPr>
              <w:t>Upper bound</w:t>
            </w:r>
          </w:p>
        </w:tc>
        <w:tc>
          <w:tcPr>
            <w:tcW w:w="1440" w:type="dxa"/>
            <w:shd w:val="clear" w:color="auto" w:fill="auto"/>
            <w:vAlign w:val="center"/>
            <w:hideMark/>
          </w:tcPr>
          <w:p w14:paraId="1E02B8DC" w14:textId="77777777" w:rsidR="00B211F1" w:rsidRPr="003F2F58" w:rsidRDefault="00B211F1" w:rsidP="00D14119">
            <w:pPr>
              <w:jc w:val="center"/>
              <w:rPr>
                <w:rFonts w:asciiTheme="minorHAnsi" w:hAnsiTheme="minorHAnsi"/>
                <w:b/>
                <w:color w:val="000000"/>
                <w:sz w:val="22"/>
              </w:rPr>
            </w:pPr>
            <w:r w:rsidRPr="003F2F58">
              <w:rPr>
                <w:rFonts w:asciiTheme="minorHAnsi" w:hAnsiTheme="minorHAnsi"/>
                <w:b/>
                <w:color w:val="000000"/>
                <w:sz w:val="22"/>
              </w:rPr>
              <w:t>Mean</w:t>
            </w:r>
          </w:p>
        </w:tc>
        <w:tc>
          <w:tcPr>
            <w:tcW w:w="1350" w:type="dxa"/>
            <w:shd w:val="clear" w:color="auto" w:fill="auto"/>
            <w:vAlign w:val="center"/>
            <w:hideMark/>
          </w:tcPr>
          <w:p w14:paraId="697A7F80" w14:textId="77777777" w:rsidR="00B211F1" w:rsidRPr="003F2F58" w:rsidRDefault="00B211F1" w:rsidP="00D14119">
            <w:pPr>
              <w:jc w:val="center"/>
              <w:rPr>
                <w:rFonts w:asciiTheme="minorHAnsi" w:hAnsiTheme="minorHAnsi"/>
                <w:b/>
                <w:color w:val="000000"/>
                <w:sz w:val="22"/>
              </w:rPr>
            </w:pPr>
            <w:r w:rsidRPr="003F2F58">
              <w:rPr>
                <w:rFonts w:asciiTheme="minorHAnsi" w:hAnsiTheme="minorHAnsi"/>
                <w:b/>
                <w:color w:val="000000"/>
                <w:sz w:val="22"/>
              </w:rPr>
              <w:t>Upper bound</w:t>
            </w:r>
          </w:p>
        </w:tc>
      </w:tr>
      <w:tr w:rsidR="00B211F1" w:rsidRPr="003F2F58" w14:paraId="660B3D8E" w14:textId="77777777" w:rsidTr="008C6EC4">
        <w:trPr>
          <w:trHeight w:val="20"/>
        </w:trPr>
        <w:tc>
          <w:tcPr>
            <w:tcW w:w="3828" w:type="dxa"/>
            <w:shd w:val="clear" w:color="auto" w:fill="auto"/>
            <w:vAlign w:val="center"/>
            <w:hideMark/>
          </w:tcPr>
          <w:p w14:paraId="3AD483A5"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Terrestrial invertebrates (above ground)</w:t>
            </w:r>
          </w:p>
        </w:tc>
        <w:tc>
          <w:tcPr>
            <w:tcW w:w="1221" w:type="dxa"/>
            <w:shd w:val="clear" w:color="auto" w:fill="auto"/>
          </w:tcPr>
          <w:p w14:paraId="05CB320D"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T-REX</w:t>
            </w:r>
          </w:p>
        </w:tc>
        <w:tc>
          <w:tcPr>
            <w:tcW w:w="1156" w:type="dxa"/>
            <w:shd w:val="clear" w:color="auto" w:fill="auto"/>
            <w:vAlign w:val="center"/>
            <w:hideMark/>
          </w:tcPr>
          <w:p w14:paraId="5F4BDFC8"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33</w:t>
            </w:r>
          </w:p>
        </w:tc>
        <w:tc>
          <w:tcPr>
            <w:tcW w:w="1260" w:type="dxa"/>
            <w:shd w:val="clear" w:color="auto" w:fill="auto"/>
            <w:vAlign w:val="center"/>
            <w:hideMark/>
          </w:tcPr>
          <w:p w14:paraId="7CD4EB4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47</w:t>
            </w:r>
          </w:p>
        </w:tc>
        <w:tc>
          <w:tcPr>
            <w:tcW w:w="1260" w:type="dxa"/>
            <w:shd w:val="clear" w:color="auto" w:fill="auto"/>
            <w:vAlign w:val="center"/>
            <w:hideMark/>
          </w:tcPr>
          <w:p w14:paraId="0F53B52E" w14:textId="219997E9" w:rsidR="00B211F1" w:rsidRPr="003F2F58" w:rsidRDefault="00A802F0" w:rsidP="00D14119">
            <w:pPr>
              <w:jc w:val="center"/>
              <w:rPr>
                <w:rFonts w:asciiTheme="minorHAnsi" w:hAnsiTheme="minorHAnsi"/>
                <w:color w:val="000000"/>
                <w:sz w:val="22"/>
              </w:rPr>
            </w:pPr>
            <w:r>
              <w:rPr>
                <w:rFonts w:asciiTheme="minorHAnsi" w:hAnsiTheme="minorHAnsi"/>
                <w:color w:val="000000"/>
                <w:sz w:val="22"/>
              </w:rPr>
              <w:t>195</w:t>
            </w:r>
          </w:p>
        </w:tc>
        <w:tc>
          <w:tcPr>
            <w:tcW w:w="1530" w:type="dxa"/>
            <w:shd w:val="clear" w:color="auto" w:fill="auto"/>
            <w:vAlign w:val="center"/>
            <w:hideMark/>
          </w:tcPr>
          <w:p w14:paraId="195A4ED9" w14:textId="1C658FAD" w:rsidR="00B211F1" w:rsidRPr="003F2F58" w:rsidRDefault="00BE5C95" w:rsidP="00D14119">
            <w:pPr>
              <w:jc w:val="center"/>
              <w:rPr>
                <w:rFonts w:asciiTheme="minorHAnsi" w:hAnsiTheme="minorHAnsi"/>
                <w:color w:val="000000"/>
                <w:sz w:val="22"/>
              </w:rPr>
            </w:pPr>
            <w:r>
              <w:rPr>
                <w:rFonts w:asciiTheme="minorHAnsi" w:hAnsiTheme="minorHAnsi"/>
                <w:color w:val="000000"/>
                <w:sz w:val="22"/>
              </w:rPr>
              <w:t>282</w:t>
            </w:r>
          </w:p>
        </w:tc>
        <w:tc>
          <w:tcPr>
            <w:tcW w:w="1440" w:type="dxa"/>
            <w:shd w:val="clear" w:color="auto" w:fill="auto"/>
            <w:vAlign w:val="center"/>
            <w:hideMark/>
          </w:tcPr>
          <w:p w14:paraId="388FA9F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260</w:t>
            </w:r>
          </w:p>
        </w:tc>
        <w:tc>
          <w:tcPr>
            <w:tcW w:w="1350" w:type="dxa"/>
            <w:shd w:val="clear" w:color="auto" w:fill="auto"/>
            <w:vAlign w:val="center"/>
            <w:hideMark/>
          </w:tcPr>
          <w:p w14:paraId="7A77EEA6"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376</w:t>
            </w:r>
          </w:p>
        </w:tc>
      </w:tr>
      <w:tr w:rsidR="00B211F1" w:rsidRPr="003F2F58" w14:paraId="1C51D658" w14:textId="77777777" w:rsidTr="008C6EC4">
        <w:trPr>
          <w:trHeight w:val="20"/>
        </w:trPr>
        <w:tc>
          <w:tcPr>
            <w:tcW w:w="3828" w:type="dxa"/>
            <w:shd w:val="clear" w:color="auto" w:fill="auto"/>
            <w:vAlign w:val="center"/>
            <w:hideMark/>
          </w:tcPr>
          <w:p w14:paraId="5845561D"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Terrestrial invertebrates (soil dwelling)</w:t>
            </w:r>
          </w:p>
        </w:tc>
        <w:tc>
          <w:tcPr>
            <w:tcW w:w="1221" w:type="dxa"/>
            <w:shd w:val="clear" w:color="auto" w:fill="auto"/>
          </w:tcPr>
          <w:p w14:paraId="7705751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Earthworm fugacity</w:t>
            </w:r>
          </w:p>
        </w:tc>
        <w:tc>
          <w:tcPr>
            <w:tcW w:w="1156" w:type="dxa"/>
            <w:shd w:val="clear" w:color="auto" w:fill="auto"/>
            <w:vAlign w:val="center"/>
            <w:hideMark/>
          </w:tcPr>
          <w:p w14:paraId="2769FC67" w14:textId="7F45A501" w:rsidR="00B211F1" w:rsidRPr="003F2F58" w:rsidRDefault="003C5CC4" w:rsidP="003C5CC4">
            <w:pPr>
              <w:jc w:val="center"/>
              <w:rPr>
                <w:rFonts w:asciiTheme="minorHAnsi" w:hAnsiTheme="minorHAnsi"/>
                <w:color w:val="000000"/>
                <w:sz w:val="22"/>
              </w:rPr>
            </w:pPr>
            <w:r w:rsidRPr="003F2F58">
              <w:rPr>
                <w:rFonts w:asciiTheme="minorHAnsi" w:hAnsiTheme="minorHAnsi"/>
                <w:color w:val="000000"/>
                <w:sz w:val="22"/>
              </w:rPr>
              <w:t xml:space="preserve">NA </w:t>
            </w:r>
          </w:p>
        </w:tc>
        <w:tc>
          <w:tcPr>
            <w:tcW w:w="1260" w:type="dxa"/>
            <w:shd w:val="clear" w:color="auto" w:fill="auto"/>
            <w:vAlign w:val="center"/>
            <w:hideMark/>
          </w:tcPr>
          <w:p w14:paraId="2804B770" w14:textId="2DD80A4E" w:rsidR="00B211F1" w:rsidRPr="003F2F58" w:rsidRDefault="003C5CC4" w:rsidP="00D14119">
            <w:pPr>
              <w:jc w:val="center"/>
              <w:rPr>
                <w:rFonts w:asciiTheme="minorHAnsi" w:hAnsiTheme="minorHAnsi"/>
                <w:color w:val="000000"/>
                <w:sz w:val="22"/>
              </w:rPr>
            </w:pPr>
            <w:r>
              <w:rPr>
                <w:rFonts w:asciiTheme="minorHAnsi" w:hAnsiTheme="minorHAnsi"/>
                <w:color w:val="000000"/>
                <w:sz w:val="22"/>
              </w:rPr>
              <w:t>9.5</w:t>
            </w:r>
          </w:p>
        </w:tc>
        <w:tc>
          <w:tcPr>
            <w:tcW w:w="1260" w:type="dxa"/>
            <w:shd w:val="clear" w:color="auto" w:fill="auto"/>
            <w:vAlign w:val="center"/>
            <w:hideMark/>
          </w:tcPr>
          <w:p w14:paraId="57FE0A1E" w14:textId="54101E63" w:rsidR="00B211F1" w:rsidRPr="003F2F58" w:rsidRDefault="00A802F0" w:rsidP="00A802F0">
            <w:pPr>
              <w:jc w:val="center"/>
              <w:rPr>
                <w:rFonts w:asciiTheme="minorHAnsi" w:hAnsiTheme="minorHAnsi"/>
                <w:color w:val="000000"/>
                <w:sz w:val="22"/>
              </w:rPr>
            </w:pPr>
            <w:r w:rsidRPr="003F2F58">
              <w:rPr>
                <w:rFonts w:asciiTheme="minorHAnsi" w:hAnsiTheme="minorHAnsi"/>
                <w:color w:val="000000"/>
                <w:sz w:val="22"/>
              </w:rPr>
              <w:t xml:space="preserve">NA </w:t>
            </w:r>
          </w:p>
        </w:tc>
        <w:tc>
          <w:tcPr>
            <w:tcW w:w="1530" w:type="dxa"/>
            <w:shd w:val="clear" w:color="auto" w:fill="auto"/>
            <w:vAlign w:val="center"/>
            <w:hideMark/>
          </w:tcPr>
          <w:p w14:paraId="47D71736" w14:textId="096AA3D2" w:rsidR="00B211F1" w:rsidRPr="003F2F58" w:rsidRDefault="00A802F0" w:rsidP="00D14119">
            <w:pPr>
              <w:jc w:val="center"/>
              <w:rPr>
                <w:rFonts w:asciiTheme="minorHAnsi" w:hAnsiTheme="minorHAnsi"/>
                <w:color w:val="000000"/>
                <w:sz w:val="22"/>
              </w:rPr>
            </w:pPr>
            <w:r>
              <w:rPr>
                <w:rFonts w:asciiTheme="minorHAnsi" w:hAnsiTheme="minorHAnsi"/>
                <w:color w:val="000000"/>
                <w:sz w:val="22"/>
              </w:rPr>
              <w:t>57</w:t>
            </w:r>
          </w:p>
        </w:tc>
        <w:tc>
          <w:tcPr>
            <w:tcW w:w="1440" w:type="dxa"/>
            <w:shd w:val="clear" w:color="auto" w:fill="auto"/>
            <w:vAlign w:val="center"/>
            <w:hideMark/>
          </w:tcPr>
          <w:p w14:paraId="21A24531" w14:textId="5B1B5953" w:rsidR="00B211F1" w:rsidRPr="003F2F58" w:rsidRDefault="00C83044" w:rsidP="00C83044">
            <w:pPr>
              <w:jc w:val="center"/>
              <w:rPr>
                <w:rFonts w:asciiTheme="minorHAnsi" w:hAnsiTheme="minorHAnsi"/>
                <w:color w:val="000000"/>
                <w:sz w:val="22"/>
              </w:rPr>
            </w:pPr>
            <w:r w:rsidRPr="003F2F58">
              <w:rPr>
                <w:rFonts w:asciiTheme="minorHAnsi" w:hAnsiTheme="minorHAnsi"/>
                <w:color w:val="000000"/>
                <w:sz w:val="22"/>
              </w:rPr>
              <w:t>NA</w:t>
            </w:r>
          </w:p>
        </w:tc>
        <w:tc>
          <w:tcPr>
            <w:tcW w:w="1350" w:type="dxa"/>
            <w:shd w:val="clear" w:color="auto" w:fill="auto"/>
            <w:vAlign w:val="center"/>
            <w:hideMark/>
          </w:tcPr>
          <w:p w14:paraId="694522B8" w14:textId="433E9B2C" w:rsidR="00B211F1" w:rsidRPr="003F2F58" w:rsidRDefault="00C83044" w:rsidP="00C83044">
            <w:pPr>
              <w:jc w:val="center"/>
              <w:rPr>
                <w:rFonts w:asciiTheme="minorHAnsi" w:hAnsiTheme="minorHAnsi"/>
                <w:color w:val="000000"/>
                <w:sz w:val="22"/>
              </w:rPr>
            </w:pPr>
            <w:r>
              <w:rPr>
                <w:rFonts w:asciiTheme="minorHAnsi" w:hAnsiTheme="minorHAnsi"/>
                <w:color w:val="000000"/>
                <w:sz w:val="22"/>
              </w:rPr>
              <w:t>76</w:t>
            </w:r>
          </w:p>
        </w:tc>
      </w:tr>
      <w:tr w:rsidR="00B211F1" w:rsidRPr="003F2F58" w14:paraId="5A3B2F7C" w14:textId="77777777" w:rsidTr="008C6EC4">
        <w:trPr>
          <w:trHeight w:val="20"/>
        </w:trPr>
        <w:tc>
          <w:tcPr>
            <w:tcW w:w="3828" w:type="dxa"/>
            <w:shd w:val="clear" w:color="auto" w:fill="auto"/>
            <w:vAlign w:val="center"/>
            <w:hideMark/>
          </w:tcPr>
          <w:p w14:paraId="0A98BE38"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Short grass</w:t>
            </w:r>
          </w:p>
        </w:tc>
        <w:tc>
          <w:tcPr>
            <w:tcW w:w="1221" w:type="dxa"/>
            <w:shd w:val="clear" w:color="auto" w:fill="auto"/>
          </w:tcPr>
          <w:p w14:paraId="20C6326D"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T-REX</w:t>
            </w:r>
          </w:p>
        </w:tc>
        <w:tc>
          <w:tcPr>
            <w:tcW w:w="1156" w:type="dxa"/>
            <w:shd w:val="clear" w:color="auto" w:fill="auto"/>
            <w:vAlign w:val="center"/>
            <w:hideMark/>
          </w:tcPr>
          <w:p w14:paraId="6E894F65" w14:textId="2AB4C73D"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42</w:t>
            </w:r>
            <w:r w:rsidR="0030059A">
              <w:rPr>
                <w:rFonts w:asciiTheme="minorHAnsi" w:hAnsiTheme="minorHAnsi"/>
                <w:color w:val="000000"/>
                <w:sz w:val="22"/>
              </w:rPr>
              <w:t>.5</w:t>
            </w:r>
          </w:p>
        </w:tc>
        <w:tc>
          <w:tcPr>
            <w:tcW w:w="1260" w:type="dxa"/>
            <w:shd w:val="clear" w:color="auto" w:fill="auto"/>
            <w:vAlign w:val="center"/>
            <w:hideMark/>
          </w:tcPr>
          <w:p w14:paraId="24B7C0B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120</w:t>
            </w:r>
          </w:p>
        </w:tc>
        <w:tc>
          <w:tcPr>
            <w:tcW w:w="1260" w:type="dxa"/>
            <w:shd w:val="clear" w:color="auto" w:fill="auto"/>
            <w:vAlign w:val="center"/>
            <w:hideMark/>
          </w:tcPr>
          <w:p w14:paraId="38680877" w14:textId="53D3AE8A"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255</w:t>
            </w:r>
          </w:p>
        </w:tc>
        <w:tc>
          <w:tcPr>
            <w:tcW w:w="1530" w:type="dxa"/>
            <w:shd w:val="clear" w:color="auto" w:fill="auto"/>
            <w:vAlign w:val="center"/>
            <w:hideMark/>
          </w:tcPr>
          <w:p w14:paraId="0A197F9F" w14:textId="7ADBCFE0" w:rsidR="00B211F1" w:rsidRPr="003F2F58" w:rsidRDefault="002C2582" w:rsidP="00D14119">
            <w:pPr>
              <w:jc w:val="center"/>
              <w:rPr>
                <w:rFonts w:asciiTheme="minorHAnsi" w:hAnsiTheme="minorHAnsi"/>
                <w:color w:val="000000"/>
                <w:sz w:val="22"/>
              </w:rPr>
            </w:pPr>
            <w:r>
              <w:rPr>
                <w:rFonts w:asciiTheme="minorHAnsi" w:hAnsiTheme="minorHAnsi"/>
                <w:color w:val="000000"/>
                <w:sz w:val="22"/>
              </w:rPr>
              <w:t>720</w:t>
            </w:r>
          </w:p>
        </w:tc>
        <w:tc>
          <w:tcPr>
            <w:tcW w:w="1440" w:type="dxa"/>
            <w:shd w:val="clear" w:color="auto" w:fill="auto"/>
            <w:vAlign w:val="center"/>
            <w:hideMark/>
          </w:tcPr>
          <w:p w14:paraId="0F41A7B1"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340</w:t>
            </w:r>
          </w:p>
        </w:tc>
        <w:tc>
          <w:tcPr>
            <w:tcW w:w="1350" w:type="dxa"/>
            <w:shd w:val="clear" w:color="auto" w:fill="auto"/>
            <w:vAlign w:val="center"/>
            <w:hideMark/>
          </w:tcPr>
          <w:p w14:paraId="64CAFC3A"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960</w:t>
            </w:r>
          </w:p>
        </w:tc>
      </w:tr>
      <w:tr w:rsidR="00B211F1" w:rsidRPr="003F2F58" w14:paraId="4FF3D874" w14:textId="77777777" w:rsidTr="001F7158">
        <w:trPr>
          <w:trHeight w:val="20"/>
        </w:trPr>
        <w:tc>
          <w:tcPr>
            <w:tcW w:w="3828" w:type="dxa"/>
            <w:shd w:val="clear" w:color="auto" w:fill="auto"/>
            <w:vAlign w:val="center"/>
            <w:hideMark/>
          </w:tcPr>
          <w:p w14:paraId="2B998FE6"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Tall grass (surrogate for nectar and flowers)</w:t>
            </w:r>
          </w:p>
        </w:tc>
        <w:tc>
          <w:tcPr>
            <w:tcW w:w="1221" w:type="dxa"/>
            <w:shd w:val="clear" w:color="auto" w:fill="auto"/>
            <w:vAlign w:val="center"/>
          </w:tcPr>
          <w:p w14:paraId="3D323AF4" w14:textId="77777777" w:rsidR="00B211F1" w:rsidRPr="003F2F58" w:rsidRDefault="00B211F1" w:rsidP="001F7158">
            <w:pPr>
              <w:jc w:val="center"/>
              <w:rPr>
                <w:rFonts w:asciiTheme="minorHAnsi" w:hAnsiTheme="minorHAnsi"/>
                <w:color w:val="000000"/>
                <w:sz w:val="22"/>
              </w:rPr>
            </w:pPr>
            <w:r w:rsidRPr="003F2F58">
              <w:rPr>
                <w:rFonts w:asciiTheme="minorHAnsi" w:hAnsiTheme="minorHAnsi"/>
                <w:color w:val="000000"/>
                <w:sz w:val="22"/>
              </w:rPr>
              <w:t>T-REX</w:t>
            </w:r>
          </w:p>
        </w:tc>
        <w:tc>
          <w:tcPr>
            <w:tcW w:w="1156" w:type="dxa"/>
            <w:shd w:val="clear" w:color="auto" w:fill="auto"/>
            <w:vAlign w:val="center"/>
            <w:hideMark/>
          </w:tcPr>
          <w:p w14:paraId="4B0C78A8"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18</w:t>
            </w:r>
          </w:p>
        </w:tc>
        <w:tc>
          <w:tcPr>
            <w:tcW w:w="1260" w:type="dxa"/>
            <w:shd w:val="clear" w:color="auto" w:fill="auto"/>
            <w:vAlign w:val="center"/>
            <w:hideMark/>
          </w:tcPr>
          <w:p w14:paraId="387DB2F4"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55</w:t>
            </w:r>
          </w:p>
        </w:tc>
        <w:tc>
          <w:tcPr>
            <w:tcW w:w="1260" w:type="dxa"/>
            <w:shd w:val="clear" w:color="auto" w:fill="auto"/>
            <w:vAlign w:val="center"/>
            <w:hideMark/>
          </w:tcPr>
          <w:p w14:paraId="49470006" w14:textId="5DC2CC38" w:rsidR="00B211F1" w:rsidRPr="003F2F58" w:rsidRDefault="00B211F1" w:rsidP="002D3A9A">
            <w:pPr>
              <w:jc w:val="center"/>
              <w:rPr>
                <w:rFonts w:asciiTheme="minorHAnsi" w:hAnsiTheme="minorHAnsi"/>
                <w:color w:val="000000"/>
                <w:sz w:val="22"/>
              </w:rPr>
            </w:pPr>
            <w:r w:rsidRPr="003F2F58">
              <w:rPr>
                <w:rFonts w:asciiTheme="minorHAnsi" w:hAnsiTheme="minorHAnsi"/>
                <w:color w:val="000000"/>
                <w:sz w:val="22"/>
              </w:rPr>
              <w:t>1</w:t>
            </w:r>
            <w:r w:rsidR="002D3A9A">
              <w:rPr>
                <w:rFonts w:asciiTheme="minorHAnsi" w:hAnsiTheme="minorHAnsi"/>
                <w:color w:val="000000"/>
                <w:sz w:val="22"/>
              </w:rPr>
              <w:t>0</w:t>
            </w:r>
            <w:r w:rsidRPr="003F2F58">
              <w:rPr>
                <w:rFonts w:asciiTheme="minorHAnsi" w:hAnsiTheme="minorHAnsi"/>
                <w:color w:val="000000"/>
                <w:sz w:val="22"/>
              </w:rPr>
              <w:t>8</w:t>
            </w:r>
          </w:p>
        </w:tc>
        <w:tc>
          <w:tcPr>
            <w:tcW w:w="1530" w:type="dxa"/>
            <w:shd w:val="clear" w:color="auto" w:fill="auto"/>
            <w:vAlign w:val="center"/>
            <w:hideMark/>
          </w:tcPr>
          <w:p w14:paraId="43D8C7A9" w14:textId="15216653" w:rsidR="00B211F1" w:rsidRPr="003F2F58" w:rsidRDefault="002C2582" w:rsidP="00D14119">
            <w:pPr>
              <w:jc w:val="center"/>
              <w:rPr>
                <w:rFonts w:asciiTheme="minorHAnsi" w:hAnsiTheme="minorHAnsi"/>
                <w:color w:val="000000"/>
                <w:sz w:val="22"/>
              </w:rPr>
            </w:pPr>
            <w:r>
              <w:rPr>
                <w:rFonts w:asciiTheme="minorHAnsi" w:hAnsiTheme="minorHAnsi"/>
                <w:color w:val="000000"/>
                <w:sz w:val="22"/>
              </w:rPr>
              <w:t>330</w:t>
            </w:r>
          </w:p>
        </w:tc>
        <w:tc>
          <w:tcPr>
            <w:tcW w:w="1440" w:type="dxa"/>
            <w:shd w:val="clear" w:color="auto" w:fill="auto"/>
            <w:vAlign w:val="center"/>
            <w:hideMark/>
          </w:tcPr>
          <w:p w14:paraId="6E70844B"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144</w:t>
            </w:r>
          </w:p>
        </w:tc>
        <w:tc>
          <w:tcPr>
            <w:tcW w:w="1350" w:type="dxa"/>
            <w:shd w:val="clear" w:color="auto" w:fill="auto"/>
            <w:vAlign w:val="center"/>
            <w:hideMark/>
          </w:tcPr>
          <w:p w14:paraId="6D9032A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440</w:t>
            </w:r>
          </w:p>
        </w:tc>
      </w:tr>
      <w:tr w:rsidR="00B211F1" w:rsidRPr="003F2F58" w14:paraId="6C70DE3F" w14:textId="77777777" w:rsidTr="001F7158">
        <w:trPr>
          <w:trHeight w:val="20"/>
        </w:trPr>
        <w:tc>
          <w:tcPr>
            <w:tcW w:w="3828" w:type="dxa"/>
            <w:shd w:val="clear" w:color="auto" w:fill="auto"/>
            <w:vAlign w:val="center"/>
            <w:hideMark/>
          </w:tcPr>
          <w:p w14:paraId="58C3C55D" w14:textId="3D5F39CC" w:rsidR="00B211F1" w:rsidRPr="003F2F58" w:rsidRDefault="00043669" w:rsidP="00D14119">
            <w:pPr>
              <w:rPr>
                <w:rFonts w:asciiTheme="minorHAnsi" w:hAnsiTheme="minorHAnsi"/>
                <w:color w:val="000000"/>
                <w:sz w:val="22"/>
              </w:rPr>
            </w:pPr>
            <w:r>
              <w:rPr>
                <w:rFonts w:asciiTheme="minorHAnsi" w:hAnsiTheme="minorHAnsi"/>
                <w:color w:val="000000"/>
                <w:sz w:val="22"/>
              </w:rPr>
              <w:t>B</w:t>
            </w:r>
            <w:r w:rsidR="00B211F1" w:rsidRPr="003F2F58">
              <w:rPr>
                <w:rFonts w:asciiTheme="minorHAnsi" w:hAnsiTheme="minorHAnsi"/>
                <w:color w:val="000000"/>
                <w:sz w:val="22"/>
              </w:rPr>
              <w:t>roadleaves</w:t>
            </w:r>
          </w:p>
        </w:tc>
        <w:tc>
          <w:tcPr>
            <w:tcW w:w="1221" w:type="dxa"/>
            <w:shd w:val="clear" w:color="auto" w:fill="auto"/>
            <w:vAlign w:val="center"/>
          </w:tcPr>
          <w:p w14:paraId="697757DA" w14:textId="77777777" w:rsidR="00B211F1" w:rsidRPr="003F2F58" w:rsidRDefault="00B211F1" w:rsidP="001F7158">
            <w:pPr>
              <w:jc w:val="center"/>
              <w:rPr>
                <w:rFonts w:asciiTheme="minorHAnsi" w:hAnsiTheme="minorHAnsi"/>
                <w:color w:val="000000"/>
                <w:sz w:val="22"/>
              </w:rPr>
            </w:pPr>
            <w:r w:rsidRPr="003F2F58">
              <w:rPr>
                <w:rFonts w:asciiTheme="minorHAnsi" w:hAnsiTheme="minorHAnsi"/>
                <w:color w:val="000000"/>
                <w:sz w:val="22"/>
              </w:rPr>
              <w:t>T-REX</w:t>
            </w:r>
          </w:p>
        </w:tc>
        <w:tc>
          <w:tcPr>
            <w:tcW w:w="1156" w:type="dxa"/>
            <w:shd w:val="clear" w:color="auto" w:fill="auto"/>
            <w:vAlign w:val="center"/>
            <w:hideMark/>
          </w:tcPr>
          <w:p w14:paraId="22722296"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23</w:t>
            </w:r>
          </w:p>
        </w:tc>
        <w:tc>
          <w:tcPr>
            <w:tcW w:w="1260" w:type="dxa"/>
            <w:shd w:val="clear" w:color="auto" w:fill="auto"/>
            <w:vAlign w:val="center"/>
            <w:hideMark/>
          </w:tcPr>
          <w:p w14:paraId="0FA5868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68</w:t>
            </w:r>
          </w:p>
        </w:tc>
        <w:tc>
          <w:tcPr>
            <w:tcW w:w="1260" w:type="dxa"/>
            <w:shd w:val="clear" w:color="auto" w:fill="auto"/>
            <w:vAlign w:val="center"/>
            <w:hideMark/>
          </w:tcPr>
          <w:p w14:paraId="5C276939" w14:textId="09391111"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135</w:t>
            </w:r>
          </w:p>
        </w:tc>
        <w:tc>
          <w:tcPr>
            <w:tcW w:w="1530" w:type="dxa"/>
            <w:shd w:val="clear" w:color="auto" w:fill="auto"/>
            <w:vAlign w:val="center"/>
            <w:hideMark/>
          </w:tcPr>
          <w:p w14:paraId="6EFC8AAB" w14:textId="6D50775D" w:rsidR="00B211F1" w:rsidRPr="003F2F58" w:rsidRDefault="002C2582" w:rsidP="00D14119">
            <w:pPr>
              <w:jc w:val="center"/>
              <w:rPr>
                <w:rFonts w:asciiTheme="minorHAnsi" w:hAnsiTheme="minorHAnsi"/>
                <w:color w:val="000000"/>
                <w:sz w:val="22"/>
              </w:rPr>
            </w:pPr>
            <w:r>
              <w:rPr>
                <w:rFonts w:asciiTheme="minorHAnsi" w:hAnsiTheme="minorHAnsi"/>
                <w:color w:val="000000"/>
                <w:sz w:val="22"/>
              </w:rPr>
              <w:t>405</w:t>
            </w:r>
          </w:p>
        </w:tc>
        <w:tc>
          <w:tcPr>
            <w:tcW w:w="1440" w:type="dxa"/>
            <w:shd w:val="clear" w:color="auto" w:fill="auto"/>
            <w:vAlign w:val="center"/>
            <w:hideMark/>
          </w:tcPr>
          <w:p w14:paraId="6960AF97"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180</w:t>
            </w:r>
          </w:p>
        </w:tc>
        <w:tc>
          <w:tcPr>
            <w:tcW w:w="1350" w:type="dxa"/>
            <w:shd w:val="clear" w:color="auto" w:fill="auto"/>
            <w:vAlign w:val="center"/>
            <w:hideMark/>
          </w:tcPr>
          <w:p w14:paraId="3D3D1C3B"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540</w:t>
            </w:r>
          </w:p>
        </w:tc>
      </w:tr>
      <w:tr w:rsidR="00B211F1" w:rsidRPr="003F2F58" w14:paraId="57229D71" w14:textId="77777777" w:rsidTr="001F7158">
        <w:trPr>
          <w:trHeight w:val="20"/>
        </w:trPr>
        <w:tc>
          <w:tcPr>
            <w:tcW w:w="3828" w:type="dxa"/>
            <w:shd w:val="clear" w:color="auto" w:fill="auto"/>
            <w:vAlign w:val="center"/>
            <w:hideMark/>
          </w:tcPr>
          <w:p w14:paraId="410AF66C"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Seeds and fruit</w:t>
            </w:r>
          </w:p>
        </w:tc>
        <w:tc>
          <w:tcPr>
            <w:tcW w:w="1221" w:type="dxa"/>
            <w:shd w:val="clear" w:color="auto" w:fill="auto"/>
            <w:vAlign w:val="center"/>
          </w:tcPr>
          <w:p w14:paraId="5C9C577D" w14:textId="77777777" w:rsidR="00B211F1" w:rsidRPr="003F2F58" w:rsidRDefault="00B211F1" w:rsidP="001F7158">
            <w:pPr>
              <w:jc w:val="center"/>
              <w:rPr>
                <w:rFonts w:asciiTheme="minorHAnsi" w:hAnsiTheme="minorHAnsi"/>
                <w:color w:val="000000"/>
                <w:sz w:val="22"/>
              </w:rPr>
            </w:pPr>
            <w:r w:rsidRPr="003F2F58">
              <w:rPr>
                <w:rFonts w:asciiTheme="minorHAnsi" w:hAnsiTheme="minorHAnsi"/>
                <w:color w:val="000000"/>
                <w:sz w:val="22"/>
              </w:rPr>
              <w:t>T-REX</w:t>
            </w:r>
          </w:p>
        </w:tc>
        <w:tc>
          <w:tcPr>
            <w:tcW w:w="1156" w:type="dxa"/>
            <w:shd w:val="clear" w:color="auto" w:fill="auto"/>
            <w:vAlign w:val="center"/>
            <w:hideMark/>
          </w:tcPr>
          <w:p w14:paraId="74D53079"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3.5</w:t>
            </w:r>
          </w:p>
        </w:tc>
        <w:tc>
          <w:tcPr>
            <w:tcW w:w="1260" w:type="dxa"/>
            <w:shd w:val="clear" w:color="auto" w:fill="auto"/>
            <w:vAlign w:val="center"/>
            <w:hideMark/>
          </w:tcPr>
          <w:p w14:paraId="31B17889"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7.5</w:t>
            </w:r>
          </w:p>
        </w:tc>
        <w:tc>
          <w:tcPr>
            <w:tcW w:w="1260" w:type="dxa"/>
            <w:shd w:val="clear" w:color="auto" w:fill="auto"/>
            <w:vAlign w:val="center"/>
            <w:hideMark/>
          </w:tcPr>
          <w:p w14:paraId="0069ECE0" w14:textId="430021D9"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w:t>
            </w:r>
            <w:r w:rsidR="002D3A9A">
              <w:rPr>
                <w:rFonts w:asciiTheme="minorHAnsi" w:hAnsiTheme="minorHAnsi"/>
                <w:color w:val="000000"/>
                <w:sz w:val="22"/>
              </w:rPr>
              <w:t>1</w:t>
            </w:r>
          </w:p>
        </w:tc>
        <w:tc>
          <w:tcPr>
            <w:tcW w:w="1530" w:type="dxa"/>
            <w:shd w:val="clear" w:color="auto" w:fill="auto"/>
            <w:vAlign w:val="center"/>
            <w:hideMark/>
          </w:tcPr>
          <w:p w14:paraId="7AB0FD53" w14:textId="771F4D6F" w:rsidR="00B211F1" w:rsidRPr="003F2F58" w:rsidRDefault="002C2582" w:rsidP="00D14119">
            <w:pPr>
              <w:jc w:val="center"/>
              <w:rPr>
                <w:rFonts w:asciiTheme="minorHAnsi" w:hAnsiTheme="minorHAnsi"/>
                <w:color w:val="000000"/>
                <w:sz w:val="22"/>
              </w:rPr>
            </w:pPr>
            <w:r>
              <w:rPr>
                <w:rFonts w:asciiTheme="minorHAnsi" w:hAnsiTheme="minorHAnsi"/>
                <w:color w:val="000000"/>
                <w:sz w:val="22"/>
              </w:rPr>
              <w:t>45</w:t>
            </w:r>
          </w:p>
        </w:tc>
        <w:tc>
          <w:tcPr>
            <w:tcW w:w="1440" w:type="dxa"/>
            <w:shd w:val="clear" w:color="auto" w:fill="auto"/>
            <w:vAlign w:val="center"/>
            <w:hideMark/>
          </w:tcPr>
          <w:p w14:paraId="72F362F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28</w:t>
            </w:r>
          </w:p>
        </w:tc>
        <w:tc>
          <w:tcPr>
            <w:tcW w:w="1350" w:type="dxa"/>
            <w:shd w:val="clear" w:color="auto" w:fill="auto"/>
            <w:vAlign w:val="center"/>
            <w:hideMark/>
          </w:tcPr>
          <w:p w14:paraId="7E27C7A2"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60</w:t>
            </w:r>
          </w:p>
        </w:tc>
      </w:tr>
      <w:tr w:rsidR="00B211F1" w:rsidRPr="003F2F58" w14:paraId="61B75DFF" w14:textId="77777777" w:rsidTr="001F7158">
        <w:trPr>
          <w:trHeight w:val="20"/>
        </w:trPr>
        <w:tc>
          <w:tcPr>
            <w:tcW w:w="3828" w:type="dxa"/>
            <w:shd w:val="clear" w:color="auto" w:fill="auto"/>
            <w:vAlign w:val="bottom"/>
          </w:tcPr>
          <w:p w14:paraId="65FEE12C" w14:textId="6D32EBB1"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 xml:space="preserve">Birds </w:t>
            </w:r>
            <w:r w:rsidR="0030059A" w:rsidRPr="00165712">
              <w:rPr>
                <w:rFonts w:asciiTheme="minorHAnsi" w:hAnsiTheme="minorHAnsi"/>
                <w:sz w:val="22"/>
                <w:szCs w:val="22"/>
              </w:rPr>
              <w:t>(small, insectivore)***</w:t>
            </w:r>
          </w:p>
        </w:tc>
        <w:tc>
          <w:tcPr>
            <w:tcW w:w="1221" w:type="dxa"/>
            <w:shd w:val="clear" w:color="auto" w:fill="auto"/>
            <w:vAlign w:val="center"/>
          </w:tcPr>
          <w:p w14:paraId="7E114F1D" w14:textId="77777777" w:rsidR="00B211F1" w:rsidRPr="003F2F58" w:rsidRDefault="00B211F1" w:rsidP="001F7158">
            <w:pPr>
              <w:jc w:val="center"/>
              <w:rPr>
                <w:rFonts w:asciiTheme="minorHAnsi" w:hAnsiTheme="minorHAnsi"/>
                <w:color w:val="000000"/>
                <w:sz w:val="22"/>
              </w:rPr>
            </w:pPr>
            <w:r w:rsidRPr="003F2F58">
              <w:rPr>
                <w:rFonts w:asciiTheme="minorHAnsi" w:hAnsiTheme="minorHAnsi"/>
                <w:color w:val="000000"/>
                <w:sz w:val="22"/>
              </w:rPr>
              <w:t>T-HERPS</w:t>
            </w:r>
          </w:p>
        </w:tc>
        <w:tc>
          <w:tcPr>
            <w:tcW w:w="1156" w:type="dxa"/>
            <w:shd w:val="clear" w:color="auto" w:fill="auto"/>
            <w:vAlign w:val="center"/>
          </w:tcPr>
          <w:p w14:paraId="79150E95" w14:textId="5588DF6F" w:rsidR="005D2FAA" w:rsidRPr="003F2F58" w:rsidRDefault="005D2FAA" w:rsidP="00D14119">
            <w:pPr>
              <w:jc w:val="center"/>
              <w:rPr>
                <w:rFonts w:asciiTheme="minorHAnsi" w:hAnsiTheme="minorHAnsi"/>
                <w:color w:val="000000"/>
                <w:sz w:val="22"/>
              </w:rPr>
            </w:pPr>
            <w:r>
              <w:rPr>
                <w:rFonts w:asciiTheme="minorHAnsi" w:hAnsiTheme="minorHAnsi"/>
                <w:color w:val="000000"/>
                <w:sz w:val="22"/>
              </w:rPr>
              <w:t>37</w:t>
            </w:r>
          </w:p>
        </w:tc>
        <w:tc>
          <w:tcPr>
            <w:tcW w:w="1260" w:type="dxa"/>
            <w:shd w:val="clear" w:color="auto" w:fill="auto"/>
            <w:vAlign w:val="center"/>
          </w:tcPr>
          <w:p w14:paraId="37DD5E7E" w14:textId="7EF08228" w:rsidR="00D049F8" w:rsidRPr="003F2F58" w:rsidRDefault="00783880" w:rsidP="00783880">
            <w:pPr>
              <w:jc w:val="center"/>
              <w:rPr>
                <w:rFonts w:asciiTheme="minorHAnsi" w:hAnsiTheme="minorHAnsi"/>
                <w:color w:val="000000"/>
                <w:sz w:val="22"/>
              </w:rPr>
            </w:pPr>
            <w:r>
              <w:rPr>
                <w:rFonts w:asciiTheme="minorHAnsi" w:hAnsiTheme="minorHAnsi"/>
                <w:color w:val="000000"/>
                <w:sz w:val="22"/>
              </w:rPr>
              <w:t>54</w:t>
            </w:r>
          </w:p>
        </w:tc>
        <w:tc>
          <w:tcPr>
            <w:tcW w:w="1260" w:type="dxa"/>
            <w:shd w:val="clear" w:color="auto" w:fill="auto"/>
            <w:vAlign w:val="center"/>
          </w:tcPr>
          <w:p w14:paraId="427EE50F" w14:textId="6BBE3AC1"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222</w:t>
            </w:r>
          </w:p>
        </w:tc>
        <w:tc>
          <w:tcPr>
            <w:tcW w:w="1530" w:type="dxa"/>
            <w:shd w:val="clear" w:color="auto" w:fill="auto"/>
            <w:vAlign w:val="center"/>
          </w:tcPr>
          <w:p w14:paraId="19264FC3" w14:textId="7BE0F2A0"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321</w:t>
            </w:r>
          </w:p>
        </w:tc>
        <w:tc>
          <w:tcPr>
            <w:tcW w:w="1440" w:type="dxa"/>
            <w:shd w:val="clear" w:color="auto" w:fill="auto"/>
            <w:vAlign w:val="center"/>
          </w:tcPr>
          <w:p w14:paraId="6DCEA11D" w14:textId="7FC8CF58" w:rsidR="00B158B7" w:rsidRPr="003F2F58" w:rsidRDefault="00B158B7" w:rsidP="00D14119">
            <w:pPr>
              <w:jc w:val="center"/>
              <w:rPr>
                <w:rFonts w:asciiTheme="minorHAnsi" w:hAnsiTheme="minorHAnsi"/>
                <w:color w:val="000000"/>
                <w:sz w:val="22"/>
              </w:rPr>
            </w:pPr>
            <w:r>
              <w:rPr>
                <w:rFonts w:asciiTheme="minorHAnsi" w:hAnsiTheme="minorHAnsi"/>
                <w:color w:val="000000"/>
                <w:sz w:val="22"/>
              </w:rPr>
              <w:t>296</w:t>
            </w:r>
          </w:p>
        </w:tc>
        <w:tc>
          <w:tcPr>
            <w:tcW w:w="1350" w:type="dxa"/>
            <w:shd w:val="clear" w:color="auto" w:fill="auto"/>
            <w:vAlign w:val="center"/>
          </w:tcPr>
          <w:p w14:paraId="2B07B4FF" w14:textId="55C76079" w:rsidR="00B211F1" w:rsidRPr="003F2F58" w:rsidRDefault="00B158B7" w:rsidP="00D14119">
            <w:pPr>
              <w:jc w:val="center"/>
              <w:rPr>
                <w:rFonts w:asciiTheme="minorHAnsi" w:hAnsiTheme="minorHAnsi"/>
                <w:color w:val="000000"/>
                <w:sz w:val="22"/>
              </w:rPr>
            </w:pPr>
            <w:r>
              <w:rPr>
                <w:rFonts w:asciiTheme="minorHAnsi" w:hAnsiTheme="minorHAnsi"/>
                <w:color w:val="000000"/>
                <w:sz w:val="22"/>
              </w:rPr>
              <w:t>428</w:t>
            </w:r>
          </w:p>
        </w:tc>
      </w:tr>
      <w:tr w:rsidR="00B211F1" w:rsidRPr="003F2F58" w14:paraId="59A5DCFE" w14:textId="77777777" w:rsidTr="001F7158">
        <w:trPr>
          <w:trHeight w:val="20"/>
        </w:trPr>
        <w:tc>
          <w:tcPr>
            <w:tcW w:w="3828" w:type="dxa"/>
            <w:shd w:val="clear" w:color="auto" w:fill="auto"/>
            <w:vAlign w:val="bottom"/>
          </w:tcPr>
          <w:p w14:paraId="529DE4CA" w14:textId="3B88E23A"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 xml:space="preserve">Mammals </w:t>
            </w:r>
            <w:r w:rsidR="0030059A" w:rsidRPr="00165712">
              <w:rPr>
                <w:rFonts w:asciiTheme="minorHAnsi" w:hAnsiTheme="minorHAnsi"/>
                <w:sz w:val="22"/>
                <w:szCs w:val="22"/>
              </w:rPr>
              <w:t>(small, herbivore)***</w:t>
            </w:r>
          </w:p>
        </w:tc>
        <w:tc>
          <w:tcPr>
            <w:tcW w:w="1221" w:type="dxa"/>
            <w:shd w:val="clear" w:color="auto" w:fill="auto"/>
            <w:vAlign w:val="center"/>
          </w:tcPr>
          <w:p w14:paraId="0E5EFB78" w14:textId="77777777" w:rsidR="00B211F1" w:rsidRPr="003F2F58" w:rsidRDefault="00B211F1" w:rsidP="001F7158">
            <w:pPr>
              <w:jc w:val="center"/>
              <w:rPr>
                <w:rFonts w:asciiTheme="minorHAnsi" w:hAnsiTheme="minorHAnsi"/>
                <w:color w:val="000000"/>
                <w:sz w:val="22"/>
              </w:rPr>
            </w:pPr>
            <w:r w:rsidRPr="003F2F58">
              <w:rPr>
                <w:rFonts w:asciiTheme="minorHAnsi" w:hAnsiTheme="minorHAnsi"/>
                <w:color w:val="000000"/>
                <w:sz w:val="22"/>
              </w:rPr>
              <w:t>T-HERPS</w:t>
            </w:r>
          </w:p>
        </w:tc>
        <w:tc>
          <w:tcPr>
            <w:tcW w:w="1156" w:type="dxa"/>
            <w:shd w:val="clear" w:color="auto" w:fill="auto"/>
            <w:vAlign w:val="center"/>
          </w:tcPr>
          <w:p w14:paraId="6CE1D527" w14:textId="0D5BAE0E" w:rsidR="005D2FAA" w:rsidRPr="003F2F58" w:rsidRDefault="005D2FAA" w:rsidP="00D14119">
            <w:pPr>
              <w:jc w:val="center"/>
              <w:rPr>
                <w:rFonts w:asciiTheme="minorHAnsi" w:hAnsiTheme="minorHAnsi"/>
                <w:color w:val="000000"/>
                <w:sz w:val="22"/>
              </w:rPr>
            </w:pPr>
            <w:r>
              <w:rPr>
                <w:rFonts w:asciiTheme="minorHAnsi" w:hAnsiTheme="minorHAnsi"/>
                <w:color w:val="000000"/>
                <w:sz w:val="22"/>
              </w:rPr>
              <w:t>40.5</w:t>
            </w:r>
          </w:p>
        </w:tc>
        <w:tc>
          <w:tcPr>
            <w:tcW w:w="1260" w:type="dxa"/>
            <w:shd w:val="clear" w:color="auto" w:fill="auto"/>
            <w:vAlign w:val="center"/>
          </w:tcPr>
          <w:p w14:paraId="2EBB199A" w14:textId="1131008B" w:rsidR="00D049F8" w:rsidRPr="003F2F58" w:rsidRDefault="00D049F8" w:rsidP="00D14119">
            <w:pPr>
              <w:jc w:val="center"/>
              <w:rPr>
                <w:rFonts w:asciiTheme="minorHAnsi" w:hAnsiTheme="minorHAnsi"/>
                <w:color w:val="000000"/>
                <w:sz w:val="22"/>
              </w:rPr>
            </w:pPr>
            <w:r>
              <w:rPr>
                <w:rFonts w:asciiTheme="minorHAnsi" w:hAnsiTheme="minorHAnsi"/>
                <w:color w:val="000000"/>
                <w:sz w:val="22"/>
              </w:rPr>
              <w:t>114</w:t>
            </w:r>
          </w:p>
        </w:tc>
        <w:tc>
          <w:tcPr>
            <w:tcW w:w="1260" w:type="dxa"/>
            <w:shd w:val="clear" w:color="auto" w:fill="auto"/>
            <w:vAlign w:val="center"/>
          </w:tcPr>
          <w:p w14:paraId="5AD1FA17" w14:textId="1FEE837A"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243</w:t>
            </w:r>
          </w:p>
        </w:tc>
        <w:tc>
          <w:tcPr>
            <w:tcW w:w="1530" w:type="dxa"/>
            <w:shd w:val="clear" w:color="auto" w:fill="auto"/>
            <w:vAlign w:val="center"/>
          </w:tcPr>
          <w:p w14:paraId="447439B1" w14:textId="1C36B4E4"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686</w:t>
            </w:r>
          </w:p>
        </w:tc>
        <w:tc>
          <w:tcPr>
            <w:tcW w:w="1440" w:type="dxa"/>
            <w:shd w:val="clear" w:color="auto" w:fill="auto"/>
            <w:vAlign w:val="center"/>
          </w:tcPr>
          <w:p w14:paraId="39D62660" w14:textId="79C652EF" w:rsidR="00B211F1" w:rsidRPr="003F2F58" w:rsidRDefault="00B158B7" w:rsidP="00D14119">
            <w:pPr>
              <w:jc w:val="center"/>
              <w:rPr>
                <w:rFonts w:asciiTheme="minorHAnsi" w:hAnsiTheme="minorHAnsi"/>
                <w:color w:val="000000"/>
                <w:sz w:val="22"/>
              </w:rPr>
            </w:pPr>
            <w:r>
              <w:rPr>
                <w:rFonts w:asciiTheme="minorHAnsi" w:hAnsiTheme="minorHAnsi"/>
                <w:color w:val="000000"/>
                <w:sz w:val="22"/>
              </w:rPr>
              <w:t>324</w:t>
            </w:r>
          </w:p>
        </w:tc>
        <w:tc>
          <w:tcPr>
            <w:tcW w:w="1350" w:type="dxa"/>
            <w:shd w:val="clear" w:color="auto" w:fill="auto"/>
            <w:vAlign w:val="center"/>
          </w:tcPr>
          <w:p w14:paraId="678AFA01" w14:textId="48689F4C" w:rsidR="00B211F1" w:rsidRPr="003F2F58" w:rsidRDefault="00B158B7" w:rsidP="00D14119">
            <w:pPr>
              <w:jc w:val="center"/>
              <w:rPr>
                <w:rFonts w:asciiTheme="minorHAnsi" w:hAnsiTheme="minorHAnsi"/>
                <w:color w:val="000000"/>
                <w:sz w:val="22"/>
              </w:rPr>
            </w:pPr>
            <w:r>
              <w:rPr>
                <w:rFonts w:asciiTheme="minorHAnsi" w:hAnsiTheme="minorHAnsi"/>
                <w:color w:val="000000"/>
                <w:sz w:val="22"/>
              </w:rPr>
              <w:t>915</w:t>
            </w:r>
          </w:p>
        </w:tc>
      </w:tr>
      <w:tr w:rsidR="00B211F1" w:rsidRPr="003F2F58" w14:paraId="1634D8F6" w14:textId="77777777" w:rsidTr="008C6EC4">
        <w:trPr>
          <w:trHeight w:val="20"/>
        </w:trPr>
        <w:tc>
          <w:tcPr>
            <w:tcW w:w="3828" w:type="dxa"/>
            <w:shd w:val="clear" w:color="auto" w:fill="auto"/>
            <w:vAlign w:val="bottom"/>
          </w:tcPr>
          <w:p w14:paraId="4B1BD3F0" w14:textId="7D9CE843"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Amphibians/reptiles</w:t>
            </w:r>
            <w:r w:rsidR="00165712">
              <w:rPr>
                <w:rFonts w:asciiTheme="minorHAnsi" w:hAnsiTheme="minorHAnsi"/>
                <w:color w:val="000000"/>
                <w:sz w:val="22"/>
              </w:rPr>
              <w:t xml:space="preserve"> </w:t>
            </w:r>
            <w:r w:rsidR="00165712" w:rsidRPr="00165712">
              <w:rPr>
                <w:rFonts w:asciiTheme="minorHAnsi" w:hAnsiTheme="minorHAnsi"/>
                <w:color w:val="000000"/>
                <w:sz w:val="22"/>
              </w:rPr>
              <w:t>(small, insectivore)</w:t>
            </w:r>
          </w:p>
        </w:tc>
        <w:tc>
          <w:tcPr>
            <w:tcW w:w="1221" w:type="dxa"/>
            <w:shd w:val="clear" w:color="auto" w:fill="auto"/>
          </w:tcPr>
          <w:p w14:paraId="059E8BF6"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T-HERPS</w:t>
            </w:r>
          </w:p>
        </w:tc>
        <w:tc>
          <w:tcPr>
            <w:tcW w:w="1156" w:type="dxa"/>
            <w:shd w:val="clear" w:color="auto" w:fill="auto"/>
            <w:vAlign w:val="center"/>
          </w:tcPr>
          <w:p w14:paraId="2E6C13D1" w14:textId="70B405D7" w:rsidR="005D2FAA" w:rsidRPr="003F2F58" w:rsidRDefault="005D2FAA" w:rsidP="00D14119">
            <w:pPr>
              <w:jc w:val="center"/>
              <w:rPr>
                <w:rFonts w:asciiTheme="minorHAnsi" w:hAnsiTheme="minorHAnsi"/>
                <w:color w:val="000000"/>
                <w:sz w:val="22"/>
              </w:rPr>
            </w:pPr>
            <w:r>
              <w:rPr>
                <w:rFonts w:asciiTheme="minorHAnsi" w:hAnsiTheme="minorHAnsi"/>
                <w:color w:val="000000"/>
                <w:sz w:val="22"/>
              </w:rPr>
              <w:t>1.8</w:t>
            </w:r>
          </w:p>
        </w:tc>
        <w:tc>
          <w:tcPr>
            <w:tcW w:w="1260" w:type="dxa"/>
            <w:shd w:val="clear" w:color="auto" w:fill="auto"/>
            <w:vAlign w:val="center"/>
          </w:tcPr>
          <w:p w14:paraId="0340FC4A" w14:textId="45510423" w:rsidR="00D049F8" w:rsidRPr="003F2F58" w:rsidRDefault="00D049F8" w:rsidP="00D14119">
            <w:pPr>
              <w:jc w:val="center"/>
              <w:rPr>
                <w:rFonts w:asciiTheme="minorHAnsi" w:hAnsiTheme="minorHAnsi"/>
                <w:color w:val="000000"/>
                <w:sz w:val="22"/>
              </w:rPr>
            </w:pPr>
            <w:r>
              <w:rPr>
                <w:rFonts w:asciiTheme="minorHAnsi" w:hAnsiTheme="minorHAnsi"/>
                <w:color w:val="000000"/>
                <w:sz w:val="22"/>
              </w:rPr>
              <w:t>2.6</w:t>
            </w:r>
          </w:p>
        </w:tc>
        <w:tc>
          <w:tcPr>
            <w:tcW w:w="1260" w:type="dxa"/>
            <w:shd w:val="clear" w:color="auto" w:fill="auto"/>
            <w:vAlign w:val="center"/>
          </w:tcPr>
          <w:p w14:paraId="6F1B61AC" w14:textId="50189672"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11</w:t>
            </w:r>
          </w:p>
        </w:tc>
        <w:tc>
          <w:tcPr>
            <w:tcW w:w="1530" w:type="dxa"/>
            <w:shd w:val="clear" w:color="auto" w:fill="auto"/>
            <w:vAlign w:val="center"/>
          </w:tcPr>
          <w:p w14:paraId="087EE592" w14:textId="5A50642F" w:rsidR="00B211F1" w:rsidRPr="003F2F58" w:rsidRDefault="002D3A9A" w:rsidP="00D14119">
            <w:pPr>
              <w:jc w:val="center"/>
              <w:rPr>
                <w:rFonts w:asciiTheme="minorHAnsi" w:hAnsiTheme="minorHAnsi"/>
                <w:color w:val="000000"/>
                <w:sz w:val="22"/>
              </w:rPr>
            </w:pPr>
            <w:r>
              <w:rPr>
                <w:rFonts w:asciiTheme="minorHAnsi" w:hAnsiTheme="minorHAnsi"/>
                <w:color w:val="000000"/>
                <w:sz w:val="22"/>
              </w:rPr>
              <w:t>16</w:t>
            </w:r>
          </w:p>
        </w:tc>
        <w:tc>
          <w:tcPr>
            <w:tcW w:w="1440" w:type="dxa"/>
            <w:shd w:val="clear" w:color="auto" w:fill="auto"/>
            <w:vAlign w:val="center"/>
          </w:tcPr>
          <w:p w14:paraId="0739D39B" w14:textId="592057EF" w:rsidR="00B211F1" w:rsidRPr="003F2F58" w:rsidRDefault="00B158B7" w:rsidP="00B158B7">
            <w:pPr>
              <w:jc w:val="center"/>
              <w:rPr>
                <w:rFonts w:asciiTheme="minorHAnsi" w:hAnsiTheme="minorHAnsi"/>
                <w:color w:val="000000"/>
                <w:sz w:val="22"/>
              </w:rPr>
            </w:pPr>
            <w:r>
              <w:rPr>
                <w:rFonts w:asciiTheme="minorHAnsi" w:hAnsiTheme="minorHAnsi"/>
                <w:color w:val="000000"/>
                <w:sz w:val="22"/>
              </w:rPr>
              <w:t>14</w:t>
            </w:r>
          </w:p>
        </w:tc>
        <w:tc>
          <w:tcPr>
            <w:tcW w:w="1350" w:type="dxa"/>
            <w:shd w:val="clear" w:color="auto" w:fill="auto"/>
            <w:vAlign w:val="center"/>
          </w:tcPr>
          <w:p w14:paraId="50779250" w14:textId="48DA4523" w:rsidR="00B211F1" w:rsidRPr="003F2F58" w:rsidRDefault="00B158B7" w:rsidP="00D14119">
            <w:pPr>
              <w:jc w:val="center"/>
              <w:rPr>
                <w:rFonts w:asciiTheme="minorHAnsi" w:hAnsiTheme="minorHAnsi"/>
                <w:color w:val="000000"/>
                <w:sz w:val="22"/>
              </w:rPr>
            </w:pPr>
            <w:r>
              <w:rPr>
                <w:rFonts w:asciiTheme="minorHAnsi" w:hAnsiTheme="minorHAnsi"/>
                <w:color w:val="000000"/>
                <w:sz w:val="22"/>
              </w:rPr>
              <w:t>21</w:t>
            </w:r>
          </w:p>
        </w:tc>
      </w:tr>
      <w:tr w:rsidR="00B211F1" w:rsidRPr="003F2F58" w14:paraId="01C3AF54" w14:textId="77777777" w:rsidTr="00876EFC">
        <w:trPr>
          <w:trHeight w:val="20"/>
        </w:trPr>
        <w:tc>
          <w:tcPr>
            <w:tcW w:w="3828" w:type="dxa"/>
            <w:shd w:val="clear" w:color="auto" w:fill="auto"/>
            <w:vAlign w:val="center"/>
          </w:tcPr>
          <w:p w14:paraId="04741D4D"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Aquatic plants</w:t>
            </w:r>
          </w:p>
        </w:tc>
        <w:tc>
          <w:tcPr>
            <w:tcW w:w="1221" w:type="dxa"/>
            <w:shd w:val="clear" w:color="auto" w:fill="auto"/>
          </w:tcPr>
          <w:p w14:paraId="7594D4D5"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KABAM</w:t>
            </w:r>
          </w:p>
        </w:tc>
        <w:tc>
          <w:tcPr>
            <w:tcW w:w="7996" w:type="dxa"/>
            <w:gridSpan w:val="6"/>
            <w:shd w:val="clear" w:color="auto" w:fill="auto"/>
            <w:vAlign w:val="center"/>
          </w:tcPr>
          <w:p w14:paraId="69B5E29E" w14:textId="779E7AB1" w:rsidR="00B211F1" w:rsidRPr="003F2F58" w:rsidRDefault="00B211F1" w:rsidP="006D6972">
            <w:pPr>
              <w:jc w:val="center"/>
              <w:rPr>
                <w:rFonts w:asciiTheme="minorHAnsi" w:hAnsiTheme="minorHAnsi"/>
                <w:color w:val="000000"/>
                <w:sz w:val="22"/>
              </w:rPr>
            </w:pPr>
            <w:r w:rsidRPr="003F2F58">
              <w:rPr>
                <w:rFonts w:asciiTheme="minorHAnsi" w:hAnsiTheme="minorHAnsi"/>
                <w:color w:val="000000"/>
                <w:sz w:val="22"/>
              </w:rPr>
              <w:t>0.</w:t>
            </w:r>
            <w:r w:rsidR="006D6972">
              <w:rPr>
                <w:rFonts w:asciiTheme="minorHAnsi" w:hAnsiTheme="minorHAnsi"/>
                <w:color w:val="000000"/>
                <w:sz w:val="22"/>
              </w:rPr>
              <w:t>28</w:t>
            </w:r>
            <w:r w:rsidRPr="003F2F58">
              <w:rPr>
                <w:rFonts w:asciiTheme="minorHAnsi" w:hAnsiTheme="minorHAnsi"/>
                <w:color w:val="000000"/>
                <w:sz w:val="22"/>
              </w:rPr>
              <w:t>-</w:t>
            </w:r>
            <w:r w:rsidR="006D6972">
              <w:rPr>
                <w:rFonts w:asciiTheme="minorHAnsi" w:hAnsiTheme="minorHAnsi"/>
                <w:color w:val="000000"/>
                <w:sz w:val="22"/>
              </w:rPr>
              <w:t>280</w:t>
            </w:r>
            <w:r w:rsidRPr="003F2F58">
              <w:rPr>
                <w:rFonts w:asciiTheme="minorHAnsi" w:hAnsiTheme="minorHAnsi"/>
                <w:color w:val="000000"/>
                <w:sz w:val="22"/>
              </w:rPr>
              <w:t>**</w:t>
            </w:r>
          </w:p>
        </w:tc>
      </w:tr>
      <w:tr w:rsidR="00B211F1" w:rsidRPr="003F2F58" w14:paraId="269B1E2B" w14:textId="77777777" w:rsidTr="00876EFC">
        <w:trPr>
          <w:trHeight w:val="20"/>
        </w:trPr>
        <w:tc>
          <w:tcPr>
            <w:tcW w:w="3828" w:type="dxa"/>
            <w:shd w:val="clear" w:color="auto" w:fill="auto"/>
            <w:vAlign w:val="bottom"/>
          </w:tcPr>
          <w:p w14:paraId="4B29DA85"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Aquatic invertebrates</w:t>
            </w:r>
          </w:p>
        </w:tc>
        <w:tc>
          <w:tcPr>
            <w:tcW w:w="1221" w:type="dxa"/>
            <w:shd w:val="clear" w:color="auto" w:fill="auto"/>
          </w:tcPr>
          <w:p w14:paraId="1FB0F238"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BCF*</w:t>
            </w:r>
          </w:p>
        </w:tc>
        <w:tc>
          <w:tcPr>
            <w:tcW w:w="7996" w:type="dxa"/>
            <w:gridSpan w:val="6"/>
            <w:shd w:val="clear" w:color="auto" w:fill="auto"/>
            <w:vAlign w:val="center"/>
          </w:tcPr>
          <w:p w14:paraId="624906EA"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0.03-0.82**</w:t>
            </w:r>
          </w:p>
        </w:tc>
      </w:tr>
      <w:tr w:rsidR="00B211F1" w:rsidRPr="003F2F58" w14:paraId="422EA20F" w14:textId="77777777" w:rsidTr="00876EFC">
        <w:trPr>
          <w:trHeight w:val="20"/>
        </w:trPr>
        <w:tc>
          <w:tcPr>
            <w:tcW w:w="3828" w:type="dxa"/>
            <w:shd w:val="clear" w:color="auto" w:fill="auto"/>
            <w:vAlign w:val="bottom"/>
          </w:tcPr>
          <w:p w14:paraId="27E12553" w14:textId="77777777" w:rsidR="00B211F1" w:rsidRPr="003F2F58" w:rsidRDefault="00B211F1" w:rsidP="00D14119">
            <w:pPr>
              <w:rPr>
                <w:rFonts w:asciiTheme="minorHAnsi" w:hAnsiTheme="minorHAnsi"/>
                <w:color w:val="000000"/>
                <w:sz w:val="22"/>
              </w:rPr>
            </w:pPr>
            <w:r w:rsidRPr="003F2F58">
              <w:rPr>
                <w:rFonts w:asciiTheme="minorHAnsi" w:hAnsiTheme="minorHAnsi"/>
                <w:color w:val="000000"/>
                <w:sz w:val="22"/>
              </w:rPr>
              <w:t>Fish</w:t>
            </w:r>
          </w:p>
        </w:tc>
        <w:tc>
          <w:tcPr>
            <w:tcW w:w="1221" w:type="dxa"/>
            <w:shd w:val="clear" w:color="auto" w:fill="auto"/>
          </w:tcPr>
          <w:p w14:paraId="0361A27E"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BCF*</w:t>
            </w:r>
          </w:p>
        </w:tc>
        <w:tc>
          <w:tcPr>
            <w:tcW w:w="7996" w:type="dxa"/>
            <w:gridSpan w:val="6"/>
            <w:shd w:val="clear" w:color="auto" w:fill="auto"/>
            <w:vAlign w:val="center"/>
          </w:tcPr>
          <w:p w14:paraId="53A37E3C" w14:textId="77777777" w:rsidR="00B211F1" w:rsidRPr="003F2F58" w:rsidRDefault="00B211F1" w:rsidP="00D14119">
            <w:pPr>
              <w:jc w:val="center"/>
              <w:rPr>
                <w:rFonts w:asciiTheme="minorHAnsi" w:hAnsiTheme="minorHAnsi"/>
                <w:color w:val="000000"/>
                <w:sz w:val="22"/>
              </w:rPr>
            </w:pPr>
            <w:r w:rsidRPr="003F2F58">
              <w:rPr>
                <w:rFonts w:asciiTheme="minorHAnsi" w:hAnsiTheme="minorHAnsi"/>
                <w:color w:val="000000"/>
                <w:sz w:val="22"/>
              </w:rPr>
              <w:t>-720**</w:t>
            </w:r>
          </w:p>
        </w:tc>
      </w:tr>
    </w:tbl>
    <w:p w14:paraId="5DBDA465" w14:textId="12667FE5" w:rsidR="00115C44" w:rsidRPr="00115C44" w:rsidRDefault="00115C44" w:rsidP="00B211F1">
      <w:pPr>
        <w:rPr>
          <w:rFonts w:asciiTheme="minorHAnsi" w:hAnsiTheme="minorHAnsi"/>
          <w:sz w:val="22"/>
        </w:rPr>
      </w:pPr>
      <w:r>
        <w:rPr>
          <w:rFonts w:asciiTheme="minorHAnsi" w:hAnsiTheme="minorHAnsi"/>
          <w:sz w:val="22"/>
          <w:vertAlign w:val="superscript"/>
        </w:rPr>
        <w:t>1</w:t>
      </w:r>
      <w:r>
        <w:rPr>
          <w:rFonts w:asciiTheme="minorHAnsi" w:hAnsiTheme="minorHAnsi"/>
          <w:sz w:val="22"/>
        </w:rPr>
        <w:t xml:space="preserve"> </w:t>
      </w:r>
      <w:r w:rsidRPr="00115C44">
        <w:rPr>
          <w:rFonts w:asciiTheme="minorHAnsi" w:hAnsiTheme="minorHAnsi"/>
          <w:sz w:val="22"/>
        </w:rPr>
        <w:t>Additional EECs are available in the TED tool.</w:t>
      </w:r>
    </w:p>
    <w:p w14:paraId="120BE042" w14:textId="395DC790" w:rsidR="00B211F1" w:rsidRPr="003F2F58" w:rsidRDefault="00B211F1" w:rsidP="00B211F1">
      <w:pPr>
        <w:rPr>
          <w:rFonts w:asciiTheme="minorHAnsi" w:hAnsiTheme="minorHAnsi"/>
          <w:sz w:val="22"/>
        </w:rPr>
      </w:pPr>
      <w:r w:rsidRPr="003F2F58">
        <w:rPr>
          <w:rFonts w:asciiTheme="minorHAnsi" w:hAnsiTheme="minorHAnsi"/>
          <w:sz w:val="22"/>
        </w:rPr>
        <w:t>*Based on range of empirical BCFs.</w:t>
      </w:r>
    </w:p>
    <w:p w14:paraId="6CA71067" w14:textId="7C6A93BE" w:rsidR="00B211F1" w:rsidRDefault="00B211F1" w:rsidP="00B211F1">
      <w:pPr>
        <w:rPr>
          <w:rFonts w:asciiTheme="minorHAnsi" w:hAnsiTheme="minorHAnsi"/>
          <w:sz w:val="22"/>
        </w:rPr>
      </w:pPr>
      <w:r w:rsidRPr="003F2F58">
        <w:rPr>
          <w:rFonts w:asciiTheme="minorHAnsi" w:hAnsiTheme="minorHAnsi"/>
          <w:sz w:val="22"/>
        </w:rPr>
        <w:t>**Varies based on EECs in water.</w:t>
      </w:r>
    </w:p>
    <w:p w14:paraId="1FB2CA59" w14:textId="611D3DF2" w:rsidR="0030059A" w:rsidRPr="003F2F58" w:rsidRDefault="0030059A" w:rsidP="00B211F1">
      <w:pPr>
        <w:rPr>
          <w:rFonts w:asciiTheme="minorHAnsi" w:hAnsiTheme="minorHAnsi"/>
          <w:sz w:val="22"/>
        </w:rPr>
      </w:pPr>
      <w:r w:rsidRPr="0030059A">
        <w:rPr>
          <w:rFonts w:asciiTheme="minorHAnsi" w:hAnsiTheme="minorHAnsi"/>
          <w:sz w:val="22"/>
        </w:rPr>
        <w:t>***Also represent residues in carrion</w:t>
      </w:r>
      <w:r>
        <w:rPr>
          <w:rFonts w:asciiTheme="minorHAnsi" w:hAnsiTheme="minorHAnsi"/>
          <w:sz w:val="22"/>
        </w:rPr>
        <w:t>.</w:t>
      </w:r>
    </w:p>
    <w:p w14:paraId="3EC1389E" w14:textId="77777777" w:rsidR="00B211F1" w:rsidRPr="003F2F58" w:rsidRDefault="00B211F1" w:rsidP="00B211F1">
      <w:pPr>
        <w:rPr>
          <w:rFonts w:asciiTheme="minorHAnsi" w:hAnsiTheme="minorHAnsi"/>
          <w:sz w:val="22"/>
        </w:rPr>
        <w:sectPr w:rsidR="00B211F1" w:rsidRPr="003F2F58" w:rsidSect="00D14119">
          <w:pgSz w:w="15840" w:h="12240" w:orient="landscape"/>
          <w:pgMar w:top="1440" w:right="1440" w:bottom="1440" w:left="1440" w:header="720" w:footer="720" w:gutter="0"/>
          <w:cols w:space="720"/>
          <w:docGrid w:linePitch="360"/>
        </w:sectPr>
      </w:pPr>
      <w:r>
        <w:rPr>
          <w:rFonts w:asciiTheme="minorHAnsi" w:hAnsiTheme="minorHAnsi"/>
          <w:sz w:val="22"/>
        </w:rPr>
        <w:t>NA = not applicable</w:t>
      </w:r>
    </w:p>
    <w:p w14:paraId="15A5E443" w14:textId="77777777" w:rsidR="00B211F1" w:rsidRPr="00376FB3" w:rsidRDefault="00B211F1" w:rsidP="00376FB3">
      <w:pPr>
        <w:pStyle w:val="Heading3"/>
      </w:pPr>
      <w:bookmarkStart w:id="491" w:name="_Toc436743451"/>
      <w:bookmarkStart w:id="492" w:name="_Toc436744459"/>
      <w:bookmarkStart w:id="493" w:name="_Toc436744753"/>
      <w:bookmarkStart w:id="494" w:name="_Toc436758639"/>
      <w:bookmarkStart w:id="495" w:name="_Toc436810869"/>
      <w:bookmarkStart w:id="496" w:name="_Toc436810918"/>
      <w:bookmarkStart w:id="497" w:name="_Toc471887753"/>
      <w:r w:rsidRPr="00376FB3">
        <w:lastRenderedPageBreak/>
        <w:t>Terrestrial invertebrates</w:t>
      </w:r>
      <w:bookmarkEnd w:id="491"/>
      <w:bookmarkEnd w:id="492"/>
      <w:bookmarkEnd w:id="493"/>
      <w:bookmarkEnd w:id="494"/>
      <w:bookmarkEnd w:id="495"/>
      <w:bookmarkEnd w:id="496"/>
      <w:bookmarkEnd w:id="497"/>
    </w:p>
    <w:p w14:paraId="1832902B" w14:textId="77777777" w:rsidR="00B211F1" w:rsidRPr="003F2F58" w:rsidRDefault="00B211F1" w:rsidP="00B211F1">
      <w:pPr>
        <w:rPr>
          <w:rFonts w:asciiTheme="minorHAnsi" w:hAnsiTheme="minorHAnsi"/>
          <w:sz w:val="22"/>
        </w:rPr>
      </w:pPr>
    </w:p>
    <w:p w14:paraId="66D19371" w14:textId="26680D1C" w:rsidR="00B211F1" w:rsidRPr="00DC63CB" w:rsidRDefault="00B211F1" w:rsidP="00B211F1">
      <w:pPr>
        <w:rPr>
          <w:rFonts w:asciiTheme="minorHAnsi" w:hAnsiTheme="minorHAnsi"/>
          <w:sz w:val="22"/>
          <w:szCs w:val="22"/>
        </w:rPr>
      </w:pPr>
      <w:r w:rsidRPr="00DC63CB">
        <w:rPr>
          <w:rFonts w:asciiTheme="minorHAnsi" w:hAnsiTheme="minorHAnsi"/>
          <w:sz w:val="22"/>
          <w:szCs w:val="22"/>
        </w:rPr>
        <w:t xml:space="preserve">For terrestrial invertebrates inhabiting the treated field (above ground), upper bound peak EECs range 47-376 mg a.i./kg-food. Mean values range 33-260 mg a.i./kg-food. </w:t>
      </w:r>
      <w:r w:rsidR="00710BA4" w:rsidRPr="00DC63CB">
        <w:rPr>
          <w:rFonts w:asciiTheme="minorHAnsi" w:hAnsiTheme="minorHAnsi"/>
          <w:b/>
          <w:sz w:val="22"/>
          <w:szCs w:val="22"/>
        </w:rPr>
        <w:fldChar w:fldCharType="begin"/>
      </w:r>
      <w:r w:rsidR="00710BA4" w:rsidRPr="00DC63CB">
        <w:rPr>
          <w:rFonts w:asciiTheme="minorHAnsi" w:hAnsiTheme="minorHAnsi"/>
          <w:b/>
          <w:sz w:val="22"/>
          <w:szCs w:val="22"/>
        </w:rPr>
        <w:instrText xml:space="preserve"> REF _Ref435790702 \h  \* MERGEFORMAT </w:instrText>
      </w:r>
      <w:r w:rsidR="00710BA4" w:rsidRPr="00DC63CB">
        <w:rPr>
          <w:rFonts w:asciiTheme="minorHAnsi" w:hAnsiTheme="minorHAnsi"/>
          <w:b/>
          <w:sz w:val="22"/>
          <w:szCs w:val="22"/>
        </w:rPr>
      </w:r>
      <w:r w:rsidR="00710BA4" w:rsidRPr="00DC63CB">
        <w:rPr>
          <w:rFonts w:asciiTheme="minorHAnsi" w:hAnsiTheme="minorHAnsi"/>
          <w:b/>
          <w:sz w:val="22"/>
          <w:szCs w:val="22"/>
        </w:rPr>
        <w:fldChar w:fldCharType="separate"/>
      </w:r>
      <w:r w:rsidR="009F503B" w:rsidRPr="00DC63CB">
        <w:rPr>
          <w:rFonts w:asciiTheme="minorHAnsi" w:hAnsiTheme="minorHAnsi"/>
          <w:b/>
          <w:sz w:val="22"/>
          <w:szCs w:val="22"/>
        </w:rPr>
        <w:t xml:space="preserve">Figure </w:t>
      </w:r>
      <w:r w:rsidR="000A3880" w:rsidRPr="00DC63CB">
        <w:rPr>
          <w:rFonts w:asciiTheme="minorHAnsi" w:hAnsiTheme="minorHAnsi"/>
          <w:b/>
          <w:noProof/>
          <w:sz w:val="22"/>
          <w:szCs w:val="22"/>
        </w:rPr>
        <w:t>3</w:t>
      </w:r>
      <w:r w:rsidR="00644C53" w:rsidRPr="00DC63CB">
        <w:rPr>
          <w:rFonts w:asciiTheme="minorHAnsi" w:hAnsiTheme="minorHAnsi"/>
          <w:b/>
          <w:noProof/>
          <w:sz w:val="22"/>
          <w:szCs w:val="22"/>
        </w:rPr>
        <w:t>-</w:t>
      </w:r>
      <w:r w:rsidR="009F503B" w:rsidRPr="00DC63CB">
        <w:rPr>
          <w:rFonts w:asciiTheme="minorHAnsi" w:hAnsiTheme="minorHAnsi"/>
          <w:b/>
          <w:noProof/>
          <w:sz w:val="22"/>
          <w:szCs w:val="22"/>
        </w:rPr>
        <w:t>9</w:t>
      </w:r>
      <w:r w:rsidR="00710BA4" w:rsidRPr="00DC63CB">
        <w:rPr>
          <w:rFonts w:asciiTheme="minorHAnsi" w:hAnsiTheme="minorHAnsi"/>
          <w:b/>
          <w:sz w:val="22"/>
          <w:szCs w:val="22"/>
        </w:rPr>
        <w:fldChar w:fldCharType="end"/>
      </w:r>
      <w:r w:rsidRPr="00DC63CB">
        <w:rPr>
          <w:rFonts w:asciiTheme="minorHAnsi" w:hAnsiTheme="minorHAnsi"/>
          <w:sz w:val="22"/>
          <w:szCs w:val="22"/>
        </w:rPr>
        <w:t xml:space="preserve"> depicts the estimated concentrations of diazinon on above ground terrestrial invertebrates over time</w:t>
      </w:r>
      <w:r w:rsidR="00DC63CB" w:rsidRPr="00DC63CB">
        <w:rPr>
          <w:rFonts w:asciiTheme="minorHAnsi" w:hAnsiTheme="minorHAnsi"/>
          <w:sz w:val="22"/>
          <w:szCs w:val="22"/>
        </w:rPr>
        <w:t xml:space="preserve"> (to aid in reading the figures, the exposure concentrations for the single application of 3.0 lb a.i./A were not shown)</w:t>
      </w:r>
      <w:r w:rsidRPr="00DC63CB">
        <w:rPr>
          <w:rFonts w:asciiTheme="minorHAnsi" w:hAnsiTheme="minorHAnsi"/>
          <w:sz w:val="22"/>
          <w:szCs w:val="22"/>
        </w:rPr>
        <w:t>. When diazinon is applied at a single application of 0.5 lb a.i./A, diazinon upper bound residues are &lt;0.01 mg a.i./kg-food 62 days after the application. For the maximum use scenario (cranberries), upper bound residues of diazinon reach &lt;0.01 mg a.i./kg-food at 108 days after the first application.</w:t>
      </w:r>
    </w:p>
    <w:p w14:paraId="11123D61" w14:textId="77777777" w:rsidR="00B211F1" w:rsidRPr="003F2F58" w:rsidRDefault="00B211F1" w:rsidP="00B211F1">
      <w:pPr>
        <w:rPr>
          <w:rFonts w:asciiTheme="minorHAnsi" w:hAnsiTheme="minorHAnsi"/>
          <w:sz w:val="22"/>
        </w:rPr>
      </w:pPr>
    </w:p>
    <w:p w14:paraId="03C9783A" w14:textId="1D5F9599" w:rsidR="00B211F1" w:rsidRDefault="00DD23D2" w:rsidP="00B211F1">
      <w:pPr>
        <w:rPr>
          <w:rFonts w:asciiTheme="minorHAnsi" w:hAnsiTheme="minorHAnsi"/>
          <w:noProof/>
          <w:sz w:val="22"/>
        </w:rPr>
      </w:pPr>
      <w:r w:rsidRPr="003F2F58">
        <w:rPr>
          <w:rFonts w:asciiTheme="minorHAnsi" w:hAnsiTheme="minorHAnsi"/>
          <w:noProof/>
          <w:sz w:val="22"/>
        </w:rPr>
        <w:drawing>
          <wp:inline distT="0" distB="0" distL="0" distR="0" wp14:anchorId="48F2AAD0" wp14:editId="208FDA70">
            <wp:extent cx="5676900" cy="34099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6FAD889" w14:textId="77777777" w:rsidR="00DD23D2" w:rsidRPr="003F2F58" w:rsidRDefault="00DD23D2" w:rsidP="00B211F1">
      <w:pPr>
        <w:rPr>
          <w:rFonts w:asciiTheme="minorHAnsi" w:hAnsiTheme="minorHAnsi"/>
          <w:sz w:val="22"/>
        </w:rPr>
      </w:pPr>
    </w:p>
    <w:p w14:paraId="6315EF35" w14:textId="286DD85F" w:rsidR="00B211F1" w:rsidRPr="00710BA4" w:rsidRDefault="00710BA4" w:rsidP="00710BA4">
      <w:pPr>
        <w:pStyle w:val="Caption"/>
        <w:rPr>
          <w:rFonts w:asciiTheme="minorHAnsi" w:hAnsiTheme="minorHAnsi"/>
          <w:sz w:val="22"/>
          <w:szCs w:val="22"/>
        </w:rPr>
      </w:pPr>
      <w:bookmarkStart w:id="498" w:name="_Ref435790702"/>
      <w:bookmarkStart w:id="499" w:name="_Toc435791758"/>
      <w:bookmarkStart w:id="500" w:name="_Toc436743467"/>
      <w:r w:rsidRPr="00710BA4">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9</w:t>
      </w:r>
      <w:r w:rsidR="002C44AD">
        <w:rPr>
          <w:rFonts w:asciiTheme="minorHAnsi" w:hAnsiTheme="minorHAnsi"/>
          <w:sz w:val="22"/>
          <w:szCs w:val="22"/>
        </w:rPr>
        <w:fldChar w:fldCharType="end"/>
      </w:r>
      <w:bookmarkEnd w:id="498"/>
      <w:r w:rsidRPr="00710BA4">
        <w:rPr>
          <w:rFonts w:asciiTheme="minorHAnsi" w:hAnsiTheme="minorHAnsi"/>
          <w:sz w:val="22"/>
          <w:szCs w:val="22"/>
        </w:rPr>
        <w:t xml:space="preserve">.  </w:t>
      </w:r>
      <w:r w:rsidR="00B211F1" w:rsidRPr="00710BA4">
        <w:rPr>
          <w:rFonts w:asciiTheme="minorHAnsi" w:hAnsiTheme="minorHAnsi"/>
          <w:sz w:val="22"/>
          <w:szCs w:val="22"/>
        </w:rPr>
        <w:t>Mean and upper bound estimated concentrations of diazinon on above ground terrestrial invertebrates.</w:t>
      </w:r>
      <w:bookmarkEnd w:id="499"/>
      <w:bookmarkEnd w:id="500"/>
      <w:r w:rsidR="00B211F1" w:rsidRPr="00710BA4">
        <w:rPr>
          <w:rFonts w:asciiTheme="minorHAnsi" w:hAnsiTheme="minorHAnsi"/>
          <w:sz w:val="22"/>
          <w:szCs w:val="22"/>
        </w:rPr>
        <w:t xml:space="preserve"> </w:t>
      </w:r>
    </w:p>
    <w:p w14:paraId="5B86AF8D" w14:textId="77777777" w:rsidR="00B211F1" w:rsidRPr="003F2F58" w:rsidRDefault="00B211F1" w:rsidP="00B211F1">
      <w:pPr>
        <w:rPr>
          <w:rFonts w:asciiTheme="minorHAnsi" w:hAnsiTheme="minorHAnsi"/>
          <w:sz w:val="22"/>
        </w:rPr>
      </w:pPr>
    </w:p>
    <w:p w14:paraId="59099242" w14:textId="77777777" w:rsidR="00B211F1" w:rsidRPr="003F2F58" w:rsidRDefault="00B211F1" w:rsidP="00B211F1">
      <w:pPr>
        <w:pStyle w:val="CommentText"/>
        <w:rPr>
          <w:rFonts w:asciiTheme="minorHAnsi" w:hAnsiTheme="minorHAnsi"/>
          <w:sz w:val="22"/>
          <w:szCs w:val="22"/>
        </w:rPr>
      </w:pPr>
      <w:r w:rsidRPr="003F2F58">
        <w:rPr>
          <w:rFonts w:asciiTheme="minorHAnsi" w:hAnsiTheme="minorHAnsi"/>
          <w:sz w:val="22"/>
          <w:szCs w:val="22"/>
        </w:rPr>
        <w:t>The earthworm fugacity model was used to estimate pesticide concentrations in soil-dwelling invertebrates located on treated fields. For foliar applications, the steady state concentration of diazinon in soil-dwelling invertebrates is estimated at 14 mg a.i./kg-food for the lower bound application scenario and 84 mg a.i./kg-food for the maximum application scenario. For a single soil application of 4 lb a.i./A, the steady state concentration is 112 mg a.i./kg-food. These values were estimated using a Kd of 6.2 L/kg-soil, which is calculated by multiplying the Koc of 618 L/kg-oc (MRID 49091901) by a</w:t>
      </w:r>
      <w:r>
        <w:rPr>
          <w:rFonts w:asciiTheme="minorHAnsi" w:hAnsiTheme="minorHAnsi"/>
          <w:sz w:val="22"/>
          <w:szCs w:val="22"/>
        </w:rPr>
        <w:t xml:space="preserve"> fraction of organic carbon (</w:t>
      </w:r>
      <w:r w:rsidRPr="003F2F58">
        <w:rPr>
          <w:rFonts w:asciiTheme="minorHAnsi" w:hAnsiTheme="minorHAnsi"/>
          <w:sz w:val="22"/>
          <w:szCs w:val="22"/>
        </w:rPr>
        <w:t>foc</w:t>
      </w:r>
      <w:r>
        <w:rPr>
          <w:rFonts w:asciiTheme="minorHAnsi" w:hAnsiTheme="minorHAnsi"/>
          <w:sz w:val="22"/>
          <w:szCs w:val="22"/>
        </w:rPr>
        <w:t>)</w:t>
      </w:r>
      <w:r w:rsidRPr="003F2F58">
        <w:rPr>
          <w:rFonts w:asciiTheme="minorHAnsi" w:hAnsiTheme="minorHAnsi"/>
          <w:sz w:val="22"/>
          <w:szCs w:val="22"/>
        </w:rPr>
        <w:t xml:space="preserve"> of 0.01.  A Log Kow of 3.77 was used. This value is a mean of the 3 available values (3.81 (USNLM 2009); 3.69 (MRID 42970810); 3.8 (MRID 40226101)).</w:t>
      </w:r>
    </w:p>
    <w:p w14:paraId="5F3CC63E" w14:textId="77777777" w:rsidR="00B211F1" w:rsidRPr="00134BAF" w:rsidRDefault="00B211F1" w:rsidP="00134BAF">
      <w:pPr>
        <w:rPr>
          <w:rFonts w:asciiTheme="minorHAnsi" w:hAnsiTheme="minorHAnsi"/>
          <w:color w:val="0070C0"/>
          <w:sz w:val="22"/>
          <w:szCs w:val="22"/>
        </w:rPr>
      </w:pPr>
    </w:p>
    <w:p w14:paraId="398E1150" w14:textId="77777777" w:rsidR="00B211F1" w:rsidRPr="00376FB3" w:rsidRDefault="00B211F1" w:rsidP="00376FB3">
      <w:pPr>
        <w:pStyle w:val="Heading3"/>
      </w:pPr>
      <w:bookmarkStart w:id="501" w:name="_Toc436743452"/>
      <w:bookmarkStart w:id="502" w:name="_Toc436744460"/>
      <w:bookmarkStart w:id="503" w:name="_Toc436744754"/>
      <w:bookmarkStart w:id="504" w:name="_Toc436758640"/>
      <w:bookmarkStart w:id="505" w:name="_Toc436810870"/>
      <w:bookmarkStart w:id="506" w:name="_Toc436810919"/>
      <w:bookmarkStart w:id="507" w:name="_Toc471887754"/>
      <w:r w:rsidRPr="00376FB3">
        <w:t>Terrestrial plants (seeds, fruit, nectar and leaves)</w:t>
      </w:r>
      <w:bookmarkEnd w:id="501"/>
      <w:bookmarkEnd w:id="502"/>
      <w:bookmarkEnd w:id="503"/>
      <w:bookmarkEnd w:id="504"/>
      <w:bookmarkEnd w:id="505"/>
      <w:bookmarkEnd w:id="506"/>
      <w:bookmarkEnd w:id="507"/>
    </w:p>
    <w:p w14:paraId="1A3B0D45" w14:textId="77777777" w:rsidR="00B211F1" w:rsidRPr="003F2F58" w:rsidRDefault="00B211F1" w:rsidP="00B211F1">
      <w:pPr>
        <w:rPr>
          <w:rFonts w:asciiTheme="minorHAnsi" w:hAnsiTheme="minorHAnsi"/>
          <w:sz w:val="22"/>
        </w:rPr>
      </w:pPr>
    </w:p>
    <w:p w14:paraId="6678D66C" w14:textId="189687F3" w:rsidR="00B211F1" w:rsidRPr="003F2F58" w:rsidRDefault="00B211F1" w:rsidP="00B211F1">
      <w:pPr>
        <w:rPr>
          <w:rFonts w:asciiTheme="minorHAnsi" w:hAnsiTheme="minorHAnsi"/>
          <w:sz w:val="22"/>
        </w:rPr>
      </w:pPr>
      <w:r w:rsidRPr="003F2F58">
        <w:rPr>
          <w:rFonts w:asciiTheme="minorHAnsi" w:hAnsiTheme="minorHAnsi"/>
          <w:sz w:val="22"/>
        </w:rPr>
        <w:t xml:space="preserve">Many listed species of birds consume plant matter, including seeds, fruit, nectar and leaves. T-REX EECs for these food items are depicted in </w:t>
      </w:r>
      <w:r w:rsidRPr="003F2F58">
        <w:rPr>
          <w:rFonts w:asciiTheme="minorHAnsi" w:hAnsiTheme="minorHAnsi"/>
          <w:b/>
          <w:sz w:val="22"/>
        </w:rPr>
        <w:t xml:space="preserve">Figures </w:t>
      </w:r>
      <w:r w:rsidR="000A3880">
        <w:rPr>
          <w:rFonts w:asciiTheme="minorHAnsi" w:hAnsiTheme="minorHAnsi"/>
          <w:b/>
          <w:sz w:val="22"/>
        </w:rPr>
        <w:t>3</w:t>
      </w:r>
      <w:r w:rsidR="00644C53">
        <w:rPr>
          <w:rFonts w:asciiTheme="minorHAnsi" w:hAnsiTheme="minorHAnsi"/>
          <w:b/>
          <w:sz w:val="22"/>
        </w:rPr>
        <w:t>-</w:t>
      </w:r>
      <w:r w:rsidR="000A3880">
        <w:rPr>
          <w:rFonts w:asciiTheme="minorHAnsi" w:hAnsiTheme="minorHAnsi"/>
          <w:b/>
          <w:sz w:val="22"/>
        </w:rPr>
        <w:t>10 to 3</w:t>
      </w:r>
      <w:r w:rsidR="00644C53">
        <w:rPr>
          <w:rFonts w:asciiTheme="minorHAnsi" w:hAnsiTheme="minorHAnsi"/>
          <w:b/>
          <w:sz w:val="22"/>
        </w:rPr>
        <w:t>-</w:t>
      </w:r>
      <w:r w:rsidR="002C44AD">
        <w:rPr>
          <w:rFonts w:asciiTheme="minorHAnsi" w:hAnsiTheme="minorHAnsi"/>
          <w:b/>
          <w:sz w:val="22"/>
        </w:rPr>
        <w:t>12</w:t>
      </w:r>
      <w:r w:rsidRPr="003F2F58">
        <w:rPr>
          <w:rFonts w:asciiTheme="minorHAnsi" w:hAnsiTheme="minorHAnsi"/>
          <w:sz w:val="22"/>
        </w:rPr>
        <w:t xml:space="preserve">. Among these food items, residues on short </w:t>
      </w:r>
      <w:r w:rsidRPr="003F2F58">
        <w:rPr>
          <w:rFonts w:asciiTheme="minorHAnsi" w:hAnsiTheme="minorHAnsi"/>
          <w:sz w:val="22"/>
        </w:rPr>
        <w:lastRenderedPageBreak/>
        <w:t>grass are the highest, followed by broadleaves, tall grass and then seeds and fruit. Since insufficient data are available for estimating pesticide residues in nectar, the tall grass EEC is used as a surrogate for this food item. This is based on an analysis completed for the risk assessment methodology for honey bees</w:t>
      </w:r>
      <w:r w:rsidRPr="003F2F58">
        <w:rPr>
          <w:rStyle w:val="FootnoteReference"/>
          <w:rFonts w:asciiTheme="minorHAnsi" w:hAnsiTheme="minorHAnsi"/>
          <w:sz w:val="22"/>
        </w:rPr>
        <w:footnoteReference w:id="27"/>
      </w:r>
      <w:r w:rsidRPr="003F2F58">
        <w:rPr>
          <w:rFonts w:asciiTheme="minorHAnsi" w:hAnsiTheme="minorHAnsi"/>
          <w:sz w:val="22"/>
        </w:rPr>
        <w:t xml:space="preserve">. </w:t>
      </w:r>
    </w:p>
    <w:p w14:paraId="44C6DC94" w14:textId="77777777" w:rsidR="00B211F1" w:rsidRPr="003F2F58" w:rsidRDefault="00B211F1" w:rsidP="00B211F1">
      <w:pPr>
        <w:rPr>
          <w:rFonts w:asciiTheme="minorHAnsi" w:hAnsiTheme="minorHAnsi"/>
          <w:sz w:val="22"/>
        </w:rPr>
      </w:pPr>
    </w:p>
    <w:p w14:paraId="1C08F076" w14:textId="1BFB0B3A" w:rsidR="00B211F1" w:rsidRPr="003F2F58" w:rsidRDefault="00B211F1" w:rsidP="00B211F1">
      <w:pPr>
        <w:rPr>
          <w:rFonts w:asciiTheme="minorHAnsi" w:hAnsiTheme="minorHAnsi"/>
          <w:sz w:val="22"/>
        </w:rPr>
      </w:pPr>
      <w:r w:rsidRPr="003F2F58">
        <w:rPr>
          <w:rFonts w:asciiTheme="minorHAnsi" w:hAnsiTheme="minorHAnsi"/>
          <w:sz w:val="22"/>
        </w:rPr>
        <w:t xml:space="preserve">For seeds and fruit located on the treated field, upper bound peak EECs range 7.5-60 mg a.i./kg-food. Mean values range 3.5-28 mg a.i./kg-food. </w:t>
      </w:r>
      <w:r w:rsidR="002C44AD" w:rsidRPr="002C44AD">
        <w:rPr>
          <w:rFonts w:asciiTheme="minorHAnsi" w:hAnsiTheme="minorHAnsi"/>
          <w:b/>
          <w:sz w:val="22"/>
        </w:rPr>
        <w:fldChar w:fldCharType="begin"/>
      </w:r>
      <w:r w:rsidR="002C44AD" w:rsidRPr="002C44AD">
        <w:rPr>
          <w:rFonts w:asciiTheme="minorHAnsi" w:hAnsiTheme="minorHAnsi"/>
          <w:b/>
          <w:sz w:val="22"/>
        </w:rPr>
        <w:instrText xml:space="preserve"> REF _Ref435791113 \h  \* MERGEFORMAT </w:instrText>
      </w:r>
      <w:r w:rsidR="002C44AD" w:rsidRPr="002C44AD">
        <w:rPr>
          <w:rFonts w:asciiTheme="minorHAnsi" w:hAnsiTheme="minorHAnsi"/>
          <w:b/>
          <w:sz w:val="22"/>
        </w:rPr>
      </w:r>
      <w:r w:rsidR="002C44AD" w:rsidRPr="002C44AD">
        <w:rPr>
          <w:rFonts w:asciiTheme="minorHAnsi" w:hAnsiTheme="minorHAnsi"/>
          <w:b/>
          <w:sz w:val="22"/>
        </w:rPr>
        <w:fldChar w:fldCharType="separate"/>
      </w:r>
      <w:r w:rsidR="009F503B" w:rsidRPr="009F503B">
        <w:rPr>
          <w:rFonts w:asciiTheme="minorHAnsi" w:hAnsiTheme="minorHAnsi"/>
          <w:b/>
          <w:sz w:val="22"/>
          <w:szCs w:val="22"/>
        </w:rPr>
        <w:t xml:space="preserve">Figure </w:t>
      </w:r>
      <w:r w:rsidR="009F503B" w:rsidRPr="009F503B">
        <w:rPr>
          <w:rFonts w:asciiTheme="minorHAnsi" w:hAnsiTheme="minorHAnsi"/>
          <w:b/>
          <w:noProof/>
          <w:sz w:val="22"/>
          <w:szCs w:val="22"/>
        </w:rPr>
        <w:t>3</w:t>
      </w:r>
      <w:r w:rsidR="009F503B" w:rsidRPr="009F503B">
        <w:rPr>
          <w:rFonts w:asciiTheme="minorHAnsi" w:hAnsiTheme="minorHAnsi"/>
          <w:b/>
          <w:noProof/>
          <w:sz w:val="22"/>
          <w:szCs w:val="22"/>
        </w:rPr>
        <w:noBreakHyphen/>
        <w:t>10</w:t>
      </w:r>
      <w:r w:rsidR="002C44AD" w:rsidRPr="002C44AD">
        <w:rPr>
          <w:rFonts w:asciiTheme="minorHAnsi" w:hAnsiTheme="minorHAnsi"/>
          <w:b/>
          <w:sz w:val="22"/>
        </w:rPr>
        <w:fldChar w:fldCharType="end"/>
      </w:r>
      <w:r w:rsidR="002C44AD">
        <w:rPr>
          <w:rFonts w:asciiTheme="minorHAnsi" w:hAnsiTheme="minorHAnsi"/>
          <w:b/>
          <w:sz w:val="22"/>
        </w:rPr>
        <w:t xml:space="preserve"> </w:t>
      </w:r>
      <w:r w:rsidRPr="003F2F58">
        <w:rPr>
          <w:rFonts w:asciiTheme="minorHAnsi" w:hAnsiTheme="minorHAnsi"/>
          <w:sz w:val="22"/>
        </w:rPr>
        <w:t>depicts the estimated concentrations of diazinon on seeds and fruit over time. When diazinon is applied at a single application of 0.5 lb a.i./A, diazinon upper bound residues are &lt;0.01 mg a.i./kg-food 45 days after the application. For the maximum use scenario (cranberries), upper bound residues of diazinon reach &lt;0.01 mg a.i./kg-food at 94 days after the first application.</w:t>
      </w:r>
    </w:p>
    <w:p w14:paraId="1DFD986A" w14:textId="77777777" w:rsidR="00B211F1" w:rsidRPr="003F2F58" w:rsidRDefault="00B211F1" w:rsidP="00B211F1">
      <w:pPr>
        <w:rPr>
          <w:rFonts w:asciiTheme="minorHAnsi" w:hAnsiTheme="minorHAnsi"/>
          <w:sz w:val="22"/>
        </w:rPr>
      </w:pPr>
    </w:p>
    <w:p w14:paraId="24CCE12B" w14:textId="77777777" w:rsidR="00B211F1" w:rsidRPr="003F2F58" w:rsidRDefault="00B211F1" w:rsidP="00B211F1">
      <w:pPr>
        <w:rPr>
          <w:rFonts w:asciiTheme="minorHAnsi" w:hAnsiTheme="minorHAnsi"/>
          <w:sz w:val="22"/>
        </w:rPr>
      </w:pPr>
    </w:p>
    <w:p w14:paraId="62E6ED1C" w14:textId="3036346C" w:rsidR="00B211F1" w:rsidRDefault="00AE3C84" w:rsidP="00B211F1">
      <w:pPr>
        <w:rPr>
          <w:rFonts w:asciiTheme="minorHAnsi" w:hAnsiTheme="minorHAnsi"/>
          <w:sz w:val="22"/>
        </w:rPr>
      </w:pPr>
      <w:r w:rsidRPr="003F2F58">
        <w:rPr>
          <w:rFonts w:asciiTheme="minorHAnsi" w:hAnsiTheme="minorHAnsi"/>
          <w:noProof/>
          <w:sz w:val="22"/>
        </w:rPr>
        <w:drawing>
          <wp:inline distT="0" distB="0" distL="0" distR="0" wp14:anchorId="2A85DF10" wp14:editId="6CCB3BC1">
            <wp:extent cx="5753100" cy="41529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D5E2A0" w14:textId="77777777" w:rsidR="00AE3C84" w:rsidRPr="003F2F58" w:rsidRDefault="00AE3C84" w:rsidP="00B211F1">
      <w:pPr>
        <w:rPr>
          <w:rFonts w:asciiTheme="minorHAnsi" w:hAnsiTheme="minorHAnsi"/>
          <w:sz w:val="22"/>
        </w:rPr>
      </w:pPr>
    </w:p>
    <w:p w14:paraId="502337BE" w14:textId="7238229B" w:rsidR="00B211F1" w:rsidRPr="00BD2B77" w:rsidRDefault="00BD2B77" w:rsidP="00BD2B77">
      <w:pPr>
        <w:pStyle w:val="Caption"/>
        <w:rPr>
          <w:rFonts w:asciiTheme="minorHAnsi" w:hAnsiTheme="minorHAnsi"/>
          <w:sz w:val="22"/>
          <w:szCs w:val="22"/>
        </w:rPr>
      </w:pPr>
      <w:bookmarkStart w:id="508" w:name="_Ref435791113"/>
      <w:bookmarkStart w:id="509" w:name="_Toc435791759"/>
      <w:bookmarkStart w:id="510" w:name="_Toc436743468"/>
      <w:r w:rsidRPr="00BD2B77">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10</w:t>
      </w:r>
      <w:r w:rsidR="002C44AD">
        <w:rPr>
          <w:rFonts w:asciiTheme="minorHAnsi" w:hAnsiTheme="minorHAnsi"/>
          <w:sz w:val="22"/>
          <w:szCs w:val="22"/>
        </w:rPr>
        <w:fldChar w:fldCharType="end"/>
      </w:r>
      <w:bookmarkEnd w:id="508"/>
      <w:r w:rsidRPr="00BD2B77">
        <w:rPr>
          <w:rFonts w:asciiTheme="minorHAnsi" w:hAnsiTheme="minorHAnsi"/>
          <w:sz w:val="22"/>
          <w:szCs w:val="22"/>
        </w:rPr>
        <w:t>.</w:t>
      </w:r>
      <w:r w:rsidR="00B211F1" w:rsidRPr="00BD2B77">
        <w:rPr>
          <w:rFonts w:asciiTheme="minorHAnsi" w:hAnsiTheme="minorHAnsi"/>
          <w:sz w:val="22"/>
          <w:szCs w:val="22"/>
        </w:rPr>
        <w:t xml:space="preserve"> Mean and upper bound estimated concentrations of diazinon on seeds and fruit.</w:t>
      </w:r>
      <w:bookmarkEnd w:id="509"/>
      <w:bookmarkEnd w:id="510"/>
    </w:p>
    <w:p w14:paraId="721E556D" w14:textId="77777777" w:rsidR="00B211F1" w:rsidRPr="003F2F58" w:rsidRDefault="00B211F1" w:rsidP="00B211F1">
      <w:pPr>
        <w:rPr>
          <w:rFonts w:asciiTheme="minorHAnsi" w:hAnsiTheme="minorHAnsi"/>
          <w:sz w:val="22"/>
        </w:rPr>
      </w:pPr>
    </w:p>
    <w:p w14:paraId="10C03BE6" w14:textId="53BF0699" w:rsidR="00B211F1" w:rsidRPr="003F2F58" w:rsidRDefault="00B211F1" w:rsidP="00B211F1">
      <w:pPr>
        <w:rPr>
          <w:rFonts w:asciiTheme="minorHAnsi" w:hAnsiTheme="minorHAnsi"/>
          <w:sz w:val="22"/>
        </w:rPr>
      </w:pPr>
      <w:r w:rsidRPr="003F2F58">
        <w:rPr>
          <w:rFonts w:asciiTheme="minorHAnsi" w:hAnsiTheme="minorHAnsi"/>
          <w:sz w:val="22"/>
        </w:rPr>
        <w:t xml:space="preserve">For broadleaf plants located on the treated field, upper bound peak EECs range 69-540 mg a.i./kg-food. </w:t>
      </w:r>
      <w:r w:rsidRPr="003F2F58">
        <w:rPr>
          <w:rFonts w:asciiTheme="minorHAnsi" w:hAnsiTheme="minorHAnsi"/>
          <w:sz w:val="22"/>
        </w:rPr>
        <w:lastRenderedPageBreak/>
        <w:t xml:space="preserve">Mean values range 23-180 mg a.i./kg-food. </w:t>
      </w:r>
      <w:r w:rsidR="002C44AD" w:rsidRPr="002C44AD">
        <w:rPr>
          <w:rFonts w:asciiTheme="minorHAnsi" w:hAnsiTheme="minorHAnsi"/>
          <w:b/>
          <w:sz w:val="22"/>
        </w:rPr>
        <w:fldChar w:fldCharType="begin"/>
      </w:r>
      <w:r w:rsidR="002C44AD" w:rsidRPr="002C44AD">
        <w:rPr>
          <w:rFonts w:asciiTheme="minorHAnsi" w:hAnsiTheme="minorHAnsi"/>
          <w:b/>
          <w:sz w:val="22"/>
        </w:rPr>
        <w:instrText xml:space="preserve"> REF _Ref435791133 \h  \* MERGEFORMAT </w:instrText>
      </w:r>
      <w:r w:rsidR="002C44AD" w:rsidRPr="002C44AD">
        <w:rPr>
          <w:rFonts w:asciiTheme="minorHAnsi" w:hAnsiTheme="minorHAnsi"/>
          <w:b/>
          <w:sz w:val="22"/>
        </w:rPr>
      </w:r>
      <w:r w:rsidR="002C44AD" w:rsidRPr="002C44AD">
        <w:rPr>
          <w:rFonts w:asciiTheme="minorHAnsi" w:hAnsiTheme="minorHAnsi"/>
          <w:b/>
          <w:sz w:val="22"/>
        </w:rPr>
        <w:fldChar w:fldCharType="separate"/>
      </w:r>
      <w:r w:rsidR="009F503B" w:rsidRPr="009F503B">
        <w:rPr>
          <w:rFonts w:asciiTheme="minorHAnsi" w:hAnsiTheme="minorHAnsi"/>
          <w:b/>
          <w:sz w:val="22"/>
          <w:szCs w:val="22"/>
        </w:rPr>
        <w:t xml:space="preserve">Figure </w:t>
      </w:r>
      <w:r w:rsidR="000A3880">
        <w:rPr>
          <w:rFonts w:asciiTheme="minorHAnsi" w:hAnsiTheme="minorHAnsi"/>
          <w:b/>
          <w:noProof/>
          <w:sz w:val="22"/>
          <w:szCs w:val="22"/>
        </w:rPr>
        <w:t>3</w:t>
      </w:r>
      <w:r w:rsidR="00644C53">
        <w:rPr>
          <w:rFonts w:asciiTheme="minorHAnsi" w:hAnsiTheme="minorHAnsi"/>
          <w:b/>
          <w:noProof/>
          <w:sz w:val="22"/>
          <w:szCs w:val="22"/>
        </w:rPr>
        <w:t>-</w:t>
      </w:r>
      <w:r w:rsidR="009F503B" w:rsidRPr="009F503B">
        <w:rPr>
          <w:rFonts w:asciiTheme="minorHAnsi" w:hAnsiTheme="minorHAnsi"/>
          <w:b/>
          <w:noProof/>
          <w:sz w:val="22"/>
          <w:szCs w:val="22"/>
        </w:rPr>
        <w:t>11</w:t>
      </w:r>
      <w:r w:rsidR="002C44AD" w:rsidRPr="002C44AD">
        <w:rPr>
          <w:rFonts w:asciiTheme="minorHAnsi" w:hAnsiTheme="minorHAnsi"/>
          <w:b/>
          <w:sz w:val="22"/>
        </w:rPr>
        <w:fldChar w:fldCharType="end"/>
      </w:r>
      <w:r w:rsidRPr="003F2F58">
        <w:rPr>
          <w:rFonts w:asciiTheme="minorHAnsi" w:hAnsiTheme="minorHAnsi"/>
          <w:sz w:val="22"/>
        </w:rPr>
        <w:t xml:space="preserve"> depicts the estimated concentrations of diazinon on broadleaf plants over time. When diazinon is applied at a single application of 0.5 lb a.i./A, diazinon upper bound residues are &lt;0.01 mg a.i./kg-food 68 days after the application. For the maximum use scenario (cranberries), upper bound residues of diazinon reach &lt;0.01 mg a.i./kg-food at 111 days after the first application.</w:t>
      </w:r>
    </w:p>
    <w:p w14:paraId="39C69F6D" w14:textId="77777777" w:rsidR="00B211F1" w:rsidRPr="003F2F58" w:rsidRDefault="00B211F1" w:rsidP="00B211F1">
      <w:pPr>
        <w:rPr>
          <w:rFonts w:asciiTheme="minorHAnsi" w:hAnsiTheme="minorHAnsi"/>
          <w:sz w:val="22"/>
        </w:rPr>
      </w:pPr>
    </w:p>
    <w:p w14:paraId="13DEED45" w14:textId="6326EE38" w:rsidR="00B211F1" w:rsidRPr="003F2F58" w:rsidRDefault="00AE3C84" w:rsidP="00B211F1">
      <w:pPr>
        <w:rPr>
          <w:rFonts w:asciiTheme="minorHAnsi" w:hAnsiTheme="minorHAnsi"/>
          <w:sz w:val="22"/>
        </w:rPr>
      </w:pPr>
      <w:r w:rsidRPr="003F2F58">
        <w:rPr>
          <w:rFonts w:asciiTheme="minorHAnsi" w:hAnsiTheme="minorHAnsi"/>
          <w:noProof/>
          <w:sz w:val="22"/>
        </w:rPr>
        <w:drawing>
          <wp:inline distT="0" distB="0" distL="0" distR="0" wp14:anchorId="3EE2FFD5" wp14:editId="257D5C9B">
            <wp:extent cx="5676900" cy="37338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412D48" w14:textId="082FCBFF" w:rsidR="00B211F1" w:rsidRPr="00BD2B77" w:rsidRDefault="00BD2B77" w:rsidP="00BD2B77">
      <w:pPr>
        <w:pStyle w:val="Caption"/>
        <w:rPr>
          <w:rFonts w:asciiTheme="minorHAnsi" w:hAnsiTheme="minorHAnsi"/>
          <w:sz w:val="22"/>
          <w:szCs w:val="22"/>
        </w:rPr>
      </w:pPr>
      <w:bookmarkStart w:id="511" w:name="_Ref435791133"/>
      <w:bookmarkStart w:id="512" w:name="_Toc435791760"/>
      <w:bookmarkStart w:id="513" w:name="_Toc436743469"/>
      <w:r w:rsidRPr="00BD2B77">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11</w:t>
      </w:r>
      <w:r w:rsidR="002C44AD">
        <w:rPr>
          <w:rFonts w:asciiTheme="minorHAnsi" w:hAnsiTheme="minorHAnsi"/>
          <w:sz w:val="22"/>
          <w:szCs w:val="22"/>
        </w:rPr>
        <w:fldChar w:fldCharType="end"/>
      </w:r>
      <w:bookmarkEnd w:id="511"/>
      <w:r w:rsidRPr="00BD2B77">
        <w:rPr>
          <w:rFonts w:asciiTheme="minorHAnsi" w:hAnsiTheme="minorHAnsi"/>
          <w:sz w:val="22"/>
          <w:szCs w:val="22"/>
        </w:rPr>
        <w:t xml:space="preserve">.  </w:t>
      </w:r>
      <w:r w:rsidR="00B211F1" w:rsidRPr="00BD2B77">
        <w:rPr>
          <w:rFonts w:asciiTheme="minorHAnsi" w:hAnsiTheme="minorHAnsi"/>
          <w:sz w:val="22"/>
          <w:szCs w:val="22"/>
        </w:rPr>
        <w:t>Mean and upper bound estimated concentrations of diazinon on broadleaves.</w:t>
      </w:r>
      <w:bookmarkEnd w:id="512"/>
      <w:bookmarkEnd w:id="513"/>
      <w:r w:rsidR="00B211F1" w:rsidRPr="00BD2B77">
        <w:rPr>
          <w:rFonts w:asciiTheme="minorHAnsi" w:hAnsiTheme="minorHAnsi"/>
          <w:sz w:val="22"/>
          <w:szCs w:val="22"/>
        </w:rPr>
        <w:t xml:space="preserve"> </w:t>
      </w:r>
    </w:p>
    <w:p w14:paraId="61730C5B" w14:textId="77777777" w:rsidR="00B211F1" w:rsidRPr="003F2F58" w:rsidRDefault="00B211F1" w:rsidP="00B211F1">
      <w:pPr>
        <w:rPr>
          <w:rFonts w:asciiTheme="minorHAnsi" w:hAnsiTheme="minorHAnsi"/>
          <w:sz w:val="22"/>
        </w:rPr>
      </w:pPr>
    </w:p>
    <w:p w14:paraId="15ADD9CD" w14:textId="38CDF6E5" w:rsidR="00B211F1" w:rsidRPr="003F2F58" w:rsidRDefault="00B211F1" w:rsidP="00B211F1">
      <w:pPr>
        <w:rPr>
          <w:rFonts w:asciiTheme="minorHAnsi" w:hAnsiTheme="minorHAnsi"/>
          <w:sz w:val="22"/>
        </w:rPr>
      </w:pPr>
      <w:r w:rsidRPr="003F2F58">
        <w:rPr>
          <w:rFonts w:asciiTheme="minorHAnsi" w:hAnsiTheme="minorHAnsi"/>
          <w:sz w:val="22"/>
        </w:rPr>
        <w:t xml:space="preserve">For grass located on the treated field, upper bound peak EECs range 55-960 mg a.i./kg-food. Mean values range 18-340 mg a.i./kg-food. </w:t>
      </w:r>
      <w:r w:rsidR="002C44AD" w:rsidRPr="002C44AD">
        <w:rPr>
          <w:rFonts w:asciiTheme="minorHAnsi" w:hAnsiTheme="minorHAnsi"/>
          <w:b/>
          <w:sz w:val="22"/>
        </w:rPr>
        <w:fldChar w:fldCharType="begin"/>
      </w:r>
      <w:r w:rsidR="002C44AD" w:rsidRPr="002C44AD">
        <w:rPr>
          <w:rFonts w:asciiTheme="minorHAnsi" w:hAnsiTheme="minorHAnsi"/>
          <w:b/>
          <w:sz w:val="22"/>
        </w:rPr>
        <w:instrText xml:space="preserve"> REF _Ref435791218 \h  \* MERGEFORMAT </w:instrText>
      </w:r>
      <w:r w:rsidR="002C44AD" w:rsidRPr="002C44AD">
        <w:rPr>
          <w:rFonts w:asciiTheme="minorHAnsi" w:hAnsiTheme="minorHAnsi"/>
          <w:b/>
          <w:sz w:val="22"/>
        </w:rPr>
      </w:r>
      <w:r w:rsidR="002C44AD" w:rsidRPr="002C44AD">
        <w:rPr>
          <w:rFonts w:asciiTheme="minorHAnsi" w:hAnsiTheme="minorHAnsi"/>
          <w:b/>
          <w:sz w:val="22"/>
        </w:rPr>
        <w:fldChar w:fldCharType="separate"/>
      </w:r>
      <w:r w:rsidR="009F503B" w:rsidRPr="009F503B">
        <w:rPr>
          <w:rFonts w:asciiTheme="minorHAnsi" w:hAnsiTheme="minorHAnsi"/>
          <w:b/>
          <w:sz w:val="22"/>
          <w:szCs w:val="22"/>
        </w:rPr>
        <w:t xml:space="preserve">Figure </w:t>
      </w:r>
      <w:r w:rsidR="000A3880">
        <w:rPr>
          <w:rFonts w:asciiTheme="minorHAnsi" w:hAnsiTheme="minorHAnsi"/>
          <w:b/>
          <w:noProof/>
          <w:sz w:val="22"/>
          <w:szCs w:val="22"/>
        </w:rPr>
        <w:t>3</w:t>
      </w:r>
      <w:r w:rsidR="00644C53">
        <w:rPr>
          <w:rFonts w:asciiTheme="minorHAnsi" w:hAnsiTheme="minorHAnsi"/>
          <w:b/>
          <w:noProof/>
          <w:sz w:val="22"/>
          <w:szCs w:val="22"/>
        </w:rPr>
        <w:t>-</w:t>
      </w:r>
      <w:r w:rsidR="009F503B" w:rsidRPr="009F503B">
        <w:rPr>
          <w:rFonts w:asciiTheme="minorHAnsi" w:hAnsiTheme="minorHAnsi"/>
          <w:b/>
          <w:noProof/>
          <w:sz w:val="22"/>
          <w:szCs w:val="22"/>
        </w:rPr>
        <w:t>12</w:t>
      </w:r>
      <w:r w:rsidR="002C44AD" w:rsidRPr="002C44AD">
        <w:rPr>
          <w:rFonts w:asciiTheme="minorHAnsi" w:hAnsiTheme="minorHAnsi"/>
          <w:b/>
          <w:sz w:val="22"/>
        </w:rPr>
        <w:fldChar w:fldCharType="end"/>
      </w:r>
      <w:r w:rsidRPr="003F2F58">
        <w:rPr>
          <w:rFonts w:asciiTheme="minorHAnsi" w:hAnsiTheme="minorHAnsi"/>
          <w:sz w:val="22"/>
        </w:rPr>
        <w:t xml:space="preserve"> depicts the estimated concentrations of diazinon on grass over time. When diazinon is applied at a single application of 0.5 lb a.i./A, diazinon upper bound residues are &lt;0.01 mg a.i./kg-food at 66 and 72 days after the application for tall and short grass, respectively. For the maximum use scenario (cranberries), upper bound residues of diazinon reach &lt;0.01 mg a.i./kg-food at 109 and 115 days after the application for tall and short grass, respectively.</w:t>
      </w:r>
    </w:p>
    <w:p w14:paraId="49893FAD" w14:textId="77777777" w:rsidR="00B211F1" w:rsidRPr="003F2F58" w:rsidRDefault="00B211F1" w:rsidP="00B211F1">
      <w:pPr>
        <w:rPr>
          <w:rFonts w:asciiTheme="minorHAnsi" w:hAnsiTheme="minorHAnsi"/>
          <w:sz w:val="22"/>
        </w:rPr>
      </w:pPr>
    </w:p>
    <w:p w14:paraId="315C9E26" w14:textId="2B6A4375" w:rsidR="00B211F1" w:rsidRPr="003F2F58" w:rsidRDefault="00AE3C84" w:rsidP="00B211F1">
      <w:pPr>
        <w:rPr>
          <w:rFonts w:asciiTheme="minorHAnsi" w:hAnsiTheme="minorHAnsi"/>
          <w:sz w:val="22"/>
        </w:rPr>
      </w:pPr>
      <w:r w:rsidRPr="003F2F58">
        <w:rPr>
          <w:rFonts w:asciiTheme="minorHAnsi" w:hAnsiTheme="minorHAnsi"/>
          <w:noProof/>
          <w:sz w:val="22"/>
        </w:rPr>
        <w:lastRenderedPageBreak/>
        <w:drawing>
          <wp:inline distT="0" distB="0" distL="0" distR="0" wp14:anchorId="26AA971A" wp14:editId="797391BD">
            <wp:extent cx="5800725" cy="477202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2BEA86" w14:textId="2CB6174A" w:rsidR="00B211F1" w:rsidRPr="00BD2B77" w:rsidRDefault="00BD2B77" w:rsidP="00BD2B77">
      <w:pPr>
        <w:pStyle w:val="Caption"/>
        <w:rPr>
          <w:rFonts w:asciiTheme="minorHAnsi" w:hAnsiTheme="minorHAnsi"/>
          <w:sz w:val="22"/>
          <w:szCs w:val="22"/>
        </w:rPr>
      </w:pPr>
      <w:bookmarkStart w:id="514" w:name="_Ref435791218"/>
      <w:bookmarkStart w:id="515" w:name="_Toc435791761"/>
      <w:bookmarkStart w:id="516" w:name="_Toc436743470"/>
      <w:r w:rsidRPr="00BD2B77">
        <w:rPr>
          <w:rFonts w:asciiTheme="minorHAnsi" w:hAnsiTheme="minorHAnsi"/>
          <w:sz w:val="22"/>
          <w:szCs w:val="22"/>
        </w:rPr>
        <w:t xml:space="preserve">Figure </w:t>
      </w:r>
      <w:r w:rsidR="002C44AD">
        <w:rPr>
          <w:rFonts w:asciiTheme="minorHAnsi" w:hAnsiTheme="minorHAnsi"/>
          <w:sz w:val="22"/>
          <w:szCs w:val="22"/>
        </w:rPr>
        <w:fldChar w:fldCharType="begin"/>
      </w:r>
      <w:r w:rsidR="002C44AD">
        <w:rPr>
          <w:rFonts w:asciiTheme="minorHAnsi" w:hAnsiTheme="minorHAnsi"/>
          <w:sz w:val="22"/>
          <w:szCs w:val="22"/>
        </w:rPr>
        <w:instrText xml:space="preserve"> STYLEREF 1 \s </w:instrText>
      </w:r>
      <w:r w:rsidR="002C44AD">
        <w:rPr>
          <w:rFonts w:asciiTheme="minorHAnsi" w:hAnsiTheme="minorHAnsi"/>
          <w:sz w:val="22"/>
          <w:szCs w:val="22"/>
        </w:rPr>
        <w:fldChar w:fldCharType="separate"/>
      </w:r>
      <w:r w:rsidR="009F503B">
        <w:rPr>
          <w:rFonts w:asciiTheme="minorHAnsi" w:hAnsiTheme="minorHAnsi"/>
          <w:noProof/>
          <w:sz w:val="22"/>
          <w:szCs w:val="22"/>
        </w:rPr>
        <w:t>3</w:t>
      </w:r>
      <w:r w:rsidR="002C44AD">
        <w:rPr>
          <w:rFonts w:asciiTheme="minorHAnsi" w:hAnsiTheme="minorHAnsi"/>
          <w:sz w:val="22"/>
          <w:szCs w:val="22"/>
        </w:rPr>
        <w:fldChar w:fldCharType="end"/>
      </w:r>
      <w:r w:rsidR="00644C53">
        <w:rPr>
          <w:rFonts w:asciiTheme="minorHAnsi" w:hAnsiTheme="minorHAnsi"/>
          <w:sz w:val="22"/>
          <w:szCs w:val="22"/>
        </w:rPr>
        <w:t>-</w:t>
      </w:r>
      <w:r w:rsidR="002C44AD">
        <w:rPr>
          <w:rFonts w:asciiTheme="minorHAnsi" w:hAnsiTheme="minorHAnsi"/>
          <w:sz w:val="22"/>
          <w:szCs w:val="22"/>
        </w:rPr>
        <w:fldChar w:fldCharType="begin"/>
      </w:r>
      <w:r w:rsidR="002C44AD">
        <w:rPr>
          <w:rFonts w:asciiTheme="minorHAnsi" w:hAnsiTheme="minorHAnsi"/>
          <w:sz w:val="22"/>
          <w:szCs w:val="22"/>
        </w:rPr>
        <w:instrText xml:space="preserve"> SEQ Figure \* ARABIC \s 1 </w:instrText>
      </w:r>
      <w:r w:rsidR="002C44AD">
        <w:rPr>
          <w:rFonts w:asciiTheme="minorHAnsi" w:hAnsiTheme="minorHAnsi"/>
          <w:sz w:val="22"/>
          <w:szCs w:val="22"/>
        </w:rPr>
        <w:fldChar w:fldCharType="separate"/>
      </w:r>
      <w:r w:rsidR="009F503B">
        <w:rPr>
          <w:rFonts w:asciiTheme="minorHAnsi" w:hAnsiTheme="minorHAnsi"/>
          <w:noProof/>
          <w:sz w:val="22"/>
          <w:szCs w:val="22"/>
        </w:rPr>
        <w:t>12</w:t>
      </w:r>
      <w:r w:rsidR="002C44AD">
        <w:rPr>
          <w:rFonts w:asciiTheme="minorHAnsi" w:hAnsiTheme="minorHAnsi"/>
          <w:sz w:val="22"/>
          <w:szCs w:val="22"/>
        </w:rPr>
        <w:fldChar w:fldCharType="end"/>
      </w:r>
      <w:bookmarkEnd w:id="514"/>
      <w:r w:rsidRPr="00BD2B77">
        <w:rPr>
          <w:rFonts w:asciiTheme="minorHAnsi" w:hAnsiTheme="minorHAnsi"/>
          <w:sz w:val="22"/>
          <w:szCs w:val="22"/>
        </w:rPr>
        <w:t xml:space="preserve">.  </w:t>
      </w:r>
      <w:r w:rsidR="00B211F1" w:rsidRPr="00BD2B77">
        <w:rPr>
          <w:rFonts w:asciiTheme="minorHAnsi" w:hAnsiTheme="minorHAnsi"/>
          <w:sz w:val="22"/>
          <w:szCs w:val="22"/>
        </w:rPr>
        <w:t>Mean and upper bound estimated concentrations of diazinon on grass. Note that tall grass EECs are used as a surrogate for nectar.</w:t>
      </w:r>
      <w:bookmarkEnd w:id="515"/>
      <w:bookmarkEnd w:id="516"/>
      <w:r w:rsidR="00B211F1" w:rsidRPr="00BD2B77">
        <w:rPr>
          <w:rFonts w:asciiTheme="minorHAnsi" w:hAnsiTheme="minorHAnsi"/>
          <w:sz w:val="22"/>
          <w:szCs w:val="22"/>
        </w:rPr>
        <w:t xml:space="preserve"> </w:t>
      </w:r>
    </w:p>
    <w:p w14:paraId="34D104E6" w14:textId="77777777" w:rsidR="00B211F1" w:rsidRPr="003F2F58" w:rsidRDefault="00B211F1" w:rsidP="00B211F1">
      <w:pPr>
        <w:rPr>
          <w:rFonts w:asciiTheme="minorHAnsi" w:hAnsiTheme="minorHAnsi"/>
          <w:sz w:val="22"/>
        </w:rPr>
      </w:pPr>
    </w:p>
    <w:p w14:paraId="467F188F" w14:textId="77777777" w:rsidR="00B211F1" w:rsidRPr="00134BAF" w:rsidRDefault="00B211F1" w:rsidP="00376FB3">
      <w:pPr>
        <w:pStyle w:val="Heading3"/>
      </w:pPr>
      <w:bookmarkStart w:id="517" w:name="_Toc436743453"/>
      <w:bookmarkStart w:id="518" w:name="_Toc436744461"/>
      <w:bookmarkStart w:id="519" w:name="_Toc436744755"/>
      <w:bookmarkStart w:id="520" w:name="_Toc436758641"/>
      <w:bookmarkStart w:id="521" w:name="_Toc436810871"/>
      <w:bookmarkStart w:id="522" w:name="_Toc436810920"/>
      <w:bookmarkStart w:id="523" w:name="_Toc471887755"/>
      <w:r w:rsidRPr="00134BAF">
        <w:t>Terrestrial vertebrates (birds, mammals, amphibians, reptiles)</w:t>
      </w:r>
      <w:bookmarkEnd w:id="517"/>
      <w:bookmarkEnd w:id="518"/>
      <w:bookmarkEnd w:id="519"/>
      <w:bookmarkEnd w:id="520"/>
      <w:bookmarkEnd w:id="521"/>
      <w:bookmarkEnd w:id="522"/>
      <w:bookmarkEnd w:id="523"/>
    </w:p>
    <w:p w14:paraId="14DE0D5A" w14:textId="77777777" w:rsidR="00B211F1" w:rsidRPr="003F2F58" w:rsidRDefault="00B211F1" w:rsidP="00B211F1">
      <w:pPr>
        <w:rPr>
          <w:rFonts w:asciiTheme="minorHAnsi" w:hAnsiTheme="minorHAnsi"/>
          <w:sz w:val="22"/>
        </w:rPr>
      </w:pPr>
    </w:p>
    <w:p w14:paraId="25B302A6" w14:textId="768CDC1D" w:rsidR="00B211F1" w:rsidRPr="003F2F58" w:rsidRDefault="00B211F1" w:rsidP="00B211F1">
      <w:pPr>
        <w:rPr>
          <w:rFonts w:asciiTheme="minorHAnsi" w:hAnsiTheme="minorHAnsi"/>
          <w:sz w:val="22"/>
        </w:rPr>
      </w:pPr>
      <w:r w:rsidRPr="003F2F58">
        <w:rPr>
          <w:rFonts w:asciiTheme="minorHAnsi" w:hAnsiTheme="minorHAnsi"/>
          <w:sz w:val="22"/>
        </w:rPr>
        <w:t xml:space="preserve">Diazinon concentrations in terrestrial vertebrate prey consuming grass or insects from treated areas are presented in </w:t>
      </w:r>
      <w:r w:rsidR="004B2338" w:rsidRPr="004B2338">
        <w:rPr>
          <w:rFonts w:asciiTheme="minorHAnsi" w:hAnsiTheme="minorHAnsi"/>
          <w:b/>
          <w:sz w:val="22"/>
        </w:rPr>
        <w:fldChar w:fldCharType="begin"/>
      </w:r>
      <w:r w:rsidR="004B2338" w:rsidRPr="00965E5C">
        <w:rPr>
          <w:rFonts w:asciiTheme="minorHAnsi" w:hAnsiTheme="minorHAnsi"/>
          <w:b/>
          <w:sz w:val="22"/>
        </w:rPr>
        <w:instrText xml:space="preserve"> REF _Ref435790632 \h </w:instrText>
      </w:r>
      <w:r w:rsidR="004B2338">
        <w:rPr>
          <w:rFonts w:asciiTheme="minorHAnsi" w:hAnsiTheme="minorHAnsi"/>
          <w:b/>
          <w:sz w:val="22"/>
        </w:rPr>
        <w:instrText xml:space="preserve"> \* MERGEFORMAT </w:instrText>
      </w:r>
      <w:r w:rsidR="004B2338" w:rsidRPr="004B2338">
        <w:rPr>
          <w:rFonts w:asciiTheme="minorHAnsi" w:hAnsiTheme="minorHAnsi"/>
          <w:b/>
          <w:sz w:val="22"/>
        </w:rPr>
      </w:r>
      <w:r w:rsidR="004B2338" w:rsidRPr="004B2338">
        <w:rPr>
          <w:rFonts w:asciiTheme="minorHAnsi" w:hAnsiTheme="minorHAnsi"/>
          <w:b/>
          <w:sz w:val="22"/>
        </w:rPr>
        <w:fldChar w:fldCharType="separate"/>
      </w:r>
      <w:r w:rsidR="004B2338" w:rsidRPr="004B2338">
        <w:rPr>
          <w:rFonts w:asciiTheme="minorHAnsi" w:hAnsiTheme="minorHAnsi"/>
          <w:b/>
          <w:sz w:val="22"/>
          <w:szCs w:val="22"/>
        </w:rPr>
        <w:t xml:space="preserve">Table </w:t>
      </w:r>
      <w:r w:rsidR="004B2338" w:rsidRPr="004B2338">
        <w:rPr>
          <w:rFonts w:asciiTheme="minorHAnsi" w:hAnsiTheme="minorHAnsi"/>
          <w:b/>
          <w:noProof/>
          <w:sz w:val="22"/>
          <w:szCs w:val="22"/>
        </w:rPr>
        <w:t>3</w:t>
      </w:r>
      <w:r w:rsidR="004B2338" w:rsidRPr="004B2338">
        <w:rPr>
          <w:rFonts w:asciiTheme="minorHAnsi" w:hAnsiTheme="minorHAnsi"/>
          <w:b/>
          <w:sz w:val="22"/>
          <w:szCs w:val="22"/>
        </w:rPr>
        <w:t>-</w:t>
      </w:r>
      <w:r w:rsidR="004B2338" w:rsidRPr="004B2338">
        <w:rPr>
          <w:rFonts w:asciiTheme="minorHAnsi" w:hAnsiTheme="minorHAnsi"/>
          <w:b/>
          <w:noProof/>
          <w:sz w:val="22"/>
          <w:szCs w:val="22"/>
        </w:rPr>
        <w:t>24</w:t>
      </w:r>
      <w:r w:rsidR="004B2338" w:rsidRPr="004B2338">
        <w:rPr>
          <w:rFonts w:asciiTheme="minorHAnsi" w:hAnsiTheme="minorHAnsi"/>
          <w:b/>
          <w:sz w:val="22"/>
        </w:rPr>
        <w:fldChar w:fldCharType="end"/>
      </w:r>
      <w:r w:rsidRPr="003F2F58">
        <w:rPr>
          <w:rFonts w:asciiTheme="minorHAnsi" w:hAnsiTheme="minorHAnsi"/>
          <w:sz w:val="22"/>
        </w:rPr>
        <w:t>. These estimates represent the peak values from mean and upper</w:t>
      </w:r>
      <w:r>
        <w:rPr>
          <w:rFonts w:asciiTheme="minorHAnsi" w:hAnsiTheme="minorHAnsi"/>
          <w:sz w:val="22"/>
        </w:rPr>
        <w:t xml:space="preserve"> </w:t>
      </w:r>
      <w:r w:rsidRPr="003F2F58">
        <w:rPr>
          <w:rFonts w:asciiTheme="minorHAnsi" w:hAnsiTheme="minorHAnsi"/>
          <w:sz w:val="22"/>
        </w:rPr>
        <w:t>bound residues on food items directly sprayed with diazinon. As diazinon residues on grass and insects dissipate, residues would be expected to decrease in terrestrial vertebrate prey (</w:t>
      </w:r>
      <w:r w:rsidRPr="00B550CB">
        <w:rPr>
          <w:rFonts w:asciiTheme="minorHAnsi" w:hAnsiTheme="minorHAnsi"/>
          <w:i/>
          <w:sz w:val="22"/>
        </w:rPr>
        <w:t>e.g.</w:t>
      </w:r>
      <w:r w:rsidRPr="003F2F58">
        <w:rPr>
          <w:rFonts w:asciiTheme="minorHAnsi" w:hAnsiTheme="minorHAnsi"/>
          <w:sz w:val="22"/>
        </w:rPr>
        <w:t xml:space="preserve">, comparable to </w:t>
      </w:r>
      <w:r w:rsidRPr="00B550CB">
        <w:rPr>
          <w:rFonts w:asciiTheme="minorHAnsi" w:hAnsiTheme="minorHAnsi"/>
          <w:b/>
          <w:sz w:val="22"/>
        </w:rPr>
        <w:t xml:space="preserve">Figures </w:t>
      </w:r>
      <w:r w:rsidR="002C44AD">
        <w:rPr>
          <w:rFonts w:asciiTheme="minorHAnsi" w:hAnsiTheme="minorHAnsi"/>
          <w:b/>
          <w:sz w:val="22"/>
        </w:rPr>
        <w:t>3-10 to 3-12</w:t>
      </w:r>
      <w:r w:rsidRPr="003F2F58">
        <w:rPr>
          <w:rFonts w:asciiTheme="minorHAnsi" w:hAnsiTheme="minorHAnsi"/>
          <w:sz w:val="22"/>
        </w:rPr>
        <w:t>). In addition, diazinon residues would likely be metabolized by terrestrial ve</w:t>
      </w:r>
      <w:r w:rsidR="00A73BB6">
        <w:rPr>
          <w:rFonts w:asciiTheme="minorHAnsi" w:hAnsiTheme="minorHAnsi"/>
          <w:sz w:val="22"/>
        </w:rPr>
        <w:t>rtebrates to the non-toxic degra</w:t>
      </w:r>
      <w:r w:rsidRPr="003F2F58">
        <w:rPr>
          <w:rFonts w:asciiTheme="minorHAnsi" w:hAnsiTheme="minorHAnsi"/>
          <w:sz w:val="22"/>
        </w:rPr>
        <w:t>date, oxypyrimidine. Therefore, EECs in</w:t>
      </w:r>
      <w:r w:rsidRPr="004B2338">
        <w:rPr>
          <w:rFonts w:asciiTheme="minorHAnsi" w:hAnsiTheme="minorHAnsi"/>
          <w:b/>
          <w:sz w:val="22"/>
        </w:rPr>
        <w:t xml:space="preserve"> </w:t>
      </w:r>
      <w:r w:rsidR="004B2338" w:rsidRPr="004B2338">
        <w:rPr>
          <w:rFonts w:asciiTheme="minorHAnsi" w:hAnsiTheme="minorHAnsi"/>
          <w:b/>
          <w:sz w:val="22"/>
        </w:rPr>
        <w:fldChar w:fldCharType="begin"/>
      </w:r>
      <w:r w:rsidR="004B2338" w:rsidRPr="00965E5C">
        <w:rPr>
          <w:rFonts w:asciiTheme="minorHAnsi" w:hAnsiTheme="minorHAnsi"/>
          <w:b/>
          <w:sz w:val="22"/>
        </w:rPr>
        <w:instrText xml:space="preserve"> REF _Ref435790632 \h </w:instrText>
      </w:r>
      <w:r w:rsidR="004B2338">
        <w:rPr>
          <w:rFonts w:asciiTheme="minorHAnsi" w:hAnsiTheme="minorHAnsi"/>
          <w:b/>
          <w:sz w:val="22"/>
        </w:rPr>
        <w:instrText xml:space="preserve"> \* MERGEFORMAT </w:instrText>
      </w:r>
      <w:r w:rsidR="004B2338" w:rsidRPr="004B2338">
        <w:rPr>
          <w:rFonts w:asciiTheme="minorHAnsi" w:hAnsiTheme="minorHAnsi"/>
          <w:b/>
          <w:sz w:val="22"/>
        </w:rPr>
      </w:r>
      <w:r w:rsidR="004B2338" w:rsidRPr="004B2338">
        <w:rPr>
          <w:rFonts w:asciiTheme="minorHAnsi" w:hAnsiTheme="minorHAnsi"/>
          <w:b/>
          <w:sz w:val="22"/>
        </w:rPr>
        <w:fldChar w:fldCharType="separate"/>
      </w:r>
      <w:r w:rsidR="004B2338" w:rsidRPr="004B2338">
        <w:rPr>
          <w:rFonts w:asciiTheme="minorHAnsi" w:hAnsiTheme="minorHAnsi"/>
          <w:b/>
          <w:sz w:val="22"/>
          <w:szCs w:val="22"/>
        </w:rPr>
        <w:t xml:space="preserve">Table </w:t>
      </w:r>
      <w:r w:rsidR="004B2338" w:rsidRPr="004B2338">
        <w:rPr>
          <w:rFonts w:asciiTheme="minorHAnsi" w:hAnsiTheme="minorHAnsi"/>
          <w:b/>
          <w:noProof/>
          <w:sz w:val="22"/>
          <w:szCs w:val="22"/>
        </w:rPr>
        <w:t>3</w:t>
      </w:r>
      <w:r w:rsidR="004B2338" w:rsidRPr="004B2338">
        <w:rPr>
          <w:rFonts w:asciiTheme="minorHAnsi" w:hAnsiTheme="minorHAnsi"/>
          <w:b/>
          <w:sz w:val="22"/>
          <w:szCs w:val="22"/>
        </w:rPr>
        <w:t>-</w:t>
      </w:r>
      <w:r w:rsidR="004B2338" w:rsidRPr="004B2338">
        <w:rPr>
          <w:rFonts w:asciiTheme="minorHAnsi" w:hAnsiTheme="minorHAnsi"/>
          <w:b/>
          <w:noProof/>
          <w:sz w:val="22"/>
          <w:szCs w:val="22"/>
        </w:rPr>
        <w:t>24</w:t>
      </w:r>
      <w:r w:rsidR="004B2338" w:rsidRPr="004B2338">
        <w:rPr>
          <w:rFonts w:asciiTheme="minorHAnsi" w:hAnsiTheme="minorHAnsi"/>
          <w:b/>
          <w:sz w:val="22"/>
        </w:rPr>
        <w:fldChar w:fldCharType="end"/>
      </w:r>
      <w:r w:rsidRPr="003F2F58">
        <w:rPr>
          <w:rFonts w:asciiTheme="minorHAnsi" w:hAnsiTheme="minorHAnsi"/>
          <w:sz w:val="22"/>
        </w:rPr>
        <w:t xml:space="preserve"> represent conservative estimates of diazinon concentrations in vertebrate prey.</w:t>
      </w:r>
    </w:p>
    <w:p w14:paraId="5F7962AF" w14:textId="77777777" w:rsidR="00B211F1" w:rsidRPr="003F2F58" w:rsidRDefault="00B211F1" w:rsidP="00B211F1">
      <w:pPr>
        <w:rPr>
          <w:rFonts w:asciiTheme="minorHAnsi" w:hAnsiTheme="minorHAnsi"/>
          <w:sz w:val="22"/>
        </w:rPr>
      </w:pPr>
    </w:p>
    <w:p w14:paraId="4ECBBF3F" w14:textId="77777777" w:rsidR="00B211F1" w:rsidRPr="003F2F58" w:rsidRDefault="00B211F1" w:rsidP="00B211F1">
      <w:pPr>
        <w:rPr>
          <w:rFonts w:asciiTheme="minorHAnsi" w:hAnsiTheme="minorHAnsi"/>
          <w:sz w:val="22"/>
        </w:rPr>
      </w:pPr>
    </w:p>
    <w:p w14:paraId="7974AE66" w14:textId="77777777" w:rsidR="00B211F1" w:rsidRPr="003F2F58" w:rsidRDefault="00B211F1" w:rsidP="00B211F1">
      <w:pPr>
        <w:rPr>
          <w:rFonts w:asciiTheme="minorHAnsi" w:hAnsiTheme="minorHAnsi"/>
          <w:sz w:val="22"/>
        </w:rPr>
      </w:pPr>
    </w:p>
    <w:p w14:paraId="0C536915" w14:textId="77777777" w:rsidR="00B211F1" w:rsidRPr="003F2F58" w:rsidRDefault="00B211F1" w:rsidP="00B211F1">
      <w:pPr>
        <w:rPr>
          <w:rFonts w:asciiTheme="minorHAnsi" w:hAnsiTheme="minorHAnsi"/>
          <w:sz w:val="22"/>
        </w:rPr>
      </w:pPr>
    </w:p>
    <w:p w14:paraId="76F2FF00" w14:textId="77777777" w:rsidR="00B211F1" w:rsidRDefault="00B211F1" w:rsidP="00B211F1">
      <w:pPr>
        <w:rPr>
          <w:rFonts w:asciiTheme="minorHAnsi" w:hAnsiTheme="minorHAnsi"/>
          <w:sz w:val="22"/>
        </w:rPr>
      </w:pPr>
    </w:p>
    <w:p w14:paraId="7046F69C" w14:textId="77777777" w:rsidR="00134BAF" w:rsidRPr="003F2F58" w:rsidRDefault="00134BAF" w:rsidP="00B211F1">
      <w:pPr>
        <w:rPr>
          <w:rFonts w:asciiTheme="minorHAnsi" w:hAnsiTheme="minorHAnsi"/>
          <w:sz w:val="22"/>
        </w:rPr>
      </w:pPr>
    </w:p>
    <w:p w14:paraId="632DA1ED" w14:textId="77777777" w:rsidR="00B211F1" w:rsidRPr="003F2F58" w:rsidRDefault="00B211F1" w:rsidP="00B211F1">
      <w:pPr>
        <w:rPr>
          <w:rFonts w:asciiTheme="minorHAnsi" w:hAnsiTheme="minorHAnsi"/>
          <w:sz w:val="22"/>
        </w:rPr>
      </w:pPr>
    </w:p>
    <w:p w14:paraId="46420299" w14:textId="77777777" w:rsidR="00FB5C9D" w:rsidRPr="00FB5C9D" w:rsidRDefault="00FB5C9D" w:rsidP="00B211F1">
      <w:pPr>
        <w:rPr>
          <w:rFonts w:asciiTheme="minorHAnsi" w:hAnsiTheme="minorHAnsi"/>
          <w:sz w:val="22"/>
        </w:rPr>
      </w:pPr>
    </w:p>
    <w:p w14:paraId="40801D4A" w14:textId="081B5CE2" w:rsidR="00B211F1" w:rsidRPr="003F2F58" w:rsidRDefault="00B211F1" w:rsidP="00B211F1">
      <w:pPr>
        <w:rPr>
          <w:rFonts w:asciiTheme="minorHAnsi" w:hAnsiTheme="minorHAnsi"/>
          <w:sz w:val="22"/>
        </w:rPr>
      </w:pPr>
      <w:r w:rsidRPr="003F2F58">
        <w:rPr>
          <w:rFonts w:asciiTheme="minorHAnsi" w:hAnsiTheme="minorHAnsi"/>
          <w:sz w:val="22"/>
        </w:rPr>
        <w:t xml:space="preserve">The estimated concentrations of diazinon in terrestrial vertebrates </w:t>
      </w:r>
      <w:r>
        <w:rPr>
          <w:rFonts w:asciiTheme="minorHAnsi" w:hAnsiTheme="minorHAnsi"/>
          <w:sz w:val="22"/>
        </w:rPr>
        <w:t>are</w:t>
      </w:r>
      <w:r w:rsidR="00A5080C">
        <w:rPr>
          <w:rFonts w:asciiTheme="minorHAnsi" w:hAnsiTheme="minorHAnsi"/>
          <w:sz w:val="22"/>
        </w:rPr>
        <w:t xml:space="preserve"> also </w:t>
      </w:r>
      <w:r w:rsidRPr="003F2F58">
        <w:rPr>
          <w:rFonts w:asciiTheme="minorHAnsi" w:hAnsiTheme="minorHAnsi"/>
          <w:sz w:val="22"/>
        </w:rPr>
        <w:t>used to represent concentrations in carrion. It is possible that exposed animals may die due to diazinon or other factors. For birds, some of the EECs overlap with levels where mortality is expected (LD50 values range 1.18-602 mg a.i./kg-bw). For mammals, the rat LD50 is 936 mg a.i./kg-bw (MRID 41334607).</w:t>
      </w:r>
    </w:p>
    <w:p w14:paraId="11D49A28" w14:textId="77777777" w:rsidR="00432880" w:rsidRPr="00432880" w:rsidRDefault="00432880" w:rsidP="00432880">
      <w:pPr>
        <w:widowControl/>
        <w:autoSpaceDE/>
        <w:autoSpaceDN/>
        <w:adjustRightInd/>
        <w:rPr>
          <w:rFonts w:asciiTheme="minorHAnsi" w:eastAsiaTheme="minorHAnsi" w:hAnsiTheme="minorHAnsi" w:cstheme="minorBidi"/>
          <w:sz w:val="22"/>
          <w:szCs w:val="22"/>
        </w:rPr>
      </w:pPr>
    </w:p>
    <w:p w14:paraId="242A9AB8" w14:textId="77777777" w:rsidR="00432880" w:rsidRPr="00B20118" w:rsidRDefault="00432880" w:rsidP="00A5080C">
      <w:pPr>
        <w:pStyle w:val="Heading2"/>
      </w:pPr>
      <w:bookmarkStart w:id="524" w:name="_Toc435791669"/>
      <w:bookmarkStart w:id="525" w:name="_Toc435791748"/>
      <w:bookmarkStart w:id="526" w:name="_Toc436743454"/>
      <w:bookmarkStart w:id="527" w:name="_Toc436744462"/>
      <w:bookmarkStart w:id="528" w:name="_Toc436744756"/>
      <w:bookmarkStart w:id="529" w:name="_Toc436758642"/>
      <w:bookmarkStart w:id="530" w:name="_Toc436810872"/>
      <w:bookmarkStart w:id="531" w:name="_Toc436810921"/>
      <w:bookmarkStart w:id="532" w:name="_Toc471887756"/>
      <w:r w:rsidRPr="00B20118">
        <w:t>Estimated concentrations in aquatic food items (mg a.i./kg-food)</w:t>
      </w:r>
      <w:bookmarkEnd w:id="524"/>
      <w:bookmarkEnd w:id="525"/>
      <w:bookmarkEnd w:id="526"/>
      <w:bookmarkEnd w:id="527"/>
      <w:bookmarkEnd w:id="528"/>
      <w:bookmarkEnd w:id="529"/>
      <w:bookmarkEnd w:id="530"/>
      <w:bookmarkEnd w:id="531"/>
      <w:bookmarkEnd w:id="532"/>
    </w:p>
    <w:p w14:paraId="7B45F54D" w14:textId="77777777" w:rsidR="00376FB3" w:rsidRPr="003521BF" w:rsidRDefault="00376FB3" w:rsidP="003521BF">
      <w:pPr>
        <w:rPr>
          <w:rFonts w:eastAsia="Calibri"/>
        </w:rPr>
      </w:pPr>
      <w:bookmarkStart w:id="533" w:name="_Toc436744340"/>
      <w:bookmarkStart w:id="534" w:name="_Toc436744469"/>
      <w:bookmarkStart w:id="535" w:name="_Toc436744596"/>
      <w:bookmarkStart w:id="536" w:name="_Toc436744763"/>
      <w:bookmarkEnd w:id="533"/>
      <w:bookmarkEnd w:id="534"/>
      <w:bookmarkEnd w:id="535"/>
      <w:bookmarkEnd w:id="536"/>
    </w:p>
    <w:p w14:paraId="33C78201" w14:textId="48F85E49" w:rsidR="00432880" w:rsidRPr="00134BAF" w:rsidRDefault="00432880" w:rsidP="00A5080C">
      <w:pPr>
        <w:pStyle w:val="Heading3"/>
      </w:pPr>
      <w:bookmarkStart w:id="537" w:name="_Toc436743455"/>
      <w:bookmarkStart w:id="538" w:name="_Toc436744470"/>
      <w:bookmarkStart w:id="539" w:name="_Toc436744764"/>
      <w:bookmarkStart w:id="540" w:name="_Toc436758643"/>
      <w:bookmarkStart w:id="541" w:name="_Toc436810873"/>
      <w:bookmarkStart w:id="542" w:name="_Toc436810922"/>
      <w:bookmarkStart w:id="543" w:name="_Toc471887757"/>
      <w:r w:rsidRPr="00134BAF">
        <w:t>Aquatic plants</w:t>
      </w:r>
      <w:bookmarkEnd w:id="537"/>
      <w:bookmarkEnd w:id="538"/>
      <w:bookmarkEnd w:id="539"/>
      <w:bookmarkEnd w:id="540"/>
      <w:bookmarkEnd w:id="541"/>
      <w:bookmarkEnd w:id="542"/>
      <w:bookmarkEnd w:id="543"/>
    </w:p>
    <w:p w14:paraId="07D32680" w14:textId="77777777" w:rsidR="00432880" w:rsidRPr="00432880" w:rsidRDefault="00432880" w:rsidP="00432880">
      <w:pPr>
        <w:widowControl/>
        <w:autoSpaceDE/>
        <w:autoSpaceDN/>
        <w:adjustRightInd/>
        <w:rPr>
          <w:rFonts w:asciiTheme="minorHAnsi" w:eastAsiaTheme="minorHAnsi" w:hAnsiTheme="minorHAnsi" w:cstheme="minorBidi"/>
          <w:sz w:val="22"/>
          <w:szCs w:val="22"/>
        </w:rPr>
      </w:pPr>
    </w:p>
    <w:p w14:paraId="3D2FF3F7" w14:textId="6BA214E6" w:rsidR="00B211F1" w:rsidRPr="003F2F58" w:rsidRDefault="00B211F1" w:rsidP="00B211F1">
      <w:pPr>
        <w:rPr>
          <w:rFonts w:asciiTheme="minorHAnsi" w:hAnsiTheme="minorHAnsi"/>
          <w:sz w:val="22"/>
        </w:rPr>
      </w:pPr>
      <w:bookmarkStart w:id="544" w:name="h.30j0zll" w:colFirst="0" w:colLast="0"/>
      <w:bookmarkStart w:id="545" w:name="h.1fob9te" w:colFirst="0" w:colLast="0"/>
      <w:bookmarkStart w:id="546" w:name="h.3znysh7" w:colFirst="0" w:colLast="0"/>
      <w:bookmarkStart w:id="547" w:name="h.2et92p0" w:colFirst="0" w:colLast="0"/>
      <w:bookmarkStart w:id="548" w:name="h.tyjcwt" w:colFirst="0" w:colLast="0"/>
      <w:bookmarkStart w:id="549" w:name="h.3dy6vkm" w:colFirst="0" w:colLast="0"/>
      <w:bookmarkEnd w:id="544"/>
      <w:bookmarkEnd w:id="545"/>
      <w:bookmarkEnd w:id="546"/>
      <w:bookmarkEnd w:id="547"/>
      <w:bookmarkEnd w:id="548"/>
      <w:bookmarkEnd w:id="549"/>
      <w:r w:rsidRPr="003F2F58">
        <w:rPr>
          <w:rFonts w:asciiTheme="minorHAnsi" w:hAnsiTheme="minorHAnsi"/>
          <w:sz w:val="22"/>
        </w:rPr>
        <w:t xml:space="preserve">No empirical </w:t>
      </w:r>
      <w:r>
        <w:rPr>
          <w:rFonts w:asciiTheme="minorHAnsi" w:hAnsiTheme="minorHAnsi"/>
          <w:sz w:val="22"/>
        </w:rPr>
        <w:t>bioconcentration factor</w:t>
      </w:r>
      <w:r w:rsidRPr="003F2F58">
        <w:rPr>
          <w:rFonts w:asciiTheme="minorHAnsi" w:hAnsiTheme="minorHAnsi"/>
          <w:sz w:val="22"/>
        </w:rPr>
        <w:t xml:space="preserve"> </w:t>
      </w:r>
      <w:r>
        <w:rPr>
          <w:rFonts w:asciiTheme="minorHAnsi" w:hAnsiTheme="minorHAnsi"/>
          <w:sz w:val="22"/>
        </w:rPr>
        <w:t>(</w:t>
      </w:r>
      <w:r w:rsidRPr="003F2F58">
        <w:rPr>
          <w:rFonts w:asciiTheme="minorHAnsi" w:hAnsiTheme="minorHAnsi"/>
          <w:sz w:val="22"/>
        </w:rPr>
        <w:t>BCF</w:t>
      </w:r>
      <w:r>
        <w:rPr>
          <w:rFonts w:asciiTheme="minorHAnsi" w:hAnsiTheme="minorHAnsi"/>
          <w:sz w:val="22"/>
        </w:rPr>
        <w:t>)</w:t>
      </w:r>
      <w:r w:rsidRPr="003F2F58">
        <w:rPr>
          <w:rFonts w:asciiTheme="minorHAnsi" w:hAnsiTheme="minorHAnsi"/>
          <w:sz w:val="22"/>
        </w:rPr>
        <w:t xml:space="preserve"> values are available for aquatic plants exposed to diazinon</w:t>
      </w:r>
      <w:r>
        <w:rPr>
          <w:rFonts w:asciiTheme="minorHAnsi" w:hAnsiTheme="minorHAnsi"/>
          <w:sz w:val="22"/>
        </w:rPr>
        <w:t>,</w:t>
      </w:r>
      <w:r w:rsidRPr="003F2F58">
        <w:rPr>
          <w:rFonts w:asciiTheme="minorHAnsi" w:hAnsiTheme="minorHAnsi"/>
          <w:sz w:val="22"/>
        </w:rPr>
        <w:t xml:space="preserve"> and no data are available to describe the metabolism of diazinon by aquatic plants. Therefore, the KABAM generated BCF for phytoplankton, </w:t>
      </w:r>
      <w:r w:rsidR="006D6972">
        <w:rPr>
          <w:rFonts w:asciiTheme="minorHAnsi" w:hAnsiTheme="minorHAnsi"/>
          <w:sz w:val="22"/>
        </w:rPr>
        <w:t>280</w:t>
      </w:r>
      <w:r w:rsidRPr="003F2F58">
        <w:rPr>
          <w:rFonts w:asciiTheme="minorHAnsi" w:hAnsiTheme="minorHAnsi"/>
          <w:sz w:val="22"/>
        </w:rPr>
        <w:t>, is used to estimate diazinon concentrations in algae and aquatic plants that could potentially be consumed by listed birds</w:t>
      </w:r>
      <w:r w:rsidR="002C44AD">
        <w:rPr>
          <w:rFonts w:asciiTheme="minorHAnsi" w:hAnsiTheme="minorHAnsi"/>
          <w:sz w:val="22"/>
        </w:rPr>
        <w:t xml:space="preserve"> (</w:t>
      </w:r>
      <w:r w:rsidR="002C44AD" w:rsidRPr="002C44AD">
        <w:rPr>
          <w:rFonts w:asciiTheme="minorHAnsi" w:hAnsiTheme="minorHAnsi"/>
          <w:b/>
          <w:sz w:val="22"/>
        </w:rPr>
        <w:fldChar w:fldCharType="begin"/>
      </w:r>
      <w:r w:rsidR="002C44AD" w:rsidRPr="002C44AD">
        <w:rPr>
          <w:rFonts w:asciiTheme="minorHAnsi" w:hAnsiTheme="minorHAnsi"/>
          <w:b/>
          <w:sz w:val="22"/>
        </w:rPr>
        <w:instrText xml:space="preserve"> REF _Ref435791531 \h  \* MERGEFORMAT </w:instrText>
      </w:r>
      <w:r w:rsidR="002C44AD" w:rsidRPr="002C44AD">
        <w:rPr>
          <w:rFonts w:asciiTheme="minorHAnsi" w:hAnsiTheme="minorHAnsi"/>
          <w:b/>
          <w:sz w:val="22"/>
        </w:rPr>
      </w:r>
      <w:r w:rsidR="002C44AD" w:rsidRPr="002C44AD">
        <w:rPr>
          <w:rFonts w:asciiTheme="minorHAnsi" w:hAnsiTheme="minorHAnsi"/>
          <w:b/>
          <w:sz w:val="22"/>
        </w:rPr>
        <w:fldChar w:fldCharType="separate"/>
      </w:r>
      <w:r w:rsidR="009F503B" w:rsidRPr="009F503B">
        <w:rPr>
          <w:rFonts w:asciiTheme="minorHAnsi" w:hAnsiTheme="minorHAnsi"/>
          <w:b/>
          <w:sz w:val="22"/>
          <w:szCs w:val="22"/>
        </w:rPr>
        <w:t xml:space="preserve">Figure </w:t>
      </w:r>
      <w:r w:rsidR="00962DED">
        <w:rPr>
          <w:rFonts w:asciiTheme="minorHAnsi" w:hAnsiTheme="minorHAnsi"/>
          <w:b/>
          <w:noProof/>
          <w:sz w:val="22"/>
          <w:szCs w:val="22"/>
        </w:rPr>
        <w:t>3</w:t>
      </w:r>
      <w:r w:rsidR="00A5080C">
        <w:rPr>
          <w:rFonts w:asciiTheme="minorHAnsi" w:hAnsiTheme="minorHAnsi"/>
          <w:b/>
          <w:noProof/>
          <w:sz w:val="22"/>
          <w:szCs w:val="22"/>
        </w:rPr>
        <w:t>-</w:t>
      </w:r>
      <w:r w:rsidR="009F503B" w:rsidRPr="009F503B">
        <w:rPr>
          <w:rFonts w:asciiTheme="minorHAnsi" w:hAnsiTheme="minorHAnsi"/>
          <w:b/>
          <w:noProof/>
          <w:sz w:val="22"/>
          <w:szCs w:val="22"/>
        </w:rPr>
        <w:t>13</w:t>
      </w:r>
      <w:r w:rsidR="002C44AD" w:rsidRPr="002C44AD">
        <w:rPr>
          <w:rFonts w:asciiTheme="minorHAnsi" w:hAnsiTheme="minorHAnsi"/>
          <w:b/>
          <w:sz w:val="22"/>
        </w:rPr>
        <w:fldChar w:fldCharType="end"/>
      </w:r>
      <w:r w:rsidR="002C44AD">
        <w:rPr>
          <w:rFonts w:asciiTheme="minorHAnsi" w:hAnsiTheme="minorHAnsi"/>
          <w:sz w:val="22"/>
        </w:rPr>
        <w:t>)</w:t>
      </w:r>
      <w:r w:rsidRPr="003F2F58">
        <w:rPr>
          <w:rFonts w:asciiTheme="minorHAnsi" w:hAnsiTheme="minorHAnsi"/>
          <w:sz w:val="22"/>
        </w:rPr>
        <w:t>. Based on this BCF, at an aqueous concentration of 1 µg a.i./L (ppb), the diazinon concentration in aquatic plants is 0.</w:t>
      </w:r>
      <w:r w:rsidR="006D6972">
        <w:rPr>
          <w:rFonts w:asciiTheme="minorHAnsi" w:hAnsiTheme="minorHAnsi"/>
          <w:sz w:val="22"/>
        </w:rPr>
        <w:t>28</w:t>
      </w:r>
      <w:r w:rsidRPr="003F2F58">
        <w:rPr>
          <w:rFonts w:asciiTheme="minorHAnsi" w:hAnsiTheme="minorHAnsi"/>
          <w:sz w:val="22"/>
        </w:rPr>
        <w:t xml:space="preserve"> mg a.i./kg(food). At 1 mg a.i./L (ppm), the diazinon concentration in aquatic plants is </w:t>
      </w:r>
      <w:r w:rsidR="006D6972">
        <w:rPr>
          <w:rFonts w:asciiTheme="minorHAnsi" w:hAnsiTheme="minorHAnsi"/>
          <w:sz w:val="22"/>
        </w:rPr>
        <w:t>280</w:t>
      </w:r>
      <w:r w:rsidRPr="003F2F58">
        <w:rPr>
          <w:rFonts w:asciiTheme="minorHAnsi" w:hAnsiTheme="minorHAnsi"/>
          <w:sz w:val="22"/>
        </w:rPr>
        <w:t xml:space="preserve"> mg a.i./kg(food).</w:t>
      </w:r>
    </w:p>
    <w:p w14:paraId="73AF2637" w14:textId="77777777" w:rsidR="00B211F1" w:rsidRPr="003F2F58" w:rsidRDefault="00B211F1" w:rsidP="00B211F1">
      <w:pPr>
        <w:rPr>
          <w:rFonts w:asciiTheme="minorHAnsi" w:hAnsiTheme="minorHAnsi"/>
          <w:sz w:val="22"/>
        </w:rPr>
      </w:pPr>
    </w:p>
    <w:p w14:paraId="215A03DE" w14:textId="311017C5" w:rsidR="00B211F1" w:rsidRPr="003F2F58" w:rsidRDefault="006D6972" w:rsidP="00B211F1">
      <w:pPr>
        <w:rPr>
          <w:rFonts w:asciiTheme="minorHAnsi" w:hAnsiTheme="minorHAnsi"/>
          <w:sz w:val="22"/>
        </w:rPr>
      </w:pPr>
      <w:r>
        <w:rPr>
          <w:rFonts w:asciiTheme="minorHAnsi" w:hAnsiTheme="minorHAnsi"/>
          <w:noProof/>
          <w:sz w:val="22"/>
        </w:rPr>
        <w:drawing>
          <wp:inline distT="0" distB="0" distL="0" distR="0" wp14:anchorId="1458B1F3" wp14:editId="27CC5833">
            <wp:extent cx="5440511" cy="27127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039" cy="2716473"/>
                    </a:xfrm>
                    <a:prstGeom prst="rect">
                      <a:avLst/>
                    </a:prstGeom>
                    <a:noFill/>
                  </pic:spPr>
                </pic:pic>
              </a:graphicData>
            </a:graphic>
          </wp:inline>
        </w:drawing>
      </w:r>
    </w:p>
    <w:p w14:paraId="1553271B" w14:textId="6B88D7C6" w:rsidR="00B211F1" w:rsidRPr="002C44AD" w:rsidRDefault="002C44AD" w:rsidP="002C44AD">
      <w:pPr>
        <w:pStyle w:val="Caption"/>
        <w:rPr>
          <w:rFonts w:asciiTheme="minorHAnsi" w:hAnsiTheme="minorHAnsi"/>
          <w:sz w:val="22"/>
          <w:szCs w:val="22"/>
        </w:rPr>
      </w:pPr>
      <w:bookmarkStart w:id="550" w:name="_Ref435791531"/>
      <w:bookmarkStart w:id="551" w:name="_Toc435791762"/>
      <w:bookmarkStart w:id="552" w:name="_Toc436743471"/>
      <w:r w:rsidRPr="002C44AD">
        <w:rPr>
          <w:rFonts w:asciiTheme="minorHAnsi" w:hAnsiTheme="minorHAnsi"/>
          <w:sz w:val="22"/>
          <w:szCs w:val="22"/>
        </w:rPr>
        <w:t xml:space="preserve">Figure </w:t>
      </w:r>
      <w:r>
        <w:rPr>
          <w:rFonts w:asciiTheme="minorHAnsi" w:hAnsiTheme="minorHAnsi"/>
          <w:sz w:val="22"/>
          <w:szCs w:val="22"/>
        </w:rPr>
        <w:fldChar w:fldCharType="begin"/>
      </w:r>
      <w:r>
        <w:rPr>
          <w:rFonts w:asciiTheme="minorHAnsi" w:hAnsiTheme="minorHAnsi"/>
          <w:sz w:val="22"/>
          <w:szCs w:val="22"/>
        </w:rPr>
        <w:instrText xml:space="preserve"> STYLEREF 1 \s </w:instrText>
      </w:r>
      <w:r>
        <w:rPr>
          <w:rFonts w:asciiTheme="minorHAnsi" w:hAnsiTheme="minorHAnsi"/>
          <w:sz w:val="22"/>
          <w:szCs w:val="22"/>
        </w:rPr>
        <w:fldChar w:fldCharType="separate"/>
      </w:r>
      <w:r w:rsidR="009F503B">
        <w:rPr>
          <w:rFonts w:asciiTheme="minorHAnsi" w:hAnsiTheme="minorHAnsi"/>
          <w:noProof/>
          <w:sz w:val="22"/>
          <w:szCs w:val="22"/>
        </w:rPr>
        <w:t>3</w:t>
      </w:r>
      <w:r>
        <w:rPr>
          <w:rFonts w:asciiTheme="minorHAnsi" w:hAnsiTheme="minorHAnsi"/>
          <w:sz w:val="22"/>
          <w:szCs w:val="22"/>
        </w:rPr>
        <w:fldChar w:fldCharType="end"/>
      </w:r>
      <w:r w:rsidR="00A5080C">
        <w:rPr>
          <w:rFonts w:asciiTheme="minorHAnsi" w:hAnsiTheme="minorHAnsi"/>
          <w:sz w:val="22"/>
          <w:szCs w:val="22"/>
        </w:rPr>
        <w:t>-</w:t>
      </w:r>
      <w:r>
        <w:rPr>
          <w:rFonts w:asciiTheme="minorHAnsi" w:hAnsiTheme="minorHAnsi"/>
          <w:sz w:val="22"/>
          <w:szCs w:val="22"/>
        </w:rPr>
        <w:fldChar w:fldCharType="begin"/>
      </w:r>
      <w:r>
        <w:rPr>
          <w:rFonts w:asciiTheme="minorHAnsi" w:hAnsiTheme="minorHAnsi"/>
          <w:sz w:val="22"/>
          <w:szCs w:val="22"/>
        </w:rPr>
        <w:instrText xml:space="preserve"> SEQ Figure \* ARABIC \s 1 </w:instrText>
      </w:r>
      <w:r>
        <w:rPr>
          <w:rFonts w:asciiTheme="minorHAnsi" w:hAnsiTheme="minorHAnsi"/>
          <w:sz w:val="22"/>
          <w:szCs w:val="22"/>
        </w:rPr>
        <w:fldChar w:fldCharType="separate"/>
      </w:r>
      <w:r w:rsidR="009F503B">
        <w:rPr>
          <w:rFonts w:asciiTheme="minorHAnsi" w:hAnsiTheme="minorHAnsi"/>
          <w:noProof/>
          <w:sz w:val="22"/>
          <w:szCs w:val="22"/>
        </w:rPr>
        <w:t>13</w:t>
      </w:r>
      <w:r>
        <w:rPr>
          <w:rFonts w:asciiTheme="minorHAnsi" w:hAnsiTheme="minorHAnsi"/>
          <w:sz w:val="22"/>
          <w:szCs w:val="22"/>
        </w:rPr>
        <w:fldChar w:fldCharType="end"/>
      </w:r>
      <w:bookmarkEnd w:id="550"/>
      <w:r w:rsidRPr="002C44AD">
        <w:rPr>
          <w:rFonts w:asciiTheme="minorHAnsi" w:hAnsiTheme="minorHAnsi"/>
          <w:sz w:val="22"/>
          <w:szCs w:val="22"/>
        </w:rPr>
        <w:t>.</w:t>
      </w:r>
      <w:r w:rsidR="00B211F1" w:rsidRPr="002C44AD">
        <w:rPr>
          <w:rFonts w:asciiTheme="minorHAnsi" w:hAnsiTheme="minorHAnsi"/>
          <w:sz w:val="22"/>
          <w:szCs w:val="22"/>
        </w:rPr>
        <w:t xml:space="preserve"> Diazinon concentrations in aquatic plants resulting from bioconcentration different aqueous concentrations.</w:t>
      </w:r>
      <w:bookmarkEnd w:id="551"/>
      <w:bookmarkEnd w:id="552"/>
    </w:p>
    <w:p w14:paraId="271A6A03" w14:textId="77777777" w:rsidR="00B211F1" w:rsidRPr="003F2F58" w:rsidRDefault="00B211F1" w:rsidP="00B211F1">
      <w:pPr>
        <w:rPr>
          <w:rFonts w:asciiTheme="minorHAnsi" w:hAnsiTheme="minorHAnsi"/>
          <w:sz w:val="22"/>
        </w:rPr>
      </w:pPr>
    </w:p>
    <w:p w14:paraId="3B61C81C" w14:textId="77777777" w:rsidR="00B211F1" w:rsidRPr="00134BAF" w:rsidRDefault="00B211F1" w:rsidP="00A5080C">
      <w:pPr>
        <w:pStyle w:val="Heading3"/>
      </w:pPr>
      <w:bookmarkStart w:id="553" w:name="_Toc436743456"/>
      <w:bookmarkStart w:id="554" w:name="_Toc436744471"/>
      <w:bookmarkStart w:id="555" w:name="_Toc436744765"/>
      <w:bookmarkStart w:id="556" w:name="_Toc436758644"/>
      <w:bookmarkStart w:id="557" w:name="_Toc436810874"/>
      <w:bookmarkStart w:id="558" w:name="_Toc436810923"/>
      <w:bookmarkStart w:id="559" w:name="_Toc471887758"/>
      <w:r w:rsidRPr="00134BAF">
        <w:t>Aquatic invertebrates</w:t>
      </w:r>
      <w:bookmarkEnd w:id="553"/>
      <w:bookmarkEnd w:id="554"/>
      <w:bookmarkEnd w:id="555"/>
      <w:bookmarkEnd w:id="556"/>
      <w:bookmarkEnd w:id="557"/>
      <w:bookmarkEnd w:id="558"/>
      <w:bookmarkEnd w:id="559"/>
    </w:p>
    <w:p w14:paraId="3146BDE7" w14:textId="77777777" w:rsidR="00B211F1" w:rsidRPr="003F2F58" w:rsidRDefault="00B211F1" w:rsidP="00B211F1">
      <w:pPr>
        <w:rPr>
          <w:rFonts w:asciiTheme="minorHAnsi" w:hAnsiTheme="minorHAnsi"/>
          <w:sz w:val="22"/>
        </w:rPr>
      </w:pPr>
    </w:p>
    <w:p w14:paraId="01F017B2" w14:textId="2C773E69" w:rsidR="00B211F1" w:rsidRPr="003F2F58" w:rsidRDefault="00B211F1" w:rsidP="00B211F1">
      <w:pPr>
        <w:rPr>
          <w:rFonts w:asciiTheme="minorHAnsi" w:hAnsiTheme="minorHAnsi"/>
          <w:sz w:val="22"/>
        </w:rPr>
      </w:pPr>
      <w:r w:rsidRPr="003F2F58">
        <w:rPr>
          <w:rFonts w:asciiTheme="minorHAnsi" w:hAnsiTheme="minorHAnsi"/>
          <w:sz w:val="22"/>
        </w:rPr>
        <w:t xml:space="preserve">Because a reliable metabolism rate constant cannot be generated to parameterize KABAM, the empirical BCF values for aquatic invertebrates and fish </w:t>
      </w:r>
      <w:r>
        <w:rPr>
          <w:rFonts w:asciiTheme="minorHAnsi" w:hAnsiTheme="minorHAnsi"/>
          <w:sz w:val="22"/>
        </w:rPr>
        <w:t>are</w:t>
      </w:r>
      <w:r w:rsidRPr="003F2F58">
        <w:rPr>
          <w:rFonts w:asciiTheme="minorHAnsi" w:hAnsiTheme="minorHAnsi"/>
          <w:sz w:val="22"/>
        </w:rPr>
        <w:t xml:space="preserve"> used to estimate diazinon concentrations in aquatic organisms. Empirical BCF</w:t>
      </w:r>
      <w:r>
        <w:rPr>
          <w:rFonts w:asciiTheme="minorHAnsi" w:hAnsiTheme="minorHAnsi"/>
          <w:sz w:val="22"/>
        </w:rPr>
        <w:t>s</w:t>
      </w:r>
      <w:r w:rsidRPr="003F2F58">
        <w:rPr>
          <w:rFonts w:asciiTheme="minorHAnsi" w:hAnsiTheme="minorHAnsi"/>
          <w:sz w:val="22"/>
        </w:rPr>
        <w:t xml:space="preserve"> for diazinon range 3-82 in aquatic invertebrates. EECs in aquatic habitats range from the parts per trillion to the parts per million range. The estimated concentrations in aquatic organisms resulting from this range of EECs are used in combination with the lower and upper bound of BCFs to bracket the potential concentrations of diazinon in aquatic invertebrate tissues (at steady state). </w:t>
      </w:r>
      <w:r w:rsidR="002C44AD" w:rsidRPr="002C44AD">
        <w:rPr>
          <w:rFonts w:asciiTheme="minorHAnsi" w:hAnsiTheme="minorHAnsi"/>
          <w:b/>
          <w:sz w:val="22"/>
        </w:rPr>
        <w:fldChar w:fldCharType="begin"/>
      </w:r>
      <w:r w:rsidR="002C44AD" w:rsidRPr="002C44AD">
        <w:rPr>
          <w:rFonts w:asciiTheme="minorHAnsi" w:hAnsiTheme="minorHAnsi"/>
          <w:b/>
          <w:sz w:val="22"/>
        </w:rPr>
        <w:instrText xml:space="preserve"> REF _Ref435791487 \h  \* MERGEFORMAT </w:instrText>
      </w:r>
      <w:r w:rsidR="002C44AD" w:rsidRPr="002C44AD">
        <w:rPr>
          <w:rFonts w:asciiTheme="minorHAnsi" w:hAnsiTheme="minorHAnsi"/>
          <w:b/>
          <w:sz w:val="22"/>
        </w:rPr>
      </w:r>
      <w:r w:rsidR="002C44AD" w:rsidRPr="002C44AD">
        <w:rPr>
          <w:rFonts w:asciiTheme="minorHAnsi" w:hAnsiTheme="minorHAnsi"/>
          <w:b/>
          <w:sz w:val="22"/>
        </w:rPr>
        <w:fldChar w:fldCharType="separate"/>
      </w:r>
      <w:r w:rsidR="009F503B" w:rsidRPr="009F503B">
        <w:rPr>
          <w:rFonts w:asciiTheme="minorHAnsi" w:hAnsiTheme="minorHAnsi"/>
          <w:b/>
          <w:sz w:val="22"/>
          <w:szCs w:val="22"/>
        </w:rPr>
        <w:t xml:space="preserve">Figure </w:t>
      </w:r>
      <w:r w:rsidR="00962DED">
        <w:rPr>
          <w:rFonts w:asciiTheme="minorHAnsi" w:hAnsiTheme="minorHAnsi"/>
          <w:b/>
          <w:noProof/>
          <w:sz w:val="22"/>
          <w:szCs w:val="22"/>
        </w:rPr>
        <w:t>3</w:t>
      </w:r>
      <w:r w:rsidR="00A5080C">
        <w:rPr>
          <w:rFonts w:asciiTheme="minorHAnsi" w:hAnsiTheme="minorHAnsi"/>
          <w:b/>
          <w:noProof/>
          <w:sz w:val="22"/>
          <w:szCs w:val="22"/>
        </w:rPr>
        <w:t>-</w:t>
      </w:r>
      <w:r w:rsidR="009F503B" w:rsidRPr="009F503B">
        <w:rPr>
          <w:rFonts w:asciiTheme="minorHAnsi" w:hAnsiTheme="minorHAnsi"/>
          <w:b/>
          <w:noProof/>
          <w:sz w:val="22"/>
          <w:szCs w:val="22"/>
        </w:rPr>
        <w:t>14</w:t>
      </w:r>
      <w:r w:rsidR="002C44AD" w:rsidRPr="002C44AD">
        <w:rPr>
          <w:rFonts w:asciiTheme="minorHAnsi" w:hAnsiTheme="minorHAnsi"/>
          <w:b/>
          <w:sz w:val="22"/>
        </w:rPr>
        <w:fldChar w:fldCharType="end"/>
      </w:r>
      <w:r w:rsidRPr="003F2F58">
        <w:rPr>
          <w:rFonts w:asciiTheme="minorHAnsi" w:hAnsiTheme="minorHAnsi"/>
          <w:sz w:val="22"/>
        </w:rPr>
        <w:t xml:space="preserve"> depicts the lower (blue) and upper (red) bounds. It should be noted that tissue concentrations in aquatic invertebrates will likely be bound by toxicity of diazinon on these organisms. For instance, the HC50 for aquatic invertebrates exposed to diazinon is 10 µg a.i./L. At this </w:t>
      </w:r>
      <w:r w:rsidRPr="003F2F58">
        <w:rPr>
          <w:rFonts w:asciiTheme="minorHAnsi" w:hAnsiTheme="minorHAnsi"/>
          <w:sz w:val="22"/>
        </w:rPr>
        <w:lastRenderedPageBreak/>
        <w:t>concentration, ≥50% mortality would be expected in 50 percent of the species. At 10 µg a.i./L, diazinon concentrations in aquatic invertebrate tissues are estimated at 0.030-0.82 mg a.i./kg(diet).</w:t>
      </w:r>
    </w:p>
    <w:p w14:paraId="72C9B3CB" w14:textId="77777777" w:rsidR="00B211F1" w:rsidRPr="003F2F58" w:rsidRDefault="00B211F1" w:rsidP="00B211F1">
      <w:pPr>
        <w:rPr>
          <w:rFonts w:asciiTheme="minorHAnsi" w:hAnsiTheme="minorHAnsi"/>
          <w:sz w:val="22"/>
        </w:rPr>
      </w:pPr>
    </w:p>
    <w:p w14:paraId="3F03726D" w14:textId="6F8330AD" w:rsidR="00B211F1" w:rsidRDefault="006D6972" w:rsidP="00B211F1">
      <w:pPr>
        <w:rPr>
          <w:rFonts w:asciiTheme="minorHAnsi" w:hAnsiTheme="minorHAnsi"/>
          <w:sz w:val="22"/>
        </w:rPr>
      </w:pPr>
      <w:r>
        <w:rPr>
          <w:rFonts w:asciiTheme="minorHAnsi" w:hAnsiTheme="minorHAnsi"/>
          <w:noProof/>
          <w:sz w:val="22"/>
        </w:rPr>
        <mc:AlternateContent>
          <mc:Choice Requires="wps">
            <w:drawing>
              <wp:anchor distT="0" distB="0" distL="114300" distR="114300" simplePos="0" relativeHeight="251660288" behindDoc="0" locked="0" layoutInCell="1" allowOverlap="1" wp14:anchorId="4DD357AC" wp14:editId="52B0E07B">
                <wp:simplePos x="0" y="0"/>
                <wp:positionH relativeFrom="margin">
                  <wp:posOffset>3025140</wp:posOffset>
                </wp:positionH>
                <wp:positionV relativeFrom="paragraph">
                  <wp:posOffset>15240</wp:posOffset>
                </wp:positionV>
                <wp:extent cx="609600" cy="25717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BEAEA" w14:textId="77777777" w:rsidR="00AF331C" w:rsidRDefault="00AF331C" w:rsidP="00B211F1">
                            <w:r>
                              <w:t>HC50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357AC" id="_x0000_t202" coordsize="21600,21600" o:spt="202" path="m,l,21600r21600,l21600,xe">
                <v:stroke joinstyle="miter"/>
                <v:path gradientshapeok="t" o:connecttype="rect"/>
              </v:shapetype>
              <v:shape id="Text Box 13" o:spid="_x0000_s1026" type="#_x0000_t202" style="position:absolute;margin-left:238.2pt;margin-top:1.2pt;width:48pt;height:2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" filled="f" stroked="f" strokeweight=".5pt">
                <v:path arrowok="t"/>
                <v:textbox>
                  <w:txbxContent>
                    <w:p w14:paraId="4DBBEAEA" w14:textId="77777777" w:rsidR="00AF331C" w:rsidRDefault="00AF331C" w:rsidP="00B211F1">
                      <w:r>
                        <w:t>HC50</w:t>
                      </w:r>
                    </w:p>
                  </w:txbxContent>
                </v:textbox>
                <w10:wrap anchorx="margin"/>
              </v:shape>
            </w:pict>
          </mc:Fallback>
        </mc:AlternateContent>
      </w:r>
      <w:r>
        <w:rPr>
          <w:rFonts w:asciiTheme="minorHAnsi" w:hAnsiTheme="minorHAnsi"/>
          <w:noProof/>
          <w:sz w:val="22"/>
        </w:rPr>
        <mc:AlternateContent>
          <mc:Choice Requires="wps">
            <w:drawing>
              <wp:anchor distT="0" distB="0" distL="114299" distR="114299" simplePos="0" relativeHeight="251659264" behindDoc="0" locked="0" layoutInCell="1" allowOverlap="1" wp14:anchorId="3CF508E1" wp14:editId="16EF57A8">
                <wp:simplePos x="0" y="0"/>
                <wp:positionH relativeFrom="column">
                  <wp:posOffset>3390900</wp:posOffset>
                </wp:positionH>
                <wp:positionV relativeFrom="paragraph">
                  <wp:posOffset>272415</wp:posOffset>
                </wp:positionV>
                <wp:extent cx="7620" cy="2514600"/>
                <wp:effectExtent l="0" t="0" r="304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25146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A8121" id="Straight Connector 9" o:spid="_x0000_s1026" style="position:absolute;flip: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7pt,21.45pt" to="267.6pt,2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" strokecolor="black [3213]" strokeweight="1pt">
                <v:stroke dashstyle="dash" joinstyle="miter"/>
                <o:lock v:ext="edit" shapetype="f"/>
              </v:line>
            </w:pict>
          </mc:Fallback>
        </mc:AlternateContent>
      </w:r>
      <w:r w:rsidR="00AE3C84" w:rsidRPr="003F2F58">
        <w:rPr>
          <w:rFonts w:asciiTheme="minorHAnsi" w:hAnsiTheme="minorHAnsi"/>
          <w:noProof/>
          <w:sz w:val="22"/>
        </w:rPr>
        <w:drawing>
          <wp:inline distT="0" distB="0" distL="0" distR="0" wp14:anchorId="5B7A37B7" wp14:editId="7FE6EC09">
            <wp:extent cx="5267325" cy="34766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499DF0" w14:textId="668E6A6D" w:rsidR="00B211F1" w:rsidRPr="002C44AD" w:rsidRDefault="002C44AD" w:rsidP="002C44AD">
      <w:pPr>
        <w:pStyle w:val="Caption"/>
        <w:rPr>
          <w:rFonts w:asciiTheme="minorHAnsi" w:hAnsiTheme="minorHAnsi"/>
          <w:sz w:val="22"/>
          <w:szCs w:val="22"/>
        </w:rPr>
      </w:pPr>
      <w:bookmarkStart w:id="560" w:name="_Ref435791487"/>
      <w:bookmarkStart w:id="561" w:name="_Toc435791763"/>
      <w:bookmarkStart w:id="562" w:name="_Toc436743472"/>
      <w:r w:rsidRPr="002C44AD">
        <w:rPr>
          <w:rFonts w:asciiTheme="minorHAnsi" w:hAnsiTheme="minorHAnsi"/>
          <w:sz w:val="22"/>
          <w:szCs w:val="22"/>
        </w:rPr>
        <w:t xml:space="preserve">Figure </w:t>
      </w:r>
      <w:r>
        <w:rPr>
          <w:rFonts w:asciiTheme="minorHAnsi" w:hAnsiTheme="minorHAnsi"/>
          <w:sz w:val="22"/>
          <w:szCs w:val="22"/>
        </w:rPr>
        <w:fldChar w:fldCharType="begin"/>
      </w:r>
      <w:r>
        <w:rPr>
          <w:rFonts w:asciiTheme="minorHAnsi" w:hAnsiTheme="minorHAnsi"/>
          <w:sz w:val="22"/>
          <w:szCs w:val="22"/>
        </w:rPr>
        <w:instrText xml:space="preserve"> STYLEREF 1 \s </w:instrText>
      </w:r>
      <w:r>
        <w:rPr>
          <w:rFonts w:asciiTheme="minorHAnsi" w:hAnsiTheme="minorHAnsi"/>
          <w:sz w:val="22"/>
          <w:szCs w:val="22"/>
        </w:rPr>
        <w:fldChar w:fldCharType="separate"/>
      </w:r>
      <w:r w:rsidR="009F503B">
        <w:rPr>
          <w:rFonts w:asciiTheme="minorHAnsi" w:hAnsiTheme="minorHAnsi"/>
          <w:noProof/>
          <w:sz w:val="22"/>
          <w:szCs w:val="22"/>
        </w:rPr>
        <w:t>3</w:t>
      </w:r>
      <w:r>
        <w:rPr>
          <w:rFonts w:asciiTheme="minorHAnsi" w:hAnsiTheme="minorHAnsi"/>
          <w:sz w:val="22"/>
          <w:szCs w:val="22"/>
        </w:rPr>
        <w:fldChar w:fldCharType="end"/>
      </w:r>
      <w:r w:rsidR="00A5080C">
        <w:rPr>
          <w:rFonts w:asciiTheme="minorHAnsi" w:hAnsiTheme="minorHAnsi"/>
          <w:sz w:val="22"/>
          <w:szCs w:val="22"/>
        </w:rPr>
        <w:t>-</w:t>
      </w:r>
      <w:r>
        <w:rPr>
          <w:rFonts w:asciiTheme="minorHAnsi" w:hAnsiTheme="minorHAnsi"/>
          <w:sz w:val="22"/>
          <w:szCs w:val="22"/>
        </w:rPr>
        <w:fldChar w:fldCharType="begin"/>
      </w:r>
      <w:r>
        <w:rPr>
          <w:rFonts w:asciiTheme="minorHAnsi" w:hAnsiTheme="minorHAnsi"/>
          <w:sz w:val="22"/>
          <w:szCs w:val="22"/>
        </w:rPr>
        <w:instrText xml:space="preserve"> SEQ Figure \* ARABIC \s 1 </w:instrText>
      </w:r>
      <w:r>
        <w:rPr>
          <w:rFonts w:asciiTheme="minorHAnsi" w:hAnsiTheme="minorHAnsi"/>
          <w:sz w:val="22"/>
          <w:szCs w:val="22"/>
        </w:rPr>
        <w:fldChar w:fldCharType="separate"/>
      </w:r>
      <w:r w:rsidR="009F503B">
        <w:rPr>
          <w:rFonts w:asciiTheme="minorHAnsi" w:hAnsiTheme="minorHAnsi"/>
          <w:noProof/>
          <w:sz w:val="22"/>
          <w:szCs w:val="22"/>
        </w:rPr>
        <w:t>14</w:t>
      </w:r>
      <w:r>
        <w:rPr>
          <w:rFonts w:asciiTheme="minorHAnsi" w:hAnsiTheme="minorHAnsi"/>
          <w:sz w:val="22"/>
          <w:szCs w:val="22"/>
        </w:rPr>
        <w:fldChar w:fldCharType="end"/>
      </w:r>
      <w:bookmarkEnd w:id="560"/>
      <w:r w:rsidRPr="002C44AD">
        <w:rPr>
          <w:rFonts w:asciiTheme="minorHAnsi" w:hAnsiTheme="minorHAnsi"/>
          <w:sz w:val="22"/>
          <w:szCs w:val="22"/>
        </w:rPr>
        <w:t xml:space="preserve">.  </w:t>
      </w:r>
      <w:r w:rsidR="00B211F1" w:rsidRPr="002C44AD">
        <w:rPr>
          <w:rFonts w:asciiTheme="minorHAnsi" w:hAnsiTheme="minorHAnsi"/>
          <w:sz w:val="22"/>
          <w:szCs w:val="22"/>
        </w:rPr>
        <w:t>Upper (red) and lower (blue) of diazinon concentrations in aquatic invertebrates resulting from bioconcentration at different aqueous concentrations.</w:t>
      </w:r>
      <w:bookmarkEnd w:id="561"/>
      <w:bookmarkEnd w:id="562"/>
    </w:p>
    <w:p w14:paraId="5D3CA799" w14:textId="77777777" w:rsidR="00B211F1" w:rsidRPr="003F2F58" w:rsidRDefault="00B211F1" w:rsidP="00B211F1">
      <w:pPr>
        <w:rPr>
          <w:rFonts w:asciiTheme="minorHAnsi" w:hAnsiTheme="minorHAnsi"/>
          <w:sz w:val="22"/>
        </w:rPr>
      </w:pPr>
    </w:p>
    <w:p w14:paraId="7AF68740" w14:textId="77777777" w:rsidR="00B211F1" w:rsidRPr="00134BAF" w:rsidRDefault="00B211F1" w:rsidP="00A5080C">
      <w:pPr>
        <w:pStyle w:val="Heading3"/>
      </w:pPr>
      <w:bookmarkStart w:id="563" w:name="_Toc436743457"/>
      <w:bookmarkStart w:id="564" w:name="_Toc436744472"/>
      <w:bookmarkStart w:id="565" w:name="_Toc436744766"/>
      <w:bookmarkStart w:id="566" w:name="_Toc436758645"/>
      <w:bookmarkStart w:id="567" w:name="_Toc436810875"/>
      <w:bookmarkStart w:id="568" w:name="_Toc436810924"/>
      <w:bookmarkStart w:id="569" w:name="_Toc471887759"/>
      <w:r w:rsidRPr="00134BAF">
        <w:t>Fish</w:t>
      </w:r>
      <w:bookmarkEnd w:id="563"/>
      <w:bookmarkEnd w:id="564"/>
      <w:bookmarkEnd w:id="565"/>
      <w:bookmarkEnd w:id="566"/>
      <w:bookmarkEnd w:id="567"/>
      <w:bookmarkEnd w:id="568"/>
      <w:bookmarkEnd w:id="569"/>
    </w:p>
    <w:p w14:paraId="5EAF9DF4" w14:textId="77777777" w:rsidR="00B211F1" w:rsidRPr="003F2F58" w:rsidRDefault="00B211F1" w:rsidP="00B211F1">
      <w:pPr>
        <w:rPr>
          <w:rFonts w:asciiTheme="minorHAnsi" w:hAnsiTheme="minorHAnsi"/>
          <w:sz w:val="22"/>
        </w:rPr>
      </w:pPr>
    </w:p>
    <w:p w14:paraId="124B95A6" w14:textId="0A9F5D89" w:rsidR="00B211F1" w:rsidRPr="003F2F58" w:rsidRDefault="00B211F1" w:rsidP="00B211F1">
      <w:pPr>
        <w:rPr>
          <w:rFonts w:asciiTheme="minorHAnsi" w:hAnsiTheme="minorHAnsi"/>
          <w:sz w:val="22"/>
        </w:rPr>
      </w:pPr>
      <w:r w:rsidRPr="003F2F58">
        <w:rPr>
          <w:rFonts w:asciiTheme="minorHAnsi" w:hAnsiTheme="minorHAnsi"/>
          <w:sz w:val="22"/>
        </w:rPr>
        <w:t>Empirical BCF</w:t>
      </w:r>
      <w:r>
        <w:rPr>
          <w:rFonts w:asciiTheme="minorHAnsi" w:hAnsiTheme="minorHAnsi"/>
          <w:sz w:val="22"/>
        </w:rPr>
        <w:t>s</w:t>
      </w:r>
      <w:r w:rsidRPr="003F2F58">
        <w:rPr>
          <w:rFonts w:asciiTheme="minorHAnsi" w:hAnsiTheme="minorHAnsi"/>
          <w:sz w:val="22"/>
        </w:rPr>
        <w:t xml:space="preserve"> for diazinon range 18-213 in fish. </w:t>
      </w:r>
      <w:r w:rsidRPr="003F2F58">
        <w:rPr>
          <w:rFonts w:asciiTheme="minorHAnsi" w:hAnsiTheme="minorHAnsi"/>
          <w:b/>
          <w:sz w:val="22"/>
        </w:rPr>
        <w:t xml:space="preserve">Figure </w:t>
      </w:r>
      <w:r w:rsidR="00962DED">
        <w:rPr>
          <w:rFonts w:asciiTheme="minorHAnsi" w:hAnsiTheme="minorHAnsi"/>
          <w:b/>
          <w:sz w:val="22"/>
        </w:rPr>
        <w:t>3</w:t>
      </w:r>
      <w:r w:rsidR="00A5080C">
        <w:rPr>
          <w:rFonts w:asciiTheme="minorHAnsi" w:hAnsiTheme="minorHAnsi"/>
          <w:b/>
          <w:sz w:val="22"/>
        </w:rPr>
        <w:t>-</w:t>
      </w:r>
      <w:r w:rsidR="00962DED">
        <w:rPr>
          <w:rFonts w:asciiTheme="minorHAnsi" w:hAnsiTheme="minorHAnsi"/>
          <w:b/>
          <w:sz w:val="22"/>
        </w:rPr>
        <w:t>15</w:t>
      </w:r>
      <w:r w:rsidRPr="003F2F58">
        <w:rPr>
          <w:rFonts w:asciiTheme="minorHAnsi" w:hAnsiTheme="minorHAnsi"/>
          <w:b/>
          <w:sz w:val="22"/>
        </w:rPr>
        <w:t xml:space="preserve"> </w:t>
      </w:r>
      <w:r w:rsidRPr="003F2F58">
        <w:rPr>
          <w:rFonts w:asciiTheme="minorHAnsi" w:hAnsiTheme="minorHAnsi"/>
          <w:sz w:val="22"/>
        </w:rPr>
        <w:t>depicts the lower (blue) and upper (red) bounds of diazinon concentrations in fish tissues resulting from environmentally relevant aqueous concentrations. Although fish are less sensitive to diazinon exposures compared to aquatic invertebrates, mortality to fish may also be a limitation of how much diazinon may be bioconcentrated in fish.  At the fish HC50 of 3.4 mg a.i./L, diazinon concentrations in fish tissues are estimated at 61-720 mg a.i./kg(diet).</w:t>
      </w:r>
    </w:p>
    <w:p w14:paraId="78B8CC61" w14:textId="77777777" w:rsidR="00B211F1" w:rsidRPr="003F2F58" w:rsidRDefault="00B211F1" w:rsidP="00B211F1">
      <w:pPr>
        <w:rPr>
          <w:rFonts w:asciiTheme="minorHAnsi" w:hAnsiTheme="minorHAnsi"/>
          <w:sz w:val="22"/>
        </w:rPr>
      </w:pPr>
    </w:p>
    <w:p w14:paraId="6485A597" w14:textId="79C47E21" w:rsidR="00B211F1" w:rsidRDefault="00AE3C84" w:rsidP="00847A83">
      <w:pPr>
        <w:keepNext/>
        <w:rPr>
          <w:rFonts w:asciiTheme="minorHAnsi" w:hAnsiTheme="minorHAnsi"/>
          <w:sz w:val="22"/>
        </w:rPr>
      </w:pPr>
      <w:r w:rsidRPr="003F2F58">
        <w:rPr>
          <w:rFonts w:asciiTheme="minorHAnsi" w:hAnsiTheme="minorHAnsi"/>
          <w:noProof/>
          <w:sz w:val="22"/>
        </w:rPr>
        <w:lastRenderedPageBreak/>
        <w:drawing>
          <wp:inline distT="0" distB="0" distL="0" distR="0" wp14:anchorId="0227B1C0" wp14:editId="2A456497">
            <wp:extent cx="6162675" cy="37814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EC6933F" w14:textId="45B10DB3" w:rsidR="00B211F1" w:rsidRPr="002C44AD" w:rsidRDefault="002C44AD" w:rsidP="00847A83">
      <w:pPr>
        <w:pStyle w:val="Caption"/>
        <w:rPr>
          <w:rFonts w:asciiTheme="minorHAnsi" w:hAnsiTheme="minorHAnsi"/>
          <w:sz w:val="22"/>
          <w:szCs w:val="22"/>
        </w:rPr>
      </w:pPr>
      <w:bookmarkStart w:id="570" w:name="_Toc435791764"/>
      <w:bookmarkStart w:id="571" w:name="_Toc436743473"/>
      <w:r w:rsidRPr="002C44AD">
        <w:rPr>
          <w:rFonts w:asciiTheme="minorHAnsi" w:hAnsiTheme="minorHAnsi"/>
          <w:sz w:val="22"/>
          <w:szCs w:val="22"/>
        </w:rPr>
        <w:t xml:space="preserve">Figure </w:t>
      </w:r>
      <w:r w:rsidRPr="002C44AD">
        <w:rPr>
          <w:rFonts w:asciiTheme="minorHAnsi" w:hAnsiTheme="minorHAnsi"/>
          <w:sz w:val="22"/>
          <w:szCs w:val="22"/>
        </w:rPr>
        <w:fldChar w:fldCharType="begin"/>
      </w:r>
      <w:r w:rsidRPr="002C44AD">
        <w:rPr>
          <w:rFonts w:asciiTheme="minorHAnsi" w:hAnsiTheme="minorHAnsi"/>
          <w:sz w:val="22"/>
          <w:szCs w:val="22"/>
        </w:rPr>
        <w:instrText xml:space="preserve"> STYLEREF 1 \s </w:instrText>
      </w:r>
      <w:r w:rsidRPr="002C44AD">
        <w:rPr>
          <w:rFonts w:asciiTheme="minorHAnsi" w:hAnsiTheme="minorHAnsi"/>
          <w:sz w:val="22"/>
          <w:szCs w:val="22"/>
        </w:rPr>
        <w:fldChar w:fldCharType="separate"/>
      </w:r>
      <w:r w:rsidR="009F503B">
        <w:rPr>
          <w:rFonts w:asciiTheme="minorHAnsi" w:hAnsiTheme="minorHAnsi"/>
          <w:noProof/>
          <w:sz w:val="22"/>
          <w:szCs w:val="22"/>
        </w:rPr>
        <w:t>3</w:t>
      </w:r>
      <w:r w:rsidRPr="002C44AD">
        <w:rPr>
          <w:rFonts w:asciiTheme="minorHAnsi" w:hAnsiTheme="minorHAnsi"/>
          <w:sz w:val="22"/>
          <w:szCs w:val="22"/>
        </w:rPr>
        <w:fldChar w:fldCharType="end"/>
      </w:r>
      <w:r w:rsidR="00A5080C">
        <w:rPr>
          <w:rFonts w:asciiTheme="minorHAnsi" w:hAnsiTheme="minorHAnsi"/>
          <w:sz w:val="22"/>
          <w:szCs w:val="22"/>
        </w:rPr>
        <w:t>-</w:t>
      </w:r>
      <w:r w:rsidRPr="002C44AD">
        <w:rPr>
          <w:rFonts w:asciiTheme="minorHAnsi" w:hAnsiTheme="minorHAnsi"/>
          <w:sz w:val="22"/>
          <w:szCs w:val="22"/>
        </w:rPr>
        <w:fldChar w:fldCharType="begin"/>
      </w:r>
      <w:r w:rsidRPr="002C44AD">
        <w:rPr>
          <w:rFonts w:asciiTheme="minorHAnsi" w:hAnsiTheme="minorHAnsi"/>
          <w:sz w:val="22"/>
          <w:szCs w:val="22"/>
        </w:rPr>
        <w:instrText xml:space="preserve"> SEQ Figure \* ARABIC \s 1 </w:instrText>
      </w:r>
      <w:r w:rsidRPr="002C44AD">
        <w:rPr>
          <w:rFonts w:asciiTheme="minorHAnsi" w:hAnsiTheme="minorHAnsi"/>
          <w:sz w:val="22"/>
          <w:szCs w:val="22"/>
        </w:rPr>
        <w:fldChar w:fldCharType="separate"/>
      </w:r>
      <w:r w:rsidR="009F503B">
        <w:rPr>
          <w:rFonts w:asciiTheme="minorHAnsi" w:hAnsiTheme="minorHAnsi"/>
          <w:noProof/>
          <w:sz w:val="22"/>
          <w:szCs w:val="22"/>
        </w:rPr>
        <w:t>15</w:t>
      </w:r>
      <w:r w:rsidRPr="002C44AD">
        <w:rPr>
          <w:rFonts w:asciiTheme="minorHAnsi" w:hAnsiTheme="minorHAnsi"/>
          <w:sz w:val="22"/>
          <w:szCs w:val="22"/>
        </w:rPr>
        <w:fldChar w:fldCharType="end"/>
      </w:r>
      <w:r w:rsidRPr="002C44AD">
        <w:rPr>
          <w:rFonts w:asciiTheme="minorHAnsi" w:hAnsiTheme="minorHAnsi"/>
          <w:sz w:val="22"/>
          <w:szCs w:val="22"/>
        </w:rPr>
        <w:t xml:space="preserve">.  </w:t>
      </w:r>
      <w:r w:rsidR="00B211F1" w:rsidRPr="002C44AD">
        <w:rPr>
          <w:rFonts w:asciiTheme="minorHAnsi" w:hAnsiTheme="minorHAnsi"/>
          <w:sz w:val="22"/>
          <w:szCs w:val="22"/>
        </w:rPr>
        <w:t>Upper (red) and lower (blue) of diazinon concentrations in fish resulting from bioconcentration at different aqueous concentrations.</w:t>
      </w:r>
      <w:bookmarkEnd w:id="570"/>
      <w:bookmarkEnd w:id="571"/>
      <w:r w:rsidR="00B211F1" w:rsidRPr="002C44AD">
        <w:rPr>
          <w:rFonts w:asciiTheme="minorHAnsi" w:hAnsiTheme="minorHAnsi"/>
          <w:sz w:val="22"/>
          <w:szCs w:val="22"/>
        </w:rPr>
        <w:t xml:space="preserve"> </w:t>
      </w:r>
    </w:p>
    <w:p w14:paraId="64DD1D97" w14:textId="77777777" w:rsidR="00DA32F2" w:rsidRDefault="00DA32F2" w:rsidP="00134BAF"/>
    <w:p w14:paraId="7C9BE4EA" w14:textId="6B4F424E" w:rsidR="001A5533" w:rsidRDefault="00DF092A" w:rsidP="00081BFF">
      <w:pPr>
        <w:pStyle w:val="Heading1"/>
      </w:pPr>
      <w:bookmarkStart w:id="572" w:name="_Toc435791670"/>
      <w:bookmarkStart w:id="573" w:name="_Toc435791749"/>
      <w:bookmarkStart w:id="574" w:name="_Toc436743458"/>
      <w:bookmarkStart w:id="575" w:name="_Toc436744473"/>
      <w:bookmarkStart w:id="576" w:name="_Toc436744767"/>
      <w:bookmarkStart w:id="577" w:name="_Toc436758646"/>
      <w:bookmarkStart w:id="578" w:name="_Toc436810876"/>
      <w:bookmarkStart w:id="579" w:name="_Toc436810925"/>
      <w:bookmarkStart w:id="580" w:name="_Toc471887760"/>
      <w:r w:rsidRPr="00B20118">
        <w:t>Literature Cited</w:t>
      </w:r>
      <w:bookmarkEnd w:id="572"/>
      <w:bookmarkEnd w:id="573"/>
      <w:bookmarkEnd w:id="574"/>
      <w:bookmarkEnd w:id="575"/>
      <w:bookmarkEnd w:id="576"/>
      <w:bookmarkEnd w:id="577"/>
      <w:bookmarkEnd w:id="578"/>
      <w:bookmarkEnd w:id="579"/>
      <w:bookmarkEnd w:id="580"/>
    </w:p>
    <w:p w14:paraId="65B66EED" w14:textId="77777777" w:rsidR="002A7BEE" w:rsidRPr="001A5533" w:rsidRDefault="002A7BEE" w:rsidP="00AF48A4">
      <w:pPr>
        <w:pStyle w:val="Reference"/>
      </w:pPr>
    </w:p>
    <w:p w14:paraId="1B44367B" w14:textId="77777777" w:rsidR="00710BA4" w:rsidRPr="002C44AD" w:rsidRDefault="002A7BEE" w:rsidP="00AF48A4">
      <w:pPr>
        <w:pStyle w:val="Reference"/>
      </w:pPr>
      <w:r w:rsidRPr="002C44AD">
        <w:fldChar w:fldCharType="begin"/>
      </w:r>
      <w:r w:rsidRPr="002C44AD">
        <w:instrText xml:space="preserve"> ADDIN EN.REFLIST </w:instrText>
      </w:r>
      <w:r w:rsidRPr="002C44AD">
        <w:fldChar w:fldCharType="separate"/>
      </w:r>
      <w:r w:rsidR="00710BA4" w:rsidRPr="002C44AD">
        <w:t xml:space="preserve">Acero, J. L., Benitez, F. J., Real, F. J., &amp; Gonzalez, M. 2008.  Chlorination of organophosphorus pesticides in natural waters. </w:t>
      </w:r>
      <w:r w:rsidR="00710BA4" w:rsidRPr="002C44AD">
        <w:rPr>
          <w:i/>
        </w:rPr>
        <w:t>Journal of Hazardous Materials, 153</w:t>
      </w:r>
      <w:r w:rsidR="00710BA4" w:rsidRPr="002C44AD">
        <w:t xml:space="preserve">, 320-328.  </w:t>
      </w:r>
    </w:p>
    <w:p w14:paraId="5C4D2E78" w14:textId="77777777" w:rsidR="00710BA4" w:rsidRPr="002C44AD" w:rsidRDefault="00710BA4" w:rsidP="00AF48A4">
      <w:pPr>
        <w:pStyle w:val="Reference"/>
      </w:pPr>
      <w:r w:rsidRPr="002C44AD">
        <w:t xml:space="preserve">Anderson, B. S., Hunt, J. W., Phillips, B. M., Nicely, P. A., Vlaming, V., Connor, V., et al. 2003.  Integrated assessment of the impacts of agricultural drainwater in the Salinas River (California, USA). </w:t>
      </w:r>
      <w:r w:rsidRPr="002C44AD">
        <w:rPr>
          <w:i/>
        </w:rPr>
        <w:t>Environmental Pollution, 124</w:t>
      </w:r>
      <w:r w:rsidRPr="002C44AD">
        <w:t xml:space="preserve">, 523-532.  </w:t>
      </w:r>
    </w:p>
    <w:p w14:paraId="4EFB1CA8" w14:textId="71958FB0" w:rsidR="00710BA4" w:rsidRPr="002C44AD" w:rsidRDefault="00710BA4" w:rsidP="00AF48A4">
      <w:pPr>
        <w:pStyle w:val="Reference"/>
      </w:pPr>
      <w:r w:rsidRPr="002C44AD">
        <w:t xml:space="preserve">Anderson, P., &amp; Davis, D. 2000. </w:t>
      </w:r>
      <w:r w:rsidRPr="002C44AD">
        <w:rPr>
          <w:i/>
        </w:rPr>
        <w:t>Evaluation of Efforts to Reduce Pesticide Contamination in Cranberry Bog Drainage</w:t>
      </w:r>
      <w:r w:rsidRPr="002C44AD">
        <w:t xml:space="preserve">.  Publication No. 00-03-041. September 2000. Washington State Department of Ecology. Available at </w:t>
      </w:r>
      <w:hyperlink r:id="rId41" w:history="1">
        <w:r w:rsidRPr="002C44AD">
          <w:rPr>
            <w:rStyle w:val="Hyperlink"/>
          </w:rPr>
          <w:t>http://longbeach.wsu.edu/cranberries/documents/evaluationofeffortstoreducepesticidesinbogdrainage.pdf</w:t>
        </w:r>
      </w:hyperlink>
      <w:r w:rsidRPr="002C44AD">
        <w:t xml:space="preserve"> (Accessed February 21, 2015).</w:t>
      </w:r>
    </w:p>
    <w:p w14:paraId="6A6387E7" w14:textId="77777777" w:rsidR="00710BA4" w:rsidRPr="002C44AD" w:rsidRDefault="00710BA4" w:rsidP="00AF48A4">
      <w:pPr>
        <w:pStyle w:val="Reference"/>
      </w:pPr>
      <w:r w:rsidRPr="002C44AD">
        <w:t xml:space="preserve">Armitage, J. M., &amp; Gobas, F. A. P. C. 2007.  A terrestrial food-chain bioaccumulation model for POPs. </w:t>
      </w:r>
      <w:r w:rsidRPr="002C44AD">
        <w:rPr>
          <w:i/>
        </w:rPr>
        <w:t>Environmental Science and Technology, 41</w:t>
      </w:r>
      <w:r w:rsidRPr="002C44AD">
        <w:t xml:space="preserve">, 4019-4025.  </w:t>
      </w:r>
    </w:p>
    <w:p w14:paraId="4F860530" w14:textId="77777777" w:rsidR="00710BA4" w:rsidRPr="002C44AD" w:rsidRDefault="00710BA4" w:rsidP="00AF48A4">
      <w:pPr>
        <w:pStyle w:val="Reference"/>
      </w:pPr>
      <w:r w:rsidRPr="002C44AD">
        <w:t xml:space="preserve">Baker, R. 2014. </w:t>
      </w:r>
      <w:r w:rsidRPr="002C44AD">
        <w:rPr>
          <w:i/>
        </w:rPr>
        <w:t>The Grayland Ditch:  An Evaluation of the Effectiveness of Best Management Practices in Preventing Pesticides from Entering Cranberry Bog Drainage Ditches</w:t>
      </w:r>
      <w:r w:rsidRPr="002C44AD">
        <w:t xml:space="preserve">.  March 2014. Washington State Department of Agriculture. Available at file:///C:/Users/kwhite03/Documents/1%20chemical/Diazinon%202/Monitoring/Washington/401-2013CranberryReportFinal.pdf (Accessed </w:t>
      </w:r>
    </w:p>
    <w:p w14:paraId="06CD0567" w14:textId="77777777" w:rsidR="00710BA4" w:rsidRPr="002C44AD" w:rsidRDefault="00710BA4" w:rsidP="00AF48A4">
      <w:pPr>
        <w:pStyle w:val="Reference"/>
      </w:pPr>
      <w:r w:rsidRPr="002C44AD">
        <w:t xml:space="preserve">Beduk, F., Aydin, M. E., &amp; Ozcan, S. 2011.  Chemical oxidation of diazinon in aqueous solution by ozonation. </w:t>
      </w:r>
      <w:r w:rsidRPr="002C44AD">
        <w:rPr>
          <w:i/>
        </w:rPr>
        <w:t>Fresnius Environmental Bulletin, 20</w:t>
      </w:r>
      <w:r w:rsidRPr="002C44AD">
        <w:t xml:space="preserve">(7a), 1785-1972.  </w:t>
      </w:r>
    </w:p>
    <w:p w14:paraId="448B4160" w14:textId="3CB9753A" w:rsidR="00710BA4" w:rsidRPr="002C44AD" w:rsidRDefault="00710BA4" w:rsidP="00AF48A4">
      <w:pPr>
        <w:pStyle w:val="Reference"/>
      </w:pPr>
      <w:r w:rsidRPr="002C44AD">
        <w:lastRenderedPageBreak/>
        <w:t xml:space="preserve">Blomquist, J. D., Denis, J. M., Cowles, J. L., Hetrick, J. A., Jones, R. D., &amp; Birchfield, N. 2001. </w:t>
      </w:r>
      <w:r w:rsidRPr="002C44AD">
        <w:rPr>
          <w:i/>
        </w:rPr>
        <w:t>Pesticides in Selected Water-Supply Reservoirs and Finished Drinking Water, 1999-2000:  Summary of Results from a Pilot Monitoring Program</w:t>
      </w:r>
      <w:r w:rsidRPr="002C44AD">
        <w:t xml:space="preserve">.  Open-File Report 01-456. United States Geological Survey. Available at </w:t>
      </w:r>
      <w:hyperlink r:id="rId42" w:history="1">
        <w:r w:rsidRPr="002C44AD">
          <w:rPr>
            <w:rStyle w:val="Hyperlink"/>
          </w:rPr>
          <w:t>http://md.water.usgs.gov/nawqa/</w:t>
        </w:r>
      </w:hyperlink>
      <w:r w:rsidRPr="002C44AD">
        <w:t xml:space="preserve"> (Accessed January 2, 2015).</w:t>
      </w:r>
    </w:p>
    <w:p w14:paraId="3647FEF0" w14:textId="77777777" w:rsidR="00710BA4" w:rsidRPr="002C44AD" w:rsidRDefault="00710BA4" w:rsidP="00AF48A4">
      <w:pPr>
        <w:pStyle w:val="Reference"/>
      </w:pPr>
      <w:r w:rsidRPr="002C44AD">
        <w:t xml:space="preserve">Bondarenko, S., Gan, J., Haver, D. L., &amp; Kabashima, J. N. 2004.  Persistence of selected organophosphate and carbamate insecticides in waters from a coastal watershed. </w:t>
      </w:r>
      <w:r w:rsidRPr="002C44AD">
        <w:rPr>
          <w:i/>
        </w:rPr>
        <w:t>Environmental Toxicology and Chemistry, 23</w:t>
      </w:r>
      <w:r w:rsidRPr="002C44AD">
        <w:t xml:space="preserve">(11), 2649-2654.  </w:t>
      </w:r>
    </w:p>
    <w:p w14:paraId="301BE731" w14:textId="71B045E1" w:rsidR="00710BA4" w:rsidRPr="002C44AD" w:rsidRDefault="00710BA4" w:rsidP="00AF48A4">
      <w:pPr>
        <w:pStyle w:val="Reference"/>
      </w:pPr>
      <w:r w:rsidRPr="002C44AD">
        <w:t xml:space="preserve">Burns, L. A. 2004. </w:t>
      </w:r>
      <w:r w:rsidRPr="002C44AD">
        <w:rPr>
          <w:i/>
        </w:rPr>
        <w:t>Exposure Analysis Modeling System (EXAMS): User Manual and System Documentation.  Revision G</w:t>
      </w:r>
      <w:r w:rsidRPr="002C44AD">
        <w:t xml:space="preserve">.  EPA/600/R-00/081. May 2004. National Exposure Research Laboratory. Office of Research and Development.  U.S. Environmental Protection Agency. Available at </w:t>
      </w:r>
      <w:hyperlink r:id="rId43" w:history="1">
        <w:r w:rsidRPr="002C44AD">
          <w:rPr>
            <w:rStyle w:val="Hyperlink"/>
          </w:rPr>
          <w:t>http://www2.epa.gov/sites/production/files/documents/EXAMREVG.PDF</w:t>
        </w:r>
      </w:hyperlink>
      <w:r w:rsidRPr="002C44AD">
        <w:t xml:space="preserve"> (Accessed November 17, 2015).</w:t>
      </w:r>
    </w:p>
    <w:p w14:paraId="78427D0B" w14:textId="33D3A710" w:rsidR="00710BA4" w:rsidRPr="002C44AD" w:rsidRDefault="00710BA4" w:rsidP="00AF48A4">
      <w:pPr>
        <w:pStyle w:val="Reference"/>
      </w:pPr>
      <w:r w:rsidRPr="002C44AD">
        <w:t xml:space="preserve">CADPR. 2012. Surface Water Protection Program Database.  Available at </w:t>
      </w:r>
      <w:hyperlink r:id="rId44" w:history="1">
        <w:r w:rsidRPr="002C44AD">
          <w:rPr>
            <w:rStyle w:val="Hyperlink"/>
          </w:rPr>
          <w:t>http://www.cdpr.ca.gov/docs/emon/surfwtr/surfdata.htm</w:t>
        </w:r>
      </w:hyperlink>
      <w:r w:rsidRPr="002C44AD">
        <w:t xml:space="preserve"> (Accessed February 16, 2012).</w:t>
      </w:r>
    </w:p>
    <w:p w14:paraId="6226023C" w14:textId="77777777" w:rsidR="00710BA4" w:rsidRPr="002C44AD" w:rsidRDefault="00710BA4" w:rsidP="00AF48A4">
      <w:pPr>
        <w:pStyle w:val="Reference"/>
      </w:pPr>
      <w:r w:rsidRPr="002C44AD">
        <w:t xml:space="preserve">Carbone, J. P., Havens, P. L., &amp; Warren-Hicks, W. 2002.  Validation of pesticide root zone model 3.12: employing uncertainty analysis. </w:t>
      </w:r>
      <w:r w:rsidRPr="002C44AD">
        <w:rPr>
          <w:i/>
        </w:rPr>
        <w:t>Environmental Toxicology and Chemistry, 21</w:t>
      </w:r>
      <w:r w:rsidRPr="002C44AD">
        <w:t xml:space="preserve">(8), 1578-1590.  </w:t>
      </w:r>
    </w:p>
    <w:p w14:paraId="56892209" w14:textId="77777777" w:rsidR="00710BA4" w:rsidRPr="002C44AD" w:rsidRDefault="00710BA4" w:rsidP="00AF48A4">
      <w:pPr>
        <w:pStyle w:val="Reference"/>
      </w:pPr>
      <w:r w:rsidRPr="002C44AD">
        <w:t xml:space="preserve">Chamberlain, E., Shi, H., Wang, T., Ma, Y., Fulmer, A., &amp; Adams, C. 2012.  Comprehensive screening study of pesticide degradation vai oxidation and hydrolysis. </w:t>
      </w:r>
      <w:r w:rsidRPr="002C44AD">
        <w:rPr>
          <w:i/>
        </w:rPr>
        <w:t>Journal of Agricultural and Food Chemistry, 60</w:t>
      </w:r>
      <w:r w:rsidRPr="002C44AD">
        <w:t xml:space="preserve">, 354-363.  </w:t>
      </w:r>
    </w:p>
    <w:p w14:paraId="22BDD0AC" w14:textId="77777777" w:rsidR="00710BA4" w:rsidRPr="002C44AD" w:rsidRDefault="00710BA4" w:rsidP="00AF48A4">
      <w:pPr>
        <w:pStyle w:val="Reference"/>
      </w:pPr>
      <w:r w:rsidRPr="002C44AD">
        <w:t xml:space="preserve">Delgado-Moreno, L., Lin, K., Veiga-Nascimento, R., &amp; Gan, J. 2011.  Ocurrence and toxicity of three classes of insecticides in water and sediment in two southern California coastal watersheds. </w:t>
      </w:r>
      <w:r w:rsidRPr="002C44AD">
        <w:rPr>
          <w:i/>
        </w:rPr>
        <w:t>Journal of Agricultural and Food Chemistry, 59</w:t>
      </w:r>
      <w:r w:rsidRPr="002C44AD">
        <w:t xml:space="preserve">, 9448-9456.  </w:t>
      </w:r>
    </w:p>
    <w:p w14:paraId="7A75892E" w14:textId="46DC2F6E" w:rsidR="00710BA4" w:rsidRPr="002C44AD" w:rsidRDefault="00710BA4" w:rsidP="00AF48A4">
      <w:pPr>
        <w:pStyle w:val="Reference"/>
      </w:pPr>
      <w:r w:rsidRPr="002C44AD">
        <w:t xml:space="preserve">Dileanis, P. D., Bennett, K. P., &amp; Domagalski, J. L. 2002. </w:t>
      </w:r>
      <w:r w:rsidRPr="002C44AD">
        <w:rPr>
          <w:i/>
        </w:rPr>
        <w:t>Occurence and Transport of Diazinon in the Sacramento River, California, and Selected Tributaries During Three Winter Storms, January - February 2000</w:t>
      </w:r>
      <w:r w:rsidRPr="002C44AD">
        <w:t xml:space="preserve">.  W.-R. I. R. 02-4101. U.S. Geological Survey. Available at </w:t>
      </w:r>
      <w:hyperlink r:id="rId45" w:history="1">
        <w:r w:rsidRPr="002C44AD">
          <w:rPr>
            <w:rStyle w:val="Hyperlink"/>
          </w:rPr>
          <w:t>http://pubs.usgs.gov/wri/wri02-4101/wri02-4101.pdf</w:t>
        </w:r>
      </w:hyperlink>
      <w:r w:rsidRPr="002C44AD">
        <w:t xml:space="preserve"> (Accessed February 17, 2015).</w:t>
      </w:r>
    </w:p>
    <w:p w14:paraId="4557B66E" w14:textId="6CB7C395" w:rsidR="00710BA4" w:rsidRPr="002C44AD" w:rsidRDefault="00710BA4" w:rsidP="00AF48A4">
      <w:pPr>
        <w:pStyle w:val="Reference"/>
      </w:pPr>
      <w:r w:rsidRPr="002C44AD">
        <w:t xml:space="preserve">Dileanis, P. D., Brown, D. L., Knifong, D. L., &amp; Saleh, D. 2003. </w:t>
      </w:r>
      <w:r w:rsidRPr="002C44AD">
        <w:rPr>
          <w:i/>
        </w:rPr>
        <w:t>Occurence and Transport of Diazinon in the Sacramento River and Selected Tributaries, California, During Two Winter Storms, January - February 2001</w:t>
      </w:r>
      <w:r w:rsidRPr="002C44AD">
        <w:t xml:space="preserve">.  Water-Resources Investigations Report 03-4111. U.S. Geological Survey. Available at </w:t>
      </w:r>
      <w:hyperlink r:id="rId46" w:history="1">
        <w:r w:rsidRPr="002C44AD">
          <w:rPr>
            <w:rStyle w:val="Hyperlink"/>
          </w:rPr>
          <w:t>http://pubs.usgs.gov/wri/wri034111/wrir_034111.pdf</w:t>
        </w:r>
      </w:hyperlink>
      <w:r w:rsidRPr="002C44AD">
        <w:t xml:space="preserve"> (Accessed February 17, 2015).</w:t>
      </w:r>
    </w:p>
    <w:p w14:paraId="614EAEEC" w14:textId="4A9DE699" w:rsidR="00710BA4" w:rsidRPr="002C44AD" w:rsidRDefault="00710BA4" w:rsidP="00AF48A4">
      <w:pPr>
        <w:pStyle w:val="Reference"/>
      </w:pPr>
      <w:r w:rsidRPr="002C44AD">
        <w:t xml:space="preserve">Domagalski, J. L., &amp; Munday, C. 2003. </w:t>
      </w:r>
      <w:r w:rsidRPr="002C44AD">
        <w:rPr>
          <w:i/>
        </w:rPr>
        <w:t>Evaluation of Diazinon and Chlorpyrifos Concentrations and Loads, and Other Pesticide Concentrations, at Selected Sites in te San Joaquin Valley, California, April to August 2001</w:t>
      </w:r>
      <w:r w:rsidRPr="002C44AD">
        <w:t xml:space="preserve">.  W.-R. I. R. 03-4088. U.S. Geological Survey. Available at </w:t>
      </w:r>
      <w:hyperlink r:id="rId47" w:history="1">
        <w:r w:rsidRPr="002C44AD">
          <w:rPr>
            <w:rStyle w:val="Hyperlink"/>
          </w:rPr>
          <w:t>http://pubs.usgs.gov/wri/wri034088/pdf/wri03_4088.pdf</w:t>
        </w:r>
      </w:hyperlink>
      <w:r w:rsidRPr="002C44AD">
        <w:t xml:space="preserve"> (Accessed February 17, 2015).</w:t>
      </w:r>
    </w:p>
    <w:p w14:paraId="767FEA5E" w14:textId="77777777" w:rsidR="00710BA4" w:rsidRPr="002C44AD" w:rsidRDefault="00710BA4" w:rsidP="00AF48A4">
      <w:pPr>
        <w:pStyle w:val="Reference"/>
      </w:pPr>
      <w:r w:rsidRPr="002C44AD">
        <w:t xml:space="preserve">Duirk, S. E., Desetto, L. M., &amp; Davis, G. M. 2009.  Transformation of organophosphorus pesticides in the presence of aqueous chlorine:  kinetics, pathways, and structure-activity relationships. </w:t>
      </w:r>
      <w:r w:rsidRPr="002C44AD">
        <w:rPr>
          <w:i/>
        </w:rPr>
        <w:t>Environ Sci Technol, 43</w:t>
      </w:r>
      <w:r w:rsidRPr="002C44AD">
        <w:t xml:space="preserve">, 2335-2340.  </w:t>
      </w:r>
    </w:p>
    <w:p w14:paraId="316A965F" w14:textId="380EC177" w:rsidR="00710BA4" w:rsidRPr="002C44AD" w:rsidRDefault="00710BA4" w:rsidP="00AF48A4">
      <w:pPr>
        <w:pStyle w:val="Reference"/>
      </w:pPr>
      <w:r w:rsidRPr="002C44AD">
        <w:t xml:space="preserve">FAO. 2000. Appendix 2.  Parameters of pesticides that influence processes in the soil. In FAO Information Division Editorial Group (Ed.), </w:t>
      </w:r>
      <w:r w:rsidRPr="002C44AD">
        <w:rPr>
          <w:i/>
        </w:rPr>
        <w:t>Pesticide Disposal Series 8.  Assessing Soil Contamination.  A Reference Manual</w:t>
      </w:r>
      <w:r w:rsidRPr="002C44AD">
        <w:t xml:space="preserve">. Rome: Food &amp; Agriculture Organization of the United Nations (FAO). Available at </w:t>
      </w:r>
      <w:hyperlink r:id="rId48" w:history="1">
        <w:r w:rsidRPr="002C44AD">
          <w:rPr>
            <w:rStyle w:val="Hyperlink"/>
          </w:rPr>
          <w:t>http://www.fao.org/DOCREP/003/X2570E/X2570E06.htm</w:t>
        </w:r>
      </w:hyperlink>
      <w:r w:rsidRPr="002C44AD">
        <w:t xml:space="preserve"> (Accessed July 10, 2009).  </w:t>
      </w:r>
    </w:p>
    <w:p w14:paraId="417F49CF" w14:textId="77777777" w:rsidR="00710BA4" w:rsidRPr="002C44AD" w:rsidRDefault="00710BA4" w:rsidP="00AF48A4">
      <w:pPr>
        <w:pStyle w:val="Reference"/>
      </w:pPr>
      <w:r w:rsidRPr="002C44AD">
        <w:t>Fellers, G. M., McConnell, L. L., Pratt, D., &amp; Datta, S. 2004.  Pesticides in Mountain Yellow-Legged Frogs (</w:t>
      </w:r>
      <w:r w:rsidRPr="002C44AD">
        <w:rPr>
          <w:i/>
        </w:rPr>
        <w:t>Rana Mucosa</w:t>
      </w:r>
      <w:r w:rsidRPr="002C44AD">
        <w:t xml:space="preserve">) from the Sierra Nevada Mountains of California. </w:t>
      </w:r>
      <w:r w:rsidRPr="002C44AD">
        <w:rPr>
          <w:i/>
        </w:rPr>
        <w:t>Environmental Toxicology and Chemistry, 23</w:t>
      </w:r>
      <w:r w:rsidRPr="002C44AD">
        <w:t xml:space="preserve">(9), 2170-2177.  </w:t>
      </w:r>
    </w:p>
    <w:p w14:paraId="6BDBA6FF" w14:textId="1F14868F" w:rsidR="00710BA4" w:rsidRPr="002C44AD" w:rsidRDefault="00710BA4" w:rsidP="00AF48A4">
      <w:pPr>
        <w:pStyle w:val="Reference"/>
      </w:pPr>
      <w:r w:rsidRPr="002C44AD">
        <w:t xml:space="preserve">FEMVTF. 2001. </w:t>
      </w:r>
      <w:r w:rsidRPr="002C44AD">
        <w:rPr>
          <w:i/>
        </w:rPr>
        <w:t>Comparative Evaluation of PRZM to Measured Data. Main report and Appendices 1-4 and 6</w:t>
      </w:r>
      <w:r w:rsidRPr="002C44AD">
        <w:t xml:space="preserve">.  FIFRA Environmental Model Validation Task Force. Available at </w:t>
      </w:r>
      <w:hyperlink r:id="rId49" w:history="1">
        <w:r w:rsidRPr="002C44AD">
          <w:rPr>
            <w:rStyle w:val="Hyperlink"/>
          </w:rPr>
          <w:t>http://femvtf.com/femvtf/</w:t>
        </w:r>
      </w:hyperlink>
      <w:r w:rsidRPr="002C44AD">
        <w:t xml:space="preserve"> (Accessed November 17, 2015).</w:t>
      </w:r>
    </w:p>
    <w:p w14:paraId="54A6A4C6" w14:textId="77777777" w:rsidR="00710BA4" w:rsidRPr="002C44AD" w:rsidRDefault="00710BA4" w:rsidP="00AF48A4">
      <w:pPr>
        <w:pStyle w:val="Reference"/>
      </w:pPr>
      <w:r w:rsidRPr="002C44AD">
        <w:lastRenderedPageBreak/>
        <w:t xml:space="preserve">Glotfelty, D. E., Majewski, M. S., &amp; Seiber, J. N. 1990.  Distribution of several organophosphorus insecticides and their oxygen analogues in a foggy atmosphere. </w:t>
      </w:r>
      <w:r w:rsidRPr="002C44AD">
        <w:rPr>
          <w:i/>
        </w:rPr>
        <w:t>Environemntal Science and Technology, 24</w:t>
      </w:r>
      <w:r w:rsidRPr="002C44AD">
        <w:t xml:space="preserve">(3), 353-357.  </w:t>
      </w:r>
    </w:p>
    <w:p w14:paraId="240323B4" w14:textId="77777777" w:rsidR="00710BA4" w:rsidRPr="002C44AD" w:rsidRDefault="00710BA4" w:rsidP="00AF48A4">
      <w:pPr>
        <w:pStyle w:val="Reference"/>
      </w:pPr>
      <w:r w:rsidRPr="002C44AD">
        <w:t xml:space="preserve">Gobas, F. A. P. C., Kelly, B. C., &amp; Arnot, J. A. 2003.  Quantitative structure activity relationships for predicting the bioaccumulation of POPs in terrestrial food-webs. </w:t>
      </w:r>
      <w:r w:rsidRPr="002C44AD">
        <w:rPr>
          <w:i/>
        </w:rPr>
        <w:t>QSAR Comb. Sci, 22</w:t>
      </w:r>
      <w:r w:rsidRPr="002C44AD">
        <w:t xml:space="preserve">, 329-336.  </w:t>
      </w:r>
    </w:p>
    <w:p w14:paraId="36BFBC36" w14:textId="3623AD58" w:rsidR="00710BA4" w:rsidRPr="002C44AD" w:rsidRDefault="00710BA4" w:rsidP="00AF48A4">
      <w:pPr>
        <w:pStyle w:val="Reference"/>
      </w:pPr>
      <w:r w:rsidRPr="002C44AD">
        <w:t xml:space="preserve">Kratzer, C. R., Zamora, C., &amp; Knifong, D. L. 2002. </w:t>
      </w:r>
      <w:r w:rsidRPr="002C44AD">
        <w:rPr>
          <w:i/>
        </w:rPr>
        <w:t>Diazinon and Chlorpyrifos Loads in the San Joaquin River Basin, California, January and February 2000</w:t>
      </w:r>
      <w:r w:rsidRPr="002C44AD">
        <w:t xml:space="preserve">.  Water Resources Investigations Report 02-4103. U.S. Geological Survey. Available at </w:t>
      </w:r>
      <w:hyperlink r:id="rId50" w:history="1">
        <w:r w:rsidRPr="002C44AD">
          <w:rPr>
            <w:rStyle w:val="Hyperlink"/>
          </w:rPr>
          <w:t>http://pubs.usgs.gov/wri/wri02-4103/wri024103.pdf</w:t>
        </w:r>
      </w:hyperlink>
      <w:r w:rsidRPr="002C44AD">
        <w:t xml:space="preserve"> (Accessed February 15, 2015).</w:t>
      </w:r>
    </w:p>
    <w:p w14:paraId="5BD57020" w14:textId="77777777" w:rsidR="00710BA4" w:rsidRPr="002C44AD" w:rsidRDefault="00710BA4" w:rsidP="00AF48A4">
      <w:pPr>
        <w:pStyle w:val="Reference"/>
      </w:pPr>
      <w:r w:rsidRPr="002C44AD">
        <w:t xml:space="preserve">LeNoir, J. S., McConnell, L. L., Fellers, G. M., Cahill, T. M., &amp; Seiber, J. N. 1999.  Summertime Transport of Current-use pesticides from California’s Central Valley to the Sierra Nevada Mountain Range, USA. </w:t>
      </w:r>
      <w:r w:rsidRPr="002C44AD">
        <w:rPr>
          <w:i/>
        </w:rPr>
        <w:t>Environmental Toxicology and Chemistry, 18</w:t>
      </w:r>
      <w:r w:rsidRPr="002C44AD">
        <w:t xml:space="preserve">(12), 2715-2722.  </w:t>
      </w:r>
    </w:p>
    <w:p w14:paraId="7E39F32A" w14:textId="25088D02" w:rsidR="00710BA4" w:rsidRPr="002C44AD" w:rsidRDefault="00710BA4" w:rsidP="00AF48A4">
      <w:pPr>
        <w:pStyle w:val="Reference"/>
      </w:pPr>
      <w:r w:rsidRPr="002C44AD">
        <w:t xml:space="preserve">Luo, U., &amp; Deng, X. 2012. </w:t>
      </w:r>
      <w:r w:rsidRPr="002C44AD">
        <w:rPr>
          <w:i/>
        </w:rPr>
        <w:t>Methodology for Evaluating Pesticides for Surface Water Protection II: Refined Modeling.</w:t>
      </w:r>
      <w:r w:rsidRPr="002C44AD">
        <w:t xml:space="preserve">  January 26, 2012. Department of Pesticide Regulation.  Environmental Monitoring Branch.  California Department of Pesticide Regulation. Available at </w:t>
      </w:r>
      <w:hyperlink r:id="rId51" w:history="1">
        <w:r w:rsidRPr="002C44AD">
          <w:rPr>
            <w:rStyle w:val="Hyperlink"/>
          </w:rPr>
          <w:t>http://www.cdpr.ca.gov/docs/emon/surfwtr/review/report2.pdf</w:t>
        </w:r>
      </w:hyperlink>
      <w:r w:rsidRPr="002C44AD">
        <w:t xml:space="preserve"> (Accessed November 17, 2015).</w:t>
      </w:r>
    </w:p>
    <w:p w14:paraId="6DB8A0A5" w14:textId="77777777" w:rsidR="00710BA4" w:rsidRPr="002C44AD" w:rsidRDefault="00710BA4" w:rsidP="00AF48A4">
      <w:pPr>
        <w:pStyle w:val="Reference"/>
      </w:pPr>
      <w:r w:rsidRPr="002C44AD">
        <w:t xml:space="preserve">Magara, Y., Aizawa, T., Matumoto, N., &amp; Souna, F. 1994.  Degradation of pesticides by chlorination during water purificcation, ground water contamination, environmental restoration, and diffuse sourcce pollution. </w:t>
      </w:r>
      <w:r w:rsidRPr="002C44AD">
        <w:rPr>
          <w:i/>
        </w:rPr>
        <w:t>Water Science and Technology, 30</w:t>
      </w:r>
      <w:r w:rsidRPr="002C44AD">
        <w:t xml:space="preserve">(7), 119-128.  </w:t>
      </w:r>
    </w:p>
    <w:p w14:paraId="2A93FC77" w14:textId="75F0680E" w:rsidR="00710BA4" w:rsidRPr="002C44AD" w:rsidRDefault="00710BA4" w:rsidP="00AF48A4">
      <w:pPr>
        <w:pStyle w:val="Reference"/>
      </w:pPr>
      <w:r w:rsidRPr="002C44AD">
        <w:t xml:space="preserve">Majewski, M. S., &amp; Baston, D. S. 2002. </w:t>
      </w:r>
      <w:r w:rsidRPr="002C44AD">
        <w:rPr>
          <w:i/>
        </w:rPr>
        <w:t>Atmospheric transport of pesticides in the Sacramento, California, Metropolitan Area, 1996-1997</w:t>
      </w:r>
      <w:r w:rsidRPr="002C44AD">
        <w:t xml:space="preserve">.  W. R. I. R. 02-4100. National Water-Quality Assessment Program.  U.S. Geological Survey. Available at </w:t>
      </w:r>
      <w:hyperlink r:id="rId52" w:history="1">
        <w:r w:rsidRPr="002C44AD">
          <w:rPr>
            <w:rStyle w:val="Hyperlink"/>
          </w:rPr>
          <w:t>http://pubs.usgs.gov/wri/wri024100/wri02-4100.pdf</w:t>
        </w:r>
      </w:hyperlink>
      <w:r w:rsidRPr="002C44AD">
        <w:t xml:space="preserve"> (Accessed February 28, 2015).</w:t>
      </w:r>
    </w:p>
    <w:p w14:paraId="2383E1EA" w14:textId="77777777" w:rsidR="00710BA4" w:rsidRPr="002C44AD" w:rsidRDefault="00710BA4" w:rsidP="00AF48A4">
      <w:pPr>
        <w:pStyle w:val="Reference"/>
      </w:pPr>
      <w:r w:rsidRPr="002C44AD">
        <w:t xml:space="preserve">Majewski, M. S., &amp; Capel, P. D. 1995. </w:t>
      </w:r>
      <w:r w:rsidRPr="002C44AD">
        <w:rPr>
          <w:i/>
        </w:rPr>
        <w:t>Pesticides in the Atmosphere:  Distribution, Trends, and Governing Factors</w:t>
      </w:r>
      <w:r w:rsidRPr="002C44AD">
        <w:t>. Chelsea, MI: Ann Arbor Press.</w:t>
      </w:r>
    </w:p>
    <w:p w14:paraId="1D32BFB9" w14:textId="77777777" w:rsidR="00710BA4" w:rsidRPr="002C44AD" w:rsidRDefault="00710BA4" w:rsidP="00AF48A4">
      <w:pPr>
        <w:pStyle w:val="Reference"/>
      </w:pPr>
      <w:r w:rsidRPr="002C44AD">
        <w:t xml:space="preserve">Majewski, M. S., Foreman, W. T., Goolsbey, D. A., &amp; Nakagaki, N. 1998.  Airborne pesticide residues along the Mississippi River. </w:t>
      </w:r>
      <w:r w:rsidRPr="002C44AD">
        <w:rPr>
          <w:i/>
        </w:rPr>
        <w:t>Environmental Science &amp; Technology, 32</w:t>
      </w:r>
      <w:r w:rsidRPr="002C44AD">
        <w:t xml:space="preserve">, 3689-3698.  </w:t>
      </w:r>
    </w:p>
    <w:p w14:paraId="4399A1A9" w14:textId="7DDA68B3" w:rsidR="00710BA4" w:rsidRPr="002C44AD" w:rsidRDefault="00710BA4" w:rsidP="00AF48A4">
      <w:pPr>
        <w:pStyle w:val="Reference"/>
      </w:pPr>
      <w:r w:rsidRPr="002C44AD">
        <w:t xml:space="preserve">Majewski, M. S., Zamora, C., Foreman, W. T., &amp; Kratzer, C. R. 2006. </w:t>
      </w:r>
      <w:r w:rsidRPr="002C44AD">
        <w:rPr>
          <w:i/>
        </w:rPr>
        <w:t>Contribution of atmospheric deposition to pesticide loads in surface water runoff</w:t>
      </w:r>
      <w:r w:rsidRPr="002C44AD">
        <w:t xml:space="preserve">.  O.-f. R. 2005-1307. United States Geological Survey. Available at </w:t>
      </w:r>
      <w:hyperlink r:id="rId53" w:history="1">
        <w:r w:rsidRPr="002C44AD">
          <w:rPr>
            <w:rStyle w:val="Hyperlink"/>
          </w:rPr>
          <w:t>http://pubs.usgs.gov/of/2005/1307/</w:t>
        </w:r>
      </w:hyperlink>
      <w:r w:rsidRPr="002C44AD">
        <w:t xml:space="preserve"> (Accessed January 20, 2011).</w:t>
      </w:r>
    </w:p>
    <w:p w14:paraId="7F88EBE4" w14:textId="77777777" w:rsidR="00710BA4" w:rsidRPr="002C44AD" w:rsidRDefault="00710BA4" w:rsidP="00AF48A4">
      <w:pPr>
        <w:pStyle w:val="Reference"/>
      </w:pPr>
      <w:r w:rsidRPr="002C44AD">
        <w:t xml:space="preserve">McConnell, L. L., LeNoir, J. S., Datta, S., &amp; Seiber, J. N. 1998a.  Wet deposition of current-use pesticides in the Sierra Nevada mountain range, California, USA. </w:t>
      </w:r>
      <w:r w:rsidRPr="002C44AD">
        <w:rPr>
          <w:i/>
        </w:rPr>
        <w:t>Environmental Toxicology and Chemistry, 17</w:t>
      </w:r>
      <w:r w:rsidRPr="002C44AD">
        <w:t xml:space="preserve">(10), 1908-1916.  </w:t>
      </w:r>
    </w:p>
    <w:p w14:paraId="08C8C446" w14:textId="77777777" w:rsidR="00710BA4" w:rsidRPr="002C44AD" w:rsidRDefault="00710BA4" w:rsidP="00AF48A4">
      <w:pPr>
        <w:pStyle w:val="Reference"/>
      </w:pPr>
      <w:r w:rsidRPr="002C44AD">
        <w:t xml:space="preserve">McConnell, L. L., LeNoir, J. S., Datta, S., &amp; Seiber, J. N. 1998b.  Wet deposition of current-use pesticides in the Sierra Nevada Mountain Range, USA. </w:t>
      </w:r>
      <w:r w:rsidRPr="002C44AD">
        <w:rPr>
          <w:i/>
        </w:rPr>
        <w:t>Environmental Toxicology and Chemistry, 17</w:t>
      </w:r>
      <w:r w:rsidRPr="002C44AD">
        <w:t xml:space="preserve">(10), 1908-1916.  </w:t>
      </w:r>
    </w:p>
    <w:p w14:paraId="4E04D3A5" w14:textId="77777777" w:rsidR="00710BA4" w:rsidRPr="002C44AD" w:rsidRDefault="00710BA4" w:rsidP="00AF48A4">
      <w:pPr>
        <w:pStyle w:val="Reference"/>
      </w:pPr>
      <w:r w:rsidRPr="00303840">
        <w:rPr>
          <w:color w:val="0000FF"/>
        </w:rPr>
        <w:t>Munoz, A., Le Person, A., Le Calve, S., Mellouki, A., Borras, E., Daele, V., et al. 2011.  Studies on</w:t>
      </w:r>
      <w:r w:rsidRPr="002C44AD">
        <w:t xml:space="preserve"> atmospheric degradation of diazinon in the EUPHORE simulation chamber. </w:t>
      </w:r>
      <w:r w:rsidRPr="002C44AD">
        <w:rPr>
          <w:i/>
        </w:rPr>
        <w:t>Chemosphere, 85</w:t>
      </w:r>
      <w:r w:rsidRPr="002C44AD">
        <w:t xml:space="preserve">, 724-730.  </w:t>
      </w:r>
    </w:p>
    <w:p w14:paraId="65CD4DE8" w14:textId="0903169B" w:rsidR="00710BA4" w:rsidRPr="002C44AD" w:rsidRDefault="00710BA4" w:rsidP="00AF48A4">
      <w:pPr>
        <w:pStyle w:val="Reference"/>
      </w:pPr>
      <w:r w:rsidRPr="002C44AD">
        <w:t xml:space="preserve">NAFTA. 2012. </w:t>
      </w:r>
      <w:r w:rsidRPr="002C44AD">
        <w:rPr>
          <w:i/>
        </w:rPr>
        <w:t>Guidance for Evaluating and Calculating Degradation Kinetics in Environmental Media</w:t>
      </w:r>
      <w:r w:rsidRPr="002C44AD">
        <w:t xml:space="preserve">.  December 2012. NAFTA Technical Working Group on Pesticides. Available at </w:t>
      </w:r>
      <w:r w:rsidR="00303840" w:rsidRPr="00303840">
        <w:rPr>
          <w:color w:val="0000FF"/>
          <w:u w:val="single"/>
        </w:rPr>
        <w:t>https://www.epa.gov/pesticide-science-and-assessing-pesticide-risks/guidance-evaluating-and-calculating-degradatio</w:t>
      </w:r>
      <w:r w:rsidR="00303840" w:rsidRPr="00303840">
        <w:rPr>
          <w:color w:val="0070C0"/>
          <w:u w:val="single"/>
        </w:rPr>
        <w:t>n</w:t>
      </w:r>
      <w:r w:rsidRPr="002C44AD">
        <w:t xml:space="preserve"> (Accessed November 13, 2015).</w:t>
      </w:r>
    </w:p>
    <w:p w14:paraId="2DA6B430" w14:textId="164D5AEB" w:rsidR="00710BA4" w:rsidRPr="002C44AD" w:rsidRDefault="00710BA4" w:rsidP="00AF48A4">
      <w:pPr>
        <w:pStyle w:val="Reference"/>
      </w:pPr>
      <w:r w:rsidRPr="002C44AD">
        <w:t xml:space="preserve">NRC. 2013. </w:t>
      </w:r>
      <w:r w:rsidRPr="002C44AD">
        <w:rPr>
          <w:i/>
        </w:rPr>
        <w:t>Assessing Risks to Endangered and Threatened Species from Pesticides</w:t>
      </w:r>
      <w:r w:rsidRPr="002C44AD">
        <w:t xml:space="preserve">.  Committee on Ecological Risk Assessment under FIFRA and ESA.  National Research Council. Available at </w:t>
      </w:r>
      <w:hyperlink r:id="rId54" w:history="1">
        <w:r w:rsidRPr="002C44AD">
          <w:rPr>
            <w:rStyle w:val="Hyperlink"/>
          </w:rPr>
          <w:t>http://www.nap.edu/catalog.php?record_id=18344</w:t>
        </w:r>
      </w:hyperlink>
      <w:r w:rsidRPr="002C44AD">
        <w:t xml:space="preserve"> (Accessed June 13, 2014).</w:t>
      </w:r>
    </w:p>
    <w:p w14:paraId="42FB6254" w14:textId="77777777" w:rsidR="00710BA4" w:rsidRPr="002C44AD" w:rsidRDefault="00710BA4" w:rsidP="00AF48A4">
      <w:pPr>
        <w:pStyle w:val="Reference"/>
      </w:pPr>
      <w:r w:rsidRPr="002C44AD">
        <w:lastRenderedPageBreak/>
        <w:t xml:space="preserve">Ohashi, N., Tsuchida, Y., Sasano, H., &amp; Hamada, A. 1994.  Ozonation products of organophosphorus pesticides in water. </w:t>
      </w:r>
      <w:r w:rsidRPr="002C44AD">
        <w:rPr>
          <w:i/>
        </w:rPr>
        <w:t>Japanese Journal of Toxicology and Health, 40</w:t>
      </w:r>
      <w:r w:rsidRPr="002C44AD">
        <w:t xml:space="preserve">(2), 185-192.  </w:t>
      </w:r>
    </w:p>
    <w:p w14:paraId="402452DE" w14:textId="5BA059EF" w:rsidR="00710BA4" w:rsidRPr="002C44AD" w:rsidRDefault="00710BA4" w:rsidP="00AF48A4">
      <w:pPr>
        <w:pStyle w:val="Reference"/>
      </w:pPr>
      <w:r w:rsidRPr="002C44AD">
        <w:t>Oregon De</w:t>
      </w:r>
      <w:bookmarkStart w:id="581" w:name="_GoBack"/>
      <w:bookmarkEnd w:id="581"/>
      <w:r w:rsidRPr="002C44AD">
        <w:t xml:space="preserve">partment of Environmental Quality. 2015. </w:t>
      </w:r>
      <w:r w:rsidRPr="002C44AD">
        <w:rPr>
          <w:i/>
        </w:rPr>
        <w:t>Laboratory Analytical Storage and Retrieval Database (LASAR)</w:t>
      </w:r>
      <w:r w:rsidRPr="002C44AD">
        <w:t xml:space="preserve">.  Available at </w:t>
      </w:r>
      <w:hyperlink r:id="rId55" w:history="1">
        <w:r w:rsidRPr="002C44AD">
          <w:rPr>
            <w:rStyle w:val="Hyperlink"/>
          </w:rPr>
          <w:t>http://www.deq.state.or.us/lab/lasar.htm</w:t>
        </w:r>
      </w:hyperlink>
      <w:r w:rsidRPr="002C44AD">
        <w:t xml:space="preserve"> (Accessed February 23, 2015).</w:t>
      </w:r>
    </w:p>
    <w:p w14:paraId="2E855388" w14:textId="77777777" w:rsidR="00710BA4" w:rsidRPr="002C44AD" w:rsidRDefault="00710BA4" w:rsidP="00AF48A4">
      <w:pPr>
        <w:pStyle w:val="Reference"/>
      </w:pPr>
      <w:r w:rsidRPr="002C44AD">
        <w:t xml:space="preserve">Pfeuffer, R. J. 2011.  South Florida Water Management District ambient pesticide monitoring network:  1992-2007. </w:t>
      </w:r>
      <w:r w:rsidRPr="002C44AD">
        <w:rPr>
          <w:i/>
        </w:rPr>
        <w:t>Environ Monit Assess, 182</w:t>
      </w:r>
      <w:r w:rsidRPr="002C44AD">
        <w:t xml:space="preserve">, 485-508.  </w:t>
      </w:r>
    </w:p>
    <w:p w14:paraId="7C4C4E4D" w14:textId="262D0447" w:rsidR="00710BA4" w:rsidRPr="002C44AD" w:rsidRDefault="00710BA4" w:rsidP="00AF48A4">
      <w:pPr>
        <w:pStyle w:val="Reference"/>
      </w:pPr>
      <w:r w:rsidRPr="002C44AD">
        <w:t xml:space="preserve">Regional Water Quality Control Board. 2006. </w:t>
      </w:r>
      <w:r w:rsidRPr="002C44AD">
        <w:rPr>
          <w:i/>
        </w:rPr>
        <w:t>Results of the 2006 TMDL Monitoring of Pesticides in California's Central Valley Waterways January - March 2006</w:t>
      </w:r>
      <w:r w:rsidRPr="002C44AD">
        <w:t xml:space="preserve">.  October 2006. John Muir Institute of the Environment.  Aquatic Ecosystems Analysis Laboratory.  University of California, Davis.  California Regional Water Quality Control Board.  Central Valley Region. Available at </w:t>
      </w:r>
      <w:hyperlink r:id="rId56" w:history="1">
        <w:r w:rsidRPr="002C44AD">
          <w:rPr>
            <w:rStyle w:val="Hyperlink"/>
          </w:rPr>
          <w:t>http://www.swrcb.ca.gov/centralvalley/water_issues/water_quality_studies/2006-tmdl-winter-storm-report-dfg.pdf</w:t>
        </w:r>
      </w:hyperlink>
      <w:r w:rsidRPr="002C44AD">
        <w:t xml:space="preserve"> (Accessed January 20, 2015).</w:t>
      </w:r>
    </w:p>
    <w:p w14:paraId="3901389D" w14:textId="77777777" w:rsidR="00710BA4" w:rsidRPr="002C44AD" w:rsidRDefault="00710BA4" w:rsidP="00AF48A4">
      <w:pPr>
        <w:pStyle w:val="Reference"/>
      </w:pPr>
      <w:r w:rsidRPr="002C44AD">
        <w:t xml:space="preserve">Richards, B. K., Pacenka, S., Salvucci, A. E., Saia, S. M., Whitbeck, L. F., Furdyna, P. M., et al. 2012.  Surveying Upstate NY Well Water for Pesticide Contamination:  Cayuga and Orange Counties. </w:t>
      </w:r>
      <w:r w:rsidRPr="002C44AD">
        <w:rPr>
          <w:i/>
        </w:rPr>
        <w:t>Ground Water Monitoring and Remediation, 32</w:t>
      </w:r>
      <w:r w:rsidRPr="002C44AD">
        <w:t xml:space="preserve">(1), 73-82.  </w:t>
      </w:r>
    </w:p>
    <w:p w14:paraId="02B9B44E" w14:textId="1DCCFA6D" w:rsidR="00710BA4" w:rsidRPr="002C44AD" w:rsidRDefault="00710BA4" w:rsidP="00AF48A4">
      <w:pPr>
        <w:pStyle w:val="Reference"/>
      </w:pPr>
      <w:r w:rsidRPr="002C44AD">
        <w:t xml:space="preserve">Rider, S. 2010. </w:t>
      </w:r>
      <w:r w:rsidRPr="002C44AD">
        <w:rPr>
          <w:i/>
        </w:rPr>
        <w:t>Report on Air Monitoring of an Orchard Application of Diazinon in Glenn County During January 2010</w:t>
      </w:r>
      <w:r w:rsidRPr="002C44AD">
        <w:t xml:space="preserve">.  December 13, 2010. Air Resources Board.  California Environmental Protection Agency. . Available at </w:t>
      </w:r>
      <w:hyperlink r:id="rId57" w:history="1">
        <w:r w:rsidRPr="002C44AD">
          <w:rPr>
            <w:rStyle w:val="Hyperlink"/>
          </w:rPr>
          <w:t>http://www.cdpr.ca.gov/docs/emon/pubs/tac/diazinon.htm</w:t>
        </w:r>
      </w:hyperlink>
      <w:r w:rsidRPr="002C44AD">
        <w:t xml:space="preserve"> (Accessed May 29, 2015).</w:t>
      </w:r>
    </w:p>
    <w:p w14:paraId="1924C27E" w14:textId="77777777" w:rsidR="00710BA4" w:rsidRPr="002C44AD" w:rsidRDefault="00710BA4" w:rsidP="00AF48A4">
      <w:pPr>
        <w:pStyle w:val="Reference"/>
      </w:pPr>
      <w:r w:rsidRPr="002C44AD">
        <w:t xml:space="preserve">Schomburg, C. J., Glotfelty, D. E., &amp; Seiber, J. N. 1991.  Pesticide occurence and distribution in fog collected near Monterrey California. </w:t>
      </w:r>
      <w:r w:rsidRPr="002C44AD">
        <w:rPr>
          <w:i/>
        </w:rPr>
        <w:t>Environmental Science &amp; Technology, 25</w:t>
      </w:r>
      <w:r w:rsidRPr="002C44AD">
        <w:t xml:space="preserve">, 155-160.  </w:t>
      </w:r>
    </w:p>
    <w:p w14:paraId="396CD0CF" w14:textId="0BD7EC8C" w:rsidR="00710BA4" w:rsidRPr="002C44AD" w:rsidRDefault="00710BA4" w:rsidP="00AF48A4">
      <w:pPr>
        <w:pStyle w:val="Reference"/>
      </w:pPr>
      <w:r w:rsidRPr="002C44AD">
        <w:t xml:space="preserve">Starner, K. 2009. </w:t>
      </w:r>
      <w:r w:rsidRPr="002C44AD">
        <w:rPr>
          <w:i/>
        </w:rPr>
        <w:t>Spatial and temperal analysis of diazinon irrigation-season use and monitoring data</w:t>
      </w:r>
      <w:r w:rsidRPr="002C44AD">
        <w:t xml:space="preserve">.  October 8, 2009. California Environmental Protection Agency.  California Department of Pesticide Regulation.  Environmental Monitoring Branch. Available at </w:t>
      </w:r>
      <w:hyperlink r:id="rId58" w:history="1">
        <w:r w:rsidRPr="002C44AD">
          <w:rPr>
            <w:rStyle w:val="Hyperlink"/>
          </w:rPr>
          <w:t>http://www.cdpr.ca.gov/docs/emon/surfwtr/policies/starner_sw08.pdf</w:t>
        </w:r>
      </w:hyperlink>
      <w:r w:rsidRPr="002C44AD">
        <w:t xml:space="preserve"> (Accessed January 17, 2015).</w:t>
      </w:r>
    </w:p>
    <w:p w14:paraId="0BAE24B3" w14:textId="73979CE0" w:rsidR="00710BA4" w:rsidRPr="002C44AD" w:rsidRDefault="00710BA4" w:rsidP="00AF48A4">
      <w:pPr>
        <w:pStyle w:val="Reference"/>
      </w:pPr>
      <w:r w:rsidRPr="002C44AD">
        <w:t xml:space="preserve">State of California. 1998a. </w:t>
      </w:r>
      <w:r w:rsidRPr="002C44AD">
        <w:rPr>
          <w:i/>
        </w:rPr>
        <w:t>Report for the Ambient Air Monitoring of Diazinon in Fresno County During Winter, 1997</w:t>
      </w:r>
      <w:r w:rsidRPr="002C44AD">
        <w:t xml:space="preserve">.  P. N. C96-036. April 6, 1998. California Environmental Protection Agency. . Available at </w:t>
      </w:r>
      <w:hyperlink r:id="rId59" w:history="1">
        <w:r w:rsidRPr="002C44AD">
          <w:rPr>
            <w:rStyle w:val="Hyperlink"/>
          </w:rPr>
          <w:t>http://www.cdpr.ca.gov/docs/emon/pubs/tac/tacpdfs/diaamb.pdf</w:t>
        </w:r>
      </w:hyperlink>
      <w:r w:rsidRPr="002C44AD">
        <w:t xml:space="preserve"> (Accessed February 28, 2015).</w:t>
      </w:r>
    </w:p>
    <w:p w14:paraId="76911EF5" w14:textId="52250643" w:rsidR="00710BA4" w:rsidRPr="002C44AD" w:rsidRDefault="00710BA4" w:rsidP="00AF48A4">
      <w:pPr>
        <w:pStyle w:val="Reference"/>
      </w:pPr>
      <w:r w:rsidRPr="002C44AD">
        <w:t xml:space="preserve">State of California. 1998b. </w:t>
      </w:r>
      <w:r w:rsidRPr="002C44AD">
        <w:rPr>
          <w:i/>
        </w:rPr>
        <w:t>Report for the Application (Kings County) and Ambient (Fresno County) Air Monitoring of Diazinon During Winter, 1998</w:t>
      </w:r>
      <w:r w:rsidRPr="002C44AD">
        <w:t xml:space="preserve">.  Available at </w:t>
      </w:r>
      <w:hyperlink r:id="rId60" w:history="1">
        <w:r w:rsidRPr="002C44AD">
          <w:rPr>
            <w:rStyle w:val="Hyperlink"/>
          </w:rPr>
          <w:t>http://www.cdpr.ca.gov/docs/emon/pubs/tac/tacpdfs/diamapl.pdf</w:t>
        </w:r>
      </w:hyperlink>
      <w:r w:rsidRPr="002C44AD">
        <w:t xml:space="preserve"> (Accessed February 28, 2015).</w:t>
      </w:r>
    </w:p>
    <w:p w14:paraId="3FA23449" w14:textId="5AE7E83E" w:rsidR="00710BA4" w:rsidRPr="002C44AD" w:rsidRDefault="00710BA4" w:rsidP="00AF48A4">
      <w:pPr>
        <w:pStyle w:val="Reference"/>
      </w:pPr>
      <w:r w:rsidRPr="002C44AD">
        <w:t xml:space="preserve">State Water Resources Control Board. 2015. California Environmental Data Exchange Network. California State Water Resources Control Board.  Available at </w:t>
      </w:r>
      <w:hyperlink r:id="rId61" w:history="1">
        <w:r w:rsidRPr="002C44AD">
          <w:rPr>
            <w:rStyle w:val="Hyperlink"/>
          </w:rPr>
          <w:t>http://www.ceden.org/</w:t>
        </w:r>
      </w:hyperlink>
      <w:r w:rsidRPr="002C44AD">
        <w:t xml:space="preserve"> (Accessed January 17, 2015).</w:t>
      </w:r>
    </w:p>
    <w:p w14:paraId="7BFE6229" w14:textId="77777777" w:rsidR="00710BA4" w:rsidRPr="002C44AD" w:rsidRDefault="00710BA4" w:rsidP="00AF48A4">
      <w:pPr>
        <w:pStyle w:val="Reference"/>
      </w:pPr>
      <w:r w:rsidRPr="002C44AD">
        <w:t xml:space="preserve">Szeto, S. Y., Wan, M. T., Price, P., &amp; Roland, J. 1990.  Distribution and persistence of diazinon in a cranberry bog. </w:t>
      </w:r>
      <w:r w:rsidRPr="002C44AD">
        <w:rPr>
          <w:i/>
        </w:rPr>
        <w:t>Journal of Agricultural and Food Chemistry, 38</w:t>
      </w:r>
      <w:r w:rsidRPr="002C44AD">
        <w:t xml:space="preserve">, 281-285.  </w:t>
      </w:r>
    </w:p>
    <w:p w14:paraId="7028DA6A" w14:textId="4EC91DF7" w:rsidR="00710BA4" w:rsidRPr="002C44AD" w:rsidRDefault="00710BA4" w:rsidP="00AF48A4">
      <w:pPr>
        <w:pStyle w:val="Reference"/>
      </w:pPr>
      <w:r w:rsidRPr="002C44AD">
        <w:t xml:space="preserve">Tuli, A., Vidrio, E., Wofford, P., &amp; Segawa, R. 2015. </w:t>
      </w:r>
      <w:r w:rsidRPr="002C44AD">
        <w:rPr>
          <w:i/>
        </w:rPr>
        <w:t>Air Monitoring Network Results for 2014.  Volume 4</w:t>
      </w:r>
      <w:r w:rsidRPr="002C44AD">
        <w:t xml:space="preserve">.  R. A. 15-02. May 2015. California Department of Pesticide Regulatrion.  California Environmental Protection Agency. Available at </w:t>
      </w:r>
      <w:hyperlink r:id="rId62" w:history="1">
        <w:r w:rsidRPr="002C44AD">
          <w:rPr>
            <w:rStyle w:val="Hyperlink"/>
          </w:rPr>
          <w:t>http://www.cdpr.ca.gov/docs/emon/airinit/air_network_results.htm</w:t>
        </w:r>
      </w:hyperlink>
      <w:r w:rsidRPr="002C44AD">
        <w:t xml:space="preserve"> (Accessed </w:t>
      </w:r>
    </w:p>
    <w:p w14:paraId="1BC48CA0" w14:textId="77777777" w:rsidR="00710BA4" w:rsidRPr="002C44AD" w:rsidRDefault="00710BA4" w:rsidP="00AF48A4">
      <w:pPr>
        <w:pStyle w:val="Reference"/>
      </w:pPr>
      <w:r w:rsidRPr="002C44AD">
        <w:t xml:space="preserve">Ukpebor, J. E., &amp; Halsall, C. J. 2012.  Effects of dissolved water constituents on the photodegradation of fenitrothion and diazinon. </w:t>
      </w:r>
      <w:r w:rsidRPr="002C44AD">
        <w:rPr>
          <w:i/>
        </w:rPr>
        <w:t>Water Air Soil Pollut, 223</w:t>
      </w:r>
      <w:r w:rsidRPr="002C44AD">
        <w:t xml:space="preserve">, 655-666.  </w:t>
      </w:r>
    </w:p>
    <w:p w14:paraId="55568B16" w14:textId="0EE7CAEE" w:rsidR="00710BA4" w:rsidRPr="002C44AD" w:rsidRDefault="00710BA4" w:rsidP="00AF48A4">
      <w:pPr>
        <w:pStyle w:val="Reference"/>
      </w:pPr>
      <w:r w:rsidRPr="002C44AD">
        <w:t xml:space="preserve">USDA. 2013. Pesticide Data Program. U.S. Department of Agriculture.  Agricultural Marketing Service.  Available at </w:t>
      </w:r>
      <w:hyperlink r:id="rId63" w:history="1">
        <w:r w:rsidRPr="002C44AD">
          <w:rPr>
            <w:rStyle w:val="Hyperlink"/>
          </w:rPr>
          <w:t>http://www.ams.usda.gov/datasets/pdp</w:t>
        </w:r>
      </w:hyperlink>
      <w:r w:rsidRPr="002C44AD">
        <w:t xml:space="preserve"> (Accessed November 13, 2015).</w:t>
      </w:r>
    </w:p>
    <w:p w14:paraId="687CA8A0" w14:textId="5E308A6D" w:rsidR="00710BA4" w:rsidRPr="002C44AD" w:rsidRDefault="00710BA4" w:rsidP="00AF48A4">
      <w:pPr>
        <w:pStyle w:val="Reference"/>
      </w:pPr>
      <w:r w:rsidRPr="002C44AD">
        <w:lastRenderedPageBreak/>
        <w:t xml:space="preserve">USEPA. 2004. </w:t>
      </w:r>
      <w:r w:rsidRPr="002C44AD">
        <w:rPr>
          <w:i/>
        </w:rPr>
        <w:t>A Discussion with the FIFRA Scientific Advisory Panel Regarding the Refined (Level II) Terrestrial and Aquatic Models.  Chapter 4.  The Aquatic Level II Refined Risk Assessment Model (Version 2.0)</w:t>
      </w:r>
      <w:r w:rsidRPr="002C44AD">
        <w:t xml:space="preserve">.  3/16/2004. Environmental Fate and Effects Division. Office of Pesticide Programs.  U.S. Environmental Protection Agency. Available at </w:t>
      </w:r>
      <w:hyperlink r:id="rId64" w:history="1">
        <w:r w:rsidRPr="002C44AD">
          <w:rPr>
            <w:rStyle w:val="Hyperlink"/>
          </w:rPr>
          <w:t>http://archive.epa.gov/scipoly/sap/meetings/web/pdf/chapter4.pdf</w:t>
        </w:r>
      </w:hyperlink>
      <w:r w:rsidRPr="002C44AD">
        <w:t xml:space="preserve"> (Accessed November 16, 2015).</w:t>
      </w:r>
    </w:p>
    <w:p w14:paraId="396CD492" w14:textId="0A215912" w:rsidR="00710BA4" w:rsidRPr="002C44AD" w:rsidRDefault="00710BA4" w:rsidP="00AF48A4">
      <w:pPr>
        <w:pStyle w:val="Reference"/>
      </w:pPr>
      <w:r w:rsidRPr="002C44AD">
        <w:t xml:space="preserve">USEPA. 2008. </w:t>
      </w:r>
      <w:r w:rsidRPr="002C44AD">
        <w:rPr>
          <w:i/>
        </w:rPr>
        <w:t>White paper on Methods for Assessing Ecological Risks of Pesticides with Persistent, Bioaccumulative, and Toxic Characteristics</w:t>
      </w:r>
      <w:r w:rsidRPr="002C44AD">
        <w:t xml:space="preserve">. In Submitted to the FIFRA Scientific Advisory Panel for Review and Comment (Ed.), </w:t>
      </w:r>
      <w:r w:rsidRPr="002C44AD">
        <w:rPr>
          <w:i/>
        </w:rPr>
        <w:t>October 7, 2008</w:t>
      </w:r>
      <w:r w:rsidRPr="002C44AD">
        <w:t xml:space="preserve">. Washington, D.C.  Available at </w:t>
      </w:r>
      <w:hyperlink r:id="rId65" w:history="1">
        <w:r w:rsidRPr="002C44AD">
          <w:rPr>
            <w:rStyle w:val="Hyperlink"/>
          </w:rPr>
          <w:t>http://www.epa.gov/scipoly/SAP/meetings/2008/october/sap_pbt_whitepaper_final_Oct_7_08d.pdf</w:t>
        </w:r>
      </w:hyperlink>
      <w:r w:rsidRPr="002C44AD">
        <w:t xml:space="preserve"> (Accessed January 27, 2010).</w:t>
      </w:r>
    </w:p>
    <w:p w14:paraId="29DD6C35" w14:textId="53CA8E1B" w:rsidR="00710BA4" w:rsidRPr="002C44AD" w:rsidRDefault="00710BA4" w:rsidP="00AF48A4">
      <w:pPr>
        <w:pStyle w:val="Reference"/>
      </w:pPr>
      <w:r w:rsidRPr="002C44AD">
        <w:t xml:space="preserve">USEPA. 2009a. </w:t>
      </w:r>
      <w:r w:rsidRPr="002C44AD">
        <w:rPr>
          <w:i/>
        </w:rPr>
        <w:t>Guidance for Selecting Input Parameters in Modeling the Environmental Fate and Transport of Pesticides, Version 2.1</w:t>
      </w:r>
      <w:r w:rsidRPr="002C44AD">
        <w:t xml:space="preserve">.  Environmental Fate and Effects Division.  Office of Pesticide Programs. U.S. Environmental Protection Agency. Available at </w:t>
      </w:r>
      <w:hyperlink r:id="rId66" w:history="1">
        <w:r w:rsidRPr="002C44AD">
          <w:rPr>
            <w:rStyle w:val="Hyperlink"/>
          </w:rPr>
          <w:t>http://www2.epa.gov/pesticide-science-and-assessing-pesticide-risks/guidance-selecting-input-parameters-modeling</w:t>
        </w:r>
      </w:hyperlink>
      <w:r w:rsidRPr="002C44AD">
        <w:t xml:space="preserve"> (Accessed June 22, 2014).</w:t>
      </w:r>
    </w:p>
    <w:p w14:paraId="5B60533B" w14:textId="674DA48A" w:rsidR="00710BA4" w:rsidRPr="002C44AD" w:rsidRDefault="00710BA4" w:rsidP="00AF48A4">
      <w:pPr>
        <w:pStyle w:val="Reference"/>
      </w:pPr>
      <w:r w:rsidRPr="002C44AD">
        <w:t xml:space="preserve">USEPA. 2009b. </w:t>
      </w:r>
      <w:r w:rsidRPr="002C44AD">
        <w:rPr>
          <w:i/>
        </w:rPr>
        <w:t>User’s Guide and Technical Documentation KABAM version 1.0 (KOW (based) Aquatic BioAccumulation Model)</w:t>
      </w:r>
      <w:r w:rsidRPr="002C44AD">
        <w:t xml:space="preserve">.  April 7, 2009. Environmental Fate and Effects Division.  Office of Pesticide Programs. Available at </w:t>
      </w:r>
      <w:hyperlink r:id="rId67" w:history="1">
        <w:r w:rsidRPr="002C44AD">
          <w:rPr>
            <w:rStyle w:val="Hyperlink"/>
          </w:rPr>
          <w:t>http://www2.epa.gov/pesticide-science-and-assessing-pesticide-risks/kabam-version-10-users-guide-and-technical</w:t>
        </w:r>
      </w:hyperlink>
      <w:r w:rsidRPr="002C44AD">
        <w:t xml:space="preserve"> (Accessed November 13, 2015).</w:t>
      </w:r>
    </w:p>
    <w:p w14:paraId="4CCDF728" w14:textId="78F55063" w:rsidR="00710BA4" w:rsidRPr="002C44AD" w:rsidRDefault="00710BA4" w:rsidP="00AF48A4">
      <w:pPr>
        <w:pStyle w:val="Reference"/>
      </w:pPr>
      <w:r w:rsidRPr="002C44AD">
        <w:t xml:space="preserve">USEPA. 2012a. </w:t>
      </w:r>
      <w:r w:rsidRPr="002C44AD">
        <w:rPr>
          <w:i/>
        </w:rPr>
        <w:t>Criteria Used by the PBT Profiler</w:t>
      </w:r>
      <w:r w:rsidRPr="002C44AD">
        <w:t xml:space="preserve">.  September 4, 2012. Office of Chemical Safety and Pollution Prevention. United States Environmental Protection Agency. Available at </w:t>
      </w:r>
      <w:hyperlink r:id="rId68" w:history="1">
        <w:r w:rsidRPr="002C44AD">
          <w:rPr>
            <w:rStyle w:val="Hyperlink"/>
          </w:rPr>
          <w:t>http://www.pbtprofiler.net/criteria.asp</w:t>
        </w:r>
      </w:hyperlink>
      <w:r w:rsidRPr="002C44AD">
        <w:t xml:space="preserve"> (Accessed September 7, 2012).</w:t>
      </w:r>
    </w:p>
    <w:p w14:paraId="5DEF7CF8" w14:textId="2D25BE2F" w:rsidR="00710BA4" w:rsidRPr="002C44AD" w:rsidRDefault="00710BA4" w:rsidP="00AF48A4">
      <w:pPr>
        <w:pStyle w:val="Reference"/>
      </w:pPr>
      <w:r w:rsidRPr="002C44AD">
        <w:t xml:space="preserve">USEPA. 2012b. </w:t>
      </w:r>
      <w:r w:rsidRPr="002C44AD">
        <w:rPr>
          <w:i/>
        </w:rPr>
        <w:t>Standard Operating Procedure for Using the NAFTA Guidance to Calculate Representative Half-life Values and Characterizing Pesticide Degradation</w:t>
      </w:r>
      <w:r w:rsidRPr="002C44AD">
        <w:t xml:space="preserve">.  November 30, 2012. Environmental Fate and Effects Division.  Office of Pesticide Programs.  U.S. Environmental Protection Agency. Available at </w:t>
      </w:r>
      <w:hyperlink r:id="rId69" w:history="1">
        <w:r w:rsidRPr="002C44AD">
          <w:rPr>
            <w:rStyle w:val="Hyperlink"/>
          </w:rPr>
          <w:t>http://www2.epa.gov/pesticide-science-and-assessing-pesticide-risks/guidance-calculate-representative-half-life-values</w:t>
        </w:r>
      </w:hyperlink>
      <w:r w:rsidRPr="002C44AD">
        <w:t xml:space="preserve"> (Accessed November 13, 2015).</w:t>
      </w:r>
    </w:p>
    <w:p w14:paraId="4B582302" w14:textId="29C9EDEF" w:rsidR="00710BA4" w:rsidRPr="002C44AD" w:rsidRDefault="00710BA4" w:rsidP="00AF48A4">
      <w:pPr>
        <w:pStyle w:val="Reference"/>
      </w:pPr>
      <w:r w:rsidRPr="002C44AD">
        <w:t xml:space="preserve">USEPA. 2015. </w:t>
      </w:r>
      <w:r w:rsidRPr="002C44AD">
        <w:rPr>
          <w:i/>
        </w:rPr>
        <w:t>Storet/WQX Data Warehouse</w:t>
      </w:r>
      <w:r w:rsidRPr="002C44AD">
        <w:t xml:space="preserve">.  United States Environmental Protectin Agency. Available at </w:t>
      </w:r>
      <w:hyperlink r:id="rId70" w:history="1">
        <w:r w:rsidRPr="002C44AD">
          <w:rPr>
            <w:rStyle w:val="Hyperlink"/>
          </w:rPr>
          <w:t>http://www.epa.gov/storet/dw_home.html</w:t>
        </w:r>
      </w:hyperlink>
      <w:r w:rsidRPr="002C44AD">
        <w:t xml:space="preserve"> (Accessed January 15, 2015).</w:t>
      </w:r>
    </w:p>
    <w:p w14:paraId="5ED60A3E" w14:textId="418FAB0E" w:rsidR="00710BA4" w:rsidRPr="002C44AD" w:rsidRDefault="00710BA4" w:rsidP="00AF48A4">
      <w:pPr>
        <w:pStyle w:val="Reference"/>
      </w:pPr>
      <w:r w:rsidRPr="002C44AD">
        <w:t xml:space="preserve">USGS. 2011. </w:t>
      </w:r>
      <w:r w:rsidRPr="002C44AD">
        <w:rPr>
          <w:i/>
        </w:rPr>
        <w:t>Trends in Pesticide Concentrations in Urban Streams in the United States, 1992-2008</w:t>
      </w:r>
      <w:r w:rsidRPr="002C44AD">
        <w:t xml:space="preserve">.  Scientific Investigation Report 2010-5139. National Water Quality Assessment Program. United States Geological Survey. United States Department of the Interior. Available at </w:t>
      </w:r>
      <w:hyperlink r:id="rId71" w:history="1">
        <w:r w:rsidRPr="002C44AD">
          <w:rPr>
            <w:rStyle w:val="Hyperlink"/>
          </w:rPr>
          <w:t>http://pubs.usgs.gov/sir/2010/5139/pdf/sir2010-5139.pdf</w:t>
        </w:r>
      </w:hyperlink>
      <w:r w:rsidRPr="002C44AD">
        <w:t xml:space="preserve"> (Accessed February 2, 2012).</w:t>
      </w:r>
    </w:p>
    <w:p w14:paraId="45056CBA" w14:textId="57205C2A" w:rsidR="00710BA4" w:rsidRPr="002C44AD" w:rsidRDefault="00710BA4" w:rsidP="00AF48A4">
      <w:pPr>
        <w:pStyle w:val="Reference"/>
      </w:pPr>
      <w:r w:rsidRPr="002C44AD">
        <w:t xml:space="preserve">USGS. 2015a. National Water-Quality Assessment Program. U.S. Geological Survey.  Available at </w:t>
      </w:r>
      <w:hyperlink r:id="rId72" w:history="1">
        <w:r w:rsidRPr="002C44AD">
          <w:rPr>
            <w:rStyle w:val="Hyperlink"/>
          </w:rPr>
          <w:t>http://water.usgs.gov/nawqa/</w:t>
        </w:r>
      </w:hyperlink>
      <w:r w:rsidRPr="002C44AD">
        <w:t xml:space="preserve"> (Accessed February 15, 2015).</w:t>
      </w:r>
    </w:p>
    <w:p w14:paraId="4816E8F1" w14:textId="02531D55" w:rsidR="00710BA4" w:rsidRPr="002C44AD" w:rsidRDefault="00710BA4" w:rsidP="00AF48A4">
      <w:pPr>
        <w:pStyle w:val="Reference"/>
      </w:pPr>
      <w:r w:rsidRPr="002C44AD">
        <w:t xml:space="preserve">USGS. 2015b. National Water-Quality Assessment Program (NAWQA). U.S. Geological Survey.  Available at </w:t>
      </w:r>
      <w:hyperlink r:id="rId73" w:history="1">
        <w:r w:rsidRPr="002C44AD">
          <w:rPr>
            <w:rStyle w:val="Hyperlink"/>
          </w:rPr>
          <w:t>http://water.usgs.gov/nawqa/</w:t>
        </w:r>
      </w:hyperlink>
      <w:r w:rsidRPr="002C44AD">
        <w:t xml:space="preserve"> (Accessed January 15, 2015).</w:t>
      </w:r>
    </w:p>
    <w:p w14:paraId="392D781D" w14:textId="68D3BE50" w:rsidR="00710BA4" w:rsidRPr="002C44AD" w:rsidRDefault="00710BA4" w:rsidP="00AF48A4">
      <w:pPr>
        <w:pStyle w:val="Reference"/>
      </w:pPr>
      <w:r w:rsidRPr="002C44AD">
        <w:t xml:space="preserve">Vidrio, E., Wofford, P., Segawa, R., &amp; Schreider, J. 2013a. </w:t>
      </w:r>
      <w:r w:rsidRPr="002C44AD">
        <w:rPr>
          <w:i/>
        </w:rPr>
        <w:t>Air Monitoring Network Results for 2011</w:t>
      </w:r>
      <w:r w:rsidRPr="002C44AD">
        <w:t xml:space="preserve">.  R. A. 13-01. March 2013. California Department of Pesticide Regulation.  California Environmental Protection Agency. Available at </w:t>
      </w:r>
      <w:hyperlink r:id="rId74" w:history="1">
        <w:r w:rsidRPr="002C44AD">
          <w:rPr>
            <w:rStyle w:val="Hyperlink"/>
          </w:rPr>
          <w:t>http://www.cdpr.ca.gov/docs/emon/airinit/air_network_results.htm</w:t>
        </w:r>
      </w:hyperlink>
      <w:r w:rsidRPr="002C44AD">
        <w:t xml:space="preserve"> (Accessed November 19, 2015).</w:t>
      </w:r>
    </w:p>
    <w:p w14:paraId="6211604C" w14:textId="528BD59E" w:rsidR="00710BA4" w:rsidRPr="002C44AD" w:rsidRDefault="00710BA4" w:rsidP="00AF48A4">
      <w:pPr>
        <w:pStyle w:val="Reference"/>
      </w:pPr>
      <w:r w:rsidRPr="002C44AD">
        <w:t xml:space="preserve">Vidrio, E., Wofford, P., Segawa, R., &amp; Schreider, J. 2013b. </w:t>
      </w:r>
      <w:r w:rsidRPr="002C44AD">
        <w:rPr>
          <w:i/>
        </w:rPr>
        <w:t>Air Monitoring Network Results for 2012</w:t>
      </w:r>
      <w:r w:rsidRPr="002C44AD">
        <w:t xml:space="preserve">.  R. A. 13-02. October 2013. California Department of Pesticide Regulation.  California Environmental Protection Agency. Available at </w:t>
      </w:r>
      <w:hyperlink r:id="rId75" w:history="1">
        <w:r w:rsidRPr="002C44AD">
          <w:rPr>
            <w:rStyle w:val="Hyperlink"/>
          </w:rPr>
          <w:t>http://www.cdpr.ca.gov/docs/emon/airinit/air_network_results.htm</w:t>
        </w:r>
      </w:hyperlink>
      <w:r w:rsidRPr="002C44AD">
        <w:t xml:space="preserve"> (Accessed </w:t>
      </w:r>
    </w:p>
    <w:p w14:paraId="0CBA4655" w14:textId="6D0F710A" w:rsidR="00710BA4" w:rsidRPr="002C44AD" w:rsidRDefault="00710BA4" w:rsidP="00AF48A4">
      <w:pPr>
        <w:pStyle w:val="Reference"/>
      </w:pPr>
      <w:r w:rsidRPr="002C44AD">
        <w:t xml:space="preserve">Vidrio, E., Wofford, P., Segawa, R., &amp; Schreider, J. 2014. </w:t>
      </w:r>
      <w:r w:rsidRPr="002C44AD">
        <w:rPr>
          <w:i/>
        </w:rPr>
        <w:t>Air Monitoring Network Results for 2013</w:t>
      </w:r>
      <w:r w:rsidRPr="002C44AD">
        <w:t xml:space="preserve">.  R. A. </w:t>
      </w:r>
      <w:r w:rsidRPr="002C44AD">
        <w:lastRenderedPageBreak/>
        <w:t xml:space="preserve">14-01. December 2014. California Department of Pesticide Regulation.  California Environmental Protection Agency. Available at </w:t>
      </w:r>
      <w:hyperlink r:id="rId76" w:history="1">
        <w:r w:rsidRPr="002C44AD">
          <w:rPr>
            <w:rStyle w:val="Hyperlink"/>
          </w:rPr>
          <w:t>http://www.cdpr.ca.gov/docs/emon/airinit/air_network_results.htm</w:t>
        </w:r>
      </w:hyperlink>
      <w:r w:rsidRPr="002C44AD">
        <w:t xml:space="preserve"> (Accessed November 19, 2015).</w:t>
      </w:r>
    </w:p>
    <w:p w14:paraId="5807283F" w14:textId="71AEDE16" w:rsidR="00710BA4" w:rsidRPr="002C44AD" w:rsidRDefault="00710BA4" w:rsidP="00AF48A4">
      <w:pPr>
        <w:pStyle w:val="Reference"/>
      </w:pPr>
      <w:r w:rsidRPr="002C44AD">
        <w:t xml:space="preserve">Washington State Department of Ecology. 2015. </w:t>
      </w:r>
      <w:hyperlink r:id="rId77" w:history="1">
        <w:r w:rsidRPr="002C44AD">
          <w:rPr>
            <w:rStyle w:val="Hyperlink"/>
            <w:i/>
          </w:rPr>
          <w:t>http://www.ecy.wa.gov/eim/index.htm</w:t>
        </w:r>
      </w:hyperlink>
      <w:r w:rsidRPr="002C44AD">
        <w:t xml:space="preserve">.  Washington State Department of Ecology. Available at </w:t>
      </w:r>
      <w:hyperlink r:id="rId78" w:history="1">
        <w:r w:rsidRPr="002C44AD">
          <w:rPr>
            <w:rStyle w:val="Hyperlink"/>
          </w:rPr>
          <w:t>http://www.ecy.wa.gov/eim/index.htm</w:t>
        </w:r>
      </w:hyperlink>
      <w:r w:rsidRPr="002C44AD">
        <w:t xml:space="preserve"> (Accessed February 23, 2015).</w:t>
      </w:r>
    </w:p>
    <w:p w14:paraId="6C92D9DB" w14:textId="77777777" w:rsidR="00710BA4" w:rsidRPr="002C44AD" w:rsidRDefault="00710BA4" w:rsidP="00AF48A4">
      <w:pPr>
        <w:pStyle w:val="Reference"/>
      </w:pPr>
      <w:r w:rsidRPr="002C44AD">
        <w:t xml:space="preserve">Wauchope, R. D. 1978.  The Pesticide Content of Surface Water Draining from Agricultural Fields – A Review. </w:t>
      </w:r>
      <w:r w:rsidRPr="002C44AD">
        <w:rPr>
          <w:i/>
        </w:rPr>
        <w:t>Journal of Environmental Quality, 7</w:t>
      </w:r>
      <w:r w:rsidRPr="002C44AD">
        <w:t xml:space="preserve">, 459-472.  </w:t>
      </w:r>
    </w:p>
    <w:p w14:paraId="53DB77A7" w14:textId="77777777" w:rsidR="00710BA4" w:rsidRPr="002C44AD" w:rsidRDefault="00710BA4" w:rsidP="00AF48A4">
      <w:pPr>
        <w:pStyle w:val="Reference"/>
      </w:pPr>
      <w:r w:rsidRPr="002C44AD">
        <w:t xml:space="preserve">Willis, G. H., &amp; Mcdowell, L. L. 1987.  Pesticide persistence on foliage. </w:t>
      </w:r>
      <w:r w:rsidRPr="002C44AD">
        <w:rPr>
          <w:i/>
        </w:rPr>
        <w:t>Reviews of Environmental Contamination and Toxicology, 100</w:t>
      </w:r>
      <w:r w:rsidRPr="002C44AD">
        <w:t xml:space="preserve">, 23-73.  </w:t>
      </w:r>
    </w:p>
    <w:p w14:paraId="22897BE5" w14:textId="77777777" w:rsidR="00710BA4" w:rsidRPr="002C44AD" w:rsidRDefault="00710BA4" w:rsidP="00AF48A4">
      <w:pPr>
        <w:pStyle w:val="Reference"/>
      </w:pPr>
      <w:r w:rsidRPr="002C44AD">
        <w:t xml:space="preserve">Wu, J., Lan, C., &amp; Chan, G. Y. S. 2009.  Organophosphorus pesticide ozonation and formation of oxon intermediates. </w:t>
      </w:r>
      <w:r w:rsidRPr="002C44AD">
        <w:rPr>
          <w:i/>
        </w:rPr>
        <w:t>Chemosphere, 76</w:t>
      </w:r>
      <w:r w:rsidRPr="002C44AD">
        <w:t xml:space="preserve">, 1308-1314.  </w:t>
      </w:r>
    </w:p>
    <w:p w14:paraId="026D1BE0" w14:textId="77777777" w:rsidR="00710BA4" w:rsidRPr="002C44AD" w:rsidRDefault="00710BA4" w:rsidP="00AF48A4">
      <w:pPr>
        <w:pStyle w:val="Reference"/>
      </w:pPr>
      <w:r w:rsidRPr="002C44AD">
        <w:t xml:space="preserve">Young, D. 2014. </w:t>
      </w:r>
      <w:r w:rsidRPr="002C44AD">
        <w:rPr>
          <w:i/>
        </w:rPr>
        <w:t>The Variable Volume Water Model and the USEPA Standard Water Bodies for Pesticide Risk Assessments</w:t>
      </w:r>
      <w:r w:rsidRPr="002C44AD">
        <w:t xml:space="preserve">.  Environmental Fate and Effects Division, Office of Pesticide Programs, U.S. Environmental Protection Agency. </w:t>
      </w:r>
    </w:p>
    <w:p w14:paraId="712F1511" w14:textId="77777777" w:rsidR="00710BA4" w:rsidRPr="002C44AD" w:rsidRDefault="00710BA4" w:rsidP="00AF48A4">
      <w:pPr>
        <w:pStyle w:val="Reference"/>
      </w:pPr>
      <w:r w:rsidRPr="002C44AD">
        <w:t xml:space="preserve">Zabik, J. M., &amp; Seiber, J. N. 1993.  Atmospheric transport of organophosphate pesticides from California's Central Valley to the Sierra Nevada Mountains. </w:t>
      </w:r>
      <w:r w:rsidRPr="002C44AD">
        <w:rPr>
          <w:i/>
        </w:rPr>
        <w:t>Journal of Environmental Quality, 22</w:t>
      </w:r>
      <w:r w:rsidRPr="002C44AD">
        <w:t xml:space="preserve">, 80-90.  </w:t>
      </w:r>
    </w:p>
    <w:p w14:paraId="572F4368" w14:textId="6FA45EC1" w:rsidR="00710BA4" w:rsidRPr="002C44AD" w:rsidRDefault="00710BA4" w:rsidP="00AF48A4">
      <w:pPr>
        <w:pStyle w:val="Reference"/>
      </w:pPr>
      <w:r w:rsidRPr="002C44AD">
        <w:t xml:space="preserve">Zamora, C., Kratzer, C. R., Majewski, M. S., &amp; Knifong, D. L. 2003. </w:t>
      </w:r>
      <w:r w:rsidRPr="002C44AD">
        <w:rPr>
          <w:i/>
        </w:rPr>
        <w:t>Diazinon and chlropyrifos loads precipitation and urban and agricultural runoff during January and February 2001 in the San Joaquin River Basin, California.</w:t>
      </w:r>
      <w:r w:rsidRPr="002C44AD">
        <w:t xml:space="preserve">  W. R. I. R. 03-4091. United States Geological Survey. Available at </w:t>
      </w:r>
      <w:hyperlink r:id="rId79" w:history="1">
        <w:r w:rsidRPr="002C44AD">
          <w:rPr>
            <w:rStyle w:val="Hyperlink"/>
          </w:rPr>
          <w:t>http://pubs.usgs.gov/wri/wri034091/wrir034091.pdf</w:t>
        </w:r>
      </w:hyperlink>
      <w:r w:rsidRPr="002C44AD">
        <w:t xml:space="preserve"> (Accessed February 17, 2015).</w:t>
      </w:r>
    </w:p>
    <w:p w14:paraId="05823109" w14:textId="77777777" w:rsidR="00710BA4" w:rsidRPr="002C44AD" w:rsidRDefault="00710BA4" w:rsidP="00AF48A4">
      <w:pPr>
        <w:pStyle w:val="Reference"/>
      </w:pPr>
      <w:r w:rsidRPr="002C44AD">
        <w:t xml:space="preserve">Zhang, Q., &amp; Pehkonen, S. O. 1999.  Oxidation of diazinon by aqueous chlorine:  kinetics, mechanisms, and product studies. </w:t>
      </w:r>
      <w:r w:rsidRPr="002C44AD">
        <w:rPr>
          <w:i/>
        </w:rPr>
        <w:t>J. Agric. Food Chem., 47</w:t>
      </w:r>
      <w:r w:rsidRPr="002C44AD">
        <w:t xml:space="preserve">, 1760-1766.  </w:t>
      </w:r>
    </w:p>
    <w:p w14:paraId="37E937CF" w14:textId="77777777" w:rsidR="00710BA4" w:rsidRPr="002C44AD" w:rsidRDefault="00710BA4" w:rsidP="00AF48A4">
      <w:pPr>
        <w:pStyle w:val="Reference"/>
      </w:pPr>
      <w:r w:rsidRPr="002C44AD">
        <w:t xml:space="preserve">Zhang, X., Starner, K., &amp; Goh, K. S. 2012.  Analysis of diazinon agricultural use in regions of frequent surface water detections in California, USA. </w:t>
      </w:r>
      <w:r w:rsidRPr="002C44AD">
        <w:rPr>
          <w:i/>
        </w:rPr>
        <w:t>Bulletin of Environmental Contamination and Toxicology, 88</w:t>
      </w:r>
      <w:r w:rsidRPr="002C44AD">
        <w:t xml:space="preserve">, 333-337.  </w:t>
      </w:r>
    </w:p>
    <w:p w14:paraId="2BF392BE" w14:textId="07D2AAA5" w:rsidR="00B070CC" w:rsidRPr="00020BA6" w:rsidRDefault="002A7BEE" w:rsidP="00AF48A4">
      <w:pPr>
        <w:pStyle w:val="Reference"/>
      </w:pPr>
      <w:r w:rsidRPr="002C44AD">
        <w:fldChar w:fldCharType="end"/>
      </w:r>
    </w:p>
    <w:sectPr w:rsidR="00B070CC" w:rsidRPr="00020B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FC3DE" w14:textId="77777777" w:rsidR="00A60E92" w:rsidRDefault="00A60E92" w:rsidP="001B1E52">
      <w:r>
        <w:separator/>
      </w:r>
    </w:p>
  </w:endnote>
  <w:endnote w:type="continuationSeparator" w:id="0">
    <w:p w14:paraId="28D57753" w14:textId="77777777" w:rsidR="00A60E92" w:rsidRDefault="00A60E92" w:rsidP="001B1E52">
      <w:r>
        <w:continuationSeparator/>
      </w:r>
    </w:p>
  </w:endnote>
  <w:endnote w:type="continuationNotice" w:id="1">
    <w:p w14:paraId="2066D2BB" w14:textId="77777777" w:rsidR="00A60E92" w:rsidRDefault="00A60E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55">
    <w:panose1 w:val="00000000000000000000"/>
    <w:charset w:val="00"/>
    <w:family w:val="swiss"/>
    <w:notTrueType/>
    <w:pitch w:val="default"/>
    <w:sig w:usb0="00000003" w:usb1="00000000" w:usb2="00000000" w:usb3="00000000" w:csb0="0000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default"/>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120990"/>
      <w:docPartObj>
        <w:docPartGallery w:val="Page Numbers (Bottom of Page)"/>
        <w:docPartUnique/>
      </w:docPartObj>
    </w:sdtPr>
    <w:sdtEndPr>
      <w:rPr>
        <w:rFonts w:asciiTheme="minorHAnsi" w:hAnsiTheme="minorHAnsi"/>
        <w:noProof/>
        <w:sz w:val="22"/>
        <w:szCs w:val="22"/>
      </w:rPr>
    </w:sdtEndPr>
    <w:sdtContent>
      <w:p w14:paraId="3A2EF645" w14:textId="5D4C8D39" w:rsidR="00AF331C" w:rsidRPr="000939B2" w:rsidRDefault="00AF331C" w:rsidP="002E05F2">
        <w:pPr>
          <w:pStyle w:val="Footer"/>
          <w:jc w:val="center"/>
          <w:rPr>
            <w:rFonts w:asciiTheme="minorHAnsi" w:hAnsiTheme="minorHAnsi"/>
            <w:sz w:val="22"/>
            <w:szCs w:val="22"/>
          </w:rPr>
        </w:pPr>
        <w:r w:rsidRPr="002E05F2">
          <w:rPr>
            <w:rFonts w:asciiTheme="minorHAnsi" w:hAnsiTheme="minorHAnsi"/>
            <w:sz w:val="22"/>
            <w:szCs w:val="22"/>
          </w:rPr>
          <w:t>3-</w:t>
        </w:r>
        <w:r w:rsidRPr="000939B2">
          <w:rPr>
            <w:rFonts w:asciiTheme="minorHAnsi" w:hAnsiTheme="minorHAnsi"/>
            <w:sz w:val="22"/>
            <w:szCs w:val="22"/>
          </w:rPr>
          <w:fldChar w:fldCharType="begin"/>
        </w:r>
        <w:r w:rsidRPr="000939B2">
          <w:rPr>
            <w:rFonts w:asciiTheme="minorHAnsi" w:hAnsiTheme="minorHAnsi"/>
            <w:sz w:val="22"/>
            <w:szCs w:val="22"/>
          </w:rPr>
          <w:instrText xml:space="preserve"> PAGE   \* MERGEFORMAT </w:instrText>
        </w:r>
        <w:r w:rsidRPr="000939B2">
          <w:rPr>
            <w:rFonts w:asciiTheme="minorHAnsi" w:hAnsiTheme="minorHAnsi"/>
            <w:sz w:val="22"/>
            <w:szCs w:val="22"/>
          </w:rPr>
          <w:fldChar w:fldCharType="separate"/>
        </w:r>
        <w:r w:rsidR="00A90267">
          <w:rPr>
            <w:rFonts w:asciiTheme="minorHAnsi" w:hAnsiTheme="minorHAnsi"/>
            <w:noProof/>
            <w:sz w:val="22"/>
            <w:szCs w:val="22"/>
          </w:rPr>
          <w:t>65</w:t>
        </w:r>
        <w:r w:rsidRPr="000939B2">
          <w:rPr>
            <w:rFonts w:asciiTheme="minorHAnsi" w:hAnsiTheme="minorHAnsi"/>
            <w:noProof/>
            <w:sz w:val="22"/>
            <w:szCs w:val="22"/>
          </w:rPr>
          <w:fldChar w:fldCharType="end"/>
        </w:r>
      </w:p>
    </w:sdtContent>
  </w:sdt>
  <w:p w14:paraId="78583357" w14:textId="77777777" w:rsidR="00AF331C" w:rsidRDefault="00AF3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3D214" w14:textId="77777777" w:rsidR="00A60E92" w:rsidRDefault="00A60E92" w:rsidP="001B1E52">
      <w:r>
        <w:separator/>
      </w:r>
    </w:p>
  </w:footnote>
  <w:footnote w:type="continuationSeparator" w:id="0">
    <w:p w14:paraId="79CE6094" w14:textId="77777777" w:rsidR="00A60E92" w:rsidRDefault="00A60E92" w:rsidP="001B1E52">
      <w:r>
        <w:continuationSeparator/>
      </w:r>
    </w:p>
  </w:footnote>
  <w:footnote w:type="continuationNotice" w:id="1">
    <w:p w14:paraId="4D630DEE" w14:textId="77777777" w:rsidR="00A60E92" w:rsidRDefault="00A60E92"/>
  </w:footnote>
  <w:footnote w:id="2">
    <w:p w14:paraId="4304DB13" w14:textId="77777777" w:rsidR="00AF331C" w:rsidRPr="00934ABE" w:rsidRDefault="00AF331C" w:rsidP="00C14DC1">
      <w:pPr>
        <w:pStyle w:val="FootnoteText"/>
        <w:rPr>
          <w:rFonts w:asciiTheme="minorHAnsi" w:hAnsiTheme="minorHAnsi"/>
        </w:rPr>
      </w:pPr>
      <w:r w:rsidRPr="00934ABE">
        <w:rPr>
          <w:rStyle w:val="FootnoteReference"/>
          <w:rFonts w:asciiTheme="minorHAnsi" w:hAnsiTheme="minorHAnsi"/>
        </w:rPr>
        <w:footnoteRef/>
      </w:r>
      <w:r w:rsidRPr="00934ABE">
        <w:rPr>
          <w:rFonts w:asciiTheme="minorHAnsi" w:hAnsiTheme="minorHAnsi"/>
        </w:rPr>
        <w:t xml:space="preserve"> </w:t>
      </w:r>
      <w:r w:rsidRPr="00934ABE">
        <w:rPr>
          <w:rFonts w:asciiTheme="minorHAnsi" w:hAnsiTheme="minorHAnsi" w:cs="Calibri"/>
        </w:rPr>
        <w:t xml:space="preserve">Based on the Toxic Release Inventory classification system where half-lives greater than 60 days in water, soil, and sediment are considered persistent and half-life greater than 6 months are considered very persistent </w:t>
      </w:r>
      <w:r w:rsidRPr="00934ABE">
        <w:rPr>
          <w:rFonts w:asciiTheme="minorHAnsi" w:hAnsiTheme="minorHAnsi" w:cs="Calibri"/>
        </w:rPr>
        <w:fldChar w:fldCharType="begin"/>
      </w:r>
      <w:r w:rsidRPr="00934ABE">
        <w:rPr>
          <w:rFonts w:asciiTheme="minorHAnsi" w:hAnsiTheme="minorHAnsi" w:cs="Calibri"/>
        </w:rPr>
        <w:instrText xml:space="preserve"> ADDIN EN.CITE &lt;EndNote&gt;&lt;Cite&gt;&lt;Author&gt;USEPA&lt;/Author&gt;&lt;Year&gt;2012&lt;/Year&gt;&lt;RecNum&gt;791&lt;/RecNum&gt;&lt;DisplayText&gt;&lt;style font="Times New Roman" size="12"&gt;(USEPA, 2012a)&lt;/style&gt;&lt;/DisplayText&gt;&lt;record&gt;&lt;rec-number&gt;791&lt;/rec-number&gt;&lt;foreign-keys&gt;&lt;key app="EN" db-id="s0xer2w2o0xwx3e0a0tx0sz3zradttw529er" timestamp="1347026140"&gt;791&lt;/key&gt;&lt;/foreign-keys&gt;&lt;ref-type name="EPA Document"&gt;51&lt;/ref-type&gt;&lt;contributors&gt;&lt;authors&gt;&lt;author&gt;USEPA&lt;/author&gt;&lt;/authors&gt;&lt;/contributors&gt;&lt;titles&gt;&lt;title&gt;Criteria Used by the PBT Profiler&lt;/title&gt;&lt;secondary-title&gt;September 4, 2012&lt;/secondary-title&gt;&lt;tertiary-title&gt;Office of Chemical Safety and Pollution Prevention. United States Environmental Protection Agency&lt;/tertiary-title&gt;&lt;/titles&gt;&lt;dates&gt;&lt;year&gt;2012&lt;/year&gt;&lt;/dates&gt;&lt;urls&gt;&lt;related-urls&gt;&lt;url&gt;http://www.pbtprofiler.net/criteria.asp&lt;/url&gt;&lt;/related-urls&gt;&lt;/urls&gt;&lt;access-date&gt;September 7, 2012&lt;/access-date&gt;&lt;/record&gt;&lt;/Cite&gt;&lt;/EndNote&gt;</w:instrText>
      </w:r>
      <w:r w:rsidRPr="00934ABE">
        <w:rPr>
          <w:rFonts w:asciiTheme="minorHAnsi" w:hAnsiTheme="minorHAnsi" w:cs="Calibri"/>
        </w:rPr>
        <w:fldChar w:fldCharType="separate"/>
      </w:r>
      <w:r w:rsidRPr="00934ABE">
        <w:rPr>
          <w:rFonts w:asciiTheme="minorHAnsi" w:hAnsiTheme="minorHAnsi" w:cs="Calibri"/>
          <w:noProof/>
        </w:rPr>
        <w:t>(USEPA, 2012a)</w:t>
      </w:r>
      <w:r w:rsidRPr="00934ABE">
        <w:rPr>
          <w:rFonts w:asciiTheme="minorHAnsi" w:hAnsiTheme="minorHAnsi" w:cs="Calibri"/>
        </w:rPr>
        <w:fldChar w:fldCharType="end"/>
      </w:r>
      <w:r w:rsidRPr="00934ABE">
        <w:rPr>
          <w:rFonts w:asciiTheme="minorHAnsi" w:hAnsiTheme="minorHAnsi" w:cs="Calibri"/>
        </w:rPr>
        <w:t>.</w:t>
      </w:r>
    </w:p>
  </w:footnote>
  <w:footnote w:id="3">
    <w:p w14:paraId="2C5534DB" w14:textId="6208506D" w:rsidR="00AF331C" w:rsidRPr="00934ABE" w:rsidRDefault="00AF331C" w:rsidP="00C14DC1">
      <w:pPr>
        <w:pStyle w:val="FootnoteText"/>
        <w:rPr>
          <w:rFonts w:asciiTheme="minorHAnsi" w:hAnsiTheme="minorHAnsi"/>
        </w:rPr>
      </w:pPr>
      <w:r w:rsidRPr="00934ABE">
        <w:rPr>
          <w:rStyle w:val="FootnoteReference"/>
          <w:rFonts w:asciiTheme="minorHAnsi" w:hAnsiTheme="minorHAnsi"/>
        </w:rPr>
        <w:footnoteRef/>
      </w:r>
      <w:r w:rsidRPr="00934ABE">
        <w:rPr>
          <w:rFonts w:asciiTheme="minorHAnsi" w:hAnsiTheme="minorHAnsi"/>
        </w:rPr>
        <w:t xml:space="preserve"> Representative half-life values are generated for use as model inputs using the North American Free Trade Agreement (NAFTA) guidance for calculating degradation kinetics (NAFTA, 2012; USEPA, 2012c). The representative half-life may reflect both initial and later (potentially slower) portions of the decline curve and is not necessarily numerically similar to the value of the DT</w:t>
      </w:r>
      <w:r w:rsidRPr="00934ABE">
        <w:rPr>
          <w:rFonts w:asciiTheme="minorHAnsi" w:hAnsiTheme="minorHAnsi"/>
          <w:vertAlign w:val="subscript"/>
        </w:rPr>
        <w:t>50</w:t>
      </w:r>
      <w:r w:rsidRPr="00934ABE">
        <w:rPr>
          <w:rFonts w:asciiTheme="minorHAnsi" w:hAnsiTheme="minorHAnsi"/>
        </w:rPr>
        <w:t>, rather it provides a half-life input value for use in modeling that is generated using a standardized procedure from decay data that do not necessarily exhibit first-order behavior.  Th</w:t>
      </w:r>
      <w:r w:rsidRPr="005F4D6C">
        <w:rPr>
          <w:rFonts w:asciiTheme="minorHAnsi" w:hAnsiTheme="minorHAnsi"/>
        </w:rPr>
        <w:t>e actual DT</w:t>
      </w:r>
      <w:r w:rsidRPr="005F4D6C">
        <w:rPr>
          <w:rFonts w:asciiTheme="minorHAnsi" w:hAnsiTheme="minorHAnsi"/>
          <w:vertAlign w:val="subscript"/>
        </w:rPr>
        <w:t>50</w:t>
      </w:r>
      <w:r w:rsidRPr="005F4D6C">
        <w:rPr>
          <w:rFonts w:asciiTheme="minorHAnsi" w:hAnsiTheme="minorHAnsi"/>
        </w:rPr>
        <w:t xml:space="preserve"> and DT</w:t>
      </w:r>
      <w:r w:rsidRPr="005F4D6C">
        <w:rPr>
          <w:rFonts w:asciiTheme="minorHAnsi" w:hAnsiTheme="minorHAnsi"/>
          <w:vertAlign w:val="subscript"/>
        </w:rPr>
        <w:t>90</w:t>
      </w:r>
      <w:r w:rsidRPr="005F4D6C">
        <w:rPr>
          <w:rFonts w:asciiTheme="minorHAnsi" w:hAnsiTheme="minorHAnsi"/>
        </w:rPr>
        <w:t xml:space="preserve"> from the representative degradation kinetic equations for the curve are used for descriptive purposes and for understanding the decline curve and the nature of the representative half-life used in modeling, </w:t>
      </w:r>
      <w:r w:rsidRPr="00376FB3">
        <w:rPr>
          <w:rFonts w:asciiTheme="minorHAnsi" w:hAnsiTheme="minorHAnsi"/>
        </w:rPr>
        <w:t xml:space="preserve">see </w:t>
      </w:r>
      <w:r>
        <w:rPr>
          <w:rFonts w:asciiTheme="minorHAnsi" w:hAnsiTheme="minorHAnsi"/>
          <w:b/>
        </w:rPr>
        <w:t>APPENDIX 3-1</w:t>
      </w:r>
      <w:r w:rsidRPr="00376FB3">
        <w:rPr>
          <w:rFonts w:asciiTheme="minorHAnsi" w:hAnsiTheme="minorHAnsi"/>
          <w:b/>
        </w:rPr>
        <w:t xml:space="preserve"> Environmental Transport and Fate Data Analysis</w:t>
      </w:r>
      <w:r w:rsidRPr="005F4D6C">
        <w:rPr>
          <w:rFonts w:asciiTheme="minorHAnsi" w:hAnsiTheme="minorHAnsi"/>
          <w:b/>
        </w:rPr>
        <w:t xml:space="preserve"> </w:t>
      </w:r>
      <w:r w:rsidRPr="005F4D6C">
        <w:rPr>
          <w:rFonts w:asciiTheme="minorHAnsi" w:hAnsiTheme="minorHAnsi"/>
        </w:rPr>
        <w:t>for t</w:t>
      </w:r>
      <w:r w:rsidRPr="00934ABE">
        <w:rPr>
          <w:rFonts w:asciiTheme="minorHAnsi" w:hAnsiTheme="minorHAnsi"/>
        </w:rPr>
        <w:t>hese values.</w:t>
      </w:r>
    </w:p>
  </w:footnote>
  <w:footnote w:id="4">
    <w:p w14:paraId="46AFC22B" w14:textId="5FBD5F34" w:rsidR="00AF331C" w:rsidRPr="008E4CC0" w:rsidRDefault="00AF331C" w:rsidP="00C14DC1">
      <w:pPr>
        <w:pStyle w:val="FootnoteText"/>
        <w:rPr>
          <w:rFonts w:asciiTheme="minorHAnsi" w:hAnsiTheme="minorHAnsi"/>
        </w:rPr>
      </w:pPr>
      <w:r w:rsidRPr="008E4CC0">
        <w:rPr>
          <w:rStyle w:val="FootnoteReference"/>
          <w:rFonts w:asciiTheme="minorHAnsi" w:hAnsiTheme="minorHAnsi"/>
        </w:rPr>
        <w:footnoteRef/>
      </w:r>
      <w:r w:rsidRPr="008E4CC0">
        <w:rPr>
          <w:rFonts w:asciiTheme="minorHAnsi" w:hAnsiTheme="minorHAnsi"/>
        </w:rPr>
        <w:t xml:space="preserve"> Limited data are available for aerobic soil metabolism and one study had 30% of unaccounted for radioactivity in one soil.  Because the study provided information on three soils and diazoxon, data were evaluated for radioactivity that was accounted for and radioactivity that was lost and could still be diazinon.</w:t>
      </w:r>
      <w:r>
        <w:rPr>
          <w:rFonts w:asciiTheme="minorHAnsi" w:hAnsiTheme="minorHAnsi"/>
        </w:rPr>
        <w:t xml:space="preserve">  The values calculated considering residues of diazinon alone and diazinon plus lost radioactivity are within the range of values measured in two other soils with acceptable mass balances.</w:t>
      </w:r>
    </w:p>
  </w:footnote>
  <w:footnote w:id="5">
    <w:p w14:paraId="41C14BDC" w14:textId="77777777" w:rsidR="00AF331C" w:rsidRPr="008E4CC0" w:rsidRDefault="00AF331C" w:rsidP="00C14DC1">
      <w:pPr>
        <w:pStyle w:val="FootnoteText"/>
        <w:rPr>
          <w:rFonts w:asciiTheme="minorHAnsi" w:hAnsiTheme="minorHAnsi"/>
        </w:rPr>
      </w:pPr>
      <w:r w:rsidRPr="008E4CC0">
        <w:rPr>
          <w:rStyle w:val="FootnoteReference"/>
          <w:rFonts w:asciiTheme="minorHAnsi" w:hAnsiTheme="minorHAnsi"/>
        </w:rPr>
        <w:footnoteRef/>
      </w:r>
      <w:r w:rsidRPr="008E4CC0">
        <w:rPr>
          <w:rFonts w:asciiTheme="minorHAnsi" w:hAnsiTheme="minorHAnsi"/>
        </w:rPr>
        <w:t xml:space="preserve"> Mobility was classified u</w:t>
      </w:r>
      <w:r w:rsidRPr="008E4CC0">
        <w:rPr>
          <w:rFonts w:asciiTheme="minorHAnsi" w:hAnsiTheme="minorHAnsi" w:cs="Calibri"/>
        </w:rPr>
        <w:t xml:space="preserve">sing the Food and Agriculture Organization (FAO) classification system </w:t>
      </w:r>
      <w:r w:rsidRPr="008E4CC0">
        <w:rPr>
          <w:rFonts w:asciiTheme="minorHAnsi" w:hAnsiTheme="minorHAnsi" w:cs="Calibri"/>
        </w:rPr>
        <w:fldChar w:fldCharType="begin"/>
      </w:r>
      <w:r w:rsidRPr="008E4CC0">
        <w:rPr>
          <w:rFonts w:asciiTheme="minorHAnsi" w:hAnsiTheme="minorHAnsi" w:cs="Calibri"/>
        </w:rPr>
        <w:instrText xml:space="preserve"> ADDIN EN.CITE &lt;EndNote&gt;&lt;Cite&gt;&lt;Author&gt;FAO&lt;/Author&gt;&lt;Year&gt;2000&lt;/Year&gt;&lt;RecNum&gt;83&lt;/RecNum&gt;&lt;DisplayText&gt;&lt;style font="Times New Roman" size="12"&gt;(FAO, 2000)&lt;/style&gt;&lt;/DisplayText&gt;&lt;record&gt;&lt;rec-number&gt;83&lt;/rec-number&gt;&lt;foreign-keys&gt;&lt;key app="EN" db-id="s0xer2w2o0xwx3e0a0tx0sz3zradttw529er" timestamp="1247233164"&gt;83&lt;/key&gt;&lt;key app="ENWeb" db-id="RcJqaQrtmCQAAFU55fA"&gt;558&lt;/key&gt;&lt;/foreign-keys&gt;&lt;ref-type name="Book Section"&gt;5&lt;/ref-type&gt;&lt;contributors&gt;&lt;authors&gt;&lt;author&gt;FAO&lt;/author&gt;&lt;/authors&gt;&lt;secondary-authors&gt;&lt;author&gt;FAO Information Division Editorial Group,&lt;/author&gt;&lt;/secondary-authors&gt;&lt;/contributors&gt;&lt;titles&gt;&lt;title&gt;Appendix 2.  Parameters of pesticides that influence processes in the soil&lt;/title&gt;&lt;secondary-title&gt;Pesticide Disposal Series 8.  Assessing Soil Contamination.  A Reference Manual&lt;/secondary-title&gt;&lt;/titles&gt;&lt;dates&gt;&lt;year&gt;2000&lt;/year&gt;&lt;/dates&gt;&lt;pub-location&gt;Rome&lt;/pub-location&gt;&lt;publisher&gt;Food &amp;amp; Agriculture Organization of the United Nations (FAO)&lt;/publisher&gt;&lt;urls&gt;&lt;related-urls&gt;&lt;url&gt;http://www.fao.org/DOCREP/003/X2570E/X2570E06.htm &lt;/url&gt;&lt;/related-urls&gt;&lt;/urls&gt;&lt;access-date&gt;July 10, 2009&lt;/access-date&gt;&lt;/record&gt;&lt;/Cite&gt;&lt;/EndNote&gt;</w:instrText>
      </w:r>
      <w:r w:rsidRPr="008E4CC0">
        <w:rPr>
          <w:rFonts w:asciiTheme="minorHAnsi" w:hAnsiTheme="minorHAnsi" w:cs="Calibri"/>
        </w:rPr>
        <w:fldChar w:fldCharType="separate"/>
      </w:r>
      <w:r w:rsidRPr="008E4CC0">
        <w:rPr>
          <w:rFonts w:asciiTheme="minorHAnsi" w:hAnsiTheme="minorHAnsi" w:cs="Calibri"/>
          <w:noProof/>
        </w:rPr>
        <w:t>(FAO, 2000)</w:t>
      </w:r>
      <w:r w:rsidRPr="008E4CC0">
        <w:rPr>
          <w:rFonts w:asciiTheme="minorHAnsi" w:hAnsiTheme="minorHAnsi" w:cs="Calibri"/>
        </w:rPr>
        <w:fldChar w:fldCharType="end"/>
      </w:r>
      <w:r w:rsidRPr="008E4CC0">
        <w:rPr>
          <w:rFonts w:asciiTheme="minorHAnsi" w:hAnsiTheme="minorHAnsi" w:cs="Calibri"/>
        </w:rPr>
        <w:t xml:space="preserve"> and supplemental sorption coefficients.</w:t>
      </w:r>
    </w:p>
  </w:footnote>
  <w:footnote w:id="6">
    <w:p w14:paraId="2F881170" w14:textId="77777777" w:rsidR="00AF331C" w:rsidRPr="008E4CC0" w:rsidRDefault="00AF331C" w:rsidP="001B1E52">
      <w:pPr>
        <w:pStyle w:val="FootnoteText"/>
        <w:rPr>
          <w:rFonts w:asciiTheme="minorHAnsi" w:hAnsiTheme="minorHAnsi"/>
        </w:rPr>
      </w:pPr>
      <w:r w:rsidRPr="008E4CC0">
        <w:rPr>
          <w:rStyle w:val="FootnoteReference"/>
          <w:rFonts w:asciiTheme="minorHAnsi" w:hAnsiTheme="minorHAnsi"/>
        </w:rPr>
        <w:footnoteRef/>
      </w:r>
      <w:r w:rsidRPr="008E4CC0">
        <w:rPr>
          <w:rFonts w:asciiTheme="minorHAnsi" w:hAnsiTheme="minorHAnsi"/>
        </w:rPr>
        <w:t xml:space="preserve"> Diazoxon is a residue of concern for humans and other terrestrial and aquatic animals.</w:t>
      </w:r>
    </w:p>
  </w:footnote>
  <w:footnote w:id="7">
    <w:p w14:paraId="1DAD8D1D" w14:textId="77777777" w:rsidR="00AF331C" w:rsidRPr="00EE6CD0" w:rsidRDefault="00AF331C" w:rsidP="00844FDF">
      <w:pPr>
        <w:pStyle w:val="FootnoteText"/>
        <w:rPr>
          <w:rFonts w:asciiTheme="minorHAnsi" w:hAnsiTheme="minorHAnsi"/>
        </w:rPr>
      </w:pPr>
      <w:r w:rsidRPr="00EE6CD0">
        <w:rPr>
          <w:rStyle w:val="FootnoteReference"/>
          <w:rFonts w:asciiTheme="minorHAnsi" w:hAnsiTheme="minorHAnsi"/>
        </w:rPr>
        <w:footnoteRef/>
      </w:r>
      <w:r w:rsidRPr="00EE6CD0">
        <w:rPr>
          <w:rFonts w:asciiTheme="minorHAnsi" w:hAnsiTheme="minorHAnsi"/>
        </w:rPr>
        <w:t xml:space="preserve"> The current registered use pattern on apples allows for application of diazinon at 2 lbs a.i./A with one application during the dormant season and one application during the foliar season.</w:t>
      </w:r>
    </w:p>
  </w:footnote>
  <w:footnote w:id="8">
    <w:p w14:paraId="260B5832" w14:textId="77777777" w:rsidR="00AF331C" w:rsidRPr="00EE6CD0" w:rsidRDefault="00AF331C" w:rsidP="00844FDF">
      <w:pPr>
        <w:pStyle w:val="FootnoteText"/>
        <w:rPr>
          <w:rFonts w:asciiTheme="minorHAnsi" w:hAnsiTheme="minorHAnsi"/>
        </w:rPr>
      </w:pPr>
      <w:r w:rsidRPr="00EE6CD0">
        <w:rPr>
          <w:rStyle w:val="FootnoteReference"/>
          <w:rFonts w:asciiTheme="minorHAnsi" w:hAnsiTheme="minorHAnsi"/>
        </w:rPr>
        <w:footnoteRef/>
      </w:r>
      <w:r w:rsidRPr="00EE6CD0">
        <w:rPr>
          <w:rFonts w:asciiTheme="minorHAnsi" w:hAnsiTheme="minorHAnsi"/>
        </w:rPr>
        <w:t xml:space="preserve"> The ponds were immediately adjacent to the orchards but were not surrounded by orchard.</w:t>
      </w:r>
    </w:p>
  </w:footnote>
  <w:footnote w:id="9">
    <w:p w14:paraId="1C4334A8" w14:textId="77777777" w:rsidR="00AF331C" w:rsidRDefault="00AF331C" w:rsidP="00844FDF">
      <w:pPr>
        <w:pStyle w:val="FootnoteText"/>
      </w:pPr>
      <w:r w:rsidRPr="00EE6CD0">
        <w:rPr>
          <w:rStyle w:val="FootnoteReference"/>
          <w:rFonts w:asciiTheme="minorHAnsi" w:hAnsiTheme="minorHAnsi"/>
        </w:rPr>
        <w:footnoteRef/>
      </w:r>
      <w:r w:rsidRPr="00EE6CD0">
        <w:rPr>
          <w:rFonts w:asciiTheme="minorHAnsi" w:hAnsiTheme="minorHAnsi"/>
        </w:rPr>
        <w:t xml:space="preserve"> Average of individual samples collected from three different zones of the pond on the same day</w:t>
      </w:r>
    </w:p>
  </w:footnote>
  <w:footnote w:id="10">
    <w:p w14:paraId="2AADDA68" w14:textId="77777777" w:rsidR="00AF331C" w:rsidRPr="0029449A" w:rsidRDefault="00AF331C" w:rsidP="000331CB">
      <w:pPr>
        <w:pStyle w:val="FootnoteText"/>
        <w:rPr>
          <w:rFonts w:asciiTheme="minorHAnsi" w:hAnsiTheme="minorHAnsi"/>
        </w:rPr>
      </w:pPr>
      <w:r w:rsidRPr="0029449A">
        <w:rPr>
          <w:rStyle w:val="FootnoteReference"/>
          <w:rFonts w:asciiTheme="minorHAnsi" w:hAnsiTheme="minorHAnsi"/>
        </w:rPr>
        <w:footnoteRef/>
      </w:r>
      <w:r w:rsidRPr="0029449A">
        <w:rPr>
          <w:rFonts w:asciiTheme="minorHAnsi" w:hAnsiTheme="minorHAnsi"/>
        </w:rPr>
        <w:t xml:space="preserve"> There are currently no registered granular formulations in the United States.</w:t>
      </w:r>
    </w:p>
  </w:footnote>
  <w:footnote w:id="11">
    <w:p w14:paraId="6AA09627" w14:textId="77777777" w:rsidR="00AF331C" w:rsidRDefault="00AF331C" w:rsidP="000331CB">
      <w:pPr>
        <w:pStyle w:val="FootnoteText"/>
      </w:pPr>
      <w:r w:rsidRPr="0029449A">
        <w:rPr>
          <w:rStyle w:val="FootnoteReference"/>
          <w:rFonts w:asciiTheme="minorHAnsi" w:hAnsiTheme="minorHAnsi"/>
        </w:rPr>
        <w:footnoteRef/>
      </w:r>
      <w:r w:rsidRPr="0029449A">
        <w:rPr>
          <w:rFonts w:asciiTheme="minorHAnsi" w:hAnsiTheme="minorHAnsi"/>
        </w:rPr>
        <w:t xml:space="preserve"> The current registered application rate for use on cranberries is 3 lbs a.i/A with up to three applications.</w:t>
      </w:r>
    </w:p>
  </w:footnote>
  <w:footnote w:id="12">
    <w:p w14:paraId="30327559" w14:textId="276217B5" w:rsidR="00AF331C" w:rsidRDefault="00AF331C">
      <w:pPr>
        <w:pStyle w:val="FootnoteText"/>
      </w:pPr>
      <w:r>
        <w:rPr>
          <w:rStyle w:val="FootnoteReference"/>
        </w:rPr>
        <w:footnoteRef/>
      </w:r>
      <w:r>
        <w:t xml:space="preserve"> The exposure models can be found at: </w:t>
      </w:r>
      <w:hyperlink r:id="rId1" w:history="1">
        <w:r w:rsidRPr="00760A14">
          <w:rPr>
            <w:rStyle w:val="Hyperlink"/>
          </w:rPr>
          <w:t>http://www.epa.gov/pesticides/science/models_pg.htm</w:t>
        </w:r>
      </w:hyperlink>
    </w:p>
  </w:footnote>
  <w:footnote w:id="13">
    <w:p w14:paraId="6B3D6164" w14:textId="54CD69E4" w:rsidR="00AF331C" w:rsidRPr="00844FDF" w:rsidRDefault="00AF331C" w:rsidP="000D7324">
      <w:pPr>
        <w:rPr>
          <w:rFonts w:asciiTheme="minorHAnsi" w:hAnsiTheme="minorHAnsi"/>
          <w:sz w:val="20"/>
          <w:szCs w:val="20"/>
        </w:rPr>
      </w:pPr>
      <w:r w:rsidRPr="00844FDF">
        <w:rPr>
          <w:rFonts w:asciiTheme="minorHAnsi" w:hAnsiTheme="minorHAnsi"/>
          <w:sz w:val="20"/>
          <w:szCs w:val="20"/>
          <w:vertAlign w:val="superscript"/>
        </w:rPr>
        <w:footnoteRef/>
      </w:r>
      <w:r w:rsidRPr="00844FDF">
        <w:rPr>
          <w:rFonts w:asciiTheme="minorHAnsi" w:hAnsiTheme="minorHAnsi"/>
          <w:sz w:val="20"/>
          <w:szCs w:val="20"/>
        </w:rPr>
        <w:t xml:space="preserve"> ‘NASS-HUC2’ worksheet in </w:t>
      </w:r>
      <w:r w:rsidRPr="00A04BFE">
        <w:rPr>
          <w:rFonts w:asciiTheme="minorHAnsi" w:hAnsiTheme="minorHAnsi"/>
          <w:b/>
          <w:sz w:val="20"/>
          <w:szCs w:val="20"/>
        </w:rPr>
        <w:t>APPENDIX 3-4</w:t>
      </w:r>
      <w:r>
        <w:rPr>
          <w:rFonts w:asciiTheme="minorHAnsi" w:hAnsiTheme="minorHAnsi"/>
          <w:b/>
          <w:sz w:val="20"/>
          <w:szCs w:val="20"/>
        </w:rPr>
        <w:t>a</w:t>
      </w:r>
      <w:r w:rsidRPr="00A04BFE">
        <w:rPr>
          <w:rFonts w:asciiTheme="minorHAnsi" w:hAnsiTheme="minorHAnsi"/>
          <w:b/>
          <w:sz w:val="20"/>
          <w:szCs w:val="20"/>
        </w:rPr>
        <w:t xml:space="preserve"> Diazinon Aquatic Modeling Inputs</w:t>
      </w:r>
      <w:r w:rsidRPr="00A04BFE">
        <w:rPr>
          <w:rFonts w:asciiTheme="minorHAnsi" w:hAnsiTheme="minorHAnsi"/>
          <w:sz w:val="20"/>
          <w:szCs w:val="20"/>
        </w:rPr>
        <w:t>.</w:t>
      </w:r>
    </w:p>
  </w:footnote>
  <w:footnote w:id="14">
    <w:p w14:paraId="2CCE2B85" w14:textId="2DE36502" w:rsidR="00AF331C" w:rsidRPr="00B4614C" w:rsidRDefault="00AF331C" w:rsidP="000D7324">
      <w:pPr>
        <w:rPr>
          <w:rFonts w:asciiTheme="minorHAnsi" w:hAnsiTheme="minorHAnsi"/>
          <w:sz w:val="20"/>
          <w:szCs w:val="20"/>
        </w:rPr>
      </w:pPr>
      <w:r w:rsidRPr="00B4614C">
        <w:rPr>
          <w:rFonts w:asciiTheme="minorHAnsi" w:hAnsiTheme="minorHAnsi"/>
          <w:sz w:val="20"/>
          <w:szCs w:val="20"/>
          <w:vertAlign w:val="superscript"/>
        </w:rPr>
        <w:footnoteRef/>
      </w:r>
      <w:r w:rsidRPr="00B4614C">
        <w:rPr>
          <w:rFonts w:asciiTheme="minorHAnsi" w:eastAsia="Calibri" w:hAnsiTheme="minorHAnsi"/>
          <w:sz w:val="20"/>
          <w:szCs w:val="20"/>
        </w:rPr>
        <w:t xml:space="preserve"> </w:t>
      </w:r>
      <w:r w:rsidRPr="00C713AE">
        <w:rPr>
          <w:rFonts w:asciiTheme="minorHAnsi" w:eastAsia="Calibri" w:hAnsiTheme="minorHAnsi"/>
          <w:color w:val="0000FF"/>
          <w:sz w:val="20"/>
          <w:szCs w:val="20"/>
          <w:u w:val="single"/>
        </w:rPr>
        <w:t>http://www2.epa.gov/pesticide-science-and-assessing-pesticide-risks/guidance-selecting-input-parameters-modeling</w:t>
      </w:r>
      <w:r w:rsidRPr="00B4614C">
        <w:rPr>
          <w:rFonts w:asciiTheme="minorHAnsi" w:eastAsia="Calibri" w:hAnsiTheme="minorHAnsi"/>
          <w:sz w:val="20"/>
          <w:szCs w:val="20"/>
        </w:rPr>
        <w:t xml:space="preserve"> (accessed </w:t>
      </w:r>
      <w:r>
        <w:rPr>
          <w:rFonts w:asciiTheme="minorHAnsi" w:eastAsia="Calibri" w:hAnsiTheme="minorHAnsi"/>
          <w:sz w:val="20"/>
          <w:szCs w:val="20"/>
        </w:rPr>
        <w:t>November 13, 2015</w:t>
      </w:r>
      <w:r w:rsidRPr="00B4614C">
        <w:rPr>
          <w:rFonts w:asciiTheme="minorHAnsi" w:eastAsia="Calibri" w:hAnsiTheme="minorHAnsi"/>
          <w:sz w:val="20"/>
          <w:szCs w:val="20"/>
        </w:rPr>
        <w:t>)</w:t>
      </w:r>
    </w:p>
  </w:footnote>
  <w:footnote w:id="15">
    <w:p w14:paraId="7C686042" w14:textId="5794229C" w:rsidR="00AF331C" w:rsidRPr="0071330E" w:rsidRDefault="00AF331C" w:rsidP="000D7324">
      <w:pPr>
        <w:rPr>
          <w:rFonts w:asciiTheme="minorHAnsi" w:hAnsiTheme="minorHAnsi"/>
          <w:sz w:val="20"/>
          <w:szCs w:val="20"/>
        </w:rPr>
      </w:pPr>
      <w:r w:rsidRPr="00B4614C">
        <w:rPr>
          <w:rFonts w:asciiTheme="minorHAnsi" w:hAnsiTheme="minorHAnsi"/>
          <w:sz w:val="20"/>
          <w:szCs w:val="20"/>
          <w:vertAlign w:val="superscript"/>
        </w:rPr>
        <w:footnoteRef/>
      </w:r>
      <w:r w:rsidRPr="00B4614C">
        <w:rPr>
          <w:rFonts w:asciiTheme="minorHAnsi" w:eastAsia="Calibri" w:hAnsiTheme="minorHAnsi"/>
          <w:sz w:val="20"/>
          <w:szCs w:val="20"/>
        </w:rPr>
        <w:t xml:space="preserve"> </w:t>
      </w:r>
      <w:hyperlink r:id="rId2" w:history="1">
        <w:r w:rsidRPr="0071330E">
          <w:rPr>
            <w:rStyle w:val="Hyperlink"/>
            <w:rFonts w:asciiTheme="minorHAnsi" w:hAnsiTheme="minorHAnsi"/>
            <w:sz w:val="20"/>
            <w:szCs w:val="20"/>
          </w:rPr>
          <w:t>http://www2.epa.gov/pesticide-science-and-assessing-pesticide-risks/guidance-calculate-representative-half-life-values</w:t>
        </w:r>
      </w:hyperlink>
      <w:r w:rsidRPr="0071330E">
        <w:rPr>
          <w:rFonts w:asciiTheme="minorHAnsi" w:eastAsia="Calibri" w:hAnsiTheme="minorHAnsi"/>
          <w:sz w:val="20"/>
          <w:szCs w:val="20"/>
        </w:rPr>
        <w:t xml:space="preserve"> (accessed November 13, 2015)</w:t>
      </w:r>
    </w:p>
  </w:footnote>
  <w:footnote w:id="16">
    <w:p w14:paraId="4B41C71A" w14:textId="77777777" w:rsidR="00AF331C" w:rsidRDefault="00AF331C" w:rsidP="000D7324">
      <w:r w:rsidRPr="0071330E">
        <w:rPr>
          <w:rFonts w:asciiTheme="minorHAnsi" w:hAnsiTheme="minorHAnsi"/>
          <w:sz w:val="20"/>
          <w:szCs w:val="20"/>
          <w:vertAlign w:val="superscript"/>
        </w:rPr>
        <w:footnoteRef/>
      </w:r>
      <w:r w:rsidRPr="0071330E">
        <w:rPr>
          <w:rFonts w:asciiTheme="minorHAnsi" w:eastAsia="Calibri" w:hAnsiTheme="minorHAnsi"/>
          <w:sz w:val="20"/>
          <w:szCs w:val="20"/>
        </w:rPr>
        <w:t xml:space="preserve"> </w:t>
      </w:r>
      <w:hyperlink r:id="rId3">
        <w:r w:rsidRPr="0071330E">
          <w:rPr>
            <w:rFonts w:asciiTheme="minorHAnsi" w:eastAsia="Calibri" w:hAnsiTheme="minorHAnsi"/>
            <w:color w:val="0000FF"/>
            <w:sz w:val="20"/>
            <w:szCs w:val="20"/>
            <w:u w:val="single"/>
          </w:rPr>
          <w:t>http://www.regulations.gov/#!docketDetail;D=EPA-HQ-OPP-2013-0676</w:t>
        </w:r>
      </w:hyperlink>
      <w:r w:rsidRPr="0071330E">
        <w:rPr>
          <w:rFonts w:asciiTheme="minorHAnsi" w:eastAsia="Calibri" w:hAnsiTheme="minorHAnsi"/>
          <w:sz w:val="20"/>
          <w:szCs w:val="20"/>
        </w:rPr>
        <w:t xml:space="preserve"> (accessed April 11, 2014)</w:t>
      </w:r>
    </w:p>
  </w:footnote>
  <w:footnote w:id="17">
    <w:p w14:paraId="2C54DBB0" w14:textId="3A4F910A" w:rsidR="00AF331C" w:rsidRDefault="00AF331C">
      <w:pPr>
        <w:pStyle w:val="FootnoteText"/>
      </w:pPr>
      <w:r w:rsidRPr="00072F16">
        <w:rPr>
          <w:rStyle w:val="FootnoteReference"/>
          <w:rFonts w:asciiTheme="minorHAnsi" w:hAnsiTheme="minorHAnsi"/>
        </w:rPr>
        <w:footnoteRef/>
      </w:r>
      <w:r w:rsidRPr="00072F16">
        <w:rPr>
          <w:rFonts w:asciiTheme="minorHAnsi" w:hAnsiTheme="minorHAnsi"/>
        </w:rPr>
        <w:t xml:space="preserve"> Application dates were chosen </w:t>
      </w:r>
      <w:r>
        <w:rPr>
          <w:rFonts w:asciiTheme="minorHAnsi" w:hAnsiTheme="minorHAnsi"/>
        </w:rPr>
        <w:t>to occur in the wettest month based on the meteorological file specific to each HUC</w:t>
      </w:r>
      <w:r w:rsidRPr="00072F16">
        <w:rPr>
          <w:rFonts w:asciiTheme="minorHAnsi" w:hAnsiTheme="minorHAnsi"/>
        </w:rPr>
        <w:t xml:space="preserve">2 regions.  The application dates are listed in the </w:t>
      </w:r>
      <w:r w:rsidRPr="002E6ED4">
        <w:rPr>
          <w:rFonts w:asciiTheme="minorHAnsi" w:hAnsiTheme="minorHAnsi"/>
          <w:b/>
        </w:rPr>
        <w:t>APPENDIX 3-4a Diazinon Aquatic Modeling Inputs.</w:t>
      </w:r>
    </w:p>
  </w:footnote>
  <w:footnote w:id="18">
    <w:p w14:paraId="6983FC3F" w14:textId="3508544F" w:rsidR="00AF331C" w:rsidRPr="0061604E" w:rsidRDefault="00AF331C">
      <w:pPr>
        <w:pStyle w:val="FootnoteText"/>
        <w:rPr>
          <w:rFonts w:asciiTheme="minorHAnsi" w:hAnsiTheme="minorHAnsi"/>
        </w:rPr>
      </w:pPr>
      <w:r w:rsidRPr="0061604E">
        <w:rPr>
          <w:rStyle w:val="FootnoteReference"/>
          <w:rFonts w:asciiTheme="minorHAnsi" w:hAnsiTheme="minorHAnsi"/>
        </w:rPr>
        <w:footnoteRef/>
      </w:r>
      <w:r w:rsidRPr="0061604E">
        <w:rPr>
          <w:rFonts w:asciiTheme="minorHAnsi" w:hAnsiTheme="minorHAnsi"/>
        </w:rPr>
        <w:t xml:space="preserve"> An aerial application was simulated with a buffer; however, the main simulation for ornamentals, did not simulate an aerial application without a buffer</w:t>
      </w:r>
      <w:r>
        <w:rPr>
          <w:rFonts w:asciiTheme="minorHAnsi" w:hAnsiTheme="minorHAnsi"/>
        </w:rPr>
        <w:t xml:space="preserve"> because aerial applications are not allowed for ornamentals</w:t>
      </w:r>
      <w:r w:rsidRPr="0061604E">
        <w:rPr>
          <w:rFonts w:asciiTheme="minorHAnsi" w:hAnsiTheme="minorHAnsi"/>
        </w:rPr>
        <w:t>.  This explain</w:t>
      </w:r>
      <w:r>
        <w:rPr>
          <w:rFonts w:asciiTheme="minorHAnsi" w:hAnsiTheme="minorHAnsi"/>
        </w:rPr>
        <w:t>s how some EECs simulated with a buffer are</w:t>
      </w:r>
      <w:r w:rsidRPr="0061604E">
        <w:rPr>
          <w:rFonts w:asciiTheme="minorHAnsi" w:hAnsiTheme="minorHAnsi"/>
        </w:rPr>
        <w:t xml:space="preserve"> slightly higher than the main simulation.</w:t>
      </w:r>
      <w:r>
        <w:rPr>
          <w:rFonts w:asciiTheme="minorHAnsi" w:hAnsiTheme="minorHAnsi"/>
        </w:rPr>
        <w:t xml:space="preserve">  Aerial applications are only allowed for applications to lettuce.</w:t>
      </w:r>
    </w:p>
  </w:footnote>
  <w:footnote w:id="19">
    <w:p w14:paraId="16889C6D" w14:textId="77777777" w:rsidR="00AF331C" w:rsidRPr="00595FF7" w:rsidRDefault="00AF331C" w:rsidP="00731F5C">
      <w:pPr>
        <w:pStyle w:val="FootnoteText"/>
        <w:rPr>
          <w:rFonts w:asciiTheme="minorHAnsi" w:hAnsiTheme="minorHAnsi"/>
        </w:rPr>
      </w:pPr>
      <w:r w:rsidRPr="00595FF7">
        <w:rPr>
          <w:rStyle w:val="FootnoteReference"/>
          <w:rFonts w:asciiTheme="minorHAnsi" w:hAnsiTheme="minorHAnsi"/>
        </w:rPr>
        <w:footnoteRef/>
      </w:r>
      <w:r w:rsidRPr="00595FF7">
        <w:rPr>
          <w:rFonts w:asciiTheme="minorHAnsi" w:hAnsiTheme="minorHAnsi"/>
        </w:rPr>
        <w:t xml:space="preserve"> This analysis involved over 63,000 model simulations.</w:t>
      </w:r>
    </w:p>
  </w:footnote>
  <w:footnote w:id="20">
    <w:p w14:paraId="5410BCA8" w14:textId="77777777" w:rsidR="00AF331C" w:rsidRDefault="00AF331C" w:rsidP="00525327">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There are currently no registered granular formulations in the United States.</w:t>
      </w:r>
    </w:p>
  </w:footnote>
  <w:footnote w:id="21">
    <w:p w14:paraId="1F2C4E12" w14:textId="77777777" w:rsidR="00AF331C" w:rsidRPr="002D475F" w:rsidRDefault="00AF331C" w:rsidP="00EC6888">
      <w:pPr>
        <w:pStyle w:val="FootnoteText"/>
        <w:rPr>
          <w:rFonts w:ascii="Calibri" w:hAnsi="Calibri"/>
        </w:rPr>
      </w:pPr>
      <w:r w:rsidRPr="002D475F">
        <w:rPr>
          <w:rStyle w:val="FootnoteReference"/>
          <w:rFonts w:ascii="Calibri" w:hAnsi="Calibri"/>
        </w:rPr>
        <w:footnoteRef/>
      </w:r>
      <w:r w:rsidRPr="002D475F">
        <w:rPr>
          <w:rFonts w:ascii="Calibri" w:hAnsi="Calibri"/>
        </w:rPr>
        <w:t xml:space="preserve"> </w:t>
      </w:r>
      <w:hyperlink r:id="rId4" w:history="1">
        <w:r w:rsidRPr="002D475F">
          <w:rPr>
            <w:rStyle w:val="Hyperlink"/>
            <w:rFonts w:ascii="Calibri" w:hAnsi="Calibri"/>
          </w:rPr>
          <w:t>http://www.epa.gov/pesticides/reregistration/diazinon/</w:t>
        </w:r>
      </w:hyperlink>
    </w:p>
  </w:footnote>
  <w:footnote w:id="22">
    <w:p w14:paraId="4D0065FF" w14:textId="77777777" w:rsidR="00AF331C" w:rsidRPr="002D475F" w:rsidRDefault="00AF331C" w:rsidP="00FB63CF">
      <w:pPr>
        <w:pStyle w:val="FootnoteText"/>
        <w:rPr>
          <w:rFonts w:ascii="Calibri" w:hAnsi="Calibri"/>
        </w:rPr>
      </w:pPr>
      <w:r w:rsidRPr="002D475F">
        <w:rPr>
          <w:rStyle w:val="FootnoteReference"/>
          <w:rFonts w:ascii="Calibri" w:hAnsi="Calibri"/>
        </w:rPr>
        <w:footnoteRef/>
      </w:r>
      <w:r w:rsidRPr="002D475F">
        <w:rPr>
          <w:rFonts w:ascii="Calibri" w:hAnsi="Calibri"/>
        </w:rPr>
        <w:t xml:space="preserve"> Specific state causes of impairment that make up the national pesticides cause of impairment group are listed at </w:t>
      </w:r>
      <w:r w:rsidRPr="002D475F">
        <w:rPr>
          <w:rStyle w:val="Hypertext"/>
          <w:rFonts w:ascii="Calibri" w:hAnsi="Calibri"/>
        </w:rPr>
        <w:t>http://iaspub.epa.gov/tmdl_waters10/attains_nation_cy.cause_detail_303d?p_cause_group_id=885</w:t>
      </w:r>
      <w:r w:rsidRPr="002D475F">
        <w:rPr>
          <w:rFonts w:ascii="Calibri" w:hAnsi="Calibri"/>
        </w:rPr>
        <w:t>.</w:t>
      </w:r>
    </w:p>
  </w:footnote>
  <w:footnote w:id="23">
    <w:p w14:paraId="2355B93C" w14:textId="77777777" w:rsidR="00AF331C" w:rsidRPr="002D475F" w:rsidRDefault="00AF331C" w:rsidP="00FB63CF">
      <w:pPr>
        <w:pStyle w:val="FootnoteText"/>
        <w:rPr>
          <w:rFonts w:ascii="Calibri" w:hAnsi="Calibri"/>
        </w:rPr>
      </w:pPr>
      <w:r w:rsidRPr="002D475F">
        <w:rPr>
          <w:rStyle w:val="FootnoteReference"/>
          <w:rFonts w:ascii="Calibri" w:hAnsi="Calibri"/>
        </w:rPr>
        <w:footnoteRef/>
      </w:r>
      <w:r w:rsidRPr="002D475F">
        <w:rPr>
          <w:rFonts w:ascii="Calibri" w:hAnsi="Calibri"/>
        </w:rPr>
        <w:t xml:space="preserve"> Specific state pollutants that make up the National Pesticides Pollutant Group and have TMDLs are listed at </w:t>
      </w:r>
      <w:r w:rsidRPr="002D475F">
        <w:rPr>
          <w:rStyle w:val="Hypertext"/>
          <w:rFonts w:ascii="Calibri" w:hAnsi="Calibri"/>
        </w:rPr>
        <w:t>http://iaspub.epa.gov/tmdl_waters10/attains_nation.tmdl_pollutant_detail?p_pollutant_group_id=885&amp;p_pollutant_group_name=PESTICIDES</w:t>
      </w:r>
      <w:r w:rsidRPr="002D475F">
        <w:rPr>
          <w:rFonts w:ascii="Calibri" w:hAnsi="Calibri"/>
        </w:rPr>
        <w:t>.</w:t>
      </w:r>
    </w:p>
  </w:footnote>
  <w:footnote w:id="24">
    <w:p w14:paraId="2AB00538" w14:textId="06ADFBA2" w:rsidR="00AF331C" w:rsidRPr="00E10518" w:rsidRDefault="00AF331C" w:rsidP="00FB63CF">
      <w:pPr>
        <w:pStyle w:val="FootnoteText"/>
        <w:rPr>
          <w:rFonts w:asciiTheme="minorHAnsi" w:hAnsiTheme="minorHAnsi"/>
        </w:rPr>
      </w:pPr>
      <w:r w:rsidRPr="002D475F">
        <w:rPr>
          <w:rStyle w:val="FootnoteReference"/>
          <w:rFonts w:ascii="Calibri" w:hAnsi="Calibri"/>
        </w:rPr>
        <w:footnoteRef/>
      </w:r>
      <w:r w:rsidRPr="002D475F">
        <w:rPr>
          <w:rFonts w:ascii="Calibri" w:hAnsi="Calibri"/>
        </w:rPr>
        <w:t xml:space="preserve"> </w:t>
      </w:r>
      <w:hyperlink r:id="rId5" w:history="1">
        <w:r w:rsidRPr="002D475F">
          <w:rPr>
            <w:rStyle w:val="Hyperlink"/>
            <w:rFonts w:ascii="Calibri" w:hAnsi="Calibri"/>
          </w:rPr>
          <w:t>http://water.epa.gov/action/advisories/drinking/upload/dwstandards2012.pdf</w:t>
        </w:r>
      </w:hyperlink>
    </w:p>
  </w:footnote>
  <w:footnote w:id="25">
    <w:p w14:paraId="3DC507B1" w14:textId="77777777" w:rsidR="00AF331C" w:rsidRPr="00E10518" w:rsidRDefault="00AF331C" w:rsidP="00FB63CF">
      <w:pPr>
        <w:pStyle w:val="FootnoteText"/>
        <w:tabs>
          <w:tab w:val="left" w:pos="630"/>
        </w:tabs>
        <w:rPr>
          <w:rFonts w:asciiTheme="minorHAnsi" w:hAnsiTheme="minorHAnsi"/>
        </w:rPr>
      </w:pPr>
      <w:r w:rsidRPr="00E10518">
        <w:rPr>
          <w:rStyle w:val="FootnoteReference"/>
          <w:rFonts w:asciiTheme="minorHAnsi" w:hAnsiTheme="minorHAnsi"/>
        </w:rPr>
        <w:footnoteRef/>
      </w:r>
      <w:r w:rsidRPr="00E10518">
        <w:rPr>
          <w:rFonts w:asciiTheme="minorHAnsi" w:hAnsiTheme="minorHAnsi"/>
        </w:rPr>
        <w:t xml:space="preserve"> California, Georgia, Virginia, Oregon, Utah, Texas, Indiana, Tennessee, Alabama, Wisconsin, and Louisiana</w:t>
      </w:r>
    </w:p>
  </w:footnote>
  <w:footnote w:id="26">
    <w:p w14:paraId="4AC4DCAE" w14:textId="77777777" w:rsidR="00AF331C" w:rsidRPr="00E10518" w:rsidRDefault="00AF331C" w:rsidP="00FB63CF">
      <w:pPr>
        <w:pStyle w:val="FootnoteText"/>
        <w:rPr>
          <w:rFonts w:asciiTheme="minorHAnsi" w:hAnsiTheme="minorHAnsi"/>
        </w:rPr>
      </w:pPr>
      <w:r w:rsidRPr="00E10518">
        <w:rPr>
          <w:rStyle w:val="FootnoteReference"/>
          <w:rFonts w:asciiTheme="minorHAnsi" w:hAnsiTheme="minorHAnsi"/>
        </w:rPr>
        <w:footnoteRef/>
      </w:r>
      <w:r w:rsidRPr="00E10518">
        <w:rPr>
          <w:rFonts w:asciiTheme="minorHAnsi" w:hAnsiTheme="minorHAnsi"/>
        </w:rPr>
        <w:t xml:space="preserve"> RED mitigations include cancellation of residential uses, seed treatments, and use of granules.  Additionally, most aerial applications were cancelled.  While these mitigations were implemented in prior to 2008, it may have taken some time for all products to be removed from the market.</w:t>
      </w:r>
    </w:p>
  </w:footnote>
  <w:footnote w:id="27">
    <w:p w14:paraId="27846DAE" w14:textId="1AD9EBC5" w:rsidR="00AF331C" w:rsidRPr="002C44AD" w:rsidRDefault="00AF331C" w:rsidP="00B211F1">
      <w:pPr>
        <w:pStyle w:val="FootnoteText"/>
        <w:rPr>
          <w:rFonts w:asciiTheme="minorHAnsi" w:hAnsiTheme="minorHAnsi"/>
        </w:rPr>
      </w:pPr>
      <w:r w:rsidRPr="002C44AD">
        <w:rPr>
          <w:rStyle w:val="FootnoteReference"/>
          <w:rFonts w:asciiTheme="minorHAnsi" w:hAnsiTheme="minorHAnsi"/>
        </w:rPr>
        <w:footnoteRef/>
      </w:r>
      <w:r w:rsidRPr="002C44AD">
        <w:rPr>
          <w:rFonts w:asciiTheme="minorHAnsi" w:hAnsiTheme="minorHAnsi"/>
        </w:rPr>
        <w:t xml:space="preserve"> USEPA. 2012. White Paper in Support of the Proposed Risk Assessment Process for Bees. Submitted to the FIFRA Scientific Advisory Panel for Review and Comment September 11 – 14, 2012. Office of Chemical Safety and Pollution Prevention Office of Pesticide Programs Environmental Fate and Effects Division, Environmental Protection Agency, Washington DC; Environmental Assessment Directorate, Pest Management Regulatory Agency, Health Canada, Ottawa, CN; California Department of Pesticide Regulation </w:t>
      </w:r>
      <w:hyperlink r:id="rId6" w:history="1">
        <w:r w:rsidRPr="002C44AD">
          <w:rPr>
            <w:rStyle w:val="Hyperlink"/>
            <w:rFonts w:asciiTheme="minorHAnsi" w:hAnsiTheme="minorHAnsi"/>
          </w:rPr>
          <w:t>http://www.cdpr.ca.gov/docs/emon/surfwtr/presentations/epa_whitepaper.pdf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BE14A90A"/>
    <w:lvl w:ilvl="0">
      <w:start w:val="1"/>
      <w:numFmt w:val="upperRoman"/>
      <w:lvlText w:val="%1."/>
      <w:lvlJc w:val="left"/>
      <w:rPr>
        <w:rFonts w:cs="Times New Roman"/>
      </w:rPr>
    </w:lvl>
    <w:lvl w:ilvl="1">
      <w:start w:val="1"/>
      <w:numFmt w:val="upperLetter"/>
      <w:pStyle w:val="Level2"/>
      <w:lvlText w:val="%2."/>
      <w:lvlJc w:val="left"/>
      <w:rPr>
        <w:rFonts w:cs="Times New Roman"/>
      </w:rPr>
    </w:lvl>
    <w:lvl w:ilvl="2">
      <w:start w:val="1"/>
      <w:numFmt w:val="decimal"/>
      <w:lvlText w:val="%3."/>
      <w:lvlJc w:val="left"/>
      <w:rPr>
        <w:rFonts w:cs="Times New Roman"/>
      </w:rPr>
    </w:lvl>
    <w:lvl w:ilvl="3">
      <w:start w:val="1"/>
      <w:numFmt w:val="lowerLetter"/>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 w15:restartNumberingAfterBreak="0">
    <w:nsid w:val="08210D1D"/>
    <w:multiLevelType w:val="multilevel"/>
    <w:tmpl w:val="375C38BC"/>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D750457"/>
    <w:multiLevelType w:val="hybridMultilevel"/>
    <w:tmpl w:val="A9328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11C07"/>
    <w:multiLevelType w:val="hybridMultilevel"/>
    <w:tmpl w:val="F0660512"/>
    <w:lvl w:ilvl="0" w:tplc="2328FF80">
      <w:start w:val="3"/>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1BE9737C"/>
    <w:multiLevelType w:val="multilevel"/>
    <w:tmpl w:val="6B227660"/>
    <w:lvl w:ilvl="0">
      <w:start w:val="1"/>
      <w:numFmt w:val="decimal"/>
      <w:pStyle w:val="StyleHeading1Firstline0"/>
      <w:lvlText w:val="%1."/>
      <w:lvlJc w:val="left"/>
      <w:pPr>
        <w:tabs>
          <w:tab w:val="num" w:pos="360"/>
        </w:tabs>
        <w:ind w:left="360"/>
      </w:pPr>
      <w:rPr>
        <w:rFonts w:ascii="Times New Roman" w:hAnsi="Times New Roman" w:cs="Times New Roman" w:hint="default"/>
        <w:b/>
        <w:i w:val="0"/>
        <w:caps w:val="0"/>
        <w:strike w:val="0"/>
        <w:dstrike w:val="0"/>
        <w:vanish w:val="0"/>
        <w:color w:val="000000"/>
        <w:sz w:val="24"/>
        <w:vertAlign w:val="baseline"/>
      </w:rPr>
    </w:lvl>
    <w:lvl w:ilvl="1">
      <w:start w:val="1"/>
      <w:numFmt w:val="decimal"/>
      <w:pStyle w:val="StyleHeading1Firstline0"/>
      <w:lvlText w:val="%1.%2."/>
      <w:lvlJc w:val="left"/>
      <w:pPr>
        <w:tabs>
          <w:tab w:val="num" w:pos="792"/>
        </w:tabs>
        <w:ind w:left="792" w:hanging="432"/>
      </w:pPr>
      <w:rPr>
        <w:rFonts w:ascii="Times New Roman" w:hAnsi="Times New Roman" w:cs="Times New Roman" w:hint="default"/>
        <w:b/>
        <w:i w:val="0"/>
        <w:caps w:val="0"/>
        <w:strike w:val="0"/>
        <w:dstrike w:val="0"/>
        <w:vanish w:val="0"/>
        <w:color w:val="000000"/>
        <w:sz w:val="24"/>
        <w:vertAlign w:val="baseline"/>
      </w:rPr>
    </w:lvl>
    <w:lvl w:ilvl="2">
      <w:start w:val="1"/>
      <w:numFmt w:val="lowerLetter"/>
      <w:lvlText w:val="%1.%2.%3"/>
      <w:lvlJc w:val="left"/>
      <w:pPr>
        <w:tabs>
          <w:tab w:val="num" w:pos="1440"/>
        </w:tabs>
        <w:ind w:left="1224" w:hanging="360"/>
      </w:pPr>
      <w:rPr>
        <w:rFonts w:ascii="Times New Roman" w:hAnsi="Times New Roman" w:cs="Times New Roman" w:hint="default"/>
        <w:b/>
        <w:i w:val="0"/>
        <w:caps w:val="0"/>
        <w:strike w:val="0"/>
        <w:dstrike w:val="0"/>
        <w:vanish w:val="0"/>
        <w:color w:val="000000"/>
        <w:spacing w:val="0"/>
        <w:kern w:val="0"/>
        <w:position w:val="0"/>
        <w:sz w:val="24"/>
        <w:u w:val="none"/>
        <w:vertAlign w:val="baseline"/>
      </w:rPr>
    </w:lvl>
    <w:lvl w:ilvl="3">
      <w:start w:val="1"/>
      <w:numFmt w:val="decimal"/>
      <w:lvlText w:val="%3.%2.%1.%4"/>
      <w:lvlJc w:val="left"/>
      <w:pPr>
        <w:tabs>
          <w:tab w:val="num" w:pos="1800"/>
        </w:tabs>
        <w:ind w:left="1728" w:hanging="648"/>
      </w:pPr>
      <w:rPr>
        <w:rFonts w:cs="Times New Roman" w:hint="default"/>
        <w:b/>
        <w:i w:val="0"/>
        <w:caps w:val="0"/>
        <w:strike w:val="0"/>
        <w:dstrike w:val="0"/>
        <w:vanish w:val="0"/>
        <w:color w:val="000000"/>
        <w:sz w:val="24"/>
        <w:vertAlign w:val="baseline"/>
      </w:rPr>
    </w:lvl>
    <w:lvl w:ilvl="4">
      <w:start w:val="1"/>
      <w:numFmt w:val="decimal"/>
      <w:lvlText w:val="%1.%2.%3.%4.%5."/>
      <w:lvlJc w:val="left"/>
      <w:pPr>
        <w:tabs>
          <w:tab w:val="num" w:pos="2520"/>
        </w:tabs>
        <w:ind w:left="2232" w:hanging="792"/>
      </w:pPr>
      <w:rPr>
        <w:rFonts w:cs="Times New Roman" w:hint="default"/>
        <w:b/>
        <w:i w:val="0"/>
        <w:sz w:val="24"/>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C6F7CC6"/>
    <w:multiLevelType w:val="multilevel"/>
    <w:tmpl w:val="FD9255D4"/>
    <w:lvl w:ilvl="0">
      <w:start w:val="1"/>
      <w:numFmt w:val="decimal"/>
      <w:lvlText w:val="%1."/>
      <w:lvlJc w:val="left"/>
      <w:pPr>
        <w:ind w:left="360" w:hanging="360"/>
      </w:pPr>
      <w:rPr>
        <w:rFonts w:hint="default"/>
      </w:rPr>
    </w:lvl>
    <w:lvl w:ilvl="1">
      <w:start w:val="1"/>
      <w:numFmt w:val="decimal"/>
      <w:pStyle w:val="TOC4"/>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FFA7282"/>
    <w:multiLevelType w:val="multilevel"/>
    <w:tmpl w:val="79B81E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248F2809"/>
    <w:multiLevelType w:val="hybridMultilevel"/>
    <w:tmpl w:val="DD14F700"/>
    <w:lvl w:ilvl="0" w:tplc="B0FE798E">
      <w:start w:val="3"/>
      <w:numFmt w:val="decimal"/>
      <w:lvlText w:val="%1."/>
      <w:lvlJc w:val="left"/>
      <w:pPr>
        <w:ind w:left="360" w:hanging="360"/>
      </w:pPr>
      <w:rPr>
        <w:rFonts w:hint="default"/>
      </w:rPr>
    </w:lvl>
    <w:lvl w:ilvl="1" w:tplc="D79C32E8">
      <w:start w:val="1"/>
      <w:numFmt w:val="lowerLetter"/>
      <w:lvlText w:val="%2."/>
      <w:lvlJc w:val="left"/>
      <w:pPr>
        <w:ind w:left="1440" w:hanging="360"/>
      </w:pPr>
    </w:lvl>
    <w:lvl w:ilvl="2" w:tplc="B2F027D2">
      <w:start w:val="1"/>
      <w:numFmt w:val="lowerRoman"/>
      <w:lvlText w:val="%3."/>
      <w:lvlJc w:val="right"/>
      <w:pPr>
        <w:ind w:left="2160" w:hanging="180"/>
      </w:pPr>
    </w:lvl>
    <w:lvl w:ilvl="3" w:tplc="68A62E94">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D736C"/>
    <w:multiLevelType w:val="hybridMultilevel"/>
    <w:tmpl w:val="B4361F82"/>
    <w:lvl w:ilvl="0" w:tplc="379A8CF2">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9" w15:restartNumberingAfterBreak="0">
    <w:nsid w:val="31177B39"/>
    <w:multiLevelType w:val="hybridMultilevel"/>
    <w:tmpl w:val="11F673A8"/>
    <w:lvl w:ilvl="0" w:tplc="6CB01AEE">
      <w:start w:val="3"/>
      <w:numFmt w:val="decimal"/>
      <w:lvlText w:val="%1."/>
      <w:lvlJc w:val="left"/>
      <w:pPr>
        <w:ind w:left="720" w:hanging="360"/>
      </w:pPr>
      <w:rPr>
        <w:rFonts w:hint="default"/>
      </w:rPr>
    </w:lvl>
    <w:lvl w:ilvl="1" w:tplc="69204B20">
      <w:start w:val="1"/>
      <w:numFmt w:val="lowerLetter"/>
      <w:pStyle w:val="Header2"/>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471C7"/>
    <w:multiLevelType w:val="hybridMultilevel"/>
    <w:tmpl w:val="4A5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0D2716"/>
    <w:multiLevelType w:val="multilevel"/>
    <w:tmpl w:val="461878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BDC1518"/>
    <w:multiLevelType w:val="hybridMultilevel"/>
    <w:tmpl w:val="68308FB0"/>
    <w:lvl w:ilvl="0" w:tplc="0EA638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37218"/>
    <w:multiLevelType w:val="hybridMultilevel"/>
    <w:tmpl w:val="665EBF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EC5D3D"/>
    <w:multiLevelType w:val="multilevel"/>
    <w:tmpl w:val="FC7812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C4D777D"/>
    <w:multiLevelType w:val="hybridMultilevel"/>
    <w:tmpl w:val="B26A15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2734D"/>
    <w:multiLevelType w:val="hybridMultilevel"/>
    <w:tmpl w:val="C630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B0DB2"/>
    <w:multiLevelType w:val="hybridMultilevel"/>
    <w:tmpl w:val="6406A1BC"/>
    <w:lvl w:ilvl="0" w:tplc="6896A310">
      <w:start w:val="3"/>
      <w:numFmt w:val="decimal"/>
      <w:lvlText w:val="%1."/>
      <w:lvlJc w:val="left"/>
      <w:pPr>
        <w:ind w:left="360" w:hanging="360"/>
      </w:pPr>
      <w:rPr>
        <w:rFonts w:hint="default"/>
      </w:rPr>
    </w:lvl>
    <w:lvl w:ilvl="1" w:tplc="2D5A4042">
      <w:start w:val="1"/>
      <w:numFmt w:val="decimal"/>
      <w:lvlText w:val="%2."/>
      <w:lvlJc w:val="left"/>
      <w:pPr>
        <w:ind w:left="1080" w:hanging="360"/>
      </w:pPr>
      <w:rPr>
        <w:rFonts w:hint="default"/>
      </w:rPr>
    </w:lvl>
    <w:lvl w:ilvl="2" w:tplc="8DD00AB8">
      <w:start w:val="1"/>
      <w:numFmt w:val="decimal"/>
      <w:lvlText w:val="%3."/>
      <w:lvlJc w:val="left"/>
      <w:pPr>
        <w:ind w:left="1800" w:hanging="180"/>
      </w:pPr>
      <w:rPr>
        <w:rFonts w:hint="default"/>
      </w:rPr>
    </w:lvl>
    <w:lvl w:ilvl="3" w:tplc="7D165A0C">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B9523C7"/>
    <w:multiLevelType w:val="hybridMultilevel"/>
    <w:tmpl w:val="6B7E605A"/>
    <w:lvl w:ilvl="0" w:tplc="7F1CF08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15956C2"/>
    <w:multiLevelType w:val="multilevel"/>
    <w:tmpl w:val="67024B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CA195D"/>
    <w:multiLevelType w:val="hybridMultilevel"/>
    <w:tmpl w:val="20C8E250"/>
    <w:lvl w:ilvl="0" w:tplc="0409000F">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7E8727E"/>
    <w:multiLevelType w:val="hybridMultilevel"/>
    <w:tmpl w:val="50A415C4"/>
    <w:lvl w:ilvl="0" w:tplc="FB964A4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F42275"/>
    <w:multiLevelType w:val="multilevel"/>
    <w:tmpl w:val="50486FC4"/>
    <w:lvl w:ilvl="0">
      <w:start w:val="1"/>
      <w:numFmt w:val="decimal"/>
      <w:pStyle w:val="TOC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E394734"/>
    <w:multiLevelType w:val="multilevel"/>
    <w:tmpl w:val="5472285E"/>
    <w:lvl w:ilvl="0">
      <w:start w:val="3"/>
      <w:numFmt w:val="decimal"/>
      <w:lvlText w:val="%1."/>
      <w:lvlJc w:val="left"/>
      <w:pPr>
        <w:tabs>
          <w:tab w:val="num" w:pos="720"/>
        </w:tabs>
        <w:ind w:left="720" w:hanging="720"/>
      </w:pPr>
      <w:rPr>
        <w:rFonts w:cs="Times New Roman" w:hint="default"/>
      </w:rPr>
    </w:lvl>
    <w:lvl w:ilvl="1">
      <w:start w:val="1"/>
      <w:numFmt w:val="decimal"/>
      <w:pStyle w:val="Heading2TimesNewRoman"/>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784825AC"/>
    <w:multiLevelType w:val="multilevel"/>
    <w:tmpl w:val="7D50FC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AD753C"/>
    <w:multiLevelType w:val="multilevel"/>
    <w:tmpl w:val="0409001F"/>
    <w:lvl w:ilvl="0">
      <w:start w:val="1"/>
      <w:numFmt w:val="decimal"/>
      <w:lvlText w:val="%1."/>
      <w:lvlJc w:val="left"/>
      <w:pPr>
        <w:ind w:left="360" w:hanging="360"/>
      </w:pPr>
      <w:rPr>
        <w:rFonts w:hint="default"/>
        <w:b/>
        <w:i w:val="0"/>
        <w:color w:val="0070C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23"/>
  </w:num>
  <w:num w:numId="3">
    <w:abstractNumId w:val="4"/>
  </w:num>
  <w:num w:numId="4">
    <w:abstractNumId w:val="0"/>
    <w:lvlOverride w:ilvl="0">
      <w:startOverride w:val="1"/>
      <w:lvl w:ilvl="0">
        <w:start w:val="1"/>
        <w:numFmt w:val="upperRoman"/>
        <w:lvlText w:val="%1."/>
        <w:lvlJc w:val="left"/>
        <w:rPr>
          <w:rFonts w:cs="Times New Roman"/>
        </w:rPr>
      </w:lvl>
    </w:lvlOverride>
    <w:lvlOverride w:ilvl="1">
      <w:startOverride w:val="1"/>
      <w:lvl w:ilvl="1">
        <w:start w:val="1"/>
        <w:numFmt w:val="upperLetter"/>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5">
    <w:abstractNumId w:val="9"/>
  </w:num>
  <w:num w:numId="6">
    <w:abstractNumId w:val="15"/>
  </w:num>
  <w:num w:numId="7">
    <w:abstractNumId w:val="10"/>
  </w:num>
  <w:num w:numId="8">
    <w:abstractNumId w:val="6"/>
  </w:num>
  <w:num w:numId="9">
    <w:abstractNumId w:val="1"/>
  </w:num>
  <w:num w:numId="10">
    <w:abstractNumId w:val="8"/>
  </w:num>
  <w:num w:numId="11">
    <w:abstractNumId w:val="8"/>
    <w:lvlOverride w:ilvl="0">
      <w:startOverride w:val="1"/>
    </w:lvlOverride>
  </w:num>
  <w:num w:numId="12">
    <w:abstractNumId w:val="8"/>
    <w:lvlOverride w:ilvl="0">
      <w:startOverride w:val="1"/>
    </w:lvlOverride>
  </w:num>
  <w:num w:numId="13">
    <w:abstractNumId w:val="24"/>
  </w:num>
  <w:num w:numId="14">
    <w:abstractNumId w:val="2"/>
  </w:num>
  <w:num w:numId="15">
    <w:abstractNumId w:val="20"/>
  </w:num>
  <w:num w:numId="16">
    <w:abstractNumId w:val="17"/>
  </w:num>
  <w:num w:numId="17">
    <w:abstractNumId w:val="13"/>
  </w:num>
  <w:num w:numId="18">
    <w:abstractNumId w:val="25"/>
  </w:num>
  <w:num w:numId="19">
    <w:abstractNumId w:val="16"/>
  </w:num>
  <w:num w:numId="20">
    <w:abstractNumId w:val="12"/>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7"/>
  </w:num>
  <w:num w:numId="26">
    <w:abstractNumId w:val="17"/>
    <w:lvlOverride w:ilvl="0">
      <w:startOverride w:val="11"/>
    </w:lvlOverride>
  </w:num>
  <w:num w:numId="27">
    <w:abstractNumId w:val="17"/>
    <w:lvlOverride w:ilvl="0">
      <w:startOverride w:val="11"/>
    </w:lvlOverride>
  </w:num>
  <w:num w:numId="28">
    <w:abstractNumId w:val="19"/>
  </w:num>
  <w:num w:numId="29">
    <w:abstractNumId w:val="7"/>
  </w:num>
  <w:num w:numId="30">
    <w:abstractNumId w:val="14"/>
  </w:num>
  <w:num w:numId="31">
    <w:abstractNumId w:val="18"/>
  </w:num>
  <w:num w:numId="32">
    <w:abstractNumId w:val="21"/>
  </w:num>
  <w:num w:numId="33">
    <w:abstractNumId w:val="21"/>
    <w:lvlOverride w:ilvl="0">
      <w:startOverride w:val="3"/>
    </w:lvlOverride>
  </w:num>
  <w:num w:numId="34">
    <w:abstractNumId w:val="3"/>
  </w:num>
  <w:num w:numId="35">
    <w:abstractNumId w:val="22"/>
  </w:num>
  <w:num w:numId="36">
    <w:abstractNumId w:val="22"/>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Trina EP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xer2w2o0xwx3e0a0tx0sz3zradttw529er&quot;&gt;trina endnote&lt;record-ids&gt;&lt;item&gt;83&lt;/item&gt;&lt;item&gt;267&lt;/item&gt;&lt;item&gt;478&lt;/item&gt;&lt;item&gt;587&lt;/item&gt;&lt;item&gt;760&lt;/item&gt;&lt;item&gt;791&lt;/item&gt;&lt;item&gt;842&lt;/item&gt;&lt;item&gt;898&lt;/item&gt;&lt;item&gt;941&lt;/item&gt;&lt;item&gt;960&lt;/item&gt;&lt;item&gt;1007&lt;/item&gt;&lt;item&gt;1008&lt;/item&gt;&lt;item&gt;1009&lt;/item&gt;&lt;item&gt;1013&lt;/item&gt;&lt;item&gt;1014&lt;/item&gt;&lt;item&gt;1015&lt;/item&gt;&lt;item&gt;1017&lt;/item&gt;&lt;item&gt;1028&lt;/item&gt;&lt;item&gt;1031&lt;/item&gt;&lt;item&gt;1041&lt;/item&gt;&lt;item&gt;1042&lt;/item&gt;&lt;item&gt;1050&lt;/item&gt;&lt;item&gt;1059&lt;/item&gt;&lt;item&gt;1087&lt;/item&gt;&lt;item&gt;1088&lt;/item&gt;&lt;item&gt;1089&lt;/item&gt;&lt;item&gt;1092&lt;/item&gt;&lt;item&gt;1093&lt;/item&gt;&lt;item&gt;1095&lt;/item&gt;&lt;item&gt;1096&lt;/item&gt;&lt;item&gt;1097&lt;/item&gt;&lt;item&gt;1102&lt;/item&gt;&lt;item&gt;1103&lt;/item&gt;&lt;item&gt;1105&lt;/item&gt;&lt;item&gt;1106&lt;/item&gt;&lt;item&gt;1107&lt;/item&gt;&lt;item&gt;1112&lt;/item&gt;&lt;item&gt;1113&lt;/item&gt;&lt;item&gt;1114&lt;/item&gt;&lt;item&gt;1115&lt;/item&gt;&lt;item&gt;1116&lt;/item&gt;&lt;item&gt;1117&lt;/item&gt;&lt;item&gt;1118&lt;/item&gt;&lt;item&gt;1120&lt;/item&gt;&lt;item&gt;1121&lt;/item&gt;&lt;item&gt;1124&lt;/item&gt;&lt;item&gt;1125&lt;/item&gt;&lt;item&gt;1129&lt;/item&gt;&lt;item&gt;1131&lt;/item&gt;&lt;item&gt;1133&lt;/item&gt;&lt;item&gt;1134&lt;/item&gt;&lt;item&gt;1135&lt;/item&gt;&lt;item&gt;1136&lt;/item&gt;&lt;item&gt;1139&lt;/item&gt;&lt;item&gt;1141&lt;/item&gt;&lt;item&gt;1142&lt;/item&gt;&lt;item&gt;1143&lt;/item&gt;&lt;item&gt;1172&lt;/item&gt;&lt;item&gt;1180&lt;/item&gt;&lt;item&gt;1182&lt;/item&gt;&lt;item&gt;1183&lt;/item&gt;&lt;item&gt;1184&lt;/item&gt;&lt;item&gt;1185&lt;/item&gt;&lt;item&gt;1186&lt;/item&gt;&lt;item&gt;1240&lt;/item&gt;&lt;item&gt;1241&lt;/item&gt;&lt;item&gt;1242&lt;/item&gt;&lt;item&gt;1243&lt;/item&gt;&lt;item&gt;1244&lt;/item&gt;&lt;item&gt;1245&lt;/item&gt;&lt;item&gt;1246&lt;/item&gt;&lt;item&gt;1247&lt;/item&gt;&lt;/record-ids&gt;&lt;/item&gt;&lt;/Libraries&gt;"/>
  </w:docVars>
  <w:rsids>
    <w:rsidRoot w:val="001B1E52"/>
    <w:rsid w:val="00010094"/>
    <w:rsid w:val="00012C74"/>
    <w:rsid w:val="00013F65"/>
    <w:rsid w:val="00020BA6"/>
    <w:rsid w:val="000211AF"/>
    <w:rsid w:val="000219A6"/>
    <w:rsid w:val="00025180"/>
    <w:rsid w:val="00030FB6"/>
    <w:rsid w:val="0003210F"/>
    <w:rsid w:val="000329BE"/>
    <w:rsid w:val="00032C71"/>
    <w:rsid w:val="000331CB"/>
    <w:rsid w:val="00036F59"/>
    <w:rsid w:val="00043669"/>
    <w:rsid w:val="00047292"/>
    <w:rsid w:val="00050DA4"/>
    <w:rsid w:val="000550FB"/>
    <w:rsid w:val="0006230B"/>
    <w:rsid w:val="00062767"/>
    <w:rsid w:val="0006392F"/>
    <w:rsid w:val="00066047"/>
    <w:rsid w:val="00071EC1"/>
    <w:rsid w:val="00072F16"/>
    <w:rsid w:val="00074FFC"/>
    <w:rsid w:val="00077053"/>
    <w:rsid w:val="00080309"/>
    <w:rsid w:val="000811A4"/>
    <w:rsid w:val="00081BFF"/>
    <w:rsid w:val="000866DA"/>
    <w:rsid w:val="000939B2"/>
    <w:rsid w:val="00096B45"/>
    <w:rsid w:val="000A0DB1"/>
    <w:rsid w:val="000A1B18"/>
    <w:rsid w:val="000A20A7"/>
    <w:rsid w:val="000A3880"/>
    <w:rsid w:val="000A3D7B"/>
    <w:rsid w:val="000A7B06"/>
    <w:rsid w:val="000A7BC1"/>
    <w:rsid w:val="000B505A"/>
    <w:rsid w:val="000B6E1E"/>
    <w:rsid w:val="000C1691"/>
    <w:rsid w:val="000C2682"/>
    <w:rsid w:val="000C41FE"/>
    <w:rsid w:val="000C6910"/>
    <w:rsid w:val="000C6FEE"/>
    <w:rsid w:val="000D079F"/>
    <w:rsid w:val="000D3364"/>
    <w:rsid w:val="000D3BCA"/>
    <w:rsid w:val="000D7324"/>
    <w:rsid w:val="000E3E21"/>
    <w:rsid w:val="000E4345"/>
    <w:rsid w:val="000E7309"/>
    <w:rsid w:val="000F00C6"/>
    <w:rsid w:val="000F0610"/>
    <w:rsid w:val="000F2287"/>
    <w:rsid w:val="000F6EA1"/>
    <w:rsid w:val="000F7374"/>
    <w:rsid w:val="000F7B54"/>
    <w:rsid w:val="00103F73"/>
    <w:rsid w:val="0010430F"/>
    <w:rsid w:val="0011316B"/>
    <w:rsid w:val="001131AB"/>
    <w:rsid w:val="00115C44"/>
    <w:rsid w:val="00117E20"/>
    <w:rsid w:val="001200BF"/>
    <w:rsid w:val="0012386E"/>
    <w:rsid w:val="00132371"/>
    <w:rsid w:val="00134BAF"/>
    <w:rsid w:val="0014250E"/>
    <w:rsid w:val="00146B89"/>
    <w:rsid w:val="00151E1E"/>
    <w:rsid w:val="00160174"/>
    <w:rsid w:val="00160D1D"/>
    <w:rsid w:val="00161C87"/>
    <w:rsid w:val="0016307C"/>
    <w:rsid w:val="001633D3"/>
    <w:rsid w:val="00165712"/>
    <w:rsid w:val="00166194"/>
    <w:rsid w:val="001751CF"/>
    <w:rsid w:val="00176556"/>
    <w:rsid w:val="00176785"/>
    <w:rsid w:val="001814BE"/>
    <w:rsid w:val="001866ED"/>
    <w:rsid w:val="0019077D"/>
    <w:rsid w:val="00193555"/>
    <w:rsid w:val="00194A9C"/>
    <w:rsid w:val="001A1B4B"/>
    <w:rsid w:val="001A5533"/>
    <w:rsid w:val="001A6264"/>
    <w:rsid w:val="001A7195"/>
    <w:rsid w:val="001B1E52"/>
    <w:rsid w:val="001B3085"/>
    <w:rsid w:val="001B4D15"/>
    <w:rsid w:val="001D1863"/>
    <w:rsid w:val="001D2744"/>
    <w:rsid w:val="001D474D"/>
    <w:rsid w:val="001D49ED"/>
    <w:rsid w:val="001D5897"/>
    <w:rsid w:val="001E0B72"/>
    <w:rsid w:val="001F2F2D"/>
    <w:rsid w:val="001F36B4"/>
    <w:rsid w:val="001F5E0A"/>
    <w:rsid w:val="001F7158"/>
    <w:rsid w:val="00205912"/>
    <w:rsid w:val="00211487"/>
    <w:rsid w:val="002119F8"/>
    <w:rsid w:val="00212930"/>
    <w:rsid w:val="0022497D"/>
    <w:rsid w:val="00225529"/>
    <w:rsid w:val="002314CE"/>
    <w:rsid w:val="002418F9"/>
    <w:rsid w:val="00246500"/>
    <w:rsid w:val="00247CB5"/>
    <w:rsid w:val="0025210A"/>
    <w:rsid w:val="0025529B"/>
    <w:rsid w:val="00262F0C"/>
    <w:rsid w:val="002639A7"/>
    <w:rsid w:val="00263B17"/>
    <w:rsid w:val="00266686"/>
    <w:rsid w:val="00267A65"/>
    <w:rsid w:val="00272601"/>
    <w:rsid w:val="00272F11"/>
    <w:rsid w:val="00275665"/>
    <w:rsid w:val="00280B3C"/>
    <w:rsid w:val="002812F4"/>
    <w:rsid w:val="002829F5"/>
    <w:rsid w:val="002873BD"/>
    <w:rsid w:val="00287FC9"/>
    <w:rsid w:val="0029449A"/>
    <w:rsid w:val="0029761A"/>
    <w:rsid w:val="002A0444"/>
    <w:rsid w:val="002A1F7F"/>
    <w:rsid w:val="002A5C6F"/>
    <w:rsid w:val="002A7BEE"/>
    <w:rsid w:val="002C04A0"/>
    <w:rsid w:val="002C10A7"/>
    <w:rsid w:val="002C2582"/>
    <w:rsid w:val="002C44AD"/>
    <w:rsid w:val="002C79FA"/>
    <w:rsid w:val="002D330C"/>
    <w:rsid w:val="002D3A9A"/>
    <w:rsid w:val="002D45DA"/>
    <w:rsid w:val="002D475F"/>
    <w:rsid w:val="002D4D65"/>
    <w:rsid w:val="002D6920"/>
    <w:rsid w:val="002E05F2"/>
    <w:rsid w:val="002E2B2E"/>
    <w:rsid w:val="002E3B7B"/>
    <w:rsid w:val="002E4B8F"/>
    <w:rsid w:val="002E6ED4"/>
    <w:rsid w:val="002E7972"/>
    <w:rsid w:val="002F0525"/>
    <w:rsid w:val="002F1810"/>
    <w:rsid w:val="002F5AAE"/>
    <w:rsid w:val="0030059A"/>
    <w:rsid w:val="00301196"/>
    <w:rsid w:val="00303840"/>
    <w:rsid w:val="003102A7"/>
    <w:rsid w:val="003202C4"/>
    <w:rsid w:val="003205A1"/>
    <w:rsid w:val="00323A79"/>
    <w:rsid w:val="00334258"/>
    <w:rsid w:val="003521BF"/>
    <w:rsid w:val="003534AD"/>
    <w:rsid w:val="00355762"/>
    <w:rsid w:val="0035705A"/>
    <w:rsid w:val="00365164"/>
    <w:rsid w:val="00371E6D"/>
    <w:rsid w:val="00376FB3"/>
    <w:rsid w:val="00381529"/>
    <w:rsid w:val="00382864"/>
    <w:rsid w:val="00393383"/>
    <w:rsid w:val="003966D7"/>
    <w:rsid w:val="00396967"/>
    <w:rsid w:val="003A4F3B"/>
    <w:rsid w:val="003B0585"/>
    <w:rsid w:val="003B49E3"/>
    <w:rsid w:val="003B6E72"/>
    <w:rsid w:val="003B7252"/>
    <w:rsid w:val="003C32BB"/>
    <w:rsid w:val="003C5CC4"/>
    <w:rsid w:val="003D355F"/>
    <w:rsid w:val="003D42D0"/>
    <w:rsid w:val="003D4D27"/>
    <w:rsid w:val="003E4D27"/>
    <w:rsid w:val="003E64ED"/>
    <w:rsid w:val="004000EB"/>
    <w:rsid w:val="00404529"/>
    <w:rsid w:val="00411343"/>
    <w:rsid w:val="00414274"/>
    <w:rsid w:val="00416EC9"/>
    <w:rsid w:val="00417B45"/>
    <w:rsid w:val="004220C9"/>
    <w:rsid w:val="00422335"/>
    <w:rsid w:val="00425445"/>
    <w:rsid w:val="00425E83"/>
    <w:rsid w:val="00426607"/>
    <w:rsid w:val="00427A35"/>
    <w:rsid w:val="00430B7C"/>
    <w:rsid w:val="0043257C"/>
    <w:rsid w:val="00432880"/>
    <w:rsid w:val="00433D2B"/>
    <w:rsid w:val="00437956"/>
    <w:rsid w:val="00444F15"/>
    <w:rsid w:val="0044700E"/>
    <w:rsid w:val="004503A3"/>
    <w:rsid w:val="004529F6"/>
    <w:rsid w:val="00454E0D"/>
    <w:rsid w:val="0045708F"/>
    <w:rsid w:val="0045755A"/>
    <w:rsid w:val="00461B61"/>
    <w:rsid w:val="00465E01"/>
    <w:rsid w:val="004706C6"/>
    <w:rsid w:val="004726E4"/>
    <w:rsid w:val="004811BD"/>
    <w:rsid w:val="00481A92"/>
    <w:rsid w:val="00483F3B"/>
    <w:rsid w:val="00486C7B"/>
    <w:rsid w:val="00491AA5"/>
    <w:rsid w:val="004935A9"/>
    <w:rsid w:val="00495CBB"/>
    <w:rsid w:val="004A14C7"/>
    <w:rsid w:val="004A33FE"/>
    <w:rsid w:val="004A5D79"/>
    <w:rsid w:val="004A6A54"/>
    <w:rsid w:val="004B2338"/>
    <w:rsid w:val="004B2F3C"/>
    <w:rsid w:val="004B5931"/>
    <w:rsid w:val="004B6F7A"/>
    <w:rsid w:val="004C1F2A"/>
    <w:rsid w:val="004D237F"/>
    <w:rsid w:val="004D2C4B"/>
    <w:rsid w:val="004D3389"/>
    <w:rsid w:val="004D523E"/>
    <w:rsid w:val="004E27D6"/>
    <w:rsid w:val="004E3DF8"/>
    <w:rsid w:val="004E5479"/>
    <w:rsid w:val="004F1059"/>
    <w:rsid w:val="004F204F"/>
    <w:rsid w:val="004F3713"/>
    <w:rsid w:val="004F63B9"/>
    <w:rsid w:val="004F762D"/>
    <w:rsid w:val="005057BA"/>
    <w:rsid w:val="00525327"/>
    <w:rsid w:val="005319C4"/>
    <w:rsid w:val="00531BBA"/>
    <w:rsid w:val="00532056"/>
    <w:rsid w:val="00550F3D"/>
    <w:rsid w:val="0055315E"/>
    <w:rsid w:val="00554665"/>
    <w:rsid w:val="00557207"/>
    <w:rsid w:val="00562E93"/>
    <w:rsid w:val="00563910"/>
    <w:rsid w:val="0057017D"/>
    <w:rsid w:val="00572686"/>
    <w:rsid w:val="0057798E"/>
    <w:rsid w:val="0058186C"/>
    <w:rsid w:val="005835D1"/>
    <w:rsid w:val="00583A93"/>
    <w:rsid w:val="00583DBA"/>
    <w:rsid w:val="0059133C"/>
    <w:rsid w:val="00591B44"/>
    <w:rsid w:val="0059281F"/>
    <w:rsid w:val="005944F9"/>
    <w:rsid w:val="00594CD5"/>
    <w:rsid w:val="00595FF7"/>
    <w:rsid w:val="00597070"/>
    <w:rsid w:val="005974A4"/>
    <w:rsid w:val="005B65C4"/>
    <w:rsid w:val="005B77C6"/>
    <w:rsid w:val="005C59C3"/>
    <w:rsid w:val="005D2FAA"/>
    <w:rsid w:val="005D3A5B"/>
    <w:rsid w:val="005D6950"/>
    <w:rsid w:val="005D744E"/>
    <w:rsid w:val="005D7A0D"/>
    <w:rsid w:val="005E2D9C"/>
    <w:rsid w:val="005E572C"/>
    <w:rsid w:val="005E6DA6"/>
    <w:rsid w:val="005F4588"/>
    <w:rsid w:val="005F4D6C"/>
    <w:rsid w:val="005F72D5"/>
    <w:rsid w:val="006050D1"/>
    <w:rsid w:val="006109A1"/>
    <w:rsid w:val="00610FD3"/>
    <w:rsid w:val="00611862"/>
    <w:rsid w:val="0061472B"/>
    <w:rsid w:val="0061604E"/>
    <w:rsid w:val="00617FC2"/>
    <w:rsid w:val="006204B4"/>
    <w:rsid w:val="00624FD7"/>
    <w:rsid w:val="00633844"/>
    <w:rsid w:val="00633AB3"/>
    <w:rsid w:val="00635DFA"/>
    <w:rsid w:val="00636D98"/>
    <w:rsid w:val="00641608"/>
    <w:rsid w:val="00643AB3"/>
    <w:rsid w:val="00644C53"/>
    <w:rsid w:val="00650E15"/>
    <w:rsid w:val="006530BB"/>
    <w:rsid w:val="00654612"/>
    <w:rsid w:val="00656916"/>
    <w:rsid w:val="00656E9C"/>
    <w:rsid w:val="00657EF9"/>
    <w:rsid w:val="00661671"/>
    <w:rsid w:val="006669CF"/>
    <w:rsid w:val="006708C8"/>
    <w:rsid w:val="00677667"/>
    <w:rsid w:val="0068416F"/>
    <w:rsid w:val="00685147"/>
    <w:rsid w:val="0069675B"/>
    <w:rsid w:val="006A0071"/>
    <w:rsid w:val="006A4358"/>
    <w:rsid w:val="006A63BF"/>
    <w:rsid w:val="006A7D23"/>
    <w:rsid w:val="006B0DAA"/>
    <w:rsid w:val="006B48D4"/>
    <w:rsid w:val="006B4F3C"/>
    <w:rsid w:val="006B682A"/>
    <w:rsid w:val="006C314E"/>
    <w:rsid w:val="006C79B6"/>
    <w:rsid w:val="006D0B7D"/>
    <w:rsid w:val="006D37F9"/>
    <w:rsid w:val="006D6972"/>
    <w:rsid w:val="006E09E5"/>
    <w:rsid w:val="006E1C2D"/>
    <w:rsid w:val="006E209F"/>
    <w:rsid w:val="006F1583"/>
    <w:rsid w:val="006F5662"/>
    <w:rsid w:val="006F713C"/>
    <w:rsid w:val="0070193B"/>
    <w:rsid w:val="007027D7"/>
    <w:rsid w:val="00704262"/>
    <w:rsid w:val="00704F8A"/>
    <w:rsid w:val="00710BA4"/>
    <w:rsid w:val="00711B18"/>
    <w:rsid w:val="0071330E"/>
    <w:rsid w:val="00720B06"/>
    <w:rsid w:val="00721F8F"/>
    <w:rsid w:val="00723048"/>
    <w:rsid w:val="00726CA9"/>
    <w:rsid w:val="007275AC"/>
    <w:rsid w:val="0072761F"/>
    <w:rsid w:val="00731F5C"/>
    <w:rsid w:val="007325BD"/>
    <w:rsid w:val="00733786"/>
    <w:rsid w:val="00751CC8"/>
    <w:rsid w:val="00752630"/>
    <w:rsid w:val="00753A7D"/>
    <w:rsid w:val="007554A0"/>
    <w:rsid w:val="00764A5A"/>
    <w:rsid w:val="007730B6"/>
    <w:rsid w:val="00774FC2"/>
    <w:rsid w:val="0077516C"/>
    <w:rsid w:val="00777D4C"/>
    <w:rsid w:val="007820F3"/>
    <w:rsid w:val="00783880"/>
    <w:rsid w:val="00785657"/>
    <w:rsid w:val="0078797D"/>
    <w:rsid w:val="007904E8"/>
    <w:rsid w:val="00792908"/>
    <w:rsid w:val="00792910"/>
    <w:rsid w:val="00795ADE"/>
    <w:rsid w:val="007A01E2"/>
    <w:rsid w:val="007A4FE0"/>
    <w:rsid w:val="007A5BE7"/>
    <w:rsid w:val="007A7F25"/>
    <w:rsid w:val="007C6462"/>
    <w:rsid w:val="007C6F25"/>
    <w:rsid w:val="007D19AD"/>
    <w:rsid w:val="007D2129"/>
    <w:rsid w:val="007D5635"/>
    <w:rsid w:val="007D633A"/>
    <w:rsid w:val="007D660C"/>
    <w:rsid w:val="007D683E"/>
    <w:rsid w:val="007E4A6E"/>
    <w:rsid w:val="007F2930"/>
    <w:rsid w:val="007F46B9"/>
    <w:rsid w:val="007F5DA9"/>
    <w:rsid w:val="00803819"/>
    <w:rsid w:val="008041BF"/>
    <w:rsid w:val="00806C37"/>
    <w:rsid w:val="008136FF"/>
    <w:rsid w:val="00813A36"/>
    <w:rsid w:val="00813CA8"/>
    <w:rsid w:val="0082040B"/>
    <w:rsid w:val="008237A8"/>
    <w:rsid w:val="00830243"/>
    <w:rsid w:val="00830DF8"/>
    <w:rsid w:val="00832200"/>
    <w:rsid w:val="00840928"/>
    <w:rsid w:val="0084311B"/>
    <w:rsid w:val="00844FDF"/>
    <w:rsid w:val="008452E9"/>
    <w:rsid w:val="00847014"/>
    <w:rsid w:val="00847A83"/>
    <w:rsid w:val="00854C63"/>
    <w:rsid w:val="00860B05"/>
    <w:rsid w:val="0086357A"/>
    <w:rsid w:val="00874957"/>
    <w:rsid w:val="00876EFC"/>
    <w:rsid w:val="00880A8F"/>
    <w:rsid w:val="00882F24"/>
    <w:rsid w:val="00883BEC"/>
    <w:rsid w:val="00897E0A"/>
    <w:rsid w:val="008A071B"/>
    <w:rsid w:val="008A1B99"/>
    <w:rsid w:val="008A22D6"/>
    <w:rsid w:val="008A50C2"/>
    <w:rsid w:val="008A7DD2"/>
    <w:rsid w:val="008B068B"/>
    <w:rsid w:val="008B2A31"/>
    <w:rsid w:val="008B2D98"/>
    <w:rsid w:val="008C41AF"/>
    <w:rsid w:val="008C6EC4"/>
    <w:rsid w:val="008D0DBD"/>
    <w:rsid w:val="008D11A9"/>
    <w:rsid w:val="008E4CC0"/>
    <w:rsid w:val="008E510B"/>
    <w:rsid w:val="008F3CE2"/>
    <w:rsid w:val="008F79F3"/>
    <w:rsid w:val="009128C1"/>
    <w:rsid w:val="009138E9"/>
    <w:rsid w:val="00914A08"/>
    <w:rsid w:val="0091582F"/>
    <w:rsid w:val="009217C8"/>
    <w:rsid w:val="00933012"/>
    <w:rsid w:val="0093450B"/>
    <w:rsid w:val="0093480F"/>
    <w:rsid w:val="00934ABE"/>
    <w:rsid w:val="009366AB"/>
    <w:rsid w:val="0093675B"/>
    <w:rsid w:val="00940374"/>
    <w:rsid w:val="00944ED7"/>
    <w:rsid w:val="00945320"/>
    <w:rsid w:val="00945D43"/>
    <w:rsid w:val="00953E7B"/>
    <w:rsid w:val="00961CD6"/>
    <w:rsid w:val="00962DED"/>
    <w:rsid w:val="009643EF"/>
    <w:rsid w:val="00965E5C"/>
    <w:rsid w:val="00977324"/>
    <w:rsid w:val="00981CF8"/>
    <w:rsid w:val="00983008"/>
    <w:rsid w:val="00984A91"/>
    <w:rsid w:val="00985F57"/>
    <w:rsid w:val="00986178"/>
    <w:rsid w:val="009871BF"/>
    <w:rsid w:val="00993BEE"/>
    <w:rsid w:val="009A7D14"/>
    <w:rsid w:val="009B0888"/>
    <w:rsid w:val="009B466E"/>
    <w:rsid w:val="009C7090"/>
    <w:rsid w:val="009D5CFC"/>
    <w:rsid w:val="009E27F9"/>
    <w:rsid w:val="009E3A08"/>
    <w:rsid w:val="009F03CA"/>
    <w:rsid w:val="009F0C9D"/>
    <w:rsid w:val="009F503B"/>
    <w:rsid w:val="00A02493"/>
    <w:rsid w:val="00A0264B"/>
    <w:rsid w:val="00A04BFE"/>
    <w:rsid w:val="00A159DF"/>
    <w:rsid w:val="00A165FA"/>
    <w:rsid w:val="00A16CED"/>
    <w:rsid w:val="00A204D5"/>
    <w:rsid w:val="00A226D4"/>
    <w:rsid w:val="00A24583"/>
    <w:rsid w:val="00A2459F"/>
    <w:rsid w:val="00A27D28"/>
    <w:rsid w:val="00A33BA6"/>
    <w:rsid w:val="00A3466E"/>
    <w:rsid w:val="00A3551B"/>
    <w:rsid w:val="00A3640B"/>
    <w:rsid w:val="00A47A86"/>
    <w:rsid w:val="00A5080C"/>
    <w:rsid w:val="00A5278F"/>
    <w:rsid w:val="00A54814"/>
    <w:rsid w:val="00A560E5"/>
    <w:rsid w:val="00A60E92"/>
    <w:rsid w:val="00A633E1"/>
    <w:rsid w:val="00A64D65"/>
    <w:rsid w:val="00A66973"/>
    <w:rsid w:val="00A70081"/>
    <w:rsid w:val="00A710FD"/>
    <w:rsid w:val="00A73BB6"/>
    <w:rsid w:val="00A74989"/>
    <w:rsid w:val="00A802F0"/>
    <w:rsid w:val="00A83F5A"/>
    <w:rsid w:val="00A84446"/>
    <w:rsid w:val="00A90267"/>
    <w:rsid w:val="00A91646"/>
    <w:rsid w:val="00A91F9B"/>
    <w:rsid w:val="00A924FD"/>
    <w:rsid w:val="00A96561"/>
    <w:rsid w:val="00AA089E"/>
    <w:rsid w:val="00AA6164"/>
    <w:rsid w:val="00AB1885"/>
    <w:rsid w:val="00AC0F6B"/>
    <w:rsid w:val="00AC7F1B"/>
    <w:rsid w:val="00AD339A"/>
    <w:rsid w:val="00AD7DD7"/>
    <w:rsid w:val="00AE1DED"/>
    <w:rsid w:val="00AE3C84"/>
    <w:rsid w:val="00AF331C"/>
    <w:rsid w:val="00AF48A4"/>
    <w:rsid w:val="00AF5563"/>
    <w:rsid w:val="00AF71DC"/>
    <w:rsid w:val="00B0359F"/>
    <w:rsid w:val="00B070CC"/>
    <w:rsid w:val="00B0791C"/>
    <w:rsid w:val="00B11F4D"/>
    <w:rsid w:val="00B127C9"/>
    <w:rsid w:val="00B153C4"/>
    <w:rsid w:val="00B158B7"/>
    <w:rsid w:val="00B20118"/>
    <w:rsid w:val="00B211F1"/>
    <w:rsid w:val="00B225FD"/>
    <w:rsid w:val="00B248C7"/>
    <w:rsid w:val="00B27944"/>
    <w:rsid w:val="00B30738"/>
    <w:rsid w:val="00B33BFD"/>
    <w:rsid w:val="00B40819"/>
    <w:rsid w:val="00B4401A"/>
    <w:rsid w:val="00B4614C"/>
    <w:rsid w:val="00B506CD"/>
    <w:rsid w:val="00B53106"/>
    <w:rsid w:val="00B54543"/>
    <w:rsid w:val="00B54D25"/>
    <w:rsid w:val="00B57B52"/>
    <w:rsid w:val="00B60D25"/>
    <w:rsid w:val="00B723A7"/>
    <w:rsid w:val="00B810F6"/>
    <w:rsid w:val="00B82F9D"/>
    <w:rsid w:val="00B860FB"/>
    <w:rsid w:val="00B87550"/>
    <w:rsid w:val="00B90D49"/>
    <w:rsid w:val="00B9123A"/>
    <w:rsid w:val="00B9233B"/>
    <w:rsid w:val="00B92B8A"/>
    <w:rsid w:val="00B930AC"/>
    <w:rsid w:val="00B938F4"/>
    <w:rsid w:val="00B93D6D"/>
    <w:rsid w:val="00B952A5"/>
    <w:rsid w:val="00B959AA"/>
    <w:rsid w:val="00BA0096"/>
    <w:rsid w:val="00BA0595"/>
    <w:rsid w:val="00BA200F"/>
    <w:rsid w:val="00BA3878"/>
    <w:rsid w:val="00BB02A6"/>
    <w:rsid w:val="00BB1040"/>
    <w:rsid w:val="00BB2E59"/>
    <w:rsid w:val="00BB5068"/>
    <w:rsid w:val="00BB51A0"/>
    <w:rsid w:val="00BB5EA2"/>
    <w:rsid w:val="00BC5168"/>
    <w:rsid w:val="00BC7158"/>
    <w:rsid w:val="00BC7D92"/>
    <w:rsid w:val="00BD2B77"/>
    <w:rsid w:val="00BD30CE"/>
    <w:rsid w:val="00BD3E32"/>
    <w:rsid w:val="00BD544C"/>
    <w:rsid w:val="00BD55C8"/>
    <w:rsid w:val="00BE5C95"/>
    <w:rsid w:val="00BF19C9"/>
    <w:rsid w:val="00BF4A0E"/>
    <w:rsid w:val="00C02C51"/>
    <w:rsid w:val="00C07ED1"/>
    <w:rsid w:val="00C1282A"/>
    <w:rsid w:val="00C13588"/>
    <w:rsid w:val="00C14837"/>
    <w:rsid w:val="00C14892"/>
    <w:rsid w:val="00C14DC1"/>
    <w:rsid w:val="00C151DE"/>
    <w:rsid w:val="00C175D8"/>
    <w:rsid w:val="00C31997"/>
    <w:rsid w:val="00C32E15"/>
    <w:rsid w:val="00C375D1"/>
    <w:rsid w:val="00C41371"/>
    <w:rsid w:val="00C57D65"/>
    <w:rsid w:val="00C630F3"/>
    <w:rsid w:val="00C6454D"/>
    <w:rsid w:val="00C6517C"/>
    <w:rsid w:val="00C67AB6"/>
    <w:rsid w:val="00C713AE"/>
    <w:rsid w:val="00C74E7A"/>
    <w:rsid w:val="00C802FD"/>
    <w:rsid w:val="00C83044"/>
    <w:rsid w:val="00C83DFF"/>
    <w:rsid w:val="00C8405A"/>
    <w:rsid w:val="00C868A1"/>
    <w:rsid w:val="00C91303"/>
    <w:rsid w:val="00C91C2F"/>
    <w:rsid w:val="00C9489D"/>
    <w:rsid w:val="00C97B10"/>
    <w:rsid w:val="00C97EF0"/>
    <w:rsid w:val="00CB3524"/>
    <w:rsid w:val="00CB6178"/>
    <w:rsid w:val="00CC4123"/>
    <w:rsid w:val="00CC670D"/>
    <w:rsid w:val="00CD655D"/>
    <w:rsid w:val="00CE3DFD"/>
    <w:rsid w:val="00CE5C1C"/>
    <w:rsid w:val="00D049F8"/>
    <w:rsid w:val="00D1112F"/>
    <w:rsid w:val="00D14119"/>
    <w:rsid w:val="00D14EB2"/>
    <w:rsid w:val="00D275F3"/>
    <w:rsid w:val="00D31847"/>
    <w:rsid w:val="00D32C13"/>
    <w:rsid w:val="00D36277"/>
    <w:rsid w:val="00D37D5E"/>
    <w:rsid w:val="00D423F9"/>
    <w:rsid w:val="00D444B1"/>
    <w:rsid w:val="00D45790"/>
    <w:rsid w:val="00D47218"/>
    <w:rsid w:val="00D554F2"/>
    <w:rsid w:val="00D57EE1"/>
    <w:rsid w:val="00D601C0"/>
    <w:rsid w:val="00D676C2"/>
    <w:rsid w:val="00D729F5"/>
    <w:rsid w:val="00D7335D"/>
    <w:rsid w:val="00D74085"/>
    <w:rsid w:val="00D766AD"/>
    <w:rsid w:val="00D76E2A"/>
    <w:rsid w:val="00D82A97"/>
    <w:rsid w:val="00D8381B"/>
    <w:rsid w:val="00D84436"/>
    <w:rsid w:val="00D906E2"/>
    <w:rsid w:val="00D9243D"/>
    <w:rsid w:val="00D94ACA"/>
    <w:rsid w:val="00D97F3E"/>
    <w:rsid w:val="00DA22AF"/>
    <w:rsid w:val="00DA32F2"/>
    <w:rsid w:val="00DA4E24"/>
    <w:rsid w:val="00DA69CD"/>
    <w:rsid w:val="00DB0BB7"/>
    <w:rsid w:val="00DB39E1"/>
    <w:rsid w:val="00DB5DDF"/>
    <w:rsid w:val="00DC0C34"/>
    <w:rsid w:val="00DC29B3"/>
    <w:rsid w:val="00DC53DA"/>
    <w:rsid w:val="00DC63CB"/>
    <w:rsid w:val="00DC7B60"/>
    <w:rsid w:val="00DD23D2"/>
    <w:rsid w:val="00DD5944"/>
    <w:rsid w:val="00DD6479"/>
    <w:rsid w:val="00DD704E"/>
    <w:rsid w:val="00DD7A75"/>
    <w:rsid w:val="00DD7A9C"/>
    <w:rsid w:val="00DE549B"/>
    <w:rsid w:val="00DE6073"/>
    <w:rsid w:val="00DF01D6"/>
    <w:rsid w:val="00DF092A"/>
    <w:rsid w:val="00E01330"/>
    <w:rsid w:val="00E05A47"/>
    <w:rsid w:val="00E06DDF"/>
    <w:rsid w:val="00E07BC4"/>
    <w:rsid w:val="00E10518"/>
    <w:rsid w:val="00E106C6"/>
    <w:rsid w:val="00E14DE8"/>
    <w:rsid w:val="00E23AB6"/>
    <w:rsid w:val="00E30140"/>
    <w:rsid w:val="00E314F2"/>
    <w:rsid w:val="00E37132"/>
    <w:rsid w:val="00E410D1"/>
    <w:rsid w:val="00E43308"/>
    <w:rsid w:val="00E47924"/>
    <w:rsid w:val="00E508D2"/>
    <w:rsid w:val="00E650B0"/>
    <w:rsid w:val="00E651E1"/>
    <w:rsid w:val="00E660A1"/>
    <w:rsid w:val="00E67D96"/>
    <w:rsid w:val="00E725C8"/>
    <w:rsid w:val="00E73971"/>
    <w:rsid w:val="00E7676F"/>
    <w:rsid w:val="00E77A37"/>
    <w:rsid w:val="00E83F04"/>
    <w:rsid w:val="00E84E4E"/>
    <w:rsid w:val="00E95EED"/>
    <w:rsid w:val="00EA1F71"/>
    <w:rsid w:val="00EA50F4"/>
    <w:rsid w:val="00EB0D34"/>
    <w:rsid w:val="00EC3370"/>
    <w:rsid w:val="00EC5D76"/>
    <w:rsid w:val="00EC66D9"/>
    <w:rsid w:val="00EC6888"/>
    <w:rsid w:val="00EE6CD0"/>
    <w:rsid w:val="00EF00B9"/>
    <w:rsid w:val="00EF497A"/>
    <w:rsid w:val="00EF58A5"/>
    <w:rsid w:val="00F03020"/>
    <w:rsid w:val="00F03705"/>
    <w:rsid w:val="00F0479E"/>
    <w:rsid w:val="00F075F2"/>
    <w:rsid w:val="00F12FD9"/>
    <w:rsid w:val="00F2365C"/>
    <w:rsid w:val="00F2460C"/>
    <w:rsid w:val="00F255E1"/>
    <w:rsid w:val="00F31AA0"/>
    <w:rsid w:val="00F36ADB"/>
    <w:rsid w:val="00F37B14"/>
    <w:rsid w:val="00F37BB1"/>
    <w:rsid w:val="00F405AC"/>
    <w:rsid w:val="00F50EB5"/>
    <w:rsid w:val="00F52422"/>
    <w:rsid w:val="00F67085"/>
    <w:rsid w:val="00F67592"/>
    <w:rsid w:val="00F71224"/>
    <w:rsid w:val="00F71B46"/>
    <w:rsid w:val="00F71DB9"/>
    <w:rsid w:val="00F765F3"/>
    <w:rsid w:val="00F8325F"/>
    <w:rsid w:val="00F83409"/>
    <w:rsid w:val="00F86441"/>
    <w:rsid w:val="00F91B18"/>
    <w:rsid w:val="00F94C68"/>
    <w:rsid w:val="00F95281"/>
    <w:rsid w:val="00FA0E19"/>
    <w:rsid w:val="00FA5648"/>
    <w:rsid w:val="00FB27A8"/>
    <w:rsid w:val="00FB5C9D"/>
    <w:rsid w:val="00FB63CF"/>
    <w:rsid w:val="00FB6B85"/>
    <w:rsid w:val="00FC1F23"/>
    <w:rsid w:val="00FC617E"/>
    <w:rsid w:val="00FC784F"/>
    <w:rsid w:val="00FD39A5"/>
    <w:rsid w:val="00FD455F"/>
    <w:rsid w:val="00FD6E31"/>
    <w:rsid w:val="00FE0085"/>
    <w:rsid w:val="00FE26D8"/>
    <w:rsid w:val="00FE5BF6"/>
    <w:rsid w:val="00FF523B"/>
    <w:rsid w:val="00FF5C28"/>
    <w:rsid w:val="00FF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4A53"/>
  <w15:docId w15:val="{EB6163C6-2947-4717-922C-B72E8104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locked="1" w:semiHidden="1" w:unhideWhenUsed="1"/>
    <w:lsdException w:name="caption" w:semiHidden="1" w:uiPriority="0"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725C8"/>
    <w:pPr>
      <w:widowControl w:val="0"/>
      <w:autoSpaceDE w:val="0"/>
      <w:autoSpaceDN w:val="0"/>
      <w:adjustRightInd w:val="0"/>
    </w:pPr>
    <w:rPr>
      <w:sz w:val="24"/>
      <w:szCs w:val="24"/>
    </w:rPr>
  </w:style>
  <w:style w:type="paragraph" w:styleId="Heading1">
    <w:name w:val="heading 1"/>
    <w:basedOn w:val="Normal"/>
    <w:next w:val="Normal"/>
    <w:link w:val="Heading1Char"/>
    <w:autoRedefine/>
    <w:qFormat/>
    <w:rsid w:val="00081BFF"/>
    <w:pPr>
      <w:keepNext/>
      <w:keepLines/>
      <w:numPr>
        <w:numId w:val="37"/>
      </w:numPr>
      <w:autoSpaceDE/>
      <w:autoSpaceDN/>
      <w:adjustRightInd/>
      <w:outlineLvl w:val="0"/>
    </w:pPr>
    <w:rPr>
      <w:rFonts w:asciiTheme="minorHAnsi" w:eastAsiaTheme="majorEastAsia" w:hAnsiTheme="minorHAnsi" w:cstheme="majorBidi"/>
      <w:b/>
      <w:bCs/>
      <w:caps/>
      <w:color w:val="0070C0"/>
      <w:kern w:val="32"/>
    </w:rPr>
  </w:style>
  <w:style w:type="paragraph" w:styleId="Heading2">
    <w:name w:val="heading 2"/>
    <w:basedOn w:val="Normal"/>
    <w:next w:val="Normal"/>
    <w:link w:val="Heading2Char"/>
    <w:autoRedefine/>
    <w:qFormat/>
    <w:rsid w:val="00225529"/>
    <w:pPr>
      <w:keepNext/>
      <w:numPr>
        <w:ilvl w:val="1"/>
        <w:numId w:val="37"/>
      </w:numPr>
      <w:outlineLvl w:val="1"/>
    </w:pPr>
    <w:rPr>
      <w:rFonts w:asciiTheme="minorHAnsi" w:hAnsiTheme="minorHAnsi" w:cs="Arial"/>
      <w:b/>
      <w:bCs/>
      <w:iCs/>
      <w:color w:val="2E74B5" w:themeColor="accent1" w:themeShade="BF"/>
      <w:sz w:val="22"/>
      <w:szCs w:val="22"/>
    </w:rPr>
  </w:style>
  <w:style w:type="paragraph" w:styleId="Heading3">
    <w:name w:val="heading 3"/>
    <w:basedOn w:val="Normal"/>
    <w:next w:val="Normal"/>
    <w:link w:val="Heading3Char"/>
    <w:autoRedefine/>
    <w:qFormat/>
    <w:rsid w:val="00225529"/>
    <w:pPr>
      <w:keepNext/>
      <w:numPr>
        <w:ilvl w:val="2"/>
        <w:numId w:val="37"/>
      </w:numPr>
      <w:outlineLvl w:val="2"/>
    </w:pPr>
    <w:rPr>
      <w:rFonts w:asciiTheme="minorHAnsi" w:eastAsiaTheme="minorHAnsi" w:hAnsiTheme="minorHAnsi" w:cs="Arial"/>
      <w:b/>
      <w:bCs/>
      <w:color w:val="2E74B5" w:themeColor="accent1" w:themeShade="BF"/>
      <w:sz w:val="22"/>
      <w:szCs w:val="26"/>
    </w:rPr>
  </w:style>
  <w:style w:type="paragraph" w:styleId="Heading4">
    <w:name w:val="heading 4"/>
    <w:basedOn w:val="Normal"/>
    <w:next w:val="Normal"/>
    <w:link w:val="Heading4Char"/>
    <w:autoRedefine/>
    <w:qFormat/>
    <w:rsid w:val="00081BFF"/>
    <w:pPr>
      <w:keepNext/>
      <w:numPr>
        <w:ilvl w:val="3"/>
        <w:numId w:val="37"/>
      </w:numPr>
      <w:outlineLvl w:val="3"/>
    </w:pPr>
    <w:rPr>
      <w:rFonts w:asciiTheme="minorHAnsi" w:eastAsia="Calibri" w:hAnsiTheme="minorHAnsi"/>
      <w:b/>
      <w:bCs/>
      <w:color w:val="0070C0"/>
      <w:sz w:val="22"/>
      <w:szCs w:val="22"/>
    </w:rPr>
  </w:style>
  <w:style w:type="paragraph" w:styleId="Heading5">
    <w:name w:val="heading 5"/>
    <w:aliases w:val="Heading 5 Char1,Char2 Char1"/>
    <w:basedOn w:val="Normal"/>
    <w:next w:val="Normal"/>
    <w:link w:val="Heading5Char"/>
    <w:qFormat/>
    <w:rsid w:val="001A5533"/>
    <w:pPr>
      <w:numPr>
        <w:ilvl w:val="4"/>
        <w:numId w:val="37"/>
      </w:numPr>
      <w:spacing w:before="240" w:after="60"/>
      <w:outlineLvl w:val="4"/>
    </w:pPr>
    <w:rPr>
      <w:rFonts w:asciiTheme="minorHAnsi" w:hAnsiTheme="minorHAnsi"/>
      <w:b/>
      <w:bCs/>
      <w:iCs/>
      <w:color w:val="0070C0"/>
      <w:sz w:val="22"/>
      <w:szCs w:val="26"/>
    </w:rPr>
  </w:style>
  <w:style w:type="paragraph" w:styleId="Heading6">
    <w:name w:val="heading 6"/>
    <w:basedOn w:val="Normal"/>
    <w:next w:val="Normal"/>
    <w:link w:val="Heading6Char"/>
    <w:qFormat/>
    <w:rsid w:val="00BA0096"/>
    <w:pPr>
      <w:numPr>
        <w:ilvl w:val="5"/>
        <w:numId w:val="37"/>
      </w:numPr>
      <w:spacing w:before="240" w:after="60"/>
      <w:outlineLvl w:val="5"/>
    </w:pPr>
    <w:rPr>
      <w:b/>
      <w:bCs/>
    </w:rPr>
  </w:style>
  <w:style w:type="paragraph" w:styleId="Heading7">
    <w:name w:val="heading 7"/>
    <w:basedOn w:val="Normal"/>
    <w:next w:val="Normal"/>
    <w:link w:val="Heading7Char"/>
    <w:qFormat/>
    <w:rsid w:val="00BA0096"/>
    <w:pPr>
      <w:numPr>
        <w:ilvl w:val="6"/>
        <w:numId w:val="37"/>
      </w:numPr>
      <w:spacing w:before="240" w:after="60"/>
      <w:outlineLvl w:val="6"/>
    </w:pPr>
  </w:style>
  <w:style w:type="paragraph" w:styleId="Heading8">
    <w:name w:val="heading 8"/>
    <w:basedOn w:val="Normal"/>
    <w:next w:val="Normal"/>
    <w:link w:val="Heading8Char"/>
    <w:qFormat/>
    <w:rsid w:val="00BA0096"/>
    <w:pPr>
      <w:numPr>
        <w:ilvl w:val="7"/>
        <w:numId w:val="37"/>
      </w:numPr>
      <w:spacing w:before="240" w:after="60"/>
      <w:outlineLvl w:val="7"/>
    </w:pPr>
    <w:rPr>
      <w:i/>
      <w:iCs/>
    </w:rPr>
  </w:style>
  <w:style w:type="paragraph" w:styleId="Heading9">
    <w:name w:val="heading 9"/>
    <w:basedOn w:val="Normal"/>
    <w:next w:val="Normal"/>
    <w:link w:val="Heading9Char"/>
    <w:qFormat/>
    <w:rsid w:val="00BA0096"/>
    <w:pPr>
      <w:numPr>
        <w:ilvl w:val="8"/>
        <w:numId w:val="37"/>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25529"/>
    <w:rPr>
      <w:rFonts w:asciiTheme="minorHAnsi" w:eastAsiaTheme="minorHAnsi" w:hAnsiTheme="minorHAnsi" w:cs="Arial"/>
      <w:b/>
      <w:bCs/>
      <w:color w:val="2E74B5" w:themeColor="accent1" w:themeShade="BF"/>
      <w:szCs w:val="26"/>
    </w:rPr>
  </w:style>
  <w:style w:type="paragraph" w:customStyle="1" w:styleId="StyleUnivers5510ptBoldCustomColorRGB3439200Center">
    <w:name w:val="Style Univers 55 10 pt Bold Custom Color(RGB(3439200)) Center..."/>
    <w:basedOn w:val="Normal"/>
    <w:uiPriority w:val="99"/>
    <w:rsid w:val="00BA0096"/>
    <w:pPr>
      <w:jc w:val="center"/>
    </w:pPr>
    <w:rPr>
      <w:rFonts w:ascii="Univers 55" w:hAnsi="Univers 55"/>
      <w:b/>
      <w:bCs/>
      <w:color w:val="2227C8"/>
      <w:sz w:val="20"/>
      <w:szCs w:val="20"/>
    </w:rPr>
  </w:style>
  <w:style w:type="paragraph" w:customStyle="1" w:styleId="CM33">
    <w:name w:val="CM33"/>
    <w:basedOn w:val="Normal"/>
    <w:next w:val="Normal"/>
    <w:uiPriority w:val="99"/>
    <w:rsid w:val="00BA0096"/>
    <w:pPr>
      <w:spacing w:line="276" w:lineRule="atLeast"/>
    </w:pPr>
  </w:style>
  <w:style w:type="paragraph" w:customStyle="1" w:styleId="NormalBold">
    <w:name w:val="Normal + Bold"/>
    <w:basedOn w:val="Normal"/>
    <w:uiPriority w:val="99"/>
    <w:rsid w:val="00BA0096"/>
    <w:rPr>
      <w:b/>
    </w:rPr>
  </w:style>
  <w:style w:type="paragraph" w:customStyle="1" w:styleId="TableFont">
    <w:name w:val="Table Font"/>
    <w:basedOn w:val="Normal"/>
    <w:uiPriority w:val="99"/>
    <w:rsid w:val="00BA0096"/>
    <w:rPr>
      <w:rFonts w:ascii="Arial" w:hAnsi="Arial"/>
      <w:sz w:val="20"/>
    </w:rPr>
  </w:style>
  <w:style w:type="paragraph" w:customStyle="1" w:styleId="Heading2TimesNewRoman">
    <w:name w:val="Heading 2 + Times New Roman"/>
    <w:aliases w:val="12 pt,Not Italic,Left:  0&quot;,Hanging:  0.5&quot;"/>
    <w:basedOn w:val="Normal"/>
    <w:uiPriority w:val="99"/>
    <w:rsid w:val="00BA0096"/>
    <w:pPr>
      <w:keepNext/>
      <w:keepLines/>
      <w:numPr>
        <w:ilvl w:val="1"/>
        <w:numId w:val="2"/>
      </w:numPr>
      <w:jc w:val="both"/>
    </w:pPr>
    <w:rPr>
      <w:b/>
      <w:color w:val="000000"/>
    </w:rPr>
  </w:style>
  <w:style w:type="paragraph" w:customStyle="1" w:styleId="Level1">
    <w:name w:val="Level 1"/>
    <w:rsid w:val="00BA0096"/>
    <w:pPr>
      <w:autoSpaceDE w:val="0"/>
      <w:autoSpaceDN w:val="0"/>
      <w:adjustRightInd w:val="0"/>
      <w:ind w:left="720"/>
    </w:pPr>
    <w:rPr>
      <w:sz w:val="24"/>
      <w:szCs w:val="24"/>
    </w:rPr>
  </w:style>
  <w:style w:type="character" w:customStyle="1" w:styleId="normal-c11">
    <w:name w:val="normal-c11"/>
    <w:basedOn w:val="DefaultParagraphFont"/>
    <w:uiPriority w:val="99"/>
    <w:rsid w:val="00BA0096"/>
    <w:rPr>
      <w:rFonts w:ascii="Arial" w:hAnsi="Arial" w:cs="Arial"/>
      <w:b/>
      <w:bCs/>
      <w:sz w:val="20"/>
      <w:szCs w:val="20"/>
    </w:rPr>
  </w:style>
  <w:style w:type="paragraph" w:customStyle="1" w:styleId="StyleHeading1Firstline0">
    <w:name w:val="Style Heading 1 + First line:  0&quot;"/>
    <w:basedOn w:val="Heading1"/>
    <w:uiPriority w:val="99"/>
    <w:rsid w:val="00BA0096"/>
    <w:pPr>
      <w:numPr>
        <w:numId w:val="3"/>
      </w:numPr>
      <w:tabs>
        <w:tab w:val="clear" w:pos="360"/>
      </w:tabs>
      <w:ind w:left="0"/>
    </w:pPr>
    <w:rPr>
      <w:rFonts w:eastAsia="Times New Roman" w:cs="Times New Roman"/>
      <w:szCs w:val="20"/>
    </w:rPr>
  </w:style>
  <w:style w:type="character" w:customStyle="1" w:styleId="Heading1Char">
    <w:name w:val="Heading 1 Char"/>
    <w:basedOn w:val="DefaultParagraphFont"/>
    <w:link w:val="Heading1"/>
    <w:rsid w:val="00081BFF"/>
    <w:rPr>
      <w:rFonts w:asciiTheme="minorHAnsi" w:eastAsiaTheme="majorEastAsia" w:hAnsiTheme="minorHAnsi" w:cstheme="majorBidi"/>
      <w:b/>
      <w:bCs/>
      <w:caps/>
      <w:color w:val="0070C0"/>
      <w:kern w:val="32"/>
      <w:sz w:val="24"/>
      <w:szCs w:val="24"/>
    </w:rPr>
  </w:style>
  <w:style w:type="paragraph" w:customStyle="1" w:styleId="Level2">
    <w:name w:val="Level 2"/>
    <w:basedOn w:val="Normal"/>
    <w:rsid w:val="00BA0096"/>
    <w:pPr>
      <w:numPr>
        <w:ilvl w:val="1"/>
        <w:numId w:val="4"/>
      </w:numPr>
      <w:outlineLvl w:val="1"/>
    </w:pPr>
  </w:style>
  <w:style w:type="character" w:customStyle="1" w:styleId="s1">
    <w:name w:val="s1"/>
    <w:rsid w:val="00BA0096"/>
    <w:rPr>
      <w:rFonts w:ascii="Arial" w:hAnsi="Arial"/>
      <w:sz w:val="20"/>
    </w:rPr>
  </w:style>
  <w:style w:type="paragraph" w:customStyle="1" w:styleId="CM3">
    <w:name w:val="CM3"/>
    <w:basedOn w:val="Normal"/>
    <w:next w:val="Normal"/>
    <w:rsid w:val="00BA0096"/>
    <w:pPr>
      <w:spacing w:line="286" w:lineRule="atLeast"/>
    </w:pPr>
    <w:rPr>
      <w:rFonts w:ascii="Times New" w:hAnsi="Times New" w:cs="Times New"/>
    </w:rPr>
  </w:style>
  <w:style w:type="character" w:customStyle="1" w:styleId="defaultlabelstyle6">
    <w:name w:val="defaultlabelstyle6"/>
    <w:rsid w:val="00BA0096"/>
    <w:rPr>
      <w:rFonts w:ascii="Verdana" w:hAnsi="Verdana"/>
      <w:color w:val="auto"/>
      <w:sz w:val="18"/>
    </w:rPr>
  </w:style>
  <w:style w:type="paragraph" w:customStyle="1" w:styleId="a">
    <w:name w:val="Ђ"/>
    <w:basedOn w:val="Normal"/>
    <w:rsid w:val="00BA0096"/>
  </w:style>
  <w:style w:type="paragraph" w:customStyle="1" w:styleId="Default">
    <w:name w:val="Default"/>
    <w:link w:val="DefaultChar"/>
    <w:rsid w:val="00BA0096"/>
    <w:pPr>
      <w:autoSpaceDE w:val="0"/>
      <w:autoSpaceDN w:val="0"/>
      <w:adjustRightInd w:val="0"/>
    </w:pPr>
    <w:rPr>
      <w:color w:val="000000"/>
      <w:sz w:val="24"/>
      <w:szCs w:val="20"/>
    </w:rPr>
  </w:style>
  <w:style w:type="character" w:customStyle="1" w:styleId="DefaultChar">
    <w:name w:val="Default Char"/>
    <w:link w:val="Default"/>
    <w:locked/>
    <w:rsid w:val="00BA0096"/>
    <w:rPr>
      <w:rFonts w:ascii="Times New Roman" w:eastAsia="Times New Roman" w:hAnsi="Times New Roman" w:cs="Times New Roman"/>
      <w:color w:val="000000"/>
      <w:sz w:val="24"/>
      <w:szCs w:val="20"/>
    </w:rPr>
  </w:style>
  <w:style w:type="paragraph" w:customStyle="1" w:styleId="CM139">
    <w:name w:val="CM139"/>
    <w:basedOn w:val="Default"/>
    <w:next w:val="Default"/>
    <w:rsid w:val="00BA0096"/>
    <w:pPr>
      <w:spacing w:after="635"/>
    </w:pPr>
    <w:rPr>
      <w:color w:val="auto"/>
    </w:rPr>
  </w:style>
  <w:style w:type="paragraph" w:customStyle="1" w:styleId="CM140">
    <w:name w:val="CM140"/>
    <w:basedOn w:val="Default"/>
    <w:next w:val="Default"/>
    <w:rsid w:val="00BA0096"/>
    <w:pPr>
      <w:spacing w:after="390"/>
    </w:pPr>
    <w:rPr>
      <w:color w:val="auto"/>
    </w:rPr>
  </w:style>
  <w:style w:type="paragraph" w:customStyle="1" w:styleId="Citation">
    <w:name w:val="Citation"/>
    <w:basedOn w:val="Default"/>
    <w:rsid w:val="00BA0096"/>
  </w:style>
  <w:style w:type="paragraph" w:customStyle="1" w:styleId="CM60">
    <w:name w:val="CM60"/>
    <w:basedOn w:val="Default"/>
    <w:next w:val="Default"/>
    <w:rsid w:val="00BA0096"/>
    <w:rPr>
      <w:color w:val="auto"/>
    </w:rPr>
  </w:style>
  <w:style w:type="paragraph" w:customStyle="1" w:styleId="CM61">
    <w:name w:val="CM61"/>
    <w:basedOn w:val="Default"/>
    <w:next w:val="Default"/>
    <w:rsid w:val="00BA0096"/>
    <w:rPr>
      <w:color w:val="auto"/>
    </w:rPr>
  </w:style>
  <w:style w:type="paragraph" w:customStyle="1" w:styleId="CM6">
    <w:name w:val="CM6"/>
    <w:basedOn w:val="Default"/>
    <w:next w:val="Default"/>
    <w:rsid w:val="00BA0096"/>
    <w:pPr>
      <w:spacing w:line="278" w:lineRule="atLeast"/>
    </w:pPr>
    <w:rPr>
      <w:color w:val="auto"/>
    </w:rPr>
  </w:style>
  <w:style w:type="character" w:customStyle="1" w:styleId="st1">
    <w:name w:val="st1"/>
    <w:basedOn w:val="DefaultParagraphFont"/>
    <w:rsid w:val="00BA0096"/>
    <w:rPr>
      <w:rFonts w:cs="Times New Roman"/>
    </w:rPr>
  </w:style>
  <w:style w:type="paragraph" w:customStyle="1" w:styleId="font5">
    <w:name w:val="font5"/>
    <w:basedOn w:val="Normal"/>
    <w:rsid w:val="00BA0096"/>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A0096"/>
    <w:pPr>
      <w:spacing w:before="100" w:beforeAutospacing="1" w:after="100" w:afterAutospacing="1"/>
    </w:pPr>
    <w:rPr>
      <w:rFonts w:ascii="Arial" w:hAnsi="Arial" w:cs="Arial"/>
      <w:b/>
      <w:bCs/>
      <w:sz w:val="20"/>
      <w:szCs w:val="20"/>
    </w:rPr>
  </w:style>
  <w:style w:type="paragraph" w:customStyle="1" w:styleId="font7">
    <w:name w:val="font7"/>
    <w:basedOn w:val="Normal"/>
    <w:rsid w:val="00BA0096"/>
    <w:pPr>
      <w:spacing w:before="100" w:beforeAutospacing="1" w:after="100" w:afterAutospacing="1"/>
    </w:pPr>
    <w:rPr>
      <w:rFonts w:ascii="Tahoma" w:hAnsi="Tahoma" w:cs="Tahoma"/>
      <w:b/>
      <w:bCs/>
      <w:color w:val="000000"/>
      <w:sz w:val="16"/>
      <w:szCs w:val="16"/>
    </w:rPr>
  </w:style>
  <w:style w:type="paragraph" w:customStyle="1" w:styleId="font8">
    <w:name w:val="font8"/>
    <w:basedOn w:val="Normal"/>
    <w:rsid w:val="00BA0096"/>
    <w:pPr>
      <w:spacing w:before="100" w:beforeAutospacing="1" w:after="100" w:afterAutospacing="1"/>
    </w:pPr>
    <w:rPr>
      <w:rFonts w:ascii="Arial" w:hAnsi="Arial" w:cs="Arial"/>
      <w:b/>
      <w:bCs/>
      <w:sz w:val="36"/>
      <w:szCs w:val="36"/>
    </w:rPr>
  </w:style>
  <w:style w:type="paragraph" w:customStyle="1" w:styleId="font9">
    <w:name w:val="font9"/>
    <w:basedOn w:val="Normal"/>
    <w:rsid w:val="00BA0096"/>
    <w:pPr>
      <w:spacing w:before="100" w:beforeAutospacing="1" w:after="100" w:afterAutospacing="1"/>
    </w:pPr>
    <w:rPr>
      <w:rFonts w:ascii="Arial" w:hAnsi="Arial" w:cs="Arial"/>
      <w:b/>
      <w:bCs/>
    </w:rPr>
  </w:style>
  <w:style w:type="paragraph" w:customStyle="1" w:styleId="font10">
    <w:name w:val="font10"/>
    <w:basedOn w:val="Normal"/>
    <w:rsid w:val="00BA0096"/>
    <w:pPr>
      <w:spacing w:before="100" w:beforeAutospacing="1" w:after="100" w:afterAutospacing="1"/>
    </w:pPr>
    <w:rPr>
      <w:rFonts w:ascii="Tahoma" w:hAnsi="Tahoma" w:cs="Tahoma"/>
      <w:b/>
      <w:bCs/>
      <w:color w:val="000000"/>
    </w:rPr>
  </w:style>
  <w:style w:type="paragraph" w:customStyle="1" w:styleId="font11">
    <w:name w:val="font11"/>
    <w:basedOn w:val="Normal"/>
    <w:rsid w:val="00BA0096"/>
    <w:pPr>
      <w:spacing w:before="100" w:beforeAutospacing="1" w:after="100" w:afterAutospacing="1"/>
    </w:pPr>
    <w:rPr>
      <w:rFonts w:ascii="Tahoma" w:hAnsi="Tahoma" w:cs="Tahoma"/>
      <w:color w:val="000000"/>
    </w:rPr>
  </w:style>
  <w:style w:type="paragraph" w:customStyle="1" w:styleId="xl71">
    <w:name w:val="xl71"/>
    <w:basedOn w:val="Normal"/>
    <w:rsid w:val="00BA0096"/>
    <w:pPr>
      <w:spacing w:before="100" w:beforeAutospacing="1" w:after="100" w:afterAutospacing="1"/>
      <w:jc w:val="center"/>
    </w:pPr>
  </w:style>
  <w:style w:type="paragraph" w:customStyle="1" w:styleId="xl72">
    <w:name w:val="xl72"/>
    <w:basedOn w:val="Normal"/>
    <w:rsid w:val="00BA0096"/>
    <w:pPr>
      <w:pBdr>
        <w:bottom w:val="single" w:sz="8" w:space="0" w:color="auto"/>
      </w:pBdr>
      <w:spacing w:before="100" w:beforeAutospacing="1" w:after="100" w:afterAutospacing="1"/>
    </w:pPr>
  </w:style>
  <w:style w:type="paragraph" w:customStyle="1" w:styleId="xl73">
    <w:name w:val="xl73"/>
    <w:basedOn w:val="Normal"/>
    <w:rsid w:val="00BA0096"/>
    <w:pPr>
      <w:shd w:val="clear" w:color="FFFFFF" w:fill="FFFFFF"/>
      <w:spacing w:before="100" w:beforeAutospacing="1" w:after="100" w:afterAutospacing="1"/>
      <w:jc w:val="center"/>
    </w:pPr>
  </w:style>
  <w:style w:type="paragraph" w:customStyle="1" w:styleId="xl74">
    <w:name w:val="xl74"/>
    <w:basedOn w:val="Normal"/>
    <w:rsid w:val="00BA0096"/>
    <w:pPr>
      <w:shd w:val="clear" w:color="FFFF00" w:fill="FFFFFF"/>
      <w:spacing w:before="100" w:beforeAutospacing="1" w:after="100" w:afterAutospacing="1"/>
    </w:pPr>
    <w:rPr>
      <w:rFonts w:ascii="Arial" w:hAnsi="Arial" w:cs="Arial"/>
      <w:b/>
      <w:bCs/>
    </w:rPr>
  </w:style>
  <w:style w:type="paragraph" w:customStyle="1" w:styleId="xl75">
    <w:name w:val="xl75"/>
    <w:basedOn w:val="Normal"/>
    <w:rsid w:val="00BA0096"/>
    <w:pPr>
      <w:shd w:val="clear" w:color="FFFF00" w:fill="FFFFFF"/>
      <w:spacing w:before="100" w:beforeAutospacing="1" w:after="100" w:afterAutospacing="1"/>
      <w:jc w:val="center"/>
    </w:pPr>
    <w:rPr>
      <w:rFonts w:ascii="Arial" w:hAnsi="Arial" w:cs="Arial"/>
      <w:b/>
      <w:bCs/>
    </w:rPr>
  </w:style>
  <w:style w:type="paragraph" w:customStyle="1" w:styleId="xl76">
    <w:name w:val="xl76"/>
    <w:basedOn w:val="Normal"/>
    <w:rsid w:val="00BA0096"/>
    <w:pPr>
      <w:shd w:val="clear" w:color="FFFFFF" w:fill="FFFFFF"/>
      <w:spacing w:before="100" w:beforeAutospacing="1" w:after="100" w:afterAutospacing="1"/>
    </w:pPr>
  </w:style>
  <w:style w:type="paragraph" w:customStyle="1" w:styleId="xl77">
    <w:name w:val="xl77"/>
    <w:basedOn w:val="Normal"/>
    <w:rsid w:val="00BA0096"/>
    <w:pPr>
      <w:shd w:val="clear" w:color="FFFF00" w:fill="FFFFFF"/>
      <w:spacing w:before="100" w:beforeAutospacing="1" w:after="100" w:afterAutospacing="1"/>
      <w:jc w:val="center"/>
    </w:pPr>
  </w:style>
  <w:style w:type="paragraph" w:customStyle="1" w:styleId="xl78">
    <w:name w:val="xl78"/>
    <w:basedOn w:val="Normal"/>
    <w:rsid w:val="00BA0096"/>
    <w:pPr>
      <w:pBdr>
        <w:top w:val="single" w:sz="4" w:space="0" w:color="auto"/>
        <w:bottom w:val="double" w:sz="6" w:space="0" w:color="auto"/>
      </w:pBdr>
      <w:spacing w:before="100" w:beforeAutospacing="1" w:after="100" w:afterAutospacing="1"/>
    </w:pPr>
    <w:rPr>
      <w:rFonts w:ascii="Arial" w:hAnsi="Arial" w:cs="Arial"/>
      <w:b/>
      <w:bCs/>
      <w:sz w:val="32"/>
      <w:szCs w:val="32"/>
    </w:rPr>
  </w:style>
  <w:style w:type="paragraph" w:customStyle="1" w:styleId="xl79">
    <w:name w:val="xl79"/>
    <w:basedOn w:val="Normal"/>
    <w:rsid w:val="00BA0096"/>
    <w:pPr>
      <w:pBdr>
        <w:top w:val="single" w:sz="4" w:space="0" w:color="auto"/>
        <w:bottom w:val="double" w:sz="6" w:space="0" w:color="auto"/>
      </w:pBdr>
      <w:spacing w:before="100" w:beforeAutospacing="1" w:after="100" w:afterAutospacing="1"/>
    </w:pPr>
    <w:rPr>
      <w:rFonts w:ascii="Arial" w:hAnsi="Arial" w:cs="Arial"/>
    </w:rPr>
  </w:style>
  <w:style w:type="paragraph" w:customStyle="1" w:styleId="xl80">
    <w:name w:val="xl80"/>
    <w:basedOn w:val="Normal"/>
    <w:rsid w:val="00BA0096"/>
    <w:pPr>
      <w:pBdr>
        <w:top w:val="single" w:sz="4" w:space="0" w:color="auto"/>
        <w:bottom w:val="double" w:sz="6" w:space="0" w:color="auto"/>
      </w:pBdr>
      <w:spacing w:before="100" w:beforeAutospacing="1" w:after="100" w:afterAutospacing="1"/>
      <w:jc w:val="center"/>
    </w:pPr>
    <w:rPr>
      <w:rFonts w:ascii="Arial" w:hAnsi="Arial" w:cs="Arial"/>
    </w:rPr>
  </w:style>
  <w:style w:type="paragraph" w:customStyle="1" w:styleId="xl81">
    <w:name w:val="xl81"/>
    <w:basedOn w:val="Normal"/>
    <w:rsid w:val="00BA0096"/>
    <w:pPr>
      <w:pBdr>
        <w:top w:val="single" w:sz="4" w:space="0" w:color="auto"/>
        <w:bottom w:val="double" w:sz="6" w:space="0" w:color="auto"/>
      </w:pBdr>
      <w:spacing w:before="100" w:beforeAutospacing="1" w:after="100" w:afterAutospacing="1"/>
    </w:pPr>
  </w:style>
  <w:style w:type="paragraph" w:customStyle="1" w:styleId="xl82">
    <w:name w:val="xl82"/>
    <w:basedOn w:val="Normal"/>
    <w:rsid w:val="00BA0096"/>
    <w:pPr>
      <w:pBdr>
        <w:top w:val="single" w:sz="4" w:space="0" w:color="auto"/>
        <w:bottom w:val="double" w:sz="6" w:space="0" w:color="auto"/>
      </w:pBdr>
      <w:spacing w:before="100" w:beforeAutospacing="1" w:after="100" w:afterAutospacing="1"/>
      <w:jc w:val="center"/>
    </w:pPr>
  </w:style>
  <w:style w:type="paragraph" w:customStyle="1" w:styleId="xl83">
    <w:name w:val="xl83"/>
    <w:basedOn w:val="Normal"/>
    <w:rsid w:val="00BA0096"/>
    <w:pPr>
      <w:pBdr>
        <w:top w:val="single" w:sz="4" w:space="0" w:color="auto"/>
        <w:bottom w:val="double" w:sz="6" w:space="0" w:color="auto"/>
      </w:pBdr>
      <w:shd w:val="clear" w:color="FFFFFF" w:fill="FFFFFF"/>
      <w:spacing w:before="100" w:beforeAutospacing="1" w:after="100" w:afterAutospacing="1"/>
    </w:pPr>
  </w:style>
  <w:style w:type="paragraph" w:customStyle="1" w:styleId="xl84">
    <w:name w:val="xl84"/>
    <w:basedOn w:val="Normal"/>
    <w:rsid w:val="00BA0096"/>
    <w:pPr>
      <w:pBdr>
        <w:top w:val="single" w:sz="4" w:space="0" w:color="auto"/>
        <w:bottom w:val="double" w:sz="6" w:space="0" w:color="auto"/>
      </w:pBdr>
      <w:shd w:val="clear" w:color="FFFFFF" w:fill="FFFFFF"/>
      <w:spacing w:before="100" w:beforeAutospacing="1" w:after="100" w:afterAutospacing="1"/>
    </w:pPr>
  </w:style>
  <w:style w:type="paragraph" w:customStyle="1" w:styleId="xl85">
    <w:name w:val="xl85"/>
    <w:basedOn w:val="Normal"/>
    <w:rsid w:val="00BA0096"/>
    <w:pPr>
      <w:shd w:val="clear" w:color="FFFFFF" w:fill="FFFFFF"/>
      <w:spacing w:before="100" w:beforeAutospacing="1" w:after="100" w:afterAutospacing="1"/>
      <w:jc w:val="center"/>
    </w:pPr>
    <w:rPr>
      <w:rFonts w:ascii="Arial" w:hAnsi="Arial" w:cs="Arial"/>
      <w:b/>
      <w:bCs/>
    </w:rPr>
  </w:style>
  <w:style w:type="paragraph" w:customStyle="1" w:styleId="xl86">
    <w:name w:val="xl86"/>
    <w:basedOn w:val="Normal"/>
    <w:rsid w:val="00BA0096"/>
    <w:pPr>
      <w:shd w:val="clear" w:color="FFFFFF" w:fill="FFFFFF"/>
      <w:spacing w:before="100" w:beforeAutospacing="1" w:after="100" w:afterAutospacing="1"/>
      <w:jc w:val="center"/>
    </w:pPr>
  </w:style>
  <w:style w:type="paragraph" w:customStyle="1" w:styleId="xl87">
    <w:name w:val="xl87"/>
    <w:basedOn w:val="Normal"/>
    <w:rsid w:val="00BA0096"/>
    <w:pPr>
      <w:shd w:val="clear" w:color="FFFFFF" w:fill="FFFFFF"/>
      <w:spacing w:before="100" w:beforeAutospacing="1" w:after="100" w:afterAutospacing="1"/>
    </w:pPr>
    <w:rPr>
      <w:rFonts w:ascii="Arial" w:hAnsi="Arial" w:cs="Arial"/>
    </w:rPr>
  </w:style>
  <w:style w:type="paragraph" w:customStyle="1" w:styleId="xl88">
    <w:name w:val="xl88"/>
    <w:basedOn w:val="Normal"/>
    <w:rsid w:val="00BA0096"/>
    <w:pPr>
      <w:shd w:val="clear" w:color="FFFFFF" w:fill="FFFFFF"/>
      <w:spacing w:before="100" w:beforeAutospacing="1" w:after="100" w:afterAutospacing="1"/>
      <w:jc w:val="center"/>
    </w:pPr>
    <w:rPr>
      <w:rFonts w:ascii="Arial" w:hAnsi="Arial" w:cs="Arial"/>
      <w:b/>
      <w:bCs/>
    </w:rPr>
  </w:style>
  <w:style w:type="paragraph" w:customStyle="1" w:styleId="xl89">
    <w:name w:val="xl89"/>
    <w:basedOn w:val="Normal"/>
    <w:rsid w:val="00BA0096"/>
    <w:pPr>
      <w:spacing w:before="100" w:beforeAutospacing="1" w:after="100" w:afterAutospacing="1"/>
    </w:pPr>
    <w:rPr>
      <w:rFonts w:ascii="Arial" w:hAnsi="Arial" w:cs="Arial"/>
      <w:b/>
      <w:bCs/>
    </w:rPr>
  </w:style>
  <w:style w:type="paragraph" w:customStyle="1" w:styleId="xl90">
    <w:name w:val="xl90"/>
    <w:basedOn w:val="Normal"/>
    <w:rsid w:val="00BA0096"/>
    <w:pPr>
      <w:spacing w:before="100" w:beforeAutospacing="1" w:after="100" w:afterAutospacing="1"/>
      <w:jc w:val="center"/>
    </w:pPr>
    <w:rPr>
      <w:rFonts w:ascii="Arial" w:hAnsi="Arial" w:cs="Arial"/>
      <w:b/>
      <w:bCs/>
    </w:rPr>
  </w:style>
  <w:style w:type="paragraph" w:customStyle="1" w:styleId="xl91">
    <w:name w:val="xl91"/>
    <w:basedOn w:val="Normal"/>
    <w:rsid w:val="00BA0096"/>
    <w:pPr>
      <w:shd w:val="clear" w:color="FFFFFF" w:fill="FFFFFF"/>
      <w:spacing w:before="100" w:beforeAutospacing="1" w:after="100" w:afterAutospacing="1"/>
    </w:pPr>
    <w:rPr>
      <w:rFonts w:ascii="Arial" w:hAnsi="Arial" w:cs="Arial"/>
      <w:b/>
      <w:bCs/>
    </w:rPr>
  </w:style>
  <w:style w:type="paragraph" w:customStyle="1" w:styleId="xl92">
    <w:name w:val="xl92"/>
    <w:basedOn w:val="Normal"/>
    <w:rsid w:val="00BA0096"/>
    <w:pPr>
      <w:shd w:val="clear" w:color="FFFFFF" w:fill="FFFFFF"/>
      <w:spacing w:before="100" w:beforeAutospacing="1" w:after="100" w:afterAutospacing="1"/>
      <w:jc w:val="center"/>
    </w:pPr>
    <w:rPr>
      <w:rFonts w:ascii="Arial" w:hAnsi="Arial" w:cs="Arial"/>
      <w:b/>
      <w:bCs/>
    </w:rPr>
  </w:style>
  <w:style w:type="paragraph" w:customStyle="1" w:styleId="xl93">
    <w:name w:val="xl93"/>
    <w:basedOn w:val="Normal"/>
    <w:rsid w:val="00BA0096"/>
    <w:pPr>
      <w:shd w:val="clear" w:color="000000" w:fill="FFFFFF"/>
      <w:spacing w:before="100" w:beforeAutospacing="1" w:after="100" w:afterAutospacing="1"/>
      <w:jc w:val="center"/>
    </w:pPr>
    <w:rPr>
      <w:rFonts w:ascii="Arial" w:hAnsi="Arial" w:cs="Arial"/>
      <w:b/>
      <w:bCs/>
    </w:rPr>
  </w:style>
  <w:style w:type="paragraph" w:customStyle="1" w:styleId="xl94">
    <w:name w:val="xl94"/>
    <w:basedOn w:val="Normal"/>
    <w:rsid w:val="00BA0096"/>
    <w:pPr>
      <w:spacing w:before="100" w:beforeAutospacing="1" w:after="100" w:afterAutospacing="1"/>
    </w:pPr>
    <w:rPr>
      <w:rFonts w:ascii="Arial" w:hAnsi="Arial" w:cs="Arial"/>
      <w:b/>
      <w:bCs/>
    </w:rPr>
  </w:style>
  <w:style w:type="paragraph" w:customStyle="1" w:styleId="xl95">
    <w:name w:val="xl95"/>
    <w:basedOn w:val="Normal"/>
    <w:rsid w:val="00BA0096"/>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96">
    <w:name w:val="xl96"/>
    <w:basedOn w:val="Normal"/>
    <w:rsid w:val="00BA0096"/>
    <w:pPr>
      <w:pBdr>
        <w:top w:val="double" w:sz="6" w:space="0" w:color="auto"/>
        <w:bottom w:val="single" w:sz="8" w:space="0" w:color="auto"/>
      </w:pBdr>
      <w:spacing w:before="100" w:beforeAutospacing="1" w:after="100" w:afterAutospacing="1"/>
      <w:jc w:val="center"/>
    </w:pPr>
  </w:style>
  <w:style w:type="paragraph" w:customStyle="1" w:styleId="xl97">
    <w:name w:val="xl97"/>
    <w:basedOn w:val="Normal"/>
    <w:rsid w:val="00BA0096"/>
    <w:pPr>
      <w:pBdr>
        <w:top w:val="double" w:sz="6" w:space="0" w:color="auto"/>
        <w:bottom w:val="single" w:sz="8" w:space="0" w:color="auto"/>
      </w:pBdr>
      <w:spacing w:before="100" w:beforeAutospacing="1" w:after="100" w:afterAutospacing="1"/>
    </w:pPr>
  </w:style>
  <w:style w:type="paragraph" w:customStyle="1" w:styleId="xl98">
    <w:name w:val="xl98"/>
    <w:basedOn w:val="Normal"/>
    <w:rsid w:val="00BA0096"/>
    <w:pPr>
      <w:spacing w:before="100" w:beforeAutospacing="1" w:after="100" w:afterAutospacing="1"/>
      <w:jc w:val="center"/>
    </w:pPr>
  </w:style>
  <w:style w:type="paragraph" w:customStyle="1" w:styleId="xl99">
    <w:name w:val="xl99"/>
    <w:basedOn w:val="Normal"/>
    <w:rsid w:val="00BA0096"/>
    <w:pPr>
      <w:pBdr>
        <w:top w:val="single" w:sz="8" w:space="0" w:color="auto"/>
        <w:left w:val="single" w:sz="8" w:space="0" w:color="auto"/>
        <w:bottom w:val="single" w:sz="8" w:space="0" w:color="auto"/>
      </w:pBdr>
      <w:spacing w:before="100" w:beforeAutospacing="1" w:after="100" w:afterAutospacing="1"/>
    </w:pPr>
  </w:style>
  <w:style w:type="paragraph" w:customStyle="1" w:styleId="xl100">
    <w:name w:val="xl100"/>
    <w:basedOn w:val="Normal"/>
    <w:rsid w:val="00BA0096"/>
    <w:pPr>
      <w:pBdr>
        <w:top w:val="single" w:sz="8" w:space="0" w:color="auto"/>
        <w:bottom w:val="single" w:sz="8" w:space="0" w:color="auto"/>
      </w:pBdr>
      <w:spacing w:before="100" w:beforeAutospacing="1" w:after="100" w:afterAutospacing="1"/>
    </w:pPr>
  </w:style>
  <w:style w:type="paragraph" w:customStyle="1" w:styleId="xl101">
    <w:name w:val="xl101"/>
    <w:basedOn w:val="Normal"/>
    <w:rsid w:val="00BA0096"/>
    <w:pPr>
      <w:shd w:val="clear" w:color="FF8080" w:fill="FFFFFF"/>
      <w:spacing w:before="100" w:beforeAutospacing="1" w:after="100" w:afterAutospacing="1"/>
    </w:pPr>
    <w:rPr>
      <w:rFonts w:ascii="Arial" w:hAnsi="Arial" w:cs="Arial"/>
      <w:b/>
      <w:bCs/>
    </w:rPr>
  </w:style>
  <w:style w:type="paragraph" w:customStyle="1" w:styleId="xl102">
    <w:name w:val="xl102"/>
    <w:basedOn w:val="Normal"/>
    <w:rsid w:val="00BA0096"/>
    <w:pPr>
      <w:shd w:val="clear" w:color="FFFFFF" w:fill="FFFFFF"/>
      <w:spacing w:before="100" w:beforeAutospacing="1" w:after="100" w:afterAutospacing="1"/>
    </w:pPr>
  </w:style>
  <w:style w:type="paragraph" w:customStyle="1" w:styleId="xl103">
    <w:name w:val="xl103"/>
    <w:basedOn w:val="Normal"/>
    <w:rsid w:val="00BA0096"/>
    <w:pPr>
      <w:spacing w:before="100" w:beforeAutospacing="1" w:after="100" w:afterAutospacing="1"/>
    </w:pPr>
    <w:rPr>
      <w:rFonts w:ascii="Arial" w:hAnsi="Arial" w:cs="Arial"/>
    </w:rPr>
  </w:style>
  <w:style w:type="paragraph" w:customStyle="1" w:styleId="xl104">
    <w:name w:val="xl104"/>
    <w:basedOn w:val="Normal"/>
    <w:rsid w:val="00BA0096"/>
    <w:pPr>
      <w:spacing w:before="100" w:beforeAutospacing="1" w:after="100" w:afterAutospacing="1"/>
    </w:pPr>
    <w:rPr>
      <w:rFonts w:ascii="Arial" w:hAnsi="Arial" w:cs="Arial"/>
      <w:color w:val="FF0000"/>
      <w:sz w:val="16"/>
      <w:szCs w:val="16"/>
    </w:rPr>
  </w:style>
  <w:style w:type="paragraph" w:customStyle="1" w:styleId="xl105">
    <w:name w:val="xl105"/>
    <w:basedOn w:val="Normal"/>
    <w:rsid w:val="00BA0096"/>
    <w:pPr>
      <w:pBdr>
        <w:top w:val="single" w:sz="8" w:space="0" w:color="auto"/>
      </w:pBdr>
      <w:spacing w:before="100" w:beforeAutospacing="1" w:after="100" w:afterAutospacing="1"/>
      <w:jc w:val="right"/>
    </w:pPr>
    <w:rPr>
      <w:rFonts w:ascii="Arial" w:hAnsi="Arial" w:cs="Arial"/>
      <w:b/>
      <w:bCs/>
    </w:rPr>
  </w:style>
  <w:style w:type="paragraph" w:customStyle="1" w:styleId="xl106">
    <w:name w:val="xl106"/>
    <w:basedOn w:val="Normal"/>
    <w:rsid w:val="00BA0096"/>
    <w:pPr>
      <w:pBdr>
        <w:top w:val="single" w:sz="8" w:space="0" w:color="auto"/>
      </w:pBdr>
      <w:spacing w:before="100" w:beforeAutospacing="1" w:after="100" w:afterAutospacing="1"/>
      <w:jc w:val="right"/>
    </w:pPr>
    <w:rPr>
      <w:rFonts w:ascii="Arial" w:hAnsi="Arial" w:cs="Arial"/>
      <w:b/>
      <w:bCs/>
    </w:rPr>
  </w:style>
  <w:style w:type="paragraph" w:customStyle="1" w:styleId="xl107">
    <w:name w:val="xl107"/>
    <w:basedOn w:val="Normal"/>
    <w:rsid w:val="00BA0096"/>
    <w:pPr>
      <w:pBdr>
        <w:top w:val="single" w:sz="8" w:space="0" w:color="auto"/>
      </w:pBdr>
      <w:spacing w:before="100" w:beforeAutospacing="1" w:after="100" w:afterAutospacing="1"/>
    </w:pPr>
    <w:rPr>
      <w:rFonts w:ascii="Arial" w:hAnsi="Arial" w:cs="Arial"/>
      <w:b/>
      <w:bCs/>
    </w:rPr>
  </w:style>
  <w:style w:type="paragraph" w:customStyle="1" w:styleId="xl108">
    <w:name w:val="xl108"/>
    <w:basedOn w:val="Normal"/>
    <w:rsid w:val="00BA0096"/>
    <w:pPr>
      <w:pBdr>
        <w:bottom w:val="single" w:sz="8" w:space="0" w:color="auto"/>
      </w:pBdr>
      <w:spacing w:before="100" w:beforeAutospacing="1" w:after="100" w:afterAutospacing="1"/>
      <w:jc w:val="right"/>
    </w:pPr>
    <w:rPr>
      <w:rFonts w:ascii="Arial" w:hAnsi="Arial" w:cs="Arial"/>
      <w:b/>
      <w:bCs/>
    </w:rPr>
  </w:style>
  <w:style w:type="paragraph" w:customStyle="1" w:styleId="xl109">
    <w:name w:val="xl109"/>
    <w:basedOn w:val="Normal"/>
    <w:rsid w:val="00BA0096"/>
    <w:pPr>
      <w:pBdr>
        <w:left w:val="single" w:sz="8" w:space="0" w:color="auto"/>
      </w:pBdr>
      <w:spacing w:before="100" w:beforeAutospacing="1" w:after="100" w:afterAutospacing="1"/>
      <w:jc w:val="center"/>
    </w:pPr>
    <w:rPr>
      <w:rFonts w:ascii="Arial" w:hAnsi="Arial" w:cs="Arial"/>
      <w:b/>
      <w:bCs/>
    </w:rPr>
  </w:style>
  <w:style w:type="paragraph" w:customStyle="1" w:styleId="xl110">
    <w:name w:val="xl110"/>
    <w:basedOn w:val="Normal"/>
    <w:rsid w:val="00BA0096"/>
    <w:pPr>
      <w:pBdr>
        <w:left w:val="single" w:sz="8" w:space="0" w:color="auto"/>
      </w:pBdr>
      <w:spacing w:before="100" w:beforeAutospacing="1" w:after="100" w:afterAutospacing="1"/>
      <w:jc w:val="center"/>
    </w:pPr>
    <w:rPr>
      <w:rFonts w:ascii="Arial" w:hAnsi="Arial" w:cs="Arial"/>
      <w:b/>
      <w:bCs/>
    </w:rPr>
  </w:style>
  <w:style w:type="paragraph" w:customStyle="1" w:styleId="xl111">
    <w:name w:val="xl111"/>
    <w:basedOn w:val="Normal"/>
    <w:rsid w:val="00BA0096"/>
    <w:pPr>
      <w:spacing w:before="100" w:beforeAutospacing="1" w:after="100" w:afterAutospacing="1"/>
      <w:jc w:val="center"/>
    </w:pPr>
    <w:rPr>
      <w:rFonts w:ascii="Arial" w:hAnsi="Arial" w:cs="Arial"/>
      <w:b/>
      <w:bCs/>
    </w:rPr>
  </w:style>
  <w:style w:type="paragraph" w:customStyle="1" w:styleId="xl112">
    <w:name w:val="xl112"/>
    <w:basedOn w:val="Normal"/>
    <w:rsid w:val="00BA0096"/>
    <w:pPr>
      <w:spacing w:before="100" w:beforeAutospacing="1" w:after="100" w:afterAutospacing="1"/>
      <w:jc w:val="both"/>
    </w:pPr>
    <w:rPr>
      <w:rFonts w:ascii="Arial" w:hAnsi="Arial" w:cs="Arial"/>
      <w:b/>
      <w:bCs/>
    </w:rPr>
  </w:style>
  <w:style w:type="paragraph" w:customStyle="1" w:styleId="xl113">
    <w:name w:val="xl113"/>
    <w:basedOn w:val="Normal"/>
    <w:rsid w:val="00BA0096"/>
    <w:pPr>
      <w:spacing w:before="100" w:beforeAutospacing="1" w:after="100" w:afterAutospacing="1"/>
      <w:jc w:val="center"/>
    </w:pPr>
    <w:rPr>
      <w:rFonts w:ascii="Arial" w:hAnsi="Arial" w:cs="Arial"/>
      <w:b/>
      <w:bCs/>
    </w:rPr>
  </w:style>
  <w:style w:type="paragraph" w:customStyle="1" w:styleId="xl114">
    <w:name w:val="xl114"/>
    <w:basedOn w:val="Normal"/>
    <w:rsid w:val="00BA0096"/>
    <w:pPr>
      <w:spacing w:before="100" w:beforeAutospacing="1" w:after="100" w:afterAutospacing="1"/>
    </w:pPr>
    <w:rPr>
      <w:rFonts w:ascii="Arial" w:hAnsi="Arial" w:cs="Arial"/>
      <w:color w:val="FF0000"/>
    </w:rPr>
  </w:style>
  <w:style w:type="paragraph" w:customStyle="1" w:styleId="xl115">
    <w:name w:val="xl115"/>
    <w:basedOn w:val="Normal"/>
    <w:rsid w:val="00BA0096"/>
    <w:pPr>
      <w:spacing w:before="100" w:beforeAutospacing="1" w:after="100" w:afterAutospacing="1"/>
    </w:pPr>
    <w:rPr>
      <w:rFonts w:ascii="Arial" w:hAnsi="Arial" w:cs="Arial"/>
      <w:b/>
      <w:bCs/>
      <w:color w:val="FF0000"/>
    </w:rPr>
  </w:style>
  <w:style w:type="paragraph" w:customStyle="1" w:styleId="xl116">
    <w:name w:val="xl116"/>
    <w:basedOn w:val="Normal"/>
    <w:rsid w:val="00BA0096"/>
    <w:pPr>
      <w:spacing w:before="100" w:beforeAutospacing="1" w:after="100" w:afterAutospacing="1"/>
    </w:pPr>
    <w:rPr>
      <w:rFonts w:ascii="Arial" w:hAnsi="Arial" w:cs="Arial"/>
      <w:b/>
      <w:bCs/>
      <w:color w:val="FF0000"/>
      <w:sz w:val="36"/>
      <w:szCs w:val="36"/>
    </w:rPr>
  </w:style>
  <w:style w:type="paragraph" w:customStyle="1" w:styleId="xl117">
    <w:name w:val="xl117"/>
    <w:basedOn w:val="Normal"/>
    <w:rsid w:val="00BA0096"/>
    <w:pPr>
      <w:spacing w:before="100" w:beforeAutospacing="1" w:after="100" w:afterAutospacing="1"/>
    </w:pPr>
    <w:rPr>
      <w:rFonts w:ascii="Arial" w:hAnsi="Arial" w:cs="Arial"/>
      <w:b/>
      <w:bCs/>
      <w:color w:val="FF0000"/>
    </w:rPr>
  </w:style>
  <w:style w:type="paragraph" w:customStyle="1" w:styleId="xl118">
    <w:name w:val="xl118"/>
    <w:basedOn w:val="Normal"/>
    <w:rsid w:val="00BA0096"/>
    <w:pPr>
      <w:pBdr>
        <w:left w:val="single" w:sz="8" w:space="0" w:color="auto"/>
        <w:right w:val="single" w:sz="4" w:space="0" w:color="auto"/>
      </w:pBdr>
      <w:shd w:val="clear" w:color="FFFFFF" w:fill="FFFFFF"/>
      <w:spacing w:before="100" w:beforeAutospacing="1" w:after="100" w:afterAutospacing="1"/>
      <w:jc w:val="right"/>
    </w:pPr>
    <w:rPr>
      <w:rFonts w:ascii="Arial" w:hAnsi="Arial" w:cs="Arial"/>
      <w:b/>
      <w:bCs/>
    </w:rPr>
  </w:style>
  <w:style w:type="paragraph" w:customStyle="1" w:styleId="xl119">
    <w:name w:val="xl119"/>
    <w:basedOn w:val="Normal"/>
    <w:rsid w:val="00BA0096"/>
    <w:pPr>
      <w:pBdr>
        <w:top w:val="single" w:sz="8" w:space="0" w:color="auto"/>
        <w:left w:val="single" w:sz="8" w:space="0" w:color="auto"/>
        <w:right w:val="single" w:sz="4" w:space="0" w:color="auto"/>
      </w:pBdr>
      <w:shd w:val="clear" w:color="FFFFFF" w:fill="FFFFFF"/>
      <w:spacing w:before="100" w:beforeAutospacing="1" w:after="100" w:afterAutospacing="1"/>
      <w:jc w:val="right"/>
    </w:pPr>
    <w:rPr>
      <w:rFonts w:ascii="Arial" w:hAnsi="Arial" w:cs="Arial"/>
      <w:b/>
      <w:bCs/>
    </w:rPr>
  </w:style>
  <w:style w:type="paragraph" w:customStyle="1" w:styleId="xl120">
    <w:name w:val="xl120"/>
    <w:basedOn w:val="Normal"/>
    <w:rsid w:val="00BA0096"/>
    <w:pPr>
      <w:pBdr>
        <w:lef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121">
    <w:name w:val="xl121"/>
    <w:basedOn w:val="Normal"/>
    <w:rsid w:val="00BA0096"/>
    <w:pPr>
      <w:pBdr>
        <w:right w:val="single" w:sz="8" w:space="0" w:color="auto"/>
      </w:pBdr>
      <w:shd w:val="clear" w:color="FFFFFF" w:fill="FFFFFF"/>
      <w:spacing w:before="100" w:beforeAutospacing="1" w:after="100" w:afterAutospacing="1"/>
    </w:pPr>
    <w:rPr>
      <w:rFonts w:ascii="Arial" w:hAnsi="Arial" w:cs="Arial"/>
      <w:b/>
      <w:bCs/>
    </w:rPr>
  </w:style>
  <w:style w:type="paragraph" w:customStyle="1" w:styleId="xl122">
    <w:name w:val="xl122"/>
    <w:basedOn w:val="Normal"/>
    <w:rsid w:val="00BA0096"/>
    <w:pPr>
      <w:pBdr>
        <w:left w:val="single" w:sz="4" w:space="0" w:color="auto"/>
        <w:bottom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123">
    <w:name w:val="xl123"/>
    <w:basedOn w:val="Normal"/>
    <w:rsid w:val="00BA0096"/>
    <w:pPr>
      <w:pBdr>
        <w:bottom w:val="single" w:sz="4" w:space="0" w:color="auto"/>
        <w:right w:val="single" w:sz="8" w:space="0" w:color="auto"/>
      </w:pBdr>
      <w:shd w:val="clear" w:color="FFFFFF" w:fill="FFFFFF"/>
      <w:spacing w:before="100" w:beforeAutospacing="1" w:after="100" w:afterAutospacing="1"/>
    </w:pPr>
  </w:style>
  <w:style w:type="paragraph" w:customStyle="1" w:styleId="xl124">
    <w:name w:val="xl124"/>
    <w:basedOn w:val="Normal"/>
    <w:rsid w:val="00BA0096"/>
    <w:pPr>
      <w:pBdr>
        <w:top w:val="single" w:sz="4" w:space="0" w:color="auto"/>
        <w:left w:val="single" w:sz="4" w:space="0" w:color="auto"/>
      </w:pBdr>
      <w:shd w:val="clear" w:color="FFFFFF" w:fill="FFFFFF"/>
      <w:spacing w:before="100" w:beforeAutospacing="1" w:after="100" w:afterAutospacing="1"/>
      <w:jc w:val="right"/>
    </w:pPr>
    <w:rPr>
      <w:rFonts w:ascii="Arial" w:hAnsi="Arial" w:cs="Arial"/>
      <w:b/>
      <w:bCs/>
    </w:rPr>
  </w:style>
  <w:style w:type="paragraph" w:customStyle="1" w:styleId="xl125">
    <w:name w:val="xl125"/>
    <w:basedOn w:val="Normal"/>
    <w:rsid w:val="00BA0096"/>
    <w:pPr>
      <w:pBdr>
        <w:top w:val="single" w:sz="4" w:space="0" w:color="auto"/>
        <w:right w:val="single" w:sz="8" w:space="0" w:color="auto"/>
      </w:pBdr>
      <w:shd w:val="clear" w:color="FFFFFF" w:fill="FFFFFF"/>
      <w:spacing w:before="100" w:beforeAutospacing="1" w:after="100" w:afterAutospacing="1"/>
    </w:pPr>
    <w:rPr>
      <w:rFonts w:ascii="Arial" w:hAnsi="Arial" w:cs="Arial"/>
      <w:b/>
      <w:bCs/>
    </w:rPr>
  </w:style>
  <w:style w:type="paragraph" w:customStyle="1" w:styleId="xl126">
    <w:name w:val="xl126"/>
    <w:basedOn w:val="Normal"/>
    <w:rsid w:val="00BA0096"/>
    <w:pPr>
      <w:pBdr>
        <w:top w:val="single" w:sz="8" w:space="0" w:color="auto"/>
      </w:pBdr>
      <w:shd w:val="clear" w:color="FFFFFF" w:fill="FFFFFF"/>
      <w:spacing w:before="100" w:beforeAutospacing="1" w:after="100" w:afterAutospacing="1"/>
      <w:jc w:val="right"/>
    </w:pPr>
    <w:rPr>
      <w:rFonts w:ascii="Arial" w:hAnsi="Arial" w:cs="Arial"/>
      <w:b/>
      <w:bCs/>
    </w:rPr>
  </w:style>
  <w:style w:type="paragraph" w:customStyle="1" w:styleId="xl127">
    <w:name w:val="xl127"/>
    <w:basedOn w:val="Normal"/>
    <w:rsid w:val="00BA0096"/>
    <w:pPr>
      <w:pBdr>
        <w:top w:val="single" w:sz="8" w:space="0" w:color="auto"/>
        <w:right w:val="single" w:sz="4" w:space="0" w:color="auto"/>
      </w:pBdr>
      <w:shd w:val="clear" w:color="FFFFFF" w:fill="FFFFFF"/>
      <w:spacing w:before="100" w:beforeAutospacing="1" w:after="100" w:afterAutospacing="1"/>
      <w:jc w:val="right"/>
    </w:pPr>
    <w:rPr>
      <w:rFonts w:ascii="Arial" w:hAnsi="Arial" w:cs="Arial"/>
      <w:b/>
      <w:bCs/>
    </w:rPr>
  </w:style>
  <w:style w:type="paragraph" w:customStyle="1" w:styleId="xl128">
    <w:name w:val="xl128"/>
    <w:basedOn w:val="Normal"/>
    <w:rsid w:val="00BA0096"/>
    <w:pPr>
      <w:pBdr>
        <w:top w:val="single" w:sz="8"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29">
    <w:name w:val="xl129"/>
    <w:basedOn w:val="Normal"/>
    <w:rsid w:val="00BA0096"/>
    <w:pPr>
      <w:shd w:val="clear" w:color="FFFFFF" w:fill="FFFFFF"/>
      <w:spacing w:before="100" w:beforeAutospacing="1" w:after="100" w:afterAutospacing="1"/>
      <w:jc w:val="right"/>
    </w:pPr>
    <w:rPr>
      <w:rFonts w:ascii="Arial" w:hAnsi="Arial" w:cs="Arial"/>
      <w:b/>
      <w:bCs/>
    </w:rPr>
  </w:style>
  <w:style w:type="paragraph" w:customStyle="1" w:styleId="xl130">
    <w:name w:val="xl130"/>
    <w:basedOn w:val="Normal"/>
    <w:rsid w:val="00BA0096"/>
    <w:pPr>
      <w:pBdr>
        <w:right w:val="single" w:sz="4" w:space="0" w:color="auto"/>
      </w:pBdr>
      <w:shd w:val="clear" w:color="FFFFFF" w:fill="FFFFFF"/>
      <w:spacing w:before="100" w:beforeAutospacing="1" w:after="100" w:afterAutospacing="1"/>
      <w:jc w:val="right"/>
    </w:pPr>
    <w:rPr>
      <w:rFonts w:ascii="Arial" w:hAnsi="Arial" w:cs="Arial"/>
      <w:b/>
      <w:bCs/>
    </w:rPr>
  </w:style>
  <w:style w:type="paragraph" w:customStyle="1" w:styleId="xl131">
    <w:name w:val="xl131"/>
    <w:basedOn w:val="Normal"/>
    <w:rsid w:val="00BA0096"/>
    <w:pPr>
      <w:pBdr>
        <w:right w:val="single" w:sz="8" w:space="0" w:color="auto"/>
      </w:pBdr>
      <w:shd w:val="clear" w:color="000000" w:fill="FFFFFF"/>
      <w:spacing w:before="100" w:beforeAutospacing="1" w:after="100" w:afterAutospacing="1"/>
      <w:jc w:val="center"/>
    </w:pPr>
    <w:rPr>
      <w:rFonts w:ascii="Arial" w:hAnsi="Arial" w:cs="Arial"/>
      <w:b/>
      <w:bCs/>
    </w:rPr>
  </w:style>
  <w:style w:type="paragraph" w:customStyle="1" w:styleId="xl132">
    <w:name w:val="xl132"/>
    <w:basedOn w:val="Normal"/>
    <w:rsid w:val="00BA0096"/>
    <w:pPr>
      <w:pBdr>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33">
    <w:name w:val="xl133"/>
    <w:basedOn w:val="Normal"/>
    <w:rsid w:val="00BA0096"/>
    <w:pPr>
      <w:pBdr>
        <w:bottom w:val="single" w:sz="8" w:space="0" w:color="auto"/>
      </w:pBdr>
      <w:shd w:val="clear" w:color="FFFFFF" w:fill="FFFFFF"/>
      <w:spacing w:before="100" w:beforeAutospacing="1" w:after="100" w:afterAutospacing="1"/>
      <w:jc w:val="right"/>
    </w:pPr>
    <w:rPr>
      <w:rFonts w:ascii="Arial" w:hAnsi="Arial" w:cs="Arial"/>
      <w:b/>
      <w:bCs/>
    </w:rPr>
  </w:style>
  <w:style w:type="paragraph" w:customStyle="1" w:styleId="xl134">
    <w:name w:val="xl134"/>
    <w:basedOn w:val="Normal"/>
    <w:rsid w:val="00BA0096"/>
    <w:pPr>
      <w:pBdr>
        <w:bottom w:val="single" w:sz="8" w:space="0" w:color="auto"/>
        <w:right w:val="single" w:sz="4" w:space="0" w:color="auto"/>
      </w:pBdr>
      <w:shd w:val="clear" w:color="FFFFFF" w:fill="FFFFFF"/>
      <w:spacing w:before="100" w:beforeAutospacing="1" w:after="100" w:afterAutospacing="1"/>
      <w:jc w:val="right"/>
    </w:pPr>
    <w:rPr>
      <w:rFonts w:ascii="Arial" w:hAnsi="Arial" w:cs="Arial"/>
      <w:b/>
      <w:bCs/>
    </w:rPr>
  </w:style>
  <w:style w:type="paragraph" w:customStyle="1" w:styleId="xl135">
    <w:name w:val="xl135"/>
    <w:basedOn w:val="Normal"/>
    <w:rsid w:val="00BA0096"/>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rPr>
  </w:style>
  <w:style w:type="paragraph" w:customStyle="1" w:styleId="xl136">
    <w:name w:val="xl136"/>
    <w:basedOn w:val="Normal"/>
    <w:rsid w:val="00BA0096"/>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rPr>
  </w:style>
  <w:style w:type="paragraph" w:customStyle="1" w:styleId="xl137">
    <w:name w:val="xl137"/>
    <w:basedOn w:val="Normal"/>
    <w:rsid w:val="00BA0096"/>
    <w:pPr>
      <w:pBdr>
        <w:left w:val="single" w:sz="4"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38">
    <w:name w:val="xl138"/>
    <w:basedOn w:val="Normal"/>
    <w:rsid w:val="00BA0096"/>
    <w:pPr>
      <w:pBdr>
        <w:bottom w:val="single" w:sz="8"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39">
    <w:name w:val="xl139"/>
    <w:basedOn w:val="Normal"/>
    <w:rsid w:val="00BA0096"/>
    <w:pPr>
      <w:pBdr>
        <w:left w:val="single" w:sz="8" w:space="0" w:color="auto"/>
        <w:right w:val="single" w:sz="4" w:space="0" w:color="auto"/>
      </w:pBdr>
      <w:shd w:val="clear" w:color="FFFFFF" w:fill="FFFFFF"/>
      <w:spacing w:before="100" w:beforeAutospacing="1" w:after="100" w:afterAutospacing="1"/>
      <w:jc w:val="both"/>
    </w:pPr>
    <w:rPr>
      <w:rFonts w:ascii="Arial" w:hAnsi="Arial" w:cs="Arial"/>
      <w:b/>
      <w:bCs/>
    </w:rPr>
  </w:style>
  <w:style w:type="paragraph" w:customStyle="1" w:styleId="xl140">
    <w:name w:val="xl140"/>
    <w:basedOn w:val="Normal"/>
    <w:rsid w:val="00BA0096"/>
    <w:pPr>
      <w:pBdr>
        <w:right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141">
    <w:name w:val="xl141"/>
    <w:basedOn w:val="Normal"/>
    <w:rsid w:val="00BA0096"/>
    <w:pPr>
      <w:pBdr>
        <w:left w:val="single" w:sz="8" w:space="0" w:color="auto"/>
        <w:bottom w:val="single" w:sz="8" w:space="0" w:color="auto"/>
        <w:right w:val="single" w:sz="4" w:space="0" w:color="auto"/>
      </w:pBdr>
      <w:shd w:val="clear" w:color="FFFFFF" w:fill="FFFFFF"/>
      <w:spacing w:before="100" w:beforeAutospacing="1" w:after="100" w:afterAutospacing="1"/>
      <w:jc w:val="both"/>
    </w:pPr>
    <w:rPr>
      <w:rFonts w:ascii="Arial" w:hAnsi="Arial" w:cs="Arial"/>
      <w:b/>
      <w:bCs/>
    </w:rPr>
  </w:style>
  <w:style w:type="paragraph" w:customStyle="1" w:styleId="xl142">
    <w:name w:val="xl142"/>
    <w:basedOn w:val="Normal"/>
    <w:rsid w:val="00BA0096"/>
    <w:pPr>
      <w:pBdr>
        <w:bottom w:val="single" w:sz="8" w:space="0" w:color="auto"/>
        <w:right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143">
    <w:name w:val="xl143"/>
    <w:basedOn w:val="Normal"/>
    <w:rsid w:val="00BA0096"/>
    <w:pPr>
      <w:pBdr>
        <w:left w:val="single" w:sz="8"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44">
    <w:name w:val="xl144"/>
    <w:basedOn w:val="Normal"/>
    <w:rsid w:val="00BA0096"/>
    <w:pPr>
      <w:pBdr>
        <w:left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45">
    <w:name w:val="xl145"/>
    <w:basedOn w:val="Normal"/>
    <w:rsid w:val="00BA009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BA0096"/>
    <w:pPr>
      <w:pBdr>
        <w:right w:val="single" w:sz="8" w:space="0" w:color="auto"/>
      </w:pBdr>
      <w:shd w:val="clear" w:color="000000" w:fill="FFFFFF"/>
      <w:spacing w:before="100" w:beforeAutospacing="1" w:after="100" w:afterAutospacing="1"/>
      <w:jc w:val="center"/>
    </w:pPr>
    <w:rPr>
      <w:rFonts w:ascii="Arial" w:hAnsi="Arial" w:cs="Arial"/>
      <w:b/>
      <w:bCs/>
    </w:rPr>
  </w:style>
  <w:style w:type="paragraph" w:customStyle="1" w:styleId="xl147">
    <w:name w:val="xl147"/>
    <w:basedOn w:val="Normal"/>
    <w:rsid w:val="00BA0096"/>
    <w:pPr>
      <w:pBdr>
        <w:left w:val="single" w:sz="8"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48">
    <w:name w:val="xl148"/>
    <w:basedOn w:val="Normal"/>
    <w:rsid w:val="00BA0096"/>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49">
    <w:name w:val="xl149"/>
    <w:basedOn w:val="Normal"/>
    <w:rsid w:val="00BA009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50">
    <w:name w:val="xl150"/>
    <w:basedOn w:val="Normal"/>
    <w:rsid w:val="00BA009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51">
    <w:name w:val="xl151"/>
    <w:basedOn w:val="Normal"/>
    <w:rsid w:val="00BA009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52">
    <w:name w:val="xl152"/>
    <w:basedOn w:val="Normal"/>
    <w:rsid w:val="00BA0096"/>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rPr>
  </w:style>
  <w:style w:type="paragraph" w:customStyle="1" w:styleId="xl153">
    <w:name w:val="xl153"/>
    <w:basedOn w:val="Normal"/>
    <w:rsid w:val="00BA0096"/>
    <w:pPr>
      <w:pBdr>
        <w:lef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54">
    <w:name w:val="xl154"/>
    <w:basedOn w:val="Normal"/>
    <w:rsid w:val="00BA0096"/>
    <w:pPr>
      <w:pBdr>
        <w:left w:val="single" w:sz="4" w:space="0" w:color="auto"/>
        <w:bottom w:val="single" w:sz="8"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55">
    <w:name w:val="xl155"/>
    <w:basedOn w:val="Normal"/>
    <w:rsid w:val="00BA0096"/>
    <w:pPr>
      <w:pBdr>
        <w:left w:val="single" w:sz="8" w:space="0" w:color="auto"/>
        <w:right w:val="single" w:sz="4" w:space="0" w:color="auto"/>
      </w:pBdr>
      <w:shd w:val="clear" w:color="FFFFFF" w:fill="FFFFFF"/>
      <w:spacing w:before="100" w:beforeAutospacing="1" w:after="100" w:afterAutospacing="1"/>
      <w:textAlignment w:val="center"/>
    </w:pPr>
    <w:rPr>
      <w:rFonts w:ascii="Arial" w:hAnsi="Arial" w:cs="Arial"/>
      <w:b/>
      <w:bCs/>
    </w:rPr>
  </w:style>
  <w:style w:type="paragraph" w:customStyle="1" w:styleId="xl156">
    <w:name w:val="xl156"/>
    <w:basedOn w:val="Normal"/>
    <w:rsid w:val="00BA0096"/>
    <w:pPr>
      <w:pBdr>
        <w:left w:val="single" w:sz="8" w:space="0" w:color="auto"/>
        <w:right w:val="single" w:sz="4" w:space="0" w:color="auto"/>
      </w:pBdr>
      <w:shd w:val="clear" w:color="FFFFFF" w:fill="FFFFFF"/>
      <w:spacing w:before="100" w:beforeAutospacing="1" w:after="100" w:afterAutospacing="1"/>
    </w:pPr>
    <w:rPr>
      <w:rFonts w:ascii="Arial" w:hAnsi="Arial" w:cs="Arial"/>
      <w:b/>
      <w:bCs/>
    </w:rPr>
  </w:style>
  <w:style w:type="paragraph" w:customStyle="1" w:styleId="xl157">
    <w:name w:val="xl157"/>
    <w:basedOn w:val="Normal"/>
    <w:rsid w:val="00BA0096"/>
    <w:pPr>
      <w:pBdr>
        <w:left w:val="single" w:sz="8" w:space="0" w:color="auto"/>
        <w:bottom w:val="single" w:sz="8" w:space="0" w:color="auto"/>
      </w:pBdr>
      <w:shd w:val="clear" w:color="FFFFFF" w:fill="FFFFFF"/>
      <w:spacing w:before="100" w:beforeAutospacing="1" w:after="100" w:afterAutospacing="1"/>
    </w:pPr>
    <w:rPr>
      <w:rFonts w:ascii="Arial" w:hAnsi="Arial" w:cs="Arial"/>
      <w:b/>
      <w:bCs/>
    </w:rPr>
  </w:style>
  <w:style w:type="paragraph" w:customStyle="1" w:styleId="xl158">
    <w:name w:val="xl158"/>
    <w:basedOn w:val="Normal"/>
    <w:rsid w:val="00BA0096"/>
    <w:pPr>
      <w:pBdr>
        <w:top w:val="single" w:sz="8"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159">
    <w:name w:val="xl159"/>
    <w:basedOn w:val="Normal"/>
    <w:rsid w:val="00BA0096"/>
    <w:pPr>
      <w:pBdr>
        <w:bottom w:val="single" w:sz="4"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160">
    <w:name w:val="xl160"/>
    <w:basedOn w:val="Normal"/>
    <w:rsid w:val="00BA0096"/>
    <w:pPr>
      <w:pBdr>
        <w:top w:val="single" w:sz="8" w:space="0" w:color="auto"/>
        <w:left w:val="single" w:sz="8" w:space="0" w:color="auto"/>
      </w:pBdr>
      <w:shd w:val="clear" w:color="000000" w:fill="E3E3E3"/>
      <w:spacing w:before="100" w:beforeAutospacing="1" w:after="100" w:afterAutospacing="1"/>
      <w:jc w:val="center"/>
    </w:pPr>
    <w:rPr>
      <w:rFonts w:ascii="Arial" w:hAnsi="Arial" w:cs="Arial"/>
      <w:b/>
      <w:bCs/>
    </w:rPr>
  </w:style>
  <w:style w:type="paragraph" w:customStyle="1" w:styleId="xl161">
    <w:name w:val="xl161"/>
    <w:basedOn w:val="Normal"/>
    <w:rsid w:val="00BA0096"/>
    <w:pPr>
      <w:pBdr>
        <w:top w:val="single" w:sz="8" w:space="0" w:color="auto"/>
        <w:left w:val="single" w:sz="4"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162">
    <w:name w:val="xl162"/>
    <w:basedOn w:val="Normal"/>
    <w:rsid w:val="00BA0096"/>
    <w:pPr>
      <w:pBdr>
        <w:top w:val="single" w:sz="8" w:space="0" w:color="auto"/>
        <w:right w:val="single" w:sz="8" w:space="0" w:color="auto"/>
      </w:pBdr>
      <w:shd w:val="clear" w:color="000000" w:fill="E3E3E3"/>
      <w:spacing w:before="100" w:beforeAutospacing="1" w:after="100" w:afterAutospacing="1"/>
      <w:jc w:val="center"/>
    </w:pPr>
    <w:rPr>
      <w:rFonts w:ascii="Arial" w:hAnsi="Arial" w:cs="Arial"/>
      <w:b/>
      <w:bCs/>
    </w:rPr>
  </w:style>
  <w:style w:type="paragraph" w:customStyle="1" w:styleId="xl163">
    <w:name w:val="xl163"/>
    <w:basedOn w:val="Normal"/>
    <w:rsid w:val="00BA0096"/>
    <w:pPr>
      <w:pBdr>
        <w:left w:val="single" w:sz="8" w:space="0" w:color="auto"/>
        <w:bottom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164">
    <w:name w:val="xl164"/>
    <w:basedOn w:val="Normal"/>
    <w:rsid w:val="00BA0096"/>
    <w:pPr>
      <w:pBdr>
        <w:left w:val="single" w:sz="4" w:space="0" w:color="auto"/>
        <w:bottom w:val="single" w:sz="4"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165">
    <w:name w:val="xl165"/>
    <w:basedOn w:val="Normal"/>
    <w:rsid w:val="00BA0096"/>
    <w:pPr>
      <w:pBdr>
        <w:bottom w:val="single" w:sz="4" w:space="0" w:color="auto"/>
        <w:right w:val="single" w:sz="8" w:space="0" w:color="auto"/>
      </w:pBdr>
      <w:shd w:val="clear" w:color="000000" w:fill="E3E3E3"/>
      <w:spacing w:before="100" w:beforeAutospacing="1" w:after="100" w:afterAutospacing="1"/>
      <w:jc w:val="center"/>
    </w:pPr>
    <w:rPr>
      <w:rFonts w:ascii="Arial" w:hAnsi="Arial" w:cs="Arial"/>
      <w:b/>
      <w:bCs/>
    </w:rPr>
  </w:style>
  <w:style w:type="paragraph" w:customStyle="1" w:styleId="xl166">
    <w:name w:val="xl166"/>
    <w:basedOn w:val="Normal"/>
    <w:rsid w:val="00BA0096"/>
    <w:pPr>
      <w:pBdr>
        <w:top w:val="single" w:sz="8" w:space="0" w:color="auto"/>
        <w:lef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167">
    <w:name w:val="xl167"/>
    <w:basedOn w:val="Normal"/>
    <w:rsid w:val="00BA0096"/>
    <w:pPr>
      <w:pBdr>
        <w:left w:val="single" w:sz="4" w:space="0" w:color="auto"/>
        <w:bottom w:val="single" w:sz="4" w:space="0" w:color="auto"/>
        <w:righ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168">
    <w:name w:val="xl168"/>
    <w:basedOn w:val="Normal"/>
    <w:rsid w:val="00BA0096"/>
    <w:pPr>
      <w:pBdr>
        <w:top w:val="single" w:sz="4" w:space="0" w:color="auto"/>
        <w:left w:val="single" w:sz="4"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169">
    <w:name w:val="xl169"/>
    <w:basedOn w:val="Normal"/>
    <w:rsid w:val="00BA0096"/>
    <w:pPr>
      <w:pBdr>
        <w:top w:val="single" w:sz="4" w:space="0" w:color="auto"/>
        <w:left w:val="single" w:sz="4" w:space="0" w:color="auto"/>
        <w:righ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170">
    <w:name w:val="xl170"/>
    <w:basedOn w:val="Normal"/>
    <w:rsid w:val="00BA0096"/>
    <w:pPr>
      <w:pBdr>
        <w:top w:val="single" w:sz="4"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171">
    <w:name w:val="xl171"/>
    <w:basedOn w:val="Normal"/>
    <w:rsid w:val="00BA0096"/>
    <w:pPr>
      <w:pBdr>
        <w:bottom w:val="double" w:sz="6" w:space="0" w:color="auto"/>
        <w:right w:val="single" w:sz="8" w:space="0" w:color="auto"/>
      </w:pBdr>
      <w:shd w:val="clear" w:color="000000" w:fill="E3E3E3"/>
      <w:spacing w:before="100" w:beforeAutospacing="1" w:after="100" w:afterAutospacing="1"/>
      <w:jc w:val="center"/>
    </w:pPr>
    <w:rPr>
      <w:rFonts w:ascii="Arial" w:hAnsi="Arial" w:cs="Arial"/>
      <w:b/>
      <w:bCs/>
    </w:rPr>
  </w:style>
  <w:style w:type="paragraph" w:customStyle="1" w:styleId="xl172">
    <w:name w:val="xl172"/>
    <w:basedOn w:val="Normal"/>
    <w:rsid w:val="00BA0096"/>
    <w:pPr>
      <w:pBdr>
        <w:bottom w:val="double" w:sz="6"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173">
    <w:name w:val="xl173"/>
    <w:basedOn w:val="Normal"/>
    <w:rsid w:val="00BA0096"/>
    <w:pPr>
      <w:pBdr>
        <w:left w:val="single" w:sz="4" w:space="0" w:color="auto"/>
        <w:bottom w:val="double" w:sz="6" w:space="0" w:color="auto"/>
      </w:pBdr>
      <w:shd w:val="clear" w:color="FFFFFF" w:fill="E3E3E3"/>
      <w:spacing w:before="100" w:beforeAutospacing="1" w:after="100" w:afterAutospacing="1"/>
      <w:jc w:val="center"/>
    </w:pPr>
    <w:rPr>
      <w:rFonts w:ascii="Arial" w:hAnsi="Arial" w:cs="Arial"/>
      <w:b/>
      <w:bCs/>
    </w:rPr>
  </w:style>
  <w:style w:type="paragraph" w:customStyle="1" w:styleId="xl174">
    <w:name w:val="xl174"/>
    <w:basedOn w:val="Normal"/>
    <w:rsid w:val="00BA0096"/>
    <w:pPr>
      <w:pBdr>
        <w:top w:val="single" w:sz="4" w:space="0" w:color="auto"/>
        <w:left w:val="single" w:sz="4" w:space="0" w:color="auto"/>
        <w:bottom w:val="double" w:sz="6"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175">
    <w:name w:val="xl175"/>
    <w:basedOn w:val="Normal"/>
    <w:rsid w:val="00BA0096"/>
    <w:pPr>
      <w:pBdr>
        <w:left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76">
    <w:name w:val="xl176"/>
    <w:basedOn w:val="Normal"/>
    <w:rsid w:val="00BA0096"/>
    <w:pPr>
      <w:pBdr>
        <w:left w:val="single" w:sz="4" w:space="0" w:color="auto"/>
        <w:bottom w:val="single" w:sz="8"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77">
    <w:name w:val="xl177"/>
    <w:basedOn w:val="Normal"/>
    <w:rsid w:val="00BA0096"/>
    <w:pPr>
      <w:pBdr>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78">
    <w:name w:val="xl178"/>
    <w:basedOn w:val="Normal"/>
    <w:rsid w:val="00BA0096"/>
    <w:pPr>
      <w:pBdr>
        <w:left w:val="single" w:sz="8"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179">
    <w:name w:val="xl179"/>
    <w:basedOn w:val="Normal"/>
    <w:rsid w:val="00BA0096"/>
    <w:pPr>
      <w:pBdr>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80">
    <w:name w:val="xl180"/>
    <w:basedOn w:val="Normal"/>
    <w:rsid w:val="00BA0096"/>
    <w:pPr>
      <w:pBdr>
        <w:left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81">
    <w:name w:val="xl181"/>
    <w:basedOn w:val="Normal"/>
    <w:rsid w:val="00BA0096"/>
    <w:pPr>
      <w:pBdr>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82">
    <w:name w:val="xl182"/>
    <w:basedOn w:val="Normal"/>
    <w:rsid w:val="00BA0096"/>
    <w:pPr>
      <w:pBdr>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183">
    <w:name w:val="xl183"/>
    <w:basedOn w:val="Normal"/>
    <w:rsid w:val="00BA0096"/>
    <w:pPr>
      <w:pBdr>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84">
    <w:name w:val="xl184"/>
    <w:basedOn w:val="Normal"/>
    <w:rsid w:val="00BA009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85">
    <w:name w:val="xl185"/>
    <w:basedOn w:val="Normal"/>
    <w:rsid w:val="00BA0096"/>
    <w:pPr>
      <w:pBdr>
        <w:bottom w:val="single" w:sz="4"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86">
    <w:name w:val="xl186"/>
    <w:basedOn w:val="Normal"/>
    <w:rsid w:val="00BA0096"/>
    <w:pPr>
      <w:pBdr>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187">
    <w:name w:val="xl187"/>
    <w:basedOn w:val="Normal"/>
    <w:rsid w:val="00BA0096"/>
    <w:pPr>
      <w:pBdr>
        <w:bottom w:val="single" w:sz="8"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88">
    <w:name w:val="xl188"/>
    <w:basedOn w:val="Normal"/>
    <w:rsid w:val="00BA0096"/>
    <w:pPr>
      <w:pBdr>
        <w:left w:val="single" w:sz="4" w:space="0" w:color="auto"/>
        <w:bottom w:val="single" w:sz="8"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89">
    <w:name w:val="xl189"/>
    <w:basedOn w:val="Normal"/>
    <w:rsid w:val="00BA0096"/>
    <w:pPr>
      <w:pBdr>
        <w:bottom w:val="single" w:sz="8"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190">
    <w:name w:val="xl190"/>
    <w:basedOn w:val="Normal"/>
    <w:rsid w:val="00BA0096"/>
    <w:pPr>
      <w:pBdr>
        <w:lef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91">
    <w:name w:val="xl191"/>
    <w:basedOn w:val="Normal"/>
    <w:rsid w:val="00BA0096"/>
    <w:pPr>
      <w:pBdr>
        <w:bottom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92">
    <w:name w:val="xl192"/>
    <w:basedOn w:val="Normal"/>
    <w:rsid w:val="00BA0096"/>
    <w:pPr>
      <w:shd w:val="clear" w:color="000000" w:fill="FFFFFF"/>
      <w:spacing w:before="100" w:beforeAutospacing="1" w:after="100" w:afterAutospacing="1"/>
      <w:jc w:val="center"/>
    </w:pPr>
    <w:rPr>
      <w:rFonts w:ascii="Arial" w:hAnsi="Arial" w:cs="Arial"/>
      <w:b/>
      <w:bCs/>
    </w:rPr>
  </w:style>
  <w:style w:type="paragraph" w:customStyle="1" w:styleId="xl193">
    <w:name w:val="xl193"/>
    <w:basedOn w:val="Normal"/>
    <w:rsid w:val="00BA0096"/>
    <w:pPr>
      <w:pBdr>
        <w:top w:val="single" w:sz="4" w:space="0" w:color="auto"/>
        <w:left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94">
    <w:name w:val="xl194"/>
    <w:basedOn w:val="Normal"/>
    <w:rsid w:val="00BA0096"/>
    <w:pPr>
      <w:pBdr>
        <w:top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95">
    <w:name w:val="xl195"/>
    <w:basedOn w:val="Normal"/>
    <w:rsid w:val="00BA0096"/>
    <w:pPr>
      <w:pBdr>
        <w:lef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196">
    <w:name w:val="xl196"/>
    <w:basedOn w:val="Normal"/>
    <w:rsid w:val="00BA0096"/>
    <w:pPr>
      <w:shd w:val="clear" w:color="FFFFFF" w:fill="FFFFFF"/>
      <w:spacing w:before="100" w:beforeAutospacing="1" w:after="100" w:afterAutospacing="1"/>
      <w:jc w:val="center"/>
    </w:pPr>
    <w:rPr>
      <w:rFonts w:ascii="Arial" w:hAnsi="Arial" w:cs="Arial"/>
      <w:b/>
      <w:bCs/>
    </w:rPr>
  </w:style>
  <w:style w:type="paragraph" w:customStyle="1" w:styleId="xl197">
    <w:name w:val="xl197"/>
    <w:basedOn w:val="Normal"/>
    <w:rsid w:val="00BA0096"/>
    <w:pPr>
      <w:pBdr>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98">
    <w:name w:val="xl198"/>
    <w:basedOn w:val="Normal"/>
    <w:rsid w:val="00BA0096"/>
    <w:pPr>
      <w:pBdr>
        <w:bottom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199">
    <w:name w:val="xl199"/>
    <w:basedOn w:val="Normal"/>
    <w:rsid w:val="00BA0096"/>
    <w:pPr>
      <w:pBdr>
        <w:bottom w:val="single" w:sz="8" w:space="0" w:color="auto"/>
      </w:pBdr>
      <w:shd w:val="clear" w:color="000000" w:fill="FFFFFF"/>
      <w:spacing w:before="100" w:beforeAutospacing="1" w:after="100" w:afterAutospacing="1"/>
      <w:jc w:val="center"/>
    </w:pPr>
    <w:rPr>
      <w:rFonts w:ascii="Arial" w:hAnsi="Arial" w:cs="Arial"/>
      <w:b/>
      <w:bCs/>
    </w:rPr>
  </w:style>
  <w:style w:type="paragraph" w:customStyle="1" w:styleId="xl200">
    <w:name w:val="xl200"/>
    <w:basedOn w:val="Normal"/>
    <w:rsid w:val="00BA0096"/>
    <w:pPr>
      <w:pBdr>
        <w:bottom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201">
    <w:name w:val="xl201"/>
    <w:basedOn w:val="Normal"/>
    <w:rsid w:val="00BA0096"/>
    <w:pPr>
      <w:pBdr>
        <w:top w:val="double" w:sz="6" w:space="0" w:color="auto"/>
        <w:left w:val="single" w:sz="4" w:space="0" w:color="auto"/>
        <w:right w:val="single" w:sz="4" w:space="0" w:color="auto"/>
      </w:pBdr>
      <w:shd w:val="clear" w:color="FFFFFF" w:fill="FFFFFF"/>
      <w:spacing w:before="100" w:beforeAutospacing="1" w:after="100" w:afterAutospacing="1"/>
    </w:pPr>
    <w:rPr>
      <w:rFonts w:ascii="Arial" w:hAnsi="Arial" w:cs="Arial"/>
    </w:rPr>
  </w:style>
  <w:style w:type="paragraph" w:customStyle="1" w:styleId="xl202">
    <w:name w:val="xl202"/>
    <w:basedOn w:val="Normal"/>
    <w:rsid w:val="00BA0096"/>
    <w:pPr>
      <w:pBdr>
        <w:right w:val="single" w:sz="8" w:space="0" w:color="auto"/>
      </w:pBdr>
      <w:shd w:val="clear" w:color="FFFFFF" w:fill="FFFFFF"/>
      <w:spacing w:before="100" w:beforeAutospacing="1" w:after="100" w:afterAutospacing="1"/>
    </w:pPr>
    <w:rPr>
      <w:rFonts w:ascii="Arial" w:hAnsi="Arial" w:cs="Arial"/>
    </w:rPr>
  </w:style>
  <w:style w:type="paragraph" w:customStyle="1" w:styleId="xl203">
    <w:name w:val="xl203"/>
    <w:basedOn w:val="Normal"/>
    <w:rsid w:val="00BA0096"/>
    <w:pPr>
      <w:pBdr>
        <w:left w:val="single" w:sz="4" w:space="0" w:color="auto"/>
        <w:right w:val="single" w:sz="4" w:space="0" w:color="auto"/>
      </w:pBdr>
      <w:shd w:val="clear" w:color="FFFFFF" w:fill="FFFFFF"/>
      <w:spacing w:before="100" w:beforeAutospacing="1" w:after="100" w:afterAutospacing="1"/>
    </w:pPr>
    <w:rPr>
      <w:rFonts w:ascii="Arial" w:hAnsi="Arial" w:cs="Arial"/>
    </w:rPr>
  </w:style>
  <w:style w:type="paragraph" w:customStyle="1" w:styleId="xl204">
    <w:name w:val="xl204"/>
    <w:basedOn w:val="Normal"/>
    <w:rsid w:val="00BA0096"/>
    <w:pPr>
      <w:shd w:val="clear" w:color="000000" w:fill="FFFFFF"/>
      <w:spacing w:before="100" w:beforeAutospacing="1" w:after="100" w:afterAutospacing="1"/>
      <w:jc w:val="both"/>
    </w:pPr>
    <w:rPr>
      <w:rFonts w:ascii="Arial" w:hAnsi="Arial" w:cs="Arial"/>
      <w:b/>
      <w:bCs/>
    </w:rPr>
  </w:style>
  <w:style w:type="paragraph" w:customStyle="1" w:styleId="xl205">
    <w:name w:val="xl205"/>
    <w:basedOn w:val="Normal"/>
    <w:rsid w:val="00BA0096"/>
    <w:pPr>
      <w:shd w:val="clear" w:color="000000" w:fill="FFFFFF"/>
      <w:spacing w:before="100" w:beforeAutospacing="1" w:after="100" w:afterAutospacing="1"/>
      <w:jc w:val="center"/>
    </w:pPr>
    <w:rPr>
      <w:rFonts w:ascii="Arial" w:hAnsi="Arial" w:cs="Arial"/>
      <w:b/>
      <w:bCs/>
    </w:rPr>
  </w:style>
  <w:style w:type="paragraph" w:customStyle="1" w:styleId="xl206">
    <w:name w:val="xl206"/>
    <w:basedOn w:val="Normal"/>
    <w:rsid w:val="00BA0096"/>
    <w:pPr>
      <w:shd w:val="clear" w:color="000000" w:fill="FFFFFF"/>
      <w:spacing w:before="100" w:beforeAutospacing="1" w:after="100" w:afterAutospacing="1"/>
    </w:pPr>
    <w:rPr>
      <w:rFonts w:ascii="Arial" w:hAnsi="Arial" w:cs="Arial"/>
    </w:rPr>
  </w:style>
  <w:style w:type="paragraph" w:customStyle="1" w:styleId="xl207">
    <w:name w:val="xl207"/>
    <w:basedOn w:val="Normal"/>
    <w:rsid w:val="00BA0096"/>
    <w:pPr>
      <w:pBdr>
        <w:top w:val="double" w:sz="6" w:space="0" w:color="auto"/>
        <w:left w:val="single" w:sz="8" w:space="0" w:color="auto"/>
        <w:right w:val="single" w:sz="4" w:space="0" w:color="auto"/>
      </w:pBdr>
      <w:shd w:val="clear" w:color="FF8080" w:fill="FFFFFF"/>
      <w:spacing w:before="100" w:beforeAutospacing="1" w:after="100" w:afterAutospacing="1"/>
      <w:jc w:val="both"/>
    </w:pPr>
    <w:rPr>
      <w:rFonts w:ascii="Arial" w:hAnsi="Arial" w:cs="Arial"/>
      <w:b/>
      <w:bCs/>
    </w:rPr>
  </w:style>
  <w:style w:type="paragraph" w:customStyle="1" w:styleId="xl208">
    <w:name w:val="xl208"/>
    <w:basedOn w:val="Normal"/>
    <w:rsid w:val="00BA0096"/>
    <w:pPr>
      <w:pBdr>
        <w:left w:val="single" w:sz="8" w:space="0" w:color="auto"/>
        <w:right w:val="single" w:sz="4" w:space="0" w:color="auto"/>
      </w:pBdr>
      <w:shd w:val="clear" w:color="FF8080" w:fill="FFFFFF"/>
      <w:spacing w:before="100" w:beforeAutospacing="1" w:after="100" w:afterAutospacing="1"/>
      <w:jc w:val="both"/>
    </w:pPr>
    <w:rPr>
      <w:rFonts w:ascii="Arial" w:hAnsi="Arial" w:cs="Arial"/>
      <w:b/>
      <w:bCs/>
    </w:rPr>
  </w:style>
  <w:style w:type="paragraph" w:customStyle="1" w:styleId="xl209">
    <w:name w:val="xl209"/>
    <w:basedOn w:val="Normal"/>
    <w:rsid w:val="00BA0096"/>
    <w:pPr>
      <w:pBdr>
        <w:left w:val="single" w:sz="8" w:space="0" w:color="auto"/>
        <w:right w:val="single" w:sz="4" w:space="0" w:color="auto"/>
      </w:pBdr>
      <w:shd w:val="clear" w:color="FF8080" w:fill="FFFFFF"/>
      <w:spacing w:before="100" w:beforeAutospacing="1" w:after="100" w:afterAutospacing="1"/>
    </w:pPr>
    <w:rPr>
      <w:rFonts w:ascii="Arial" w:hAnsi="Arial" w:cs="Arial"/>
      <w:b/>
      <w:bCs/>
    </w:rPr>
  </w:style>
  <w:style w:type="paragraph" w:customStyle="1" w:styleId="xl210">
    <w:name w:val="xl210"/>
    <w:basedOn w:val="Normal"/>
    <w:rsid w:val="00BA0096"/>
    <w:pPr>
      <w:pBdr>
        <w:left w:val="single" w:sz="8" w:space="0" w:color="auto"/>
        <w:bottom w:val="single" w:sz="8" w:space="0" w:color="auto"/>
        <w:right w:val="single" w:sz="4" w:space="0" w:color="auto"/>
      </w:pBdr>
      <w:shd w:val="clear" w:color="FF8080" w:fill="FFFFFF"/>
      <w:spacing w:before="100" w:beforeAutospacing="1" w:after="100" w:afterAutospacing="1"/>
    </w:pPr>
    <w:rPr>
      <w:rFonts w:ascii="Arial" w:hAnsi="Arial" w:cs="Arial"/>
      <w:b/>
      <w:bCs/>
    </w:rPr>
  </w:style>
  <w:style w:type="paragraph" w:customStyle="1" w:styleId="xl211">
    <w:name w:val="xl211"/>
    <w:basedOn w:val="Normal"/>
    <w:rsid w:val="00BA0096"/>
    <w:pPr>
      <w:pBdr>
        <w:left w:val="single" w:sz="8"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212">
    <w:name w:val="xl212"/>
    <w:basedOn w:val="Normal"/>
    <w:rsid w:val="00BA0096"/>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jc w:val="both"/>
    </w:pPr>
    <w:rPr>
      <w:rFonts w:ascii="Arial" w:hAnsi="Arial" w:cs="Arial"/>
      <w:b/>
      <w:bCs/>
    </w:rPr>
  </w:style>
  <w:style w:type="paragraph" w:customStyle="1" w:styleId="xl213">
    <w:name w:val="xl213"/>
    <w:basedOn w:val="Normal"/>
    <w:rsid w:val="00BA009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214">
    <w:name w:val="xl214"/>
    <w:basedOn w:val="Normal"/>
    <w:rsid w:val="00BA0096"/>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215">
    <w:name w:val="xl215"/>
    <w:basedOn w:val="Normal"/>
    <w:rsid w:val="00BA0096"/>
    <w:pPr>
      <w:pBdr>
        <w:left w:val="single" w:sz="4" w:space="0" w:color="auto"/>
        <w:bottom w:val="double" w:sz="6"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16">
    <w:name w:val="xl216"/>
    <w:basedOn w:val="Normal"/>
    <w:rsid w:val="00BA0096"/>
    <w:pPr>
      <w:pBdr>
        <w:top w:val="single" w:sz="8" w:space="0" w:color="auto"/>
        <w:left w:val="single" w:sz="8"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17">
    <w:name w:val="xl217"/>
    <w:basedOn w:val="Normal"/>
    <w:rsid w:val="00BA0096"/>
    <w:pPr>
      <w:pBdr>
        <w:top w:val="single" w:sz="8"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18">
    <w:name w:val="xl218"/>
    <w:basedOn w:val="Normal"/>
    <w:rsid w:val="00BA0096"/>
    <w:pPr>
      <w:pBdr>
        <w:top w:val="single" w:sz="8" w:space="0" w:color="auto"/>
        <w:left w:val="single" w:sz="4" w:space="0" w:color="auto"/>
        <w:righ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219">
    <w:name w:val="xl219"/>
    <w:basedOn w:val="Normal"/>
    <w:rsid w:val="00BA0096"/>
    <w:pPr>
      <w:pBdr>
        <w:top w:val="single" w:sz="8"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220">
    <w:name w:val="xl220"/>
    <w:basedOn w:val="Normal"/>
    <w:rsid w:val="00BA0096"/>
    <w:pPr>
      <w:pBdr>
        <w:left w:val="single" w:sz="8" w:space="0" w:color="auto"/>
        <w:bottom w:val="single" w:sz="4"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21">
    <w:name w:val="xl221"/>
    <w:basedOn w:val="Normal"/>
    <w:rsid w:val="00BA0096"/>
    <w:pPr>
      <w:pBdr>
        <w:bottom w:val="single" w:sz="4" w:space="0" w:color="auto"/>
        <w:righ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22">
    <w:name w:val="xl222"/>
    <w:basedOn w:val="Normal"/>
    <w:rsid w:val="00BA0096"/>
    <w:pPr>
      <w:pBdr>
        <w:bottom w:val="single" w:sz="4"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223">
    <w:name w:val="xl223"/>
    <w:basedOn w:val="Normal"/>
    <w:rsid w:val="00BA0096"/>
    <w:pPr>
      <w:pBdr>
        <w:top w:val="single" w:sz="8" w:space="0" w:color="auto"/>
      </w:pBdr>
      <w:shd w:val="clear" w:color="000000" w:fill="E3E3E3"/>
      <w:spacing w:before="100" w:beforeAutospacing="1" w:after="100" w:afterAutospacing="1"/>
      <w:jc w:val="center"/>
    </w:pPr>
    <w:rPr>
      <w:rFonts w:ascii="Arial" w:hAnsi="Arial" w:cs="Arial"/>
      <w:b/>
      <w:bCs/>
    </w:rPr>
  </w:style>
  <w:style w:type="paragraph" w:customStyle="1" w:styleId="xl224">
    <w:name w:val="xl224"/>
    <w:basedOn w:val="Normal"/>
    <w:rsid w:val="00BA0096"/>
    <w:pPr>
      <w:pBdr>
        <w:top w:val="single" w:sz="8" w:space="0" w:color="auto"/>
        <w:right w:val="single" w:sz="4" w:space="0" w:color="auto"/>
      </w:pBdr>
      <w:shd w:val="clear" w:color="FFFF00" w:fill="E3E3E3"/>
      <w:spacing w:before="100" w:beforeAutospacing="1" w:after="100" w:afterAutospacing="1"/>
      <w:jc w:val="center"/>
    </w:pPr>
    <w:rPr>
      <w:rFonts w:ascii="Arial" w:hAnsi="Arial" w:cs="Arial"/>
      <w:b/>
      <w:bCs/>
    </w:rPr>
  </w:style>
  <w:style w:type="paragraph" w:customStyle="1" w:styleId="xl225">
    <w:name w:val="xl225"/>
    <w:basedOn w:val="Normal"/>
    <w:rsid w:val="00BA0096"/>
    <w:pPr>
      <w:pBdr>
        <w:bottom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26">
    <w:name w:val="xl226"/>
    <w:basedOn w:val="Normal"/>
    <w:rsid w:val="00BA0096"/>
    <w:pPr>
      <w:pBdr>
        <w:bottom w:val="single" w:sz="4" w:space="0" w:color="auto"/>
        <w:righ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227">
    <w:name w:val="xl227"/>
    <w:basedOn w:val="Normal"/>
    <w:rsid w:val="00BA0096"/>
    <w:pPr>
      <w:pBdr>
        <w:left w:val="single" w:sz="4" w:space="0" w:color="auto"/>
        <w:bottom w:val="double" w:sz="6" w:space="0" w:color="auto"/>
      </w:pBdr>
      <w:shd w:val="clear" w:color="000000" w:fill="E3E3E3"/>
      <w:spacing w:before="100" w:beforeAutospacing="1" w:after="100" w:afterAutospacing="1"/>
      <w:jc w:val="center"/>
    </w:pPr>
    <w:rPr>
      <w:rFonts w:ascii="Arial" w:hAnsi="Arial" w:cs="Arial"/>
      <w:b/>
      <w:bCs/>
    </w:rPr>
  </w:style>
  <w:style w:type="paragraph" w:customStyle="1" w:styleId="xl228">
    <w:name w:val="xl228"/>
    <w:basedOn w:val="Normal"/>
    <w:rsid w:val="00BA0096"/>
    <w:pPr>
      <w:pBdr>
        <w:bottom w:val="double" w:sz="6" w:space="0" w:color="auto"/>
      </w:pBdr>
      <w:shd w:val="clear" w:color="000000" w:fill="E3E3E3"/>
      <w:spacing w:before="100" w:beforeAutospacing="1" w:after="100" w:afterAutospacing="1"/>
      <w:jc w:val="center"/>
    </w:pPr>
    <w:rPr>
      <w:rFonts w:ascii="Arial" w:hAnsi="Arial" w:cs="Arial"/>
      <w:b/>
      <w:bCs/>
    </w:rPr>
  </w:style>
  <w:style w:type="paragraph" w:customStyle="1" w:styleId="xl229">
    <w:name w:val="xl229"/>
    <w:basedOn w:val="Normal"/>
    <w:rsid w:val="00BA0096"/>
    <w:pPr>
      <w:pBdr>
        <w:left w:val="single" w:sz="4" w:space="0" w:color="auto"/>
        <w:bottom w:val="single" w:sz="8"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230">
    <w:name w:val="xl230"/>
    <w:basedOn w:val="Normal"/>
    <w:rsid w:val="00BA0096"/>
    <w:pPr>
      <w:shd w:val="clear" w:color="000000" w:fill="FFFFFF"/>
      <w:spacing w:before="100" w:beforeAutospacing="1" w:after="100" w:afterAutospacing="1"/>
      <w:jc w:val="center"/>
      <w:textAlignment w:val="center"/>
    </w:pPr>
    <w:rPr>
      <w:rFonts w:ascii="Arial" w:hAnsi="Arial" w:cs="Arial"/>
      <w:b/>
      <w:bCs/>
    </w:rPr>
  </w:style>
  <w:style w:type="paragraph" w:customStyle="1" w:styleId="xl231">
    <w:name w:val="xl231"/>
    <w:basedOn w:val="Normal"/>
    <w:rsid w:val="00BA0096"/>
    <w:pPr>
      <w:pBdr>
        <w:left w:val="single" w:sz="4" w:space="0" w:color="auto"/>
        <w:bottom w:val="double" w:sz="6" w:space="0" w:color="auto"/>
        <w:right w:val="single" w:sz="4" w:space="0" w:color="auto"/>
      </w:pBdr>
      <w:shd w:val="clear" w:color="FFFFFF" w:fill="E3E3E3"/>
      <w:spacing w:before="100" w:beforeAutospacing="1" w:after="100" w:afterAutospacing="1"/>
      <w:jc w:val="center"/>
      <w:textAlignment w:val="center"/>
    </w:pPr>
    <w:rPr>
      <w:rFonts w:ascii="Arial" w:hAnsi="Arial" w:cs="Arial"/>
      <w:b/>
      <w:bCs/>
    </w:rPr>
  </w:style>
  <w:style w:type="paragraph" w:customStyle="1" w:styleId="xl232">
    <w:name w:val="xl232"/>
    <w:basedOn w:val="Normal"/>
    <w:rsid w:val="00BA0096"/>
    <w:pPr>
      <w:shd w:val="clear" w:color="FFFFFF" w:fill="FFFFFF"/>
      <w:spacing w:before="100" w:beforeAutospacing="1" w:after="100" w:afterAutospacing="1"/>
      <w:jc w:val="center"/>
    </w:pPr>
    <w:rPr>
      <w:rFonts w:ascii="Arial" w:hAnsi="Arial" w:cs="Arial"/>
      <w:b/>
      <w:bCs/>
    </w:rPr>
  </w:style>
  <w:style w:type="paragraph" w:customStyle="1" w:styleId="xl233">
    <w:name w:val="xl233"/>
    <w:basedOn w:val="Normal"/>
    <w:rsid w:val="00BA0096"/>
    <w:pPr>
      <w:shd w:val="clear" w:color="000000" w:fill="FFFFFF"/>
      <w:spacing w:before="100" w:beforeAutospacing="1" w:after="100" w:afterAutospacing="1"/>
      <w:jc w:val="center"/>
      <w:textAlignment w:val="center"/>
    </w:pPr>
    <w:rPr>
      <w:rFonts w:ascii="Arial" w:hAnsi="Arial" w:cs="Arial"/>
      <w:b/>
      <w:bCs/>
    </w:rPr>
  </w:style>
  <w:style w:type="paragraph" w:customStyle="1" w:styleId="xl234">
    <w:name w:val="xl234"/>
    <w:basedOn w:val="Normal"/>
    <w:rsid w:val="00BA0096"/>
    <w:pPr>
      <w:shd w:val="clear" w:color="000000" w:fill="FFFFFF"/>
      <w:spacing w:before="100" w:beforeAutospacing="1" w:after="100" w:afterAutospacing="1"/>
      <w:jc w:val="center"/>
    </w:pPr>
    <w:rPr>
      <w:rFonts w:ascii="Arial" w:hAnsi="Arial" w:cs="Arial"/>
      <w:b/>
      <w:bCs/>
    </w:rPr>
  </w:style>
  <w:style w:type="paragraph" w:customStyle="1" w:styleId="xl235">
    <w:name w:val="xl235"/>
    <w:basedOn w:val="Normal"/>
    <w:rsid w:val="00BA0096"/>
    <w:pPr>
      <w:pBdr>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236">
    <w:name w:val="xl236"/>
    <w:basedOn w:val="Normal"/>
    <w:rsid w:val="00BA0096"/>
    <w:pPr>
      <w:pBdr>
        <w:top w:val="single" w:sz="4" w:space="0" w:color="auto"/>
        <w:left w:val="single" w:sz="8" w:space="0" w:color="auto"/>
        <w:bottom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237">
    <w:name w:val="xl237"/>
    <w:basedOn w:val="Normal"/>
    <w:rsid w:val="00BA0096"/>
    <w:pPr>
      <w:shd w:val="clear" w:color="000000" w:fill="FFFFFF"/>
      <w:spacing w:before="100" w:beforeAutospacing="1" w:after="100" w:afterAutospacing="1"/>
    </w:pPr>
    <w:rPr>
      <w:rFonts w:ascii="Arial" w:hAnsi="Arial" w:cs="Arial"/>
      <w:b/>
      <w:bCs/>
    </w:rPr>
  </w:style>
  <w:style w:type="paragraph" w:customStyle="1" w:styleId="xl238">
    <w:name w:val="xl238"/>
    <w:basedOn w:val="Normal"/>
    <w:rsid w:val="00BA0096"/>
    <w:pPr>
      <w:pBdr>
        <w:left w:val="single" w:sz="4" w:space="0" w:color="auto"/>
      </w:pBdr>
      <w:shd w:val="clear" w:color="FFFF00" w:fill="FFFFFF"/>
      <w:spacing w:before="100" w:beforeAutospacing="1" w:after="100" w:afterAutospacing="1"/>
      <w:jc w:val="center"/>
    </w:pPr>
    <w:rPr>
      <w:rFonts w:ascii="Arial" w:hAnsi="Arial" w:cs="Arial"/>
      <w:b/>
      <w:bCs/>
    </w:rPr>
  </w:style>
  <w:style w:type="paragraph" w:customStyle="1" w:styleId="xl239">
    <w:name w:val="xl239"/>
    <w:basedOn w:val="Normal"/>
    <w:rsid w:val="00BA0096"/>
    <w:pPr>
      <w:pBdr>
        <w:left w:val="single" w:sz="4" w:space="0" w:color="auto"/>
        <w:right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240">
    <w:name w:val="xl240"/>
    <w:basedOn w:val="Normal"/>
    <w:rsid w:val="00BA0096"/>
    <w:pPr>
      <w:pBdr>
        <w:left w:val="single" w:sz="4" w:space="0" w:color="auto"/>
        <w:bottom w:val="single" w:sz="8" w:space="0" w:color="auto"/>
        <w:right w:val="single" w:sz="4" w:space="0" w:color="auto"/>
      </w:pBdr>
      <w:shd w:val="clear" w:color="FFFF00" w:fill="FFFFFF"/>
      <w:spacing w:before="100" w:beforeAutospacing="1" w:after="100" w:afterAutospacing="1"/>
      <w:jc w:val="center"/>
    </w:pPr>
    <w:rPr>
      <w:rFonts w:ascii="Arial" w:hAnsi="Arial" w:cs="Arial"/>
      <w:b/>
      <w:bCs/>
    </w:rPr>
  </w:style>
  <w:style w:type="paragraph" w:customStyle="1" w:styleId="xl241">
    <w:name w:val="xl241"/>
    <w:basedOn w:val="Normal"/>
    <w:rsid w:val="00BA0096"/>
    <w:pPr>
      <w:pBdr>
        <w:left w:val="single" w:sz="4" w:space="0" w:color="auto"/>
        <w:bottom w:val="single" w:sz="8" w:space="0" w:color="auto"/>
        <w:right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242">
    <w:name w:val="xl242"/>
    <w:basedOn w:val="Normal"/>
    <w:rsid w:val="00BA0096"/>
    <w:pPr>
      <w:pBdr>
        <w:bottom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243">
    <w:name w:val="xl243"/>
    <w:basedOn w:val="Normal"/>
    <w:rsid w:val="00BA0096"/>
    <w:pPr>
      <w:pBdr>
        <w:top w:val="single" w:sz="8" w:space="0" w:color="auto"/>
        <w:bottom w:val="single" w:sz="8" w:space="0" w:color="auto"/>
        <w:right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244">
    <w:name w:val="xl244"/>
    <w:basedOn w:val="Normal"/>
    <w:rsid w:val="00BA0096"/>
    <w:pPr>
      <w:pBdr>
        <w:left w:val="single" w:sz="4" w:space="0" w:color="auto"/>
        <w:bottom w:val="double" w:sz="6" w:space="0" w:color="auto"/>
      </w:pBdr>
      <w:shd w:val="clear" w:color="000000" w:fill="E3E3E3"/>
      <w:spacing w:before="100" w:beforeAutospacing="1" w:after="100" w:afterAutospacing="1"/>
      <w:jc w:val="center"/>
    </w:pPr>
    <w:rPr>
      <w:rFonts w:ascii="Arial" w:hAnsi="Arial" w:cs="Arial"/>
      <w:b/>
      <w:bCs/>
    </w:rPr>
  </w:style>
  <w:style w:type="paragraph" w:customStyle="1" w:styleId="xl245">
    <w:name w:val="xl245"/>
    <w:basedOn w:val="Normal"/>
    <w:rsid w:val="00BA0096"/>
    <w:pPr>
      <w:pBdr>
        <w:bottom w:val="double" w:sz="6" w:space="0" w:color="auto"/>
      </w:pBdr>
      <w:shd w:val="clear" w:color="000000" w:fill="E3E3E3"/>
      <w:spacing w:before="100" w:beforeAutospacing="1" w:after="100" w:afterAutospacing="1"/>
      <w:jc w:val="center"/>
    </w:pPr>
    <w:rPr>
      <w:rFonts w:ascii="Arial" w:hAnsi="Arial" w:cs="Arial"/>
      <w:b/>
      <w:bCs/>
    </w:rPr>
  </w:style>
  <w:style w:type="paragraph" w:customStyle="1" w:styleId="xl246">
    <w:name w:val="xl246"/>
    <w:basedOn w:val="Normal"/>
    <w:rsid w:val="00BA0096"/>
    <w:pPr>
      <w:pBdr>
        <w:bottom w:val="double" w:sz="6" w:space="0" w:color="auto"/>
        <w:right w:val="single" w:sz="8" w:space="0" w:color="auto"/>
      </w:pBdr>
      <w:shd w:val="clear" w:color="000000" w:fill="E3E3E3"/>
      <w:spacing w:before="100" w:beforeAutospacing="1" w:after="100" w:afterAutospacing="1"/>
      <w:jc w:val="center"/>
    </w:pPr>
    <w:rPr>
      <w:rFonts w:ascii="Arial" w:hAnsi="Arial" w:cs="Arial"/>
      <w:b/>
      <w:bCs/>
    </w:rPr>
  </w:style>
  <w:style w:type="paragraph" w:customStyle="1" w:styleId="xl247">
    <w:name w:val="xl247"/>
    <w:basedOn w:val="Normal"/>
    <w:rsid w:val="00BA0096"/>
    <w:pPr>
      <w:pBdr>
        <w:left w:val="single" w:sz="4" w:space="0" w:color="auto"/>
        <w:bottom w:val="single" w:sz="4" w:space="0" w:color="auto"/>
      </w:pBdr>
      <w:shd w:val="clear" w:color="FFFFFF" w:fill="E3E3E3"/>
      <w:spacing w:before="100" w:beforeAutospacing="1" w:after="100" w:afterAutospacing="1"/>
      <w:jc w:val="right"/>
    </w:pPr>
    <w:rPr>
      <w:rFonts w:ascii="Arial" w:hAnsi="Arial" w:cs="Arial"/>
      <w:b/>
      <w:bCs/>
    </w:rPr>
  </w:style>
  <w:style w:type="paragraph" w:customStyle="1" w:styleId="xl248">
    <w:name w:val="xl248"/>
    <w:basedOn w:val="Normal"/>
    <w:rsid w:val="00BA0096"/>
    <w:pPr>
      <w:pBdr>
        <w:bottom w:val="single" w:sz="4" w:space="0" w:color="auto"/>
        <w:right w:val="single" w:sz="4" w:space="0" w:color="auto"/>
      </w:pBdr>
      <w:shd w:val="clear" w:color="FFFFFF" w:fill="E3E3E3"/>
      <w:spacing w:before="100" w:beforeAutospacing="1" w:after="100" w:afterAutospacing="1"/>
    </w:pPr>
    <w:rPr>
      <w:rFonts w:ascii="Arial" w:hAnsi="Arial" w:cs="Arial"/>
      <w:b/>
      <w:bCs/>
    </w:rPr>
  </w:style>
  <w:style w:type="paragraph" w:customStyle="1" w:styleId="xl249">
    <w:name w:val="xl249"/>
    <w:basedOn w:val="Normal"/>
    <w:rsid w:val="00BA0096"/>
    <w:pPr>
      <w:pBdr>
        <w:left w:val="single" w:sz="4" w:space="0" w:color="auto"/>
        <w:bottom w:val="single" w:sz="4" w:space="0" w:color="auto"/>
      </w:pBdr>
      <w:shd w:val="clear" w:color="FFFFFF" w:fill="E3E3E3"/>
      <w:spacing w:before="100" w:beforeAutospacing="1" w:after="100" w:afterAutospacing="1"/>
    </w:pPr>
    <w:rPr>
      <w:rFonts w:ascii="Arial" w:hAnsi="Arial" w:cs="Arial"/>
      <w:b/>
      <w:bCs/>
    </w:rPr>
  </w:style>
  <w:style w:type="paragraph" w:customStyle="1" w:styleId="xl250">
    <w:name w:val="xl250"/>
    <w:basedOn w:val="Normal"/>
    <w:rsid w:val="00BA0096"/>
    <w:pPr>
      <w:pBdr>
        <w:bottom w:val="single" w:sz="4" w:space="0" w:color="auto"/>
        <w:right w:val="single" w:sz="8" w:space="0" w:color="auto"/>
      </w:pBdr>
      <w:shd w:val="clear" w:color="FFFFFF" w:fill="E3E3E3"/>
      <w:spacing w:before="100" w:beforeAutospacing="1" w:after="100" w:afterAutospacing="1"/>
    </w:pPr>
    <w:rPr>
      <w:rFonts w:ascii="Arial" w:hAnsi="Arial" w:cs="Arial"/>
      <w:b/>
      <w:bCs/>
    </w:rPr>
  </w:style>
  <w:style w:type="paragraph" w:customStyle="1" w:styleId="xl251">
    <w:name w:val="xl251"/>
    <w:basedOn w:val="Normal"/>
    <w:rsid w:val="00BA0096"/>
    <w:pPr>
      <w:pBdr>
        <w:left w:val="single" w:sz="4" w:space="0" w:color="auto"/>
        <w:bottom w:val="double" w:sz="6" w:space="0" w:color="auto"/>
      </w:pBdr>
      <w:shd w:val="clear" w:color="FFFFFF" w:fill="E3E3E3"/>
      <w:spacing w:before="100" w:beforeAutospacing="1" w:after="100" w:afterAutospacing="1"/>
      <w:jc w:val="center"/>
    </w:pPr>
    <w:rPr>
      <w:rFonts w:ascii="Arial" w:hAnsi="Arial" w:cs="Arial"/>
      <w:b/>
      <w:bCs/>
    </w:rPr>
  </w:style>
  <w:style w:type="paragraph" w:customStyle="1" w:styleId="xl252">
    <w:name w:val="xl252"/>
    <w:basedOn w:val="Normal"/>
    <w:rsid w:val="00BA0096"/>
    <w:pPr>
      <w:pBdr>
        <w:top w:val="single" w:sz="4" w:space="0" w:color="auto"/>
        <w:left w:val="single" w:sz="4" w:space="0" w:color="auto"/>
        <w:bottom w:val="double" w:sz="6" w:space="0" w:color="auto"/>
        <w:righ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253">
    <w:name w:val="xl253"/>
    <w:basedOn w:val="Normal"/>
    <w:rsid w:val="00BA0096"/>
    <w:pPr>
      <w:pBdr>
        <w:top w:val="single" w:sz="4" w:space="0" w:color="auto"/>
        <w:left w:val="single" w:sz="4" w:space="0" w:color="auto"/>
        <w:bottom w:val="double" w:sz="6" w:space="0" w:color="auto"/>
        <w:right w:val="single" w:sz="8" w:space="0" w:color="auto"/>
      </w:pBdr>
      <w:shd w:val="clear" w:color="FFFFFF" w:fill="E3E3E3"/>
      <w:spacing w:before="100" w:beforeAutospacing="1" w:after="100" w:afterAutospacing="1"/>
      <w:jc w:val="center"/>
    </w:pPr>
    <w:rPr>
      <w:rFonts w:ascii="Arial" w:hAnsi="Arial" w:cs="Arial"/>
      <w:b/>
      <w:bCs/>
    </w:rPr>
  </w:style>
  <w:style w:type="paragraph" w:customStyle="1" w:styleId="xl254">
    <w:name w:val="xl254"/>
    <w:basedOn w:val="Normal"/>
    <w:rsid w:val="00BA0096"/>
    <w:pPr>
      <w:shd w:val="clear" w:color="FFFF00" w:fill="FFFFFF"/>
      <w:spacing w:before="100" w:beforeAutospacing="1" w:after="100" w:afterAutospacing="1"/>
      <w:jc w:val="center"/>
    </w:pPr>
    <w:rPr>
      <w:rFonts w:ascii="Arial" w:hAnsi="Arial" w:cs="Arial"/>
      <w:b/>
      <w:bCs/>
    </w:rPr>
  </w:style>
  <w:style w:type="paragraph" w:customStyle="1" w:styleId="xl255">
    <w:name w:val="xl255"/>
    <w:basedOn w:val="Normal"/>
    <w:rsid w:val="00BA0096"/>
    <w:pPr>
      <w:pBdr>
        <w:top w:val="double" w:sz="6" w:space="0" w:color="auto"/>
        <w:left w:val="single" w:sz="4" w:space="0" w:color="auto"/>
        <w:right w:val="single" w:sz="4" w:space="0" w:color="auto"/>
      </w:pBdr>
      <w:shd w:val="clear" w:color="FFFFFF" w:fill="FFFFFF"/>
      <w:spacing w:before="100" w:beforeAutospacing="1" w:after="100" w:afterAutospacing="1"/>
      <w:jc w:val="center"/>
    </w:pPr>
    <w:rPr>
      <w:rFonts w:ascii="Arial" w:hAnsi="Arial" w:cs="Arial"/>
      <w:b/>
      <w:bCs/>
    </w:rPr>
  </w:style>
  <w:style w:type="paragraph" w:customStyle="1" w:styleId="xl256">
    <w:name w:val="xl256"/>
    <w:basedOn w:val="Normal"/>
    <w:rsid w:val="00BA0096"/>
    <w:pPr>
      <w:pBdr>
        <w:top w:val="double" w:sz="6" w:space="0" w:color="auto"/>
        <w:left w:val="single" w:sz="4" w:space="0" w:color="auto"/>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257">
    <w:name w:val="xl257"/>
    <w:basedOn w:val="Normal"/>
    <w:rsid w:val="00BA0096"/>
    <w:pPr>
      <w:pBdr>
        <w:left w:val="single" w:sz="4" w:space="0" w:color="auto"/>
        <w:bottom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258">
    <w:name w:val="xl258"/>
    <w:basedOn w:val="Normal"/>
    <w:rsid w:val="00BA0096"/>
    <w:pPr>
      <w:pBdr>
        <w:left w:val="single" w:sz="4" w:space="0" w:color="auto"/>
        <w:bottom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259">
    <w:name w:val="xl259"/>
    <w:basedOn w:val="Normal"/>
    <w:rsid w:val="00BA0096"/>
    <w:pPr>
      <w:shd w:val="clear" w:color="000000" w:fill="FFFFFF"/>
      <w:spacing w:before="100" w:beforeAutospacing="1" w:after="100" w:afterAutospacing="1"/>
      <w:jc w:val="center"/>
    </w:pPr>
    <w:rPr>
      <w:rFonts w:ascii="Arial" w:hAnsi="Arial" w:cs="Arial"/>
      <w:b/>
      <w:bCs/>
    </w:rPr>
  </w:style>
  <w:style w:type="paragraph" w:customStyle="1" w:styleId="xl260">
    <w:name w:val="xl260"/>
    <w:basedOn w:val="Normal"/>
    <w:rsid w:val="00BA0096"/>
    <w:pPr>
      <w:pBdr>
        <w:left w:val="single" w:sz="8"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261">
    <w:name w:val="xl261"/>
    <w:basedOn w:val="Normal"/>
    <w:rsid w:val="00BA0096"/>
    <w:pPr>
      <w:shd w:val="clear" w:color="FFFF00" w:fill="FFFFFF"/>
      <w:spacing w:before="100" w:beforeAutospacing="1" w:after="100" w:afterAutospacing="1"/>
      <w:jc w:val="center"/>
    </w:pPr>
    <w:rPr>
      <w:rFonts w:ascii="Arial" w:hAnsi="Arial" w:cs="Arial"/>
      <w:b/>
      <w:bCs/>
    </w:rPr>
  </w:style>
  <w:style w:type="paragraph" w:customStyle="1" w:styleId="xl262">
    <w:name w:val="xl262"/>
    <w:basedOn w:val="Normal"/>
    <w:rsid w:val="00BA0096"/>
    <w:pPr>
      <w:pBdr>
        <w:bottom w:val="single" w:sz="8" w:space="0" w:color="auto"/>
      </w:pBdr>
      <w:shd w:val="clear" w:color="FFFF00" w:fill="FFFFFF"/>
      <w:spacing w:before="100" w:beforeAutospacing="1" w:after="100" w:afterAutospacing="1"/>
      <w:jc w:val="center"/>
    </w:pPr>
    <w:rPr>
      <w:rFonts w:ascii="Arial" w:hAnsi="Arial" w:cs="Arial"/>
      <w:b/>
      <w:bCs/>
    </w:rPr>
  </w:style>
  <w:style w:type="paragraph" w:customStyle="1" w:styleId="xl263">
    <w:name w:val="xl263"/>
    <w:basedOn w:val="Normal"/>
    <w:rsid w:val="00BA0096"/>
    <w:pPr>
      <w:shd w:val="clear" w:color="FFFF00" w:fill="FFFFFF"/>
      <w:spacing w:before="100" w:beforeAutospacing="1" w:after="100" w:afterAutospacing="1"/>
      <w:jc w:val="center"/>
    </w:pPr>
    <w:rPr>
      <w:rFonts w:ascii="Arial" w:hAnsi="Arial" w:cs="Arial"/>
      <w:b/>
      <w:bCs/>
    </w:rPr>
  </w:style>
  <w:style w:type="paragraph" w:customStyle="1" w:styleId="xl264">
    <w:name w:val="xl264"/>
    <w:basedOn w:val="Normal"/>
    <w:rsid w:val="00BA0096"/>
    <w:pPr>
      <w:pBdr>
        <w:top w:val="single" w:sz="8" w:space="0" w:color="auto"/>
        <w:left w:val="single" w:sz="8" w:space="0" w:color="auto"/>
        <w:right w:val="single" w:sz="4" w:space="0" w:color="auto"/>
      </w:pBdr>
      <w:shd w:val="clear" w:color="FFFFFF" w:fill="FFFFFF"/>
      <w:spacing w:before="100" w:beforeAutospacing="1" w:after="100" w:afterAutospacing="1"/>
      <w:textAlignment w:val="center"/>
    </w:pPr>
    <w:rPr>
      <w:rFonts w:ascii="Arial" w:hAnsi="Arial" w:cs="Arial"/>
      <w:b/>
      <w:bCs/>
      <w:sz w:val="36"/>
      <w:szCs w:val="36"/>
    </w:rPr>
  </w:style>
  <w:style w:type="paragraph" w:customStyle="1" w:styleId="xl265">
    <w:name w:val="xl265"/>
    <w:basedOn w:val="Normal"/>
    <w:rsid w:val="00BA0096"/>
    <w:pPr>
      <w:pBdr>
        <w:left w:val="single" w:sz="8" w:space="0" w:color="auto"/>
        <w:right w:val="single" w:sz="4" w:space="0" w:color="auto"/>
      </w:pBdr>
      <w:shd w:val="clear" w:color="FFFFFF" w:fill="FFFFFF"/>
      <w:spacing w:before="100" w:beforeAutospacing="1" w:after="100" w:afterAutospacing="1"/>
      <w:textAlignment w:val="center"/>
    </w:pPr>
  </w:style>
  <w:style w:type="paragraph" w:customStyle="1" w:styleId="xl266">
    <w:name w:val="xl266"/>
    <w:basedOn w:val="Normal"/>
    <w:rsid w:val="00BA0096"/>
    <w:pPr>
      <w:pBdr>
        <w:left w:val="single" w:sz="8" w:space="0" w:color="auto"/>
        <w:bottom w:val="double" w:sz="6" w:space="0" w:color="auto"/>
        <w:right w:val="single" w:sz="4" w:space="0" w:color="auto"/>
      </w:pBdr>
      <w:shd w:val="clear" w:color="FFFFFF" w:fill="FFFFFF"/>
      <w:spacing w:before="100" w:beforeAutospacing="1" w:after="100" w:afterAutospacing="1"/>
      <w:textAlignment w:val="center"/>
    </w:pPr>
  </w:style>
  <w:style w:type="paragraph" w:customStyle="1" w:styleId="xl267">
    <w:name w:val="xl267"/>
    <w:basedOn w:val="Normal"/>
    <w:rsid w:val="00BA0096"/>
    <w:pPr>
      <w:pBdr>
        <w:top w:val="single" w:sz="8" w:space="0" w:color="auto"/>
        <w:right w:val="single" w:sz="8" w:space="0" w:color="auto"/>
      </w:pBdr>
      <w:shd w:val="clear" w:color="FFFFFF" w:fill="E3E3E3"/>
      <w:spacing w:before="100" w:beforeAutospacing="1" w:after="100" w:afterAutospacing="1"/>
      <w:jc w:val="center"/>
    </w:pPr>
  </w:style>
  <w:style w:type="paragraph" w:customStyle="1" w:styleId="xl268">
    <w:name w:val="xl268"/>
    <w:basedOn w:val="Normal"/>
    <w:rsid w:val="00BA0096"/>
    <w:pPr>
      <w:shd w:val="clear" w:color="000000" w:fill="FFFFFF"/>
      <w:spacing w:before="100" w:beforeAutospacing="1" w:after="100" w:afterAutospacing="1"/>
      <w:jc w:val="center"/>
    </w:pPr>
  </w:style>
  <w:style w:type="paragraph" w:customStyle="1" w:styleId="xl269">
    <w:name w:val="xl269"/>
    <w:basedOn w:val="Normal"/>
    <w:rsid w:val="00BA0096"/>
    <w:pPr>
      <w:shd w:val="clear" w:color="000000" w:fill="FFFFFF"/>
      <w:spacing w:before="100" w:beforeAutospacing="1" w:after="100" w:afterAutospacing="1"/>
      <w:textAlignment w:val="center"/>
    </w:pPr>
    <w:rPr>
      <w:rFonts w:ascii="Arial" w:hAnsi="Arial" w:cs="Arial"/>
      <w:b/>
      <w:bCs/>
      <w:sz w:val="32"/>
      <w:szCs w:val="32"/>
    </w:rPr>
  </w:style>
  <w:style w:type="paragraph" w:customStyle="1" w:styleId="xl270">
    <w:name w:val="xl270"/>
    <w:basedOn w:val="Normal"/>
    <w:rsid w:val="00BA0096"/>
    <w:pPr>
      <w:shd w:val="clear" w:color="000000" w:fill="FFFFFF"/>
      <w:spacing w:before="100" w:beforeAutospacing="1" w:after="100" w:afterAutospacing="1"/>
      <w:textAlignment w:val="center"/>
    </w:pPr>
  </w:style>
  <w:style w:type="paragraph" w:customStyle="1" w:styleId="xl271">
    <w:name w:val="xl271"/>
    <w:basedOn w:val="Normal"/>
    <w:rsid w:val="00BA0096"/>
    <w:pPr>
      <w:pBdr>
        <w:top w:val="single" w:sz="8" w:space="0" w:color="auto"/>
        <w:right w:val="single" w:sz="4" w:space="0" w:color="auto"/>
      </w:pBdr>
      <w:shd w:val="clear" w:color="FFFFFF" w:fill="E3E3E3"/>
      <w:spacing w:before="100" w:beforeAutospacing="1" w:after="100" w:afterAutospacing="1"/>
      <w:jc w:val="center"/>
    </w:pPr>
  </w:style>
  <w:style w:type="paragraph" w:customStyle="1" w:styleId="xl272">
    <w:name w:val="xl272"/>
    <w:basedOn w:val="Normal"/>
    <w:rsid w:val="00BA0096"/>
    <w:pPr>
      <w:pBdr>
        <w:left w:val="single" w:sz="8" w:space="0" w:color="auto"/>
        <w:right w:val="single" w:sz="4" w:space="0" w:color="auto"/>
      </w:pBdr>
      <w:shd w:val="clear" w:color="FFFFFF" w:fill="FFFFFF"/>
      <w:spacing w:before="100" w:beforeAutospacing="1" w:after="100" w:afterAutospacing="1"/>
      <w:textAlignment w:val="center"/>
    </w:pPr>
  </w:style>
  <w:style w:type="paragraph" w:customStyle="1" w:styleId="xl273">
    <w:name w:val="xl273"/>
    <w:basedOn w:val="Normal"/>
    <w:rsid w:val="00BA0096"/>
    <w:pPr>
      <w:pBdr>
        <w:left w:val="single" w:sz="8" w:space="0" w:color="auto"/>
        <w:bottom w:val="double" w:sz="6" w:space="0" w:color="auto"/>
        <w:right w:val="single" w:sz="4" w:space="0" w:color="auto"/>
      </w:pBdr>
      <w:shd w:val="clear" w:color="FFFFFF" w:fill="FFFFFF"/>
      <w:spacing w:before="100" w:beforeAutospacing="1" w:after="100" w:afterAutospacing="1"/>
      <w:textAlignment w:val="center"/>
    </w:pPr>
  </w:style>
  <w:style w:type="paragraph" w:customStyle="1" w:styleId="xl274">
    <w:name w:val="xl274"/>
    <w:basedOn w:val="Normal"/>
    <w:rsid w:val="00BA0096"/>
    <w:pPr>
      <w:pBdr>
        <w:top w:val="single" w:sz="8" w:space="0" w:color="auto"/>
        <w:left w:val="single" w:sz="4" w:space="0" w:color="auto"/>
        <w:bottom w:val="single" w:sz="4" w:space="0" w:color="auto"/>
      </w:pBdr>
      <w:shd w:val="clear" w:color="FFFFFF" w:fill="E3E3E3"/>
      <w:spacing w:before="100" w:beforeAutospacing="1" w:after="100" w:afterAutospacing="1"/>
      <w:jc w:val="center"/>
      <w:textAlignment w:val="center"/>
    </w:pPr>
    <w:rPr>
      <w:b/>
      <w:bCs/>
    </w:rPr>
  </w:style>
  <w:style w:type="paragraph" w:customStyle="1" w:styleId="xl275">
    <w:name w:val="xl275"/>
    <w:basedOn w:val="Normal"/>
    <w:rsid w:val="00BA0096"/>
    <w:pPr>
      <w:pBdr>
        <w:top w:val="single" w:sz="8" w:space="0" w:color="auto"/>
        <w:bottom w:val="single" w:sz="4" w:space="0" w:color="auto"/>
      </w:pBdr>
      <w:shd w:val="clear" w:color="FFFFFF" w:fill="E3E3E3"/>
      <w:spacing w:before="100" w:beforeAutospacing="1" w:after="100" w:afterAutospacing="1"/>
      <w:jc w:val="center"/>
      <w:textAlignment w:val="center"/>
    </w:pPr>
  </w:style>
  <w:style w:type="paragraph" w:customStyle="1" w:styleId="xl276">
    <w:name w:val="xl276"/>
    <w:basedOn w:val="Normal"/>
    <w:rsid w:val="00BA0096"/>
    <w:pPr>
      <w:pBdr>
        <w:top w:val="single" w:sz="8" w:space="0" w:color="auto"/>
        <w:bottom w:val="single" w:sz="4" w:space="0" w:color="auto"/>
        <w:right w:val="single" w:sz="8" w:space="0" w:color="auto"/>
      </w:pBdr>
      <w:shd w:val="clear" w:color="FFFFFF" w:fill="E3E3E3"/>
      <w:spacing w:before="100" w:beforeAutospacing="1" w:after="100" w:afterAutospacing="1"/>
      <w:jc w:val="center"/>
      <w:textAlignment w:val="center"/>
    </w:pPr>
  </w:style>
  <w:style w:type="paragraph" w:customStyle="1" w:styleId="xl277">
    <w:name w:val="xl277"/>
    <w:basedOn w:val="Normal"/>
    <w:rsid w:val="00BA0096"/>
    <w:pPr>
      <w:pBdr>
        <w:top w:val="single" w:sz="8" w:space="0" w:color="auto"/>
        <w:left w:val="single" w:sz="8" w:space="0" w:color="auto"/>
        <w:right w:val="single" w:sz="4" w:space="0" w:color="auto"/>
      </w:pBdr>
      <w:shd w:val="clear" w:color="FFFFFF" w:fill="E3E3E3"/>
      <w:spacing w:before="100" w:beforeAutospacing="1" w:after="100" w:afterAutospacing="1"/>
      <w:textAlignment w:val="center"/>
    </w:pPr>
    <w:rPr>
      <w:rFonts w:ascii="Arial" w:hAnsi="Arial" w:cs="Arial"/>
      <w:b/>
      <w:bCs/>
      <w:sz w:val="36"/>
      <w:szCs w:val="36"/>
    </w:rPr>
  </w:style>
  <w:style w:type="paragraph" w:customStyle="1" w:styleId="xl278">
    <w:name w:val="xl278"/>
    <w:basedOn w:val="Normal"/>
    <w:rsid w:val="00BA0096"/>
    <w:pPr>
      <w:pBdr>
        <w:left w:val="single" w:sz="8" w:space="0" w:color="auto"/>
        <w:bottom w:val="double" w:sz="6" w:space="0" w:color="auto"/>
        <w:right w:val="single" w:sz="4" w:space="0" w:color="auto"/>
      </w:pBdr>
      <w:shd w:val="clear" w:color="FFFFFF" w:fill="E3E3E3"/>
      <w:spacing w:before="100" w:beforeAutospacing="1" w:after="100" w:afterAutospacing="1"/>
    </w:pPr>
  </w:style>
  <w:style w:type="paragraph" w:customStyle="1" w:styleId="xl279">
    <w:name w:val="xl279"/>
    <w:basedOn w:val="Normal"/>
    <w:rsid w:val="00BA0096"/>
    <w:pPr>
      <w:pBdr>
        <w:top w:val="single" w:sz="4" w:space="0" w:color="auto"/>
        <w:lef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280">
    <w:name w:val="xl280"/>
    <w:basedOn w:val="Normal"/>
    <w:rsid w:val="00BA0096"/>
    <w:pPr>
      <w:pBdr>
        <w:top w:val="single" w:sz="4" w:space="0" w:color="auto"/>
      </w:pBdr>
      <w:shd w:val="clear" w:color="FFFFFF" w:fill="E3E3E3"/>
      <w:spacing w:before="100" w:beforeAutospacing="1" w:after="100" w:afterAutospacing="1"/>
      <w:jc w:val="center"/>
    </w:pPr>
  </w:style>
  <w:style w:type="paragraph" w:customStyle="1" w:styleId="xl281">
    <w:name w:val="xl281"/>
    <w:basedOn w:val="Normal"/>
    <w:rsid w:val="00BA0096"/>
    <w:pPr>
      <w:pBdr>
        <w:top w:val="single" w:sz="4" w:space="0" w:color="auto"/>
        <w:right w:val="single" w:sz="8" w:space="0" w:color="auto"/>
      </w:pBdr>
      <w:shd w:val="clear" w:color="FFFFFF" w:fill="E3E3E3"/>
      <w:spacing w:before="100" w:beforeAutospacing="1" w:after="100" w:afterAutospacing="1"/>
      <w:jc w:val="center"/>
    </w:pPr>
  </w:style>
  <w:style w:type="paragraph" w:customStyle="1" w:styleId="xl282">
    <w:name w:val="xl282"/>
    <w:basedOn w:val="Normal"/>
    <w:rsid w:val="00BA0096"/>
    <w:pPr>
      <w:pBdr>
        <w:top w:val="single" w:sz="8" w:space="0" w:color="auto"/>
        <w:left w:val="single" w:sz="4" w:space="0" w:color="auto"/>
        <w:bottom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83">
    <w:name w:val="xl283"/>
    <w:basedOn w:val="Normal"/>
    <w:rsid w:val="00BA0096"/>
    <w:pPr>
      <w:pBdr>
        <w:top w:val="single" w:sz="8" w:space="0" w:color="auto"/>
        <w:bottom w:val="single" w:sz="4" w:space="0" w:color="auto"/>
      </w:pBdr>
      <w:shd w:val="clear" w:color="FFFFFF" w:fill="E3E3E3"/>
      <w:spacing w:before="100" w:beforeAutospacing="1" w:after="100" w:afterAutospacing="1"/>
      <w:jc w:val="center"/>
    </w:pPr>
  </w:style>
  <w:style w:type="paragraph" w:customStyle="1" w:styleId="xl284">
    <w:name w:val="xl284"/>
    <w:basedOn w:val="Normal"/>
    <w:rsid w:val="00BA0096"/>
    <w:pPr>
      <w:pBdr>
        <w:top w:val="single" w:sz="8" w:space="0" w:color="auto"/>
        <w:bottom w:val="single" w:sz="4" w:space="0" w:color="auto"/>
        <w:right w:val="single" w:sz="8" w:space="0" w:color="auto"/>
      </w:pBdr>
      <w:shd w:val="clear" w:color="FFFFFF" w:fill="E3E3E3"/>
      <w:spacing w:before="100" w:beforeAutospacing="1" w:after="100" w:afterAutospacing="1"/>
      <w:jc w:val="center"/>
    </w:pPr>
  </w:style>
  <w:style w:type="paragraph" w:customStyle="1" w:styleId="xl285">
    <w:name w:val="xl285"/>
    <w:basedOn w:val="Normal"/>
    <w:rsid w:val="00BA0096"/>
    <w:pPr>
      <w:pBdr>
        <w:top w:val="single" w:sz="8" w:space="0" w:color="auto"/>
        <w:left w:val="single" w:sz="8" w:space="0" w:color="auto"/>
        <w:right w:val="single" w:sz="4" w:space="0" w:color="auto"/>
      </w:pBdr>
      <w:shd w:val="clear" w:color="FFFFFF" w:fill="FFFFFF"/>
      <w:spacing w:before="100" w:beforeAutospacing="1" w:after="100" w:afterAutospacing="1"/>
    </w:pPr>
    <w:rPr>
      <w:rFonts w:ascii="Arial" w:hAnsi="Arial" w:cs="Arial"/>
      <w:b/>
      <w:bCs/>
      <w:sz w:val="32"/>
      <w:szCs w:val="32"/>
    </w:rPr>
  </w:style>
  <w:style w:type="paragraph" w:customStyle="1" w:styleId="xl286">
    <w:name w:val="xl286"/>
    <w:basedOn w:val="Normal"/>
    <w:rsid w:val="00BA0096"/>
    <w:pPr>
      <w:pBdr>
        <w:left w:val="single" w:sz="8" w:space="0" w:color="auto"/>
        <w:right w:val="single" w:sz="4" w:space="0" w:color="auto"/>
      </w:pBdr>
      <w:shd w:val="clear" w:color="FFFFFF" w:fill="FFFFFF"/>
      <w:spacing w:before="100" w:beforeAutospacing="1" w:after="100" w:afterAutospacing="1"/>
    </w:pPr>
  </w:style>
  <w:style w:type="paragraph" w:customStyle="1" w:styleId="xl287">
    <w:name w:val="xl287"/>
    <w:basedOn w:val="Normal"/>
    <w:rsid w:val="00BA0096"/>
    <w:pPr>
      <w:pBdr>
        <w:left w:val="single" w:sz="8" w:space="0" w:color="auto"/>
        <w:bottom w:val="double" w:sz="6" w:space="0" w:color="auto"/>
        <w:right w:val="single" w:sz="4" w:space="0" w:color="auto"/>
      </w:pBdr>
      <w:shd w:val="clear" w:color="FFFFFF" w:fill="FFFFFF"/>
      <w:spacing w:before="100" w:beforeAutospacing="1" w:after="100" w:afterAutospacing="1"/>
    </w:pPr>
  </w:style>
  <w:style w:type="paragraph" w:customStyle="1" w:styleId="xl288">
    <w:name w:val="xl288"/>
    <w:basedOn w:val="Normal"/>
    <w:rsid w:val="00BA0096"/>
    <w:pPr>
      <w:pBdr>
        <w:top w:val="single" w:sz="4" w:space="0" w:color="auto"/>
        <w:left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289">
    <w:name w:val="xl289"/>
    <w:basedOn w:val="Normal"/>
    <w:rsid w:val="00BA0096"/>
    <w:pPr>
      <w:pBdr>
        <w:top w:val="single" w:sz="4" w:space="0" w:color="auto"/>
        <w:right w:val="single" w:sz="4" w:space="0" w:color="auto"/>
      </w:pBdr>
      <w:shd w:val="clear" w:color="FFFFFF" w:fill="E3E3E3"/>
      <w:spacing w:before="100" w:beforeAutospacing="1" w:after="100" w:afterAutospacing="1"/>
      <w:jc w:val="center"/>
    </w:pPr>
  </w:style>
  <w:style w:type="paragraph" w:customStyle="1" w:styleId="xl290">
    <w:name w:val="xl290"/>
    <w:basedOn w:val="Normal"/>
    <w:rsid w:val="00BA0096"/>
    <w:pPr>
      <w:pBdr>
        <w:top w:val="single" w:sz="8" w:space="0" w:color="auto"/>
        <w:left w:val="single" w:sz="4" w:space="0" w:color="auto"/>
      </w:pBdr>
      <w:shd w:val="clear" w:color="FFFFFF" w:fill="E3E3E3"/>
      <w:spacing w:before="100" w:beforeAutospacing="1" w:after="100" w:afterAutospacing="1"/>
      <w:jc w:val="center"/>
      <w:textAlignment w:val="center"/>
    </w:pPr>
    <w:rPr>
      <w:rFonts w:ascii="Arial" w:hAnsi="Arial" w:cs="Arial"/>
      <w:b/>
      <w:bCs/>
    </w:rPr>
  </w:style>
  <w:style w:type="paragraph" w:customStyle="1" w:styleId="xl291">
    <w:name w:val="xl291"/>
    <w:basedOn w:val="Normal"/>
    <w:rsid w:val="00BA0096"/>
    <w:pPr>
      <w:pBdr>
        <w:top w:val="single" w:sz="8" w:space="0" w:color="auto"/>
        <w:right w:val="single" w:sz="8" w:space="0" w:color="auto"/>
      </w:pBdr>
      <w:shd w:val="clear" w:color="FFFFFF" w:fill="E3E3E3"/>
      <w:spacing w:before="100" w:beforeAutospacing="1" w:after="100" w:afterAutospacing="1"/>
      <w:textAlignment w:val="center"/>
    </w:pPr>
  </w:style>
  <w:style w:type="paragraph" w:customStyle="1" w:styleId="xl292">
    <w:name w:val="xl292"/>
    <w:basedOn w:val="Normal"/>
    <w:rsid w:val="00BA0096"/>
    <w:pPr>
      <w:pBdr>
        <w:left w:val="single" w:sz="4" w:space="0" w:color="auto"/>
        <w:bottom w:val="single" w:sz="4" w:space="0" w:color="auto"/>
      </w:pBdr>
      <w:shd w:val="clear" w:color="FFFFFF" w:fill="E3E3E3"/>
      <w:spacing w:before="100" w:beforeAutospacing="1" w:after="100" w:afterAutospacing="1"/>
      <w:textAlignment w:val="center"/>
    </w:pPr>
  </w:style>
  <w:style w:type="paragraph" w:customStyle="1" w:styleId="xl293">
    <w:name w:val="xl293"/>
    <w:basedOn w:val="Normal"/>
    <w:rsid w:val="00BA0096"/>
    <w:pPr>
      <w:pBdr>
        <w:bottom w:val="single" w:sz="4" w:space="0" w:color="auto"/>
        <w:right w:val="single" w:sz="8" w:space="0" w:color="auto"/>
      </w:pBdr>
      <w:shd w:val="clear" w:color="FFFFFF" w:fill="E3E3E3"/>
      <w:spacing w:before="100" w:beforeAutospacing="1" w:after="100" w:afterAutospacing="1"/>
      <w:textAlignment w:val="center"/>
    </w:pPr>
  </w:style>
  <w:style w:type="paragraph" w:customStyle="1" w:styleId="xl294">
    <w:name w:val="xl294"/>
    <w:basedOn w:val="Normal"/>
    <w:rsid w:val="00BA0096"/>
    <w:pPr>
      <w:pBdr>
        <w:left w:val="single" w:sz="8" w:space="0" w:color="auto"/>
        <w:right w:val="single" w:sz="4" w:space="0" w:color="auto"/>
      </w:pBdr>
      <w:shd w:val="clear" w:color="FFFFFF" w:fill="E3E3E3"/>
      <w:spacing w:before="100" w:beforeAutospacing="1" w:after="100" w:afterAutospacing="1"/>
    </w:pPr>
  </w:style>
  <w:style w:type="paragraph" w:customStyle="1" w:styleId="xl295">
    <w:name w:val="xl295"/>
    <w:basedOn w:val="Normal"/>
    <w:rsid w:val="00BA0096"/>
    <w:pPr>
      <w:pBdr>
        <w:lef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296">
    <w:name w:val="xl296"/>
    <w:basedOn w:val="Normal"/>
    <w:rsid w:val="00BA0096"/>
    <w:pPr>
      <w:pBdr>
        <w:right w:val="single" w:sz="8" w:space="0" w:color="auto"/>
      </w:pBdr>
      <w:shd w:val="clear" w:color="FFFFFF" w:fill="FFFFFF"/>
      <w:spacing w:before="100" w:beforeAutospacing="1" w:after="100" w:afterAutospacing="1"/>
      <w:jc w:val="center"/>
    </w:pPr>
    <w:rPr>
      <w:rFonts w:ascii="Arial" w:hAnsi="Arial" w:cs="Arial"/>
      <w:b/>
      <w:bCs/>
    </w:rPr>
  </w:style>
  <w:style w:type="paragraph" w:customStyle="1" w:styleId="xl297">
    <w:name w:val="xl297"/>
    <w:basedOn w:val="Normal"/>
    <w:rsid w:val="00BA0096"/>
    <w:pPr>
      <w:pBdr>
        <w:bottom w:val="single" w:sz="8" w:space="0" w:color="auto"/>
      </w:pBdr>
      <w:spacing w:before="100" w:beforeAutospacing="1" w:after="100" w:afterAutospacing="1"/>
      <w:jc w:val="center"/>
    </w:pPr>
    <w:rPr>
      <w:rFonts w:ascii="Arial" w:hAnsi="Arial" w:cs="Arial"/>
      <w:b/>
      <w:bCs/>
    </w:rPr>
  </w:style>
  <w:style w:type="paragraph" w:customStyle="1" w:styleId="xl298">
    <w:name w:val="xl298"/>
    <w:basedOn w:val="Normal"/>
    <w:rsid w:val="00BA0096"/>
    <w:pPr>
      <w:pBdr>
        <w:top w:val="single" w:sz="8" w:space="0" w:color="auto"/>
        <w:left w:val="single" w:sz="8" w:space="0" w:color="auto"/>
        <w:right w:val="single" w:sz="4" w:space="0" w:color="auto"/>
      </w:pBdr>
      <w:shd w:val="clear" w:color="FFFFFF" w:fill="E3E3E3"/>
      <w:spacing w:before="100" w:beforeAutospacing="1" w:after="100" w:afterAutospacing="1"/>
      <w:textAlignment w:val="center"/>
    </w:pPr>
    <w:rPr>
      <w:rFonts w:ascii="Arial" w:hAnsi="Arial" w:cs="Arial"/>
      <w:b/>
      <w:bCs/>
      <w:sz w:val="32"/>
      <w:szCs w:val="32"/>
    </w:rPr>
  </w:style>
  <w:style w:type="paragraph" w:customStyle="1" w:styleId="xl299">
    <w:name w:val="xl299"/>
    <w:basedOn w:val="Normal"/>
    <w:rsid w:val="00BA0096"/>
    <w:pPr>
      <w:pBdr>
        <w:left w:val="single" w:sz="8" w:space="0" w:color="auto"/>
        <w:right w:val="single" w:sz="4" w:space="0" w:color="auto"/>
      </w:pBdr>
      <w:shd w:val="clear" w:color="FFFFFF" w:fill="E3E3E3"/>
      <w:spacing w:before="100" w:beforeAutospacing="1" w:after="100" w:afterAutospacing="1"/>
      <w:textAlignment w:val="center"/>
    </w:pPr>
  </w:style>
  <w:style w:type="paragraph" w:customStyle="1" w:styleId="xl300">
    <w:name w:val="xl300"/>
    <w:basedOn w:val="Normal"/>
    <w:rsid w:val="00BA0096"/>
    <w:pPr>
      <w:pBdr>
        <w:left w:val="single" w:sz="8" w:space="0" w:color="auto"/>
        <w:bottom w:val="double" w:sz="6" w:space="0" w:color="auto"/>
        <w:right w:val="single" w:sz="4" w:space="0" w:color="auto"/>
      </w:pBdr>
      <w:shd w:val="clear" w:color="FFFFFF" w:fill="E3E3E3"/>
      <w:spacing w:before="100" w:beforeAutospacing="1" w:after="100" w:afterAutospacing="1"/>
      <w:textAlignment w:val="center"/>
    </w:pPr>
  </w:style>
  <w:style w:type="paragraph" w:customStyle="1" w:styleId="xl301">
    <w:name w:val="xl301"/>
    <w:basedOn w:val="Normal"/>
    <w:rsid w:val="00BA0096"/>
    <w:pPr>
      <w:spacing w:before="100" w:beforeAutospacing="1" w:after="100" w:afterAutospacing="1"/>
      <w:textAlignment w:val="center"/>
    </w:pPr>
    <w:rPr>
      <w:rFonts w:ascii="Arial" w:hAnsi="Arial" w:cs="Arial"/>
      <w:b/>
      <w:bCs/>
      <w:sz w:val="32"/>
      <w:szCs w:val="32"/>
    </w:rPr>
  </w:style>
  <w:style w:type="paragraph" w:customStyle="1" w:styleId="xl302">
    <w:name w:val="xl302"/>
    <w:basedOn w:val="Normal"/>
    <w:rsid w:val="00BA0096"/>
    <w:pPr>
      <w:spacing w:before="100" w:beforeAutospacing="1" w:after="100" w:afterAutospacing="1"/>
      <w:textAlignment w:val="center"/>
    </w:pPr>
  </w:style>
  <w:style w:type="paragraph" w:customStyle="1" w:styleId="xl303">
    <w:name w:val="xl303"/>
    <w:basedOn w:val="Normal"/>
    <w:rsid w:val="00BA0096"/>
    <w:pPr>
      <w:pBdr>
        <w:top w:val="single" w:sz="8" w:space="0" w:color="auto"/>
        <w:left w:val="single" w:sz="8" w:space="0" w:color="auto"/>
      </w:pBdr>
      <w:shd w:val="clear" w:color="FFFFFF" w:fill="E3E3E3"/>
      <w:spacing w:before="100" w:beforeAutospacing="1" w:after="100" w:afterAutospacing="1"/>
      <w:textAlignment w:val="center"/>
    </w:pPr>
    <w:rPr>
      <w:rFonts w:ascii="Arial" w:hAnsi="Arial" w:cs="Arial"/>
      <w:b/>
      <w:bCs/>
      <w:sz w:val="28"/>
      <w:szCs w:val="28"/>
    </w:rPr>
  </w:style>
  <w:style w:type="paragraph" w:customStyle="1" w:styleId="xl304">
    <w:name w:val="xl304"/>
    <w:basedOn w:val="Normal"/>
    <w:rsid w:val="00BA0096"/>
    <w:pPr>
      <w:pBdr>
        <w:top w:val="single" w:sz="8" w:space="0" w:color="auto"/>
      </w:pBdr>
      <w:shd w:val="clear" w:color="FFFFFF" w:fill="E3E3E3"/>
      <w:spacing w:before="100" w:beforeAutospacing="1" w:after="100" w:afterAutospacing="1"/>
      <w:textAlignment w:val="center"/>
    </w:pPr>
  </w:style>
  <w:style w:type="paragraph" w:customStyle="1" w:styleId="xl305">
    <w:name w:val="xl305"/>
    <w:basedOn w:val="Normal"/>
    <w:rsid w:val="00BA0096"/>
    <w:pPr>
      <w:pBdr>
        <w:top w:val="single" w:sz="8" w:space="0" w:color="auto"/>
        <w:right w:val="single" w:sz="8" w:space="0" w:color="auto"/>
      </w:pBdr>
      <w:shd w:val="clear" w:color="FFFFFF" w:fill="E3E3E3"/>
      <w:spacing w:before="100" w:beforeAutospacing="1" w:after="100" w:afterAutospacing="1"/>
      <w:textAlignment w:val="center"/>
    </w:pPr>
  </w:style>
  <w:style w:type="paragraph" w:customStyle="1" w:styleId="xl306">
    <w:name w:val="xl306"/>
    <w:basedOn w:val="Normal"/>
    <w:rsid w:val="00BA0096"/>
    <w:pPr>
      <w:pBdr>
        <w:left w:val="single" w:sz="8" w:space="0" w:color="auto"/>
        <w:bottom w:val="single" w:sz="8" w:space="0" w:color="auto"/>
      </w:pBdr>
      <w:shd w:val="clear" w:color="FFFFFF" w:fill="E3E3E3"/>
      <w:spacing w:before="100" w:beforeAutospacing="1" w:after="100" w:afterAutospacing="1"/>
      <w:textAlignment w:val="center"/>
    </w:pPr>
  </w:style>
  <w:style w:type="paragraph" w:customStyle="1" w:styleId="xl307">
    <w:name w:val="xl307"/>
    <w:basedOn w:val="Normal"/>
    <w:rsid w:val="00BA0096"/>
    <w:pPr>
      <w:pBdr>
        <w:bottom w:val="single" w:sz="8" w:space="0" w:color="auto"/>
      </w:pBdr>
      <w:shd w:val="clear" w:color="FFFFFF" w:fill="E3E3E3"/>
      <w:spacing w:before="100" w:beforeAutospacing="1" w:after="100" w:afterAutospacing="1"/>
      <w:textAlignment w:val="center"/>
    </w:pPr>
  </w:style>
  <w:style w:type="paragraph" w:customStyle="1" w:styleId="xl308">
    <w:name w:val="xl308"/>
    <w:basedOn w:val="Normal"/>
    <w:rsid w:val="00BA0096"/>
    <w:pPr>
      <w:pBdr>
        <w:bottom w:val="single" w:sz="8" w:space="0" w:color="auto"/>
        <w:right w:val="single" w:sz="8" w:space="0" w:color="auto"/>
      </w:pBdr>
      <w:shd w:val="clear" w:color="FFFFFF" w:fill="E3E3E3"/>
      <w:spacing w:before="100" w:beforeAutospacing="1" w:after="100" w:afterAutospacing="1"/>
      <w:textAlignment w:val="center"/>
    </w:pPr>
  </w:style>
  <w:style w:type="paragraph" w:customStyle="1" w:styleId="xl309">
    <w:name w:val="xl309"/>
    <w:basedOn w:val="Normal"/>
    <w:rsid w:val="00BA0096"/>
    <w:pPr>
      <w:pBdr>
        <w:right w:val="single" w:sz="4" w:space="0" w:color="auto"/>
      </w:pBdr>
      <w:shd w:val="clear" w:color="FFFFFF" w:fill="FFFFFF"/>
      <w:spacing w:before="100" w:beforeAutospacing="1" w:after="100" w:afterAutospacing="1"/>
      <w:jc w:val="right"/>
    </w:pPr>
  </w:style>
  <w:style w:type="paragraph" w:customStyle="1" w:styleId="xl310">
    <w:name w:val="xl310"/>
    <w:basedOn w:val="Normal"/>
    <w:rsid w:val="00BA0096"/>
    <w:pPr>
      <w:pBdr>
        <w:top w:val="single" w:sz="8" w:space="0" w:color="auto"/>
        <w:left w:val="single" w:sz="8" w:space="0" w:color="auto"/>
      </w:pBdr>
      <w:shd w:val="clear" w:color="FFFFFF" w:fill="FFFFFF"/>
      <w:spacing w:before="100" w:beforeAutospacing="1" w:after="100" w:afterAutospacing="1"/>
      <w:textAlignment w:val="center"/>
    </w:pPr>
    <w:rPr>
      <w:rFonts w:ascii="Arial" w:hAnsi="Arial" w:cs="Arial"/>
      <w:b/>
      <w:bCs/>
      <w:sz w:val="32"/>
      <w:szCs w:val="32"/>
    </w:rPr>
  </w:style>
  <w:style w:type="paragraph" w:customStyle="1" w:styleId="xl311">
    <w:name w:val="xl311"/>
    <w:basedOn w:val="Normal"/>
    <w:rsid w:val="00BA0096"/>
    <w:pPr>
      <w:pBdr>
        <w:left w:val="single" w:sz="8" w:space="0" w:color="auto"/>
      </w:pBdr>
      <w:shd w:val="clear" w:color="FFFFFF" w:fill="FFFFFF"/>
      <w:spacing w:before="100" w:beforeAutospacing="1" w:after="100" w:afterAutospacing="1"/>
    </w:pPr>
  </w:style>
  <w:style w:type="paragraph" w:customStyle="1" w:styleId="xl312">
    <w:name w:val="xl312"/>
    <w:basedOn w:val="Normal"/>
    <w:rsid w:val="00BA0096"/>
    <w:pPr>
      <w:pBdr>
        <w:left w:val="single" w:sz="8" w:space="0" w:color="auto"/>
        <w:bottom w:val="single" w:sz="8" w:space="0" w:color="auto"/>
      </w:pBdr>
      <w:shd w:val="clear" w:color="FFFFFF" w:fill="FFFFFF"/>
      <w:spacing w:before="100" w:beforeAutospacing="1" w:after="100" w:afterAutospacing="1"/>
    </w:pPr>
  </w:style>
  <w:style w:type="paragraph" w:customStyle="1" w:styleId="xl313">
    <w:name w:val="xl313"/>
    <w:basedOn w:val="Normal"/>
    <w:rsid w:val="00BA0096"/>
    <w:pPr>
      <w:pBdr>
        <w:top w:val="single" w:sz="4" w:space="0" w:color="auto"/>
        <w:left w:val="single" w:sz="4" w:space="0" w:color="auto"/>
      </w:pBdr>
      <w:shd w:val="clear" w:color="FFFFFF" w:fill="E3E3E3"/>
      <w:spacing w:before="100" w:beforeAutospacing="1" w:after="100" w:afterAutospacing="1"/>
      <w:jc w:val="center"/>
    </w:pPr>
    <w:rPr>
      <w:rFonts w:ascii="Arial" w:hAnsi="Arial" w:cs="Arial"/>
      <w:b/>
      <w:bCs/>
    </w:rPr>
  </w:style>
  <w:style w:type="paragraph" w:customStyle="1" w:styleId="xl314">
    <w:name w:val="xl314"/>
    <w:basedOn w:val="Normal"/>
    <w:rsid w:val="00BA0096"/>
    <w:pPr>
      <w:pBdr>
        <w:top w:val="single" w:sz="8" w:space="0" w:color="auto"/>
        <w:left w:val="single" w:sz="4" w:space="0" w:color="auto"/>
        <w:bottom w:val="single" w:sz="4" w:space="0" w:color="auto"/>
      </w:pBdr>
      <w:shd w:val="clear" w:color="000000" w:fill="E3E3E3"/>
      <w:spacing w:before="100" w:beforeAutospacing="1" w:after="100" w:afterAutospacing="1"/>
      <w:jc w:val="center"/>
    </w:pPr>
    <w:rPr>
      <w:rFonts w:ascii="Arial" w:hAnsi="Arial" w:cs="Arial"/>
      <w:b/>
      <w:bCs/>
    </w:rPr>
  </w:style>
  <w:style w:type="paragraph" w:customStyle="1" w:styleId="xl315">
    <w:name w:val="xl315"/>
    <w:basedOn w:val="Normal"/>
    <w:rsid w:val="00BA0096"/>
    <w:pPr>
      <w:pBdr>
        <w:top w:val="single" w:sz="8" w:space="0" w:color="auto"/>
        <w:bottom w:val="single" w:sz="4" w:space="0" w:color="auto"/>
      </w:pBdr>
      <w:spacing w:before="100" w:beforeAutospacing="1" w:after="100" w:afterAutospacing="1"/>
    </w:pPr>
  </w:style>
  <w:style w:type="paragraph" w:customStyle="1" w:styleId="xl316">
    <w:name w:val="xl316"/>
    <w:basedOn w:val="Normal"/>
    <w:rsid w:val="00BA0096"/>
    <w:pPr>
      <w:pBdr>
        <w:top w:val="single" w:sz="8" w:space="0" w:color="auto"/>
        <w:bottom w:val="single" w:sz="4" w:space="0" w:color="auto"/>
        <w:right w:val="single" w:sz="4" w:space="0" w:color="auto"/>
      </w:pBdr>
      <w:spacing w:before="100" w:beforeAutospacing="1" w:after="100" w:afterAutospacing="1"/>
    </w:pPr>
  </w:style>
  <w:style w:type="paragraph" w:customStyle="1" w:styleId="xl317">
    <w:name w:val="xl317"/>
    <w:basedOn w:val="Normal"/>
    <w:rsid w:val="00BA0096"/>
    <w:pPr>
      <w:spacing w:before="100" w:beforeAutospacing="1" w:after="100" w:afterAutospacing="1"/>
      <w:textAlignment w:val="center"/>
    </w:pPr>
    <w:rPr>
      <w:rFonts w:ascii="Arial" w:hAnsi="Arial" w:cs="Arial"/>
      <w:b/>
      <w:bCs/>
      <w:sz w:val="28"/>
      <w:szCs w:val="28"/>
    </w:rPr>
  </w:style>
  <w:style w:type="paragraph" w:customStyle="1" w:styleId="xl318">
    <w:name w:val="xl318"/>
    <w:basedOn w:val="Normal"/>
    <w:rsid w:val="00BA0096"/>
    <w:pPr>
      <w:spacing w:before="100" w:beforeAutospacing="1" w:after="100" w:afterAutospacing="1"/>
      <w:textAlignment w:val="center"/>
    </w:pPr>
    <w:rPr>
      <w:rFonts w:ascii="Arial" w:hAnsi="Arial" w:cs="Arial"/>
      <w:b/>
      <w:bCs/>
      <w:sz w:val="28"/>
      <w:szCs w:val="28"/>
    </w:rPr>
  </w:style>
  <w:style w:type="paragraph" w:customStyle="1" w:styleId="xl319">
    <w:name w:val="xl319"/>
    <w:basedOn w:val="Normal"/>
    <w:rsid w:val="00BA0096"/>
    <w:pPr>
      <w:pBdr>
        <w:bottom w:val="single" w:sz="8" w:space="0" w:color="auto"/>
      </w:pBdr>
      <w:spacing w:before="100" w:beforeAutospacing="1" w:after="100" w:afterAutospacing="1"/>
      <w:textAlignment w:val="center"/>
    </w:pPr>
    <w:rPr>
      <w:rFonts w:ascii="Arial" w:hAnsi="Arial" w:cs="Arial"/>
      <w:b/>
      <w:bCs/>
      <w:sz w:val="28"/>
      <w:szCs w:val="28"/>
    </w:rPr>
  </w:style>
  <w:style w:type="paragraph" w:customStyle="1" w:styleId="xl320">
    <w:name w:val="xl320"/>
    <w:basedOn w:val="Normal"/>
    <w:rsid w:val="00BA0096"/>
    <w:pPr>
      <w:pBdr>
        <w:top w:val="single" w:sz="8" w:space="0" w:color="auto"/>
        <w:left w:val="single" w:sz="8" w:space="0" w:color="auto"/>
        <w:right w:val="single" w:sz="4" w:space="0" w:color="auto"/>
      </w:pBdr>
      <w:shd w:val="clear" w:color="FFFFFF" w:fill="E3E3E3"/>
      <w:spacing w:before="100" w:beforeAutospacing="1" w:after="100" w:afterAutospacing="1"/>
      <w:textAlignment w:val="center"/>
    </w:pPr>
    <w:rPr>
      <w:rFonts w:ascii="Arial" w:hAnsi="Arial" w:cs="Arial"/>
      <w:b/>
      <w:bCs/>
      <w:sz w:val="32"/>
      <w:szCs w:val="32"/>
    </w:rPr>
  </w:style>
  <w:style w:type="paragraph" w:customStyle="1" w:styleId="xl321">
    <w:name w:val="xl321"/>
    <w:basedOn w:val="Normal"/>
    <w:rsid w:val="00BA0096"/>
    <w:pPr>
      <w:pBdr>
        <w:left w:val="single" w:sz="8" w:space="0" w:color="auto"/>
        <w:bottom w:val="single" w:sz="4" w:space="0" w:color="auto"/>
        <w:right w:val="single" w:sz="4" w:space="0" w:color="auto"/>
      </w:pBdr>
      <w:shd w:val="clear" w:color="FFFFFF" w:fill="E3E3E3"/>
      <w:spacing w:before="100" w:beforeAutospacing="1" w:after="100" w:afterAutospacing="1"/>
      <w:textAlignment w:val="center"/>
    </w:pPr>
    <w:rPr>
      <w:rFonts w:ascii="Arial" w:hAnsi="Arial" w:cs="Arial"/>
      <w:sz w:val="32"/>
      <w:szCs w:val="32"/>
    </w:rPr>
  </w:style>
  <w:style w:type="paragraph" w:customStyle="1" w:styleId="xl322">
    <w:name w:val="xl322"/>
    <w:basedOn w:val="Normal"/>
    <w:rsid w:val="00BA0096"/>
    <w:pPr>
      <w:pBdr>
        <w:right w:val="single" w:sz="4" w:space="0" w:color="auto"/>
      </w:pBdr>
      <w:shd w:val="clear" w:color="FFFFFF" w:fill="FFFFFF"/>
      <w:spacing w:before="100" w:beforeAutospacing="1" w:after="100" w:afterAutospacing="1"/>
    </w:pPr>
  </w:style>
  <w:style w:type="paragraph" w:customStyle="1" w:styleId="xl323">
    <w:name w:val="xl323"/>
    <w:basedOn w:val="Normal"/>
    <w:rsid w:val="00BA0096"/>
    <w:pPr>
      <w:pBdr>
        <w:bottom w:val="single" w:sz="8" w:space="0" w:color="auto"/>
        <w:right w:val="single" w:sz="4" w:space="0" w:color="auto"/>
      </w:pBdr>
      <w:shd w:val="clear" w:color="FFFFFF" w:fill="FFFFFF"/>
      <w:spacing w:before="100" w:beforeAutospacing="1" w:after="100" w:afterAutospacing="1"/>
    </w:pPr>
  </w:style>
  <w:style w:type="paragraph" w:customStyle="1" w:styleId="xl324">
    <w:name w:val="xl324"/>
    <w:basedOn w:val="Normal"/>
    <w:rsid w:val="00BA0096"/>
    <w:pPr>
      <w:pBdr>
        <w:top w:val="single" w:sz="8" w:space="0" w:color="auto"/>
        <w:left w:val="single" w:sz="8" w:space="0" w:color="auto"/>
      </w:pBdr>
      <w:shd w:val="clear" w:color="FFFFFF" w:fill="FFFFFF"/>
      <w:spacing w:before="100" w:beforeAutospacing="1" w:after="100" w:afterAutospacing="1"/>
      <w:textAlignment w:val="center"/>
    </w:pPr>
    <w:rPr>
      <w:rFonts w:ascii="Arial" w:hAnsi="Arial" w:cs="Arial"/>
      <w:b/>
      <w:bCs/>
      <w:sz w:val="32"/>
      <w:szCs w:val="32"/>
    </w:rPr>
  </w:style>
  <w:style w:type="paragraph" w:customStyle="1" w:styleId="xl325">
    <w:name w:val="xl325"/>
    <w:basedOn w:val="Normal"/>
    <w:rsid w:val="00BA0096"/>
    <w:pPr>
      <w:pBdr>
        <w:left w:val="single" w:sz="8" w:space="0" w:color="auto"/>
      </w:pBdr>
      <w:shd w:val="clear" w:color="FFFFFF" w:fill="FFFFFF"/>
      <w:spacing w:before="100" w:beforeAutospacing="1" w:after="100" w:afterAutospacing="1"/>
      <w:textAlignment w:val="center"/>
    </w:pPr>
  </w:style>
  <w:style w:type="paragraph" w:customStyle="1" w:styleId="xl326">
    <w:name w:val="xl326"/>
    <w:basedOn w:val="Normal"/>
    <w:rsid w:val="00BA0096"/>
    <w:pPr>
      <w:pBdr>
        <w:left w:val="single" w:sz="8" w:space="0" w:color="auto"/>
        <w:bottom w:val="single" w:sz="8" w:space="0" w:color="auto"/>
      </w:pBdr>
      <w:shd w:val="clear" w:color="FFFFFF" w:fill="FFFFFF"/>
      <w:spacing w:before="100" w:beforeAutospacing="1" w:after="100" w:afterAutospacing="1"/>
      <w:textAlignment w:val="center"/>
    </w:pPr>
  </w:style>
  <w:style w:type="paragraph" w:customStyle="1" w:styleId="xl327">
    <w:name w:val="xl327"/>
    <w:basedOn w:val="Normal"/>
    <w:rsid w:val="00BA0096"/>
    <w:pPr>
      <w:pBdr>
        <w:top w:val="single" w:sz="8" w:space="0" w:color="auto"/>
        <w:right w:val="single" w:sz="4" w:space="0" w:color="auto"/>
      </w:pBdr>
      <w:shd w:val="clear" w:color="FFFFFF" w:fill="FFFFFF"/>
      <w:spacing w:before="100" w:beforeAutospacing="1" w:after="100" w:afterAutospacing="1"/>
    </w:pPr>
  </w:style>
  <w:style w:type="paragraph" w:customStyle="1" w:styleId="xl328">
    <w:name w:val="xl328"/>
    <w:basedOn w:val="Normal"/>
    <w:rsid w:val="00BA0096"/>
    <w:pPr>
      <w:pBdr>
        <w:top w:val="single" w:sz="8" w:space="0" w:color="auto"/>
        <w:left w:val="single" w:sz="4" w:space="0" w:color="auto"/>
      </w:pBdr>
      <w:shd w:val="clear" w:color="FFFFFF" w:fill="FFFFFF"/>
      <w:spacing w:before="100" w:beforeAutospacing="1" w:after="100" w:afterAutospacing="1"/>
      <w:jc w:val="center"/>
      <w:textAlignment w:val="center"/>
    </w:pPr>
    <w:rPr>
      <w:rFonts w:ascii="Arial" w:hAnsi="Arial" w:cs="Arial"/>
      <w:b/>
      <w:bCs/>
    </w:rPr>
  </w:style>
  <w:style w:type="paragraph" w:customStyle="1" w:styleId="xl329">
    <w:name w:val="xl329"/>
    <w:basedOn w:val="Normal"/>
    <w:rsid w:val="00BA0096"/>
    <w:pPr>
      <w:pBdr>
        <w:top w:val="single" w:sz="8" w:space="0" w:color="auto"/>
        <w:right w:val="single" w:sz="8" w:space="0" w:color="auto"/>
      </w:pBdr>
      <w:shd w:val="clear" w:color="FFFFFF" w:fill="FFFFFF"/>
      <w:spacing w:before="100" w:beforeAutospacing="1" w:after="100" w:afterAutospacing="1"/>
      <w:jc w:val="center"/>
      <w:textAlignment w:val="center"/>
    </w:pPr>
    <w:rPr>
      <w:rFonts w:ascii="Arial" w:hAnsi="Arial" w:cs="Arial"/>
    </w:rPr>
  </w:style>
  <w:style w:type="paragraph" w:customStyle="1" w:styleId="xl65">
    <w:name w:val="xl65"/>
    <w:basedOn w:val="Normal"/>
    <w:rsid w:val="00BA0096"/>
    <w:pPr>
      <w:spacing w:before="100" w:beforeAutospacing="1" w:after="100" w:afterAutospacing="1"/>
    </w:pPr>
  </w:style>
  <w:style w:type="paragraph" w:customStyle="1" w:styleId="xl66">
    <w:name w:val="xl66"/>
    <w:basedOn w:val="Normal"/>
    <w:rsid w:val="00BA0096"/>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0"/>
      <w:szCs w:val="20"/>
    </w:rPr>
  </w:style>
  <w:style w:type="paragraph" w:customStyle="1" w:styleId="xl67">
    <w:name w:val="xl67"/>
    <w:basedOn w:val="Normal"/>
    <w:rsid w:val="00BA0096"/>
    <w:pPr>
      <w:pBdr>
        <w:top w:val="single" w:sz="4" w:space="0" w:color="800000"/>
        <w:left w:val="single" w:sz="4" w:space="0" w:color="800000"/>
        <w:bottom w:val="single" w:sz="4" w:space="0" w:color="800000"/>
        <w:right w:val="single" w:sz="4" w:space="0" w:color="800000"/>
      </w:pBdr>
      <w:spacing w:before="100" w:beforeAutospacing="1" w:after="100" w:afterAutospacing="1"/>
    </w:pPr>
    <w:rPr>
      <w:color w:val="000000"/>
      <w:sz w:val="20"/>
      <w:szCs w:val="20"/>
    </w:rPr>
  </w:style>
  <w:style w:type="character" w:customStyle="1" w:styleId="StyleBold">
    <w:name w:val="Style Bold"/>
    <w:rsid w:val="00BA0096"/>
  </w:style>
  <w:style w:type="character" w:customStyle="1" w:styleId="StyleCaptionCharCharCharCharChar1">
    <w:name w:val="Style Caption CharChar Char Char Char +1"/>
    <w:basedOn w:val="DefaultParagraphFont"/>
    <w:qFormat/>
    <w:rsid w:val="00BA0096"/>
    <w:rPr>
      <w:rFonts w:ascii="Times New Roman" w:eastAsia="Times New Roman" w:hAnsi="Times New Roman" w:cs="Times New Roman"/>
      <w:b/>
      <w:bCs/>
      <w:sz w:val="24"/>
      <w:szCs w:val="20"/>
    </w:rPr>
  </w:style>
  <w:style w:type="character" w:customStyle="1" w:styleId="Hypertext">
    <w:name w:val="Hypertext"/>
    <w:rsid w:val="00BA0096"/>
    <w:rPr>
      <w:color w:val="0000FF"/>
      <w:u w:val="single"/>
    </w:rPr>
  </w:style>
  <w:style w:type="character" w:customStyle="1" w:styleId="maintext1">
    <w:name w:val="maintext1"/>
    <w:basedOn w:val="DefaultParagraphFont"/>
    <w:rsid w:val="00BA0096"/>
    <w:rPr>
      <w:rFonts w:ascii="Arial" w:hAnsi="Arial" w:cs="Arial"/>
      <w:sz w:val="13"/>
      <w:szCs w:val="13"/>
    </w:rPr>
  </w:style>
  <w:style w:type="character" w:customStyle="1" w:styleId="SYSHYPERTEXT">
    <w:name w:val="SYS_HYPERTEXT"/>
    <w:rsid w:val="00BA0096"/>
    <w:rPr>
      <w:color w:val="0000FF"/>
      <w:u w:val="single"/>
    </w:rPr>
  </w:style>
  <w:style w:type="paragraph" w:customStyle="1" w:styleId="xl44">
    <w:name w:val="xl44"/>
    <w:basedOn w:val="Normal"/>
    <w:rsid w:val="00BA0096"/>
    <w:pPr>
      <w:spacing w:before="100" w:beforeAutospacing="1" w:after="100" w:afterAutospacing="1"/>
      <w:jc w:val="center"/>
    </w:pPr>
    <w:rPr>
      <w:b/>
      <w:bCs/>
    </w:rPr>
  </w:style>
  <w:style w:type="character" w:customStyle="1" w:styleId="apple-style-span">
    <w:name w:val="apple-style-span"/>
    <w:basedOn w:val="DefaultParagraphFont"/>
    <w:rsid w:val="00BA0096"/>
  </w:style>
  <w:style w:type="character" w:customStyle="1" w:styleId="apple-converted-space">
    <w:name w:val="apple-converted-space"/>
    <w:basedOn w:val="DefaultParagraphFont"/>
    <w:rsid w:val="00BA0096"/>
  </w:style>
  <w:style w:type="paragraph" w:customStyle="1" w:styleId="IndentforListofFigures">
    <w:name w:val="Indent for List of Figures"/>
    <w:basedOn w:val="Normal"/>
    <w:autoRedefine/>
    <w:rsid w:val="00BA0096"/>
    <w:pPr>
      <w:ind w:left="1080" w:hanging="1080"/>
    </w:pPr>
  </w:style>
  <w:style w:type="paragraph" w:customStyle="1" w:styleId="font0">
    <w:name w:val="font0"/>
    <w:basedOn w:val="Normal"/>
    <w:rsid w:val="00BA0096"/>
    <w:pPr>
      <w:spacing w:before="100" w:beforeAutospacing="1" w:after="100" w:afterAutospacing="1"/>
    </w:pPr>
    <w:rPr>
      <w:rFonts w:ascii="Calibri" w:hAnsi="Calibri"/>
      <w:color w:val="000000"/>
    </w:rPr>
  </w:style>
  <w:style w:type="paragraph" w:customStyle="1" w:styleId="xl64">
    <w:name w:val="xl64"/>
    <w:basedOn w:val="Normal"/>
    <w:rsid w:val="00BA0096"/>
    <w:pPr>
      <w:spacing w:before="100" w:beforeAutospacing="1" w:after="100" w:afterAutospacing="1"/>
      <w:textAlignment w:val="center"/>
    </w:pPr>
  </w:style>
  <w:style w:type="paragraph" w:customStyle="1" w:styleId="xl68">
    <w:name w:val="xl68"/>
    <w:basedOn w:val="Normal"/>
    <w:rsid w:val="00BA00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Normal"/>
    <w:rsid w:val="00BA00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Normal"/>
    <w:rsid w:val="00BA00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character" w:customStyle="1" w:styleId="StyleCaptionCharCharCharCharChar">
    <w:name w:val="Style Caption CharChar Char Char Char +"/>
    <w:basedOn w:val="CaptionChar"/>
    <w:rsid w:val="00BA0096"/>
    <w:rPr>
      <w:rFonts w:ascii="Arial" w:eastAsia="Times New Roman" w:hAnsi="Arial" w:cs="Times New Roman"/>
      <w:b w:val="0"/>
      <w:bCs w:val="0"/>
      <w:sz w:val="20"/>
      <w:szCs w:val="20"/>
      <w:lang w:val="en-US" w:eastAsia="en-US" w:bidi="ar-SA"/>
    </w:rPr>
  </w:style>
  <w:style w:type="paragraph" w:customStyle="1" w:styleId="EndNoteBibliographyTitle">
    <w:name w:val="EndNote Bibliography Title"/>
    <w:basedOn w:val="Normal"/>
    <w:link w:val="EndNoteBibliographyTitleChar"/>
    <w:rsid w:val="00BA0096"/>
    <w:pPr>
      <w:jc w:val="center"/>
    </w:pPr>
    <w:rPr>
      <w:noProof/>
    </w:rPr>
  </w:style>
  <w:style w:type="character" w:customStyle="1" w:styleId="EndNoteBibliographyTitleChar">
    <w:name w:val="EndNote Bibliography Title Char"/>
    <w:basedOn w:val="DefaultParagraphFont"/>
    <w:link w:val="EndNoteBibliographyTitle"/>
    <w:rsid w:val="00BA0096"/>
    <w:rPr>
      <w:noProof/>
      <w:sz w:val="24"/>
      <w:szCs w:val="24"/>
    </w:rPr>
  </w:style>
  <w:style w:type="paragraph" w:customStyle="1" w:styleId="EndNoteBibliography">
    <w:name w:val="EndNote Bibliography"/>
    <w:basedOn w:val="Normal"/>
    <w:link w:val="EndNoteBibliographyChar"/>
    <w:rsid w:val="00BA0096"/>
    <w:rPr>
      <w:noProof/>
    </w:rPr>
  </w:style>
  <w:style w:type="character" w:customStyle="1" w:styleId="EndNoteBibliographyChar">
    <w:name w:val="EndNote Bibliography Char"/>
    <w:basedOn w:val="DefaultParagraphFont"/>
    <w:link w:val="EndNoteBibliography"/>
    <w:rsid w:val="00BA0096"/>
    <w:rPr>
      <w:noProof/>
      <w:sz w:val="24"/>
      <w:szCs w:val="24"/>
    </w:rPr>
  </w:style>
  <w:style w:type="paragraph" w:customStyle="1" w:styleId="OECD-Basis-Table-Text">
    <w:name w:val="OECD-Basis-Table-Text"/>
    <w:link w:val="OECD-Basis-Table-TextZchn"/>
    <w:rsid w:val="00BA0096"/>
    <w:pPr>
      <w:keepNext/>
      <w:keepLines/>
      <w:widowControl w:val="0"/>
    </w:pPr>
    <w:rPr>
      <w:sz w:val="20"/>
    </w:rPr>
  </w:style>
  <w:style w:type="character" w:customStyle="1" w:styleId="OECD-Basis-Table-TextZchn">
    <w:name w:val="OECD-Basis-Table-Text Zchn"/>
    <w:link w:val="OECD-Basis-Table-Text"/>
    <w:locked/>
    <w:rsid w:val="00BA0096"/>
    <w:rPr>
      <w:rFonts w:ascii="Times New Roman" w:eastAsia="Times New Roman" w:hAnsi="Times New Roman" w:cs="Times New Roman"/>
      <w:sz w:val="20"/>
    </w:rPr>
  </w:style>
  <w:style w:type="paragraph" w:customStyle="1" w:styleId="OECD-BASIS-TEXT">
    <w:name w:val="OECD-BASIS-TEXT"/>
    <w:link w:val="OECD-BASIS-TEXTChar"/>
    <w:rsid w:val="00BA0096"/>
    <w:pPr>
      <w:tabs>
        <w:tab w:val="left" w:pos="720"/>
      </w:tabs>
      <w:spacing w:line="288" w:lineRule="auto"/>
    </w:pPr>
  </w:style>
  <w:style w:type="character" w:customStyle="1" w:styleId="OECD-BASIS-TEXTChar">
    <w:name w:val="OECD-BASIS-TEXT Char"/>
    <w:link w:val="OECD-BASIS-TEXT"/>
    <w:locked/>
    <w:rsid w:val="00BA0096"/>
    <w:rPr>
      <w:rFonts w:ascii="Times New Roman" w:eastAsia="Times New Roman" w:hAnsi="Times New Roman" w:cs="Times New Roman"/>
    </w:rPr>
  </w:style>
  <w:style w:type="paragraph" w:customStyle="1" w:styleId="pagetop1">
    <w:name w:val="pagetop1"/>
    <w:basedOn w:val="Normal"/>
    <w:rsid w:val="00BA0096"/>
    <w:pPr>
      <w:spacing w:before="240" w:after="240" w:line="312" w:lineRule="atLeast"/>
    </w:pPr>
    <w:rPr>
      <w:sz w:val="19"/>
      <w:szCs w:val="19"/>
    </w:rPr>
  </w:style>
  <w:style w:type="character" w:customStyle="1" w:styleId="displayonly">
    <w:name w:val="display_only"/>
    <w:basedOn w:val="DefaultParagraphFont"/>
    <w:rsid w:val="00BA0096"/>
  </w:style>
  <w:style w:type="paragraph" w:customStyle="1" w:styleId="xl63">
    <w:name w:val="xl63"/>
    <w:basedOn w:val="Normal"/>
    <w:rsid w:val="00BA00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msonormal">
    <w:name w:val="x_msonormal"/>
    <w:basedOn w:val="Normal"/>
    <w:rsid w:val="00BA0096"/>
    <w:pPr>
      <w:spacing w:before="100" w:beforeAutospacing="1" w:after="100" w:afterAutospacing="1"/>
    </w:pPr>
  </w:style>
  <w:style w:type="character" w:customStyle="1" w:styleId="Heading2Char">
    <w:name w:val="Heading 2 Char"/>
    <w:basedOn w:val="DefaultParagraphFont"/>
    <w:link w:val="Heading2"/>
    <w:rsid w:val="00225529"/>
    <w:rPr>
      <w:rFonts w:asciiTheme="minorHAnsi" w:hAnsiTheme="minorHAnsi" w:cs="Arial"/>
      <w:b/>
      <w:bCs/>
      <w:iCs/>
      <w:color w:val="2E74B5" w:themeColor="accent1" w:themeShade="BF"/>
    </w:rPr>
  </w:style>
  <w:style w:type="character" w:customStyle="1" w:styleId="Heading4Char">
    <w:name w:val="Heading 4 Char"/>
    <w:basedOn w:val="DefaultParagraphFont"/>
    <w:link w:val="Heading4"/>
    <w:rsid w:val="00081BFF"/>
    <w:rPr>
      <w:rFonts w:asciiTheme="minorHAnsi" w:eastAsia="Calibri" w:hAnsiTheme="minorHAnsi"/>
      <w:b/>
      <w:bCs/>
      <w:color w:val="0070C0"/>
    </w:rPr>
  </w:style>
  <w:style w:type="character" w:customStyle="1" w:styleId="Heading5Char">
    <w:name w:val="Heading 5 Char"/>
    <w:aliases w:val="Heading 5 Char1 Char,Char2 Char1 Char"/>
    <w:basedOn w:val="DefaultParagraphFont"/>
    <w:link w:val="Heading5"/>
    <w:rsid w:val="001A5533"/>
    <w:rPr>
      <w:rFonts w:asciiTheme="minorHAnsi" w:hAnsiTheme="minorHAnsi"/>
      <w:b/>
      <w:bCs/>
      <w:iCs/>
      <w:color w:val="0070C0"/>
      <w:szCs w:val="26"/>
    </w:rPr>
  </w:style>
  <w:style w:type="character" w:customStyle="1" w:styleId="Heading6Char">
    <w:name w:val="Heading 6 Char"/>
    <w:basedOn w:val="DefaultParagraphFont"/>
    <w:link w:val="Heading6"/>
    <w:rsid w:val="00BA0096"/>
    <w:rPr>
      <w:b/>
      <w:bCs/>
      <w:sz w:val="24"/>
      <w:szCs w:val="24"/>
    </w:rPr>
  </w:style>
  <w:style w:type="character" w:customStyle="1" w:styleId="Heading7Char">
    <w:name w:val="Heading 7 Char"/>
    <w:basedOn w:val="DefaultParagraphFont"/>
    <w:link w:val="Heading7"/>
    <w:rsid w:val="00BA0096"/>
    <w:rPr>
      <w:sz w:val="24"/>
      <w:szCs w:val="24"/>
    </w:rPr>
  </w:style>
  <w:style w:type="character" w:customStyle="1" w:styleId="Heading8Char">
    <w:name w:val="Heading 8 Char"/>
    <w:basedOn w:val="DefaultParagraphFont"/>
    <w:link w:val="Heading8"/>
    <w:rsid w:val="00BA0096"/>
    <w:rPr>
      <w:i/>
      <w:iCs/>
      <w:sz w:val="24"/>
      <w:szCs w:val="24"/>
    </w:rPr>
  </w:style>
  <w:style w:type="character" w:customStyle="1" w:styleId="Heading9Char">
    <w:name w:val="Heading 9 Char"/>
    <w:basedOn w:val="DefaultParagraphFont"/>
    <w:link w:val="Heading9"/>
    <w:rsid w:val="00BA0096"/>
    <w:rPr>
      <w:rFonts w:ascii="Arial" w:hAnsi="Arial" w:cs="Arial"/>
      <w:sz w:val="24"/>
      <w:szCs w:val="24"/>
    </w:rPr>
  </w:style>
  <w:style w:type="paragraph" w:styleId="TOC1">
    <w:name w:val="toc 1"/>
    <w:basedOn w:val="Normal"/>
    <w:next w:val="Normal"/>
    <w:autoRedefine/>
    <w:uiPriority w:val="39"/>
    <w:rsid w:val="00AF48A4"/>
    <w:rPr>
      <w:rFonts w:ascii="Calibri" w:hAnsi="Calibri"/>
      <w:sz w:val="22"/>
    </w:rPr>
  </w:style>
  <w:style w:type="paragraph" w:styleId="TOC2">
    <w:name w:val="toc 2"/>
    <w:basedOn w:val="Normal"/>
    <w:next w:val="Normal"/>
    <w:autoRedefine/>
    <w:uiPriority w:val="39"/>
    <w:rsid w:val="00BA0096"/>
    <w:pPr>
      <w:ind w:left="240"/>
    </w:pPr>
  </w:style>
  <w:style w:type="paragraph" w:styleId="TOC3">
    <w:name w:val="toc 3"/>
    <w:basedOn w:val="Normal"/>
    <w:next w:val="Normal"/>
    <w:autoRedefine/>
    <w:uiPriority w:val="39"/>
    <w:rsid w:val="006E09E5"/>
    <w:pPr>
      <w:tabs>
        <w:tab w:val="left" w:pos="960"/>
        <w:tab w:val="right" w:leader="dot" w:pos="9350"/>
      </w:tabs>
      <w:ind w:left="480"/>
    </w:pPr>
  </w:style>
  <w:style w:type="paragraph" w:styleId="TOC4">
    <w:name w:val="toc 4"/>
    <w:basedOn w:val="Normal"/>
    <w:next w:val="Normal"/>
    <w:autoRedefine/>
    <w:uiPriority w:val="39"/>
    <w:rsid w:val="00BA0096"/>
    <w:pPr>
      <w:keepNext/>
      <w:numPr>
        <w:ilvl w:val="1"/>
        <w:numId w:val="1"/>
      </w:numPr>
      <w:tabs>
        <w:tab w:val="right" w:leader="dot" w:pos="9360"/>
      </w:tabs>
      <w:outlineLvl w:val="3"/>
    </w:pPr>
    <w:rPr>
      <w:b/>
      <w:bCs/>
    </w:rPr>
  </w:style>
  <w:style w:type="paragraph" w:styleId="TOC5">
    <w:name w:val="toc 5"/>
    <w:basedOn w:val="Normal"/>
    <w:next w:val="Normal"/>
    <w:autoRedefine/>
    <w:uiPriority w:val="39"/>
    <w:rsid w:val="00BA0096"/>
    <w:pPr>
      <w:ind w:left="960"/>
    </w:pPr>
  </w:style>
  <w:style w:type="paragraph" w:styleId="FootnoteText">
    <w:name w:val="footnote text"/>
    <w:basedOn w:val="Normal"/>
    <w:link w:val="FootnoteTextChar"/>
    <w:rsid w:val="00BA0096"/>
    <w:rPr>
      <w:sz w:val="20"/>
      <w:szCs w:val="20"/>
    </w:rPr>
  </w:style>
  <w:style w:type="character" w:customStyle="1" w:styleId="FootnoteTextChar">
    <w:name w:val="Footnote Text Char"/>
    <w:basedOn w:val="DefaultParagraphFont"/>
    <w:link w:val="FootnoteText"/>
    <w:rsid w:val="00BA0096"/>
    <w:rPr>
      <w:rFonts w:ascii="Times New Roman" w:eastAsia="Times New Roman" w:hAnsi="Times New Roman" w:cs="Times New Roman"/>
      <w:sz w:val="20"/>
      <w:szCs w:val="20"/>
    </w:rPr>
  </w:style>
  <w:style w:type="paragraph" w:styleId="CommentText">
    <w:name w:val="annotation text"/>
    <w:basedOn w:val="Normal"/>
    <w:link w:val="CommentTextChar"/>
    <w:uiPriority w:val="99"/>
    <w:qFormat/>
    <w:rsid w:val="00BA0096"/>
    <w:rPr>
      <w:sz w:val="20"/>
      <w:szCs w:val="20"/>
    </w:rPr>
  </w:style>
  <w:style w:type="character" w:customStyle="1" w:styleId="CommentTextChar">
    <w:name w:val="Comment Text Char"/>
    <w:basedOn w:val="DefaultParagraphFont"/>
    <w:link w:val="CommentText"/>
    <w:uiPriority w:val="99"/>
    <w:rsid w:val="00BA0096"/>
    <w:rPr>
      <w:rFonts w:ascii="Times New Roman" w:eastAsia="Times New Roman" w:hAnsi="Times New Roman" w:cs="Times New Roman"/>
      <w:sz w:val="20"/>
      <w:szCs w:val="20"/>
    </w:rPr>
  </w:style>
  <w:style w:type="paragraph" w:styleId="Header">
    <w:name w:val="header"/>
    <w:basedOn w:val="Normal"/>
    <w:link w:val="HeaderChar"/>
    <w:uiPriority w:val="99"/>
    <w:rsid w:val="00BA0096"/>
    <w:pPr>
      <w:tabs>
        <w:tab w:val="center" w:pos="4680"/>
        <w:tab w:val="right" w:pos="9360"/>
      </w:tabs>
    </w:pPr>
  </w:style>
  <w:style w:type="character" w:customStyle="1" w:styleId="HeaderChar">
    <w:name w:val="Header Char"/>
    <w:basedOn w:val="DefaultParagraphFont"/>
    <w:link w:val="Header"/>
    <w:uiPriority w:val="99"/>
    <w:rsid w:val="00BA0096"/>
    <w:rPr>
      <w:rFonts w:ascii="Times New Roman" w:eastAsia="Times New Roman" w:hAnsi="Times New Roman" w:cs="Times New Roman"/>
      <w:szCs w:val="24"/>
    </w:rPr>
  </w:style>
  <w:style w:type="paragraph" w:styleId="Footer">
    <w:name w:val="footer"/>
    <w:basedOn w:val="Normal"/>
    <w:link w:val="FooterChar"/>
    <w:uiPriority w:val="99"/>
    <w:rsid w:val="00BA0096"/>
    <w:pPr>
      <w:tabs>
        <w:tab w:val="center" w:pos="4320"/>
        <w:tab w:val="right" w:pos="8640"/>
      </w:tabs>
    </w:pPr>
  </w:style>
  <w:style w:type="character" w:customStyle="1" w:styleId="FooterChar">
    <w:name w:val="Footer Char"/>
    <w:basedOn w:val="DefaultParagraphFont"/>
    <w:link w:val="Footer"/>
    <w:uiPriority w:val="99"/>
    <w:rsid w:val="00BA0096"/>
    <w:rPr>
      <w:rFonts w:ascii="Times New Roman" w:eastAsia="Times New Roman" w:hAnsi="Times New Roman" w:cs="Times New Roman"/>
      <w:szCs w:val="24"/>
    </w:rPr>
  </w:style>
  <w:style w:type="paragraph" w:styleId="Caption">
    <w:name w:val="caption"/>
    <w:aliases w:val="Char, Char"/>
    <w:basedOn w:val="Normal"/>
    <w:next w:val="Normal"/>
    <w:link w:val="CaptionChar"/>
    <w:qFormat/>
    <w:rsid w:val="00BA0096"/>
    <w:pPr>
      <w:keepNext/>
      <w:spacing w:before="240" w:after="60"/>
    </w:pPr>
    <w:rPr>
      <w:b/>
      <w:bCs/>
      <w:szCs w:val="20"/>
    </w:rPr>
  </w:style>
  <w:style w:type="character" w:customStyle="1" w:styleId="CaptionChar">
    <w:name w:val="Caption Char"/>
    <w:aliases w:val="Char Char, Char Char"/>
    <w:basedOn w:val="DefaultParagraphFont"/>
    <w:link w:val="Caption"/>
    <w:locked/>
    <w:rsid w:val="00BA0096"/>
    <w:rPr>
      <w:rFonts w:ascii="Times New Roman" w:eastAsia="Times New Roman" w:hAnsi="Times New Roman" w:cs="Times New Roman"/>
      <w:b/>
      <w:bCs/>
      <w:szCs w:val="20"/>
    </w:rPr>
  </w:style>
  <w:style w:type="paragraph" w:styleId="TableofFigures">
    <w:name w:val="table of figures"/>
    <w:aliases w:val="List of Tables"/>
    <w:basedOn w:val="Normal"/>
    <w:next w:val="Normal"/>
    <w:uiPriority w:val="99"/>
    <w:rsid w:val="00BA0096"/>
  </w:style>
  <w:style w:type="character" w:styleId="FootnoteReference">
    <w:name w:val="footnote reference"/>
    <w:basedOn w:val="DefaultParagraphFont"/>
    <w:rsid w:val="00BA0096"/>
    <w:rPr>
      <w:rFonts w:cs="Times New Roman"/>
      <w:vertAlign w:val="superscript"/>
    </w:rPr>
  </w:style>
  <w:style w:type="character" w:styleId="CommentReference">
    <w:name w:val="annotation reference"/>
    <w:basedOn w:val="DefaultParagraphFont"/>
    <w:uiPriority w:val="99"/>
    <w:semiHidden/>
    <w:rsid w:val="00BA0096"/>
    <w:rPr>
      <w:rFonts w:cs="Times New Roman"/>
      <w:sz w:val="16"/>
      <w:szCs w:val="16"/>
    </w:rPr>
  </w:style>
  <w:style w:type="character" w:styleId="PageNumber">
    <w:name w:val="page number"/>
    <w:basedOn w:val="DefaultParagraphFont"/>
    <w:rsid w:val="00BA0096"/>
    <w:rPr>
      <w:rFonts w:cs="Times New Roman"/>
    </w:rPr>
  </w:style>
  <w:style w:type="character" w:styleId="EndnoteReference">
    <w:name w:val="endnote reference"/>
    <w:basedOn w:val="DefaultParagraphFont"/>
    <w:unhideWhenUsed/>
    <w:rsid w:val="00BA0096"/>
    <w:rPr>
      <w:vertAlign w:val="superscript"/>
    </w:rPr>
  </w:style>
  <w:style w:type="paragraph" w:styleId="EndnoteText">
    <w:name w:val="endnote text"/>
    <w:basedOn w:val="Normal"/>
    <w:link w:val="EndnoteTextChar"/>
    <w:unhideWhenUsed/>
    <w:rsid w:val="00BA0096"/>
    <w:rPr>
      <w:sz w:val="20"/>
      <w:szCs w:val="20"/>
    </w:rPr>
  </w:style>
  <w:style w:type="character" w:customStyle="1" w:styleId="EndnoteTextChar">
    <w:name w:val="Endnote Text Char"/>
    <w:basedOn w:val="DefaultParagraphFont"/>
    <w:link w:val="EndnoteText"/>
    <w:rsid w:val="00BA0096"/>
    <w:rPr>
      <w:rFonts w:ascii="Times New Roman" w:eastAsia="Times New Roman" w:hAnsi="Times New Roman" w:cs="Times New Roman"/>
      <w:sz w:val="20"/>
      <w:szCs w:val="20"/>
    </w:rPr>
  </w:style>
  <w:style w:type="paragraph" w:styleId="Title">
    <w:name w:val="Title"/>
    <w:basedOn w:val="Normal"/>
    <w:link w:val="TitleChar"/>
    <w:qFormat/>
    <w:rsid w:val="00BA0096"/>
    <w:pPr>
      <w:jc w:val="center"/>
    </w:pPr>
    <w:rPr>
      <w:rFonts w:ascii="Univers" w:hAnsi="Univers"/>
      <w:b/>
      <w:bCs/>
      <w:color w:val="2227C8"/>
      <w:sz w:val="21"/>
      <w:szCs w:val="21"/>
    </w:rPr>
  </w:style>
  <w:style w:type="character" w:customStyle="1" w:styleId="TitleChar">
    <w:name w:val="Title Char"/>
    <w:basedOn w:val="DefaultParagraphFont"/>
    <w:link w:val="Title"/>
    <w:rsid w:val="00BA0096"/>
    <w:rPr>
      <w:rFonts w:ascii="Univers" w:eastAsia="Times New Roman" w:hAnsi="Univers" w:cs="Times New Roman"/>
      <w:b/>
      <w:bCs/>
      <w:color w:val="2227C8"/>
      <w:sz w:val="21"/>
      <w:szCs w:val="21"/>
    </w:rPr>
  </w:style>
  <w:style w:type="paragraph" w:styleId="BodyText">
    <w:name w:val="Body Text"/>
    <w:basedOn w:val="Normal"/>
    <w:link w:val="BodyTextChar"/>
    <w:rsid w:val="00BA0096"/>
    <w:pPr>
      <w:numPr>
        <w:ilvl w:val="12"/>
      </w:numPr>
      <w:spacing w:before="154"/>
    </w:pPr>
    <w:rPr>
      <w:szCs w:val="20"/>
    </w:rPr>
  </w:style>
  <w:style w:type="character" w:customStyle="1" w:styleId="BodyTextChar">
    <w:name w:val="Body Text Char"/>
    <w:basedOn w:val="DefaultParagraphFont"/>
    <w:link w:val="BodyText"/>
    <w:rsid w:val="00BA0096"/>
    <w:rPr>
      <w:rFonts w:ascii="Times New Roman" w:eastAsia="Times New Roman" w:hAnsi="Times New Roman" w:cs="Times New Roman"/>
      <w:szCs w:val="20"/>
    </w:rPr>
  </w:style>
  <w:style w:type="paragraph" w:styleId="BodyTextIndent">
    <w:name w:val="Body Text Indent"/>
    <w:basedOn w:val="Normal"/>
    <w:link w:val="BodyTextIndentChar"/>
    <w:rsid w:val="00BA0096"/>
    <w:pPr>
      <w:ind w:firstLine="720"/>
    </w:pPr>
  </w:style>
  <w:style w:type="character" w:customStyle="1" w:styleId="BodyTextIndentChar">
    <w:name w:val="Body Text Indent Char"/>
    <w:basedOn w:val="DefaultParagraphFont"/>
    <w:link w:val="BodyTextIndent"/>
    <w:rsid w:val="00BA0096"/>
    <w:rPr>
      <w:rFonts w:ascii="Times New Roman" w:eastAsia="Times New Roman" w:hAnsi="Times New Roman" w:cs="Times New Roman"/>
      <w:szCs w:val="24"/>
    </w:rPr>
  </w:style>
  <w:style w:type="paragraph" w:styleId="Subtitle">
    <w:name w:val="Subtitle"/>
    <w:basedOn w:val="Normal"/>
    <w:next w:val="Normal"/>
    <w:link w:val="SubtitleChar"/>
    <w:qFormat/>
    <w:rsid w:val="00BA0096"/>
    <w:pPr>
      <w:numPr>
        <w:ilvl w:val="1"/>
      </w:numPr>
    </w:pPr>
    <w:rPr>
      <w:rFonts w:ascii="Cambria" w:hAnsi="Cambria"/>
      <w:i/>
      <w:iCs/>
      <w:color w:val="4F81BD"/>
      <w:spacing w:val="15"/>
    </w:rPr>
  </w:style>
  <w:style w:type="character" w:customStyle="1" w:styleId="SubtitleChar">
    <w:name w:val="Subtitle Char"/>
    <w:basedOn w:val="DefaultParagraphFont"/>
    <w:link w:val="Subtitle"/>
    <w:rsid w:val="00BA0096"/>
    <w:rPr>
      <w:rFonts w:ascii="Cambria" w:eastAsia="Times New Roman" w:hAnsi="Cambria" w:cs="Times New Roman"/>
      <w:i/>
      <w:iCs/>
      <w:color w:val="4F81BD"/>
      <w:spacing w:val="15"/>
      <w:szCs w:val="24"/>
    </w:rPr>
  </w:style>
  <w:style w:type="paragraph" w:styleId="BodyText2">
    <w:name w:val="Body Text 2"/>
    <w:basedOn w:val="Normal"/>
    <w:link w:val="BodyText2Char"/>
    <w:rsid w:val="00BA0096"/>
  </w:style>
  <w:style w:type="character" w:customStyle="1" w:styleId="BodyText2Char">
    <w:name w:val="Body Text 2 Char"/>
    <w:basedOn w:val="DefaultParagraphFont"/>
    <w:link w:val="BodyText2"/>
    <w:rsid w:val="00BA0096"/>
    <w:rPr>
      <w:rFonts w:ascii="Times New Roman" w:eastAsia="Times New Roman" w:hAnsi="Times New Roman" w:cs="Times New Roman"/>
      <w:szCs w:val="24"/>
    </w:rPr>
  </w:style>
  <w:style w:type="paragraph" w:styleId="BodyText3">
    <w:name w:val="Body Text 3"/>
    <w:basedOn w:val="Normal"/>
    <w:link w:val="BodyText3Char"/>
    <w:rsid w:val="00BA0096"/>
    <w:pPr>
      <w:spacing w:after="120"/>
    </w:pPr>
    <w:rPr>
      <w:sz w:val="16"/>
      <w:szCs w:val="20"/>
    </w:rPr>
  </w:style>
  <w:style w:type="character" w:customStyle="1" w:styleId="BodyText3Char">
    <w:name w:val="Body Text 3 Char"/>
    <w:basedOn w:val="DefaultParagraphFont"/>
    <w:link w:val="BodyText3"/>
    <w:rsid w:val="00BA0096"/>
    <w:rPr>
      <w:rFonts w:ascii="Times New Roman" w:eastAsia="Times New Roman" w:hAnsi="Times New Roman" w:cs="Times New Roman"/>
      <w:sz w:val="16"/>
      <w:szCs w:val="20"/>
    </w:rPr>
  </w:style>
  <w:style w:type="character" w:styleId="Hyperlink">
    <w:name w:val="Hyperlink"/>
    <w:basedOn w:val="DefaultParagraphFont"/>
    <w:uiPriority w:val="99"/>
    <w:rsid w:val="00BA0096"/>
    <w:rPr>
      <w:rFonts w:cs="Times New Roman"/>
      <w:color w:val="0000FF"/>
      <w:u w:val="single"/>
    </w:rPr>
  </w:style>
  <w:style w:type="character" w:styleId="FollowedHyperlink">
    <w:name w:val="FollowedHyperlink"/>
    <w:basedOn w:val="DefaultParagraphFont"/>
    <w:uiPriority w:val="99"/>
    <w:rsid w:val="00BA0096"/>
    <w:rPr>
      <w:rFonts w:cs="Times New Roman"/>
      <w:color w:val="800080"/>
      <w:u w:val="single"/>
    </w:rPr>
  </w:style>
  <w:style w:type="character" w:styleId="Strong">
    <w:name w:val="Strong"/>
    <w:basedOn w:val="DefaultParagraphFont"/>
    <w:uiPriority w:val="22"/>
    <w:qFormat/>
    <w:rsid w:val="00BA0096"/>
    <w:rPr>
      <w:rFonts w:cs="Times New Roman"/>
      <w:b/>
      <w:bCs/>
    </w:rPr>
  </w:style>
  <w:style w:type="character" w:styleId="Emphasis">
    <w:name w:val="Emphasis"/>
    <w:basedOn w:val="DefaultParagraphFont"/>
    <w:uiPriority w:val="20"/>
    <w:qFormat/>
    <w:rsid w:val="00BA0096"/>
    <w:rPr>
      <w:i/>
      <w:iCs/>
    </w:rPr>
  </w:style>
  <w:style w:type="paragraph" w:styleId="DocumentMap">
    <w:name w:val="Document Map"/>
    <w:basedOn w:val="Normal"/>
    <w:link w:val="DocumentMapChar"/>
    <w:uiPriority w:val="99"/>
    <w:semiHidden/>
    <w:rsid w:val="00BA009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A0096"/>
    <w:rPr>
      <w:rFonts w:ascii="Tahoma" w:eastAsia="Times New Roman" w:hAnsi="Tahoma" w:cs="Tahoma"/>
      <w:sz w:val="20"/>
      <w:szCs w:val="20"/>
      <w:shd w:val="clear" w:color="auto" w:fill="000080"/>
    </w:rPr>
  </w:style>
  <w:style w:type="paragraph" w:styleId="PlainText">
    <w:name w:val="Plain Text"/>
    <w:basedOn w:val="Normal"/>
    <w:link w:val="PlainTextChar"/>
    <w:uiPriority w:val="99"/>
    <w:rsid w:val="00BA0096"/>
    <w:rPr>
      <w:rFonts w:ascii="Courier New" w:eastAsia="Batang" w:hAnsi="Courier New" w:cs="Courier New"/>
      <w:sz w:val="20"/>
      <w:szCs w:val="20"/>
      <w:lang w:eastAsia="ko-KR"/>
    </w:rPr>
  </w:style>
  <w:style w:type="character" w:customStyle="1" w:styleId="PlainTextChar">
    <w:name w:val="Plain Text Char"/>
    <w:basedOn w:val="DefaultParagraphFont"/>
    <w:link w:val="PlainText"/>
    <w:uiPriority w:val="99"/>
    <w:rsid w:val="00BA0096"/>
    <w:rPr>
      <w:rFonts w:ascii="Courier New" w:eastAsia="Batang" w:hAnsi="Courier New" w:cs="Courier New"/>
      <w:sz w:val="20"/>
      <w:szCs w:val="20"/>
      <w:lang w:eastAsia="ko-KR"/>
    </w:rPr>
  </w:style>
  <w:style w:type="paragraph" w:styleId="NormalWeb">
    <w:name w:val="Normal (Web)"/>
    <w:basedOn w:val="Normal"/>
    <w:link w:val="NormalWebChar"/>
    <w:uiPriority w:val="99"/>
    <w:rsid w:val="00BA0096"/>
    <w:pPr>
      <w:spacing w:before="100" w:beforeAutospacing="1" w:after="100" w:afterAutospacing="1"/>
    </w:pPr>
  </w:style>
  <w:style w:type="character" w:customStyle="1" w:styleId="NormalWebChar">
    <w:name w:val="Normal (Web) Char"/>
    <w:basedOn w:val="DefaultParagraphFont"/>
    <w:link w:val="NormalWeb"/>
    <w:uiPriority w:val="99"/>
    <w:locked/>
    <w:rsid w:val="00BA0096"/>
    <w:rPr>
      <w:rFonts w:ascii="Times New Roman" w:eastAsia="Times New Roman" w:hAnsi="Times New Roman" w:cs="Times New Roman"/>
      <w:szCs w:val="24"/>
    </w:rPr>
  </w:style>
  <w:style w:type="paragraph" w:styleId="HTMLPreformatted">
    <w:name w:val="HTML Preformatted"/>
    <w:basedOn w:val="Normal"/>
    <w:link w:val="HTMLPreformattedChar"/>
    <w:rsid w:val="00BA0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rsid w:val="00BA0096"/>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rsid w:val="00BA0096"/>
    <w:rPr>
      <w:b/>
      <w:bCs/>
    </w:rPr>
  </w:style>
  <w:style w:type="character" w:customStyle="1" w:styleId="CommentSubjectChar">
    <w:name w:val="Comment Subject Char"/>
    <w:basedOn w:val="CommentTextChar"/>
    <w:link w:val="CommentSubject"/>
    <w:uiPriority w:val="99"/>
    <w:semiHidden/>
    <w:rsid w:val="00BA009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BA0096"/>
    <w:rPr>
      <w:rFonts w:ascii="Tahoma" w:hAnsi="Tahoma" w:cs="Tahoma"/>
      <w:sz w:val="16"/>
      <w:szCs w:val="16"/>
    </w:rPr>
  </w:style>
  <w:style w:type="character" w:customStyle="1" w:styleId="BalloonTextChar">
    <w:name w:val="Balloon Text Char"/>
    <w:basedOn w:val="DefaultParagraphFont"/>
    <w:link w:val="BalloonText"/>
    <w:uiPriority w:val="99"/>
    <w:semiHidden/>
    <w:rsid w:val="00BA0096"/>
    <w:rPr>
      <w:rFonts w:ascii="Tahoma" w:eastAsia="Times New Roman" w:hAnsi="Tahoma" w:cs="Tahoma"/>
      <w:sz w:val="16"/>
      <w:szCs w:val="16"/>
    </w:rPr>
  </w:style>
  <w:style w:type="table" w:styleId="TableGrid">
    <w:name w:val="Table Grid"/>
    <w:aliases w:val="Signature Table"/>
    <w:basedOn w:val="TableNormal"/>
    <w:uiPriority w:val="39"/>
    <w:rsid w:val="00BA00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096"/>
    <w:rPr>
      <w:color w:val="808080"/>
    </w:rPr>
  </w:style>
  <w:style w:type="paragraph" w:styleId="NoSpacing">
    <w:name w:val="No Spacing"/>
    <w:qFormat/>
    <w:rsid w:val="00BA0096"/>
    <w:pPr>
      <w:widowControl w:val="0"/>
      <w:autoSpaceDE w:val="0"/>
      <w:autoSpaceDN w:val="0"/>
      <w:adjustRightInd w:val="0"/>
    </w:pPr>
    <w:rPr>
      <w:sz w:val="24"/>
      <w:szCs w:val="24"/>
    </w:rPr>
  </w:style>
  <w:style w:type="paragraph" w:styleId="ListParagraph">
    <w:name w:val="List Paragraph"/>
    <w:basedOn w:val="Normal"/>
    <w:link w:val="ListParagraphChar"/>
    <w:uiPriority w:val="34"/>
    <w:qFormat/>
    <w:rsid w:val="00BA0096"/>
    <w:pPr>
      <w:ind w:left="720"/>
      <w:contextualSpacing/>
    </w:pPr>
  </w:style>
  <w:style w:type="paragraph" w:styleId="TOCHeading">
    <w:name w:val="TOC Heading"/>
    <w:basedOn w:val="Heading1"/>
    <w:next w:val="Normal"/>
    <w:uiPriority w:val="39"/>
    <w:qFormat/>
    <w:rsid w:val="00BA0096"/>
    <w:pPr>
      <w:widowControl/>
      <w:numPr>
        <w:numId w:val="36"/>
      </w:numPr>
      <w:spacing w:before="480" w:line="276" w:lineRule="auto"/>
      <w:ind w:left="0"/>
      <w:outlineLvl w:val="9"/>
    </w:pPr>
    <w:rPr>
      <w:rFonts w:ascii="Cambria" w:eastAsia="Times New Roman" w:hAnsi="Cambria" w:cs="Times New Roman"/>
      <w:caps w:val="0"/>
      <w:color w:val="365F91"/>
      <w:kern w:val="0"/>
      <w:sz w:val="28"/>
      <w:szCs w:val="28"/>
    </w:rPr>
  </w:style>
  <w:style w:type="numbering" w:customStyle="1" w:styleId="NoList1">
    <w:name w:val="No List1"/>
    <w:next w:val="NoList"/>
    <w:uiPriority w:val="99"/>
    <w:semiHidden/>
    <w:unhideWhenUsed/>
    <w:rsid w:val="00FB63CF"/>
  </w:style>
  <w:style w:type="paragraph" w:styleId="Revision">
    <w:name w:val="Revision"/>
    <w:hidden/>
    <w:semiHidden/>
    <w:rsid w:val="00FB63CF"/>
    <w:rPr>
      <w:sz w:val="24"/>
      <w:szCs w:val="24"/>
    </w:rPr>
  </w:style>
  <w:style w:type="numbering" w:customStyle="1" w:styleId="NoList11">
    <w:name w:val="No List11"/>
    <w:next w:val="NoList"/>
    <w:uiPriority w:val="99"/>
    <w:semiHidden/>
    <w:unhideWhenUsed/>
    <w:rsid w:val="00FB63CF"/>
  </w:style>
  <w:style w:type="paragraph" w:customStyle="1" w:styleId="Header2">
    <w:name w:val="Header 2"/>
    <w:basedOn w:val="ListParagraph"/>
    <w:link w:val="Header2Char"/>
    <w:rsid w:val="00B20118"/>
    <w:pPr>
      <w:widowControl/>
      <w:numPr>
        <w:ilvl w:val="1"/>
        <w:numId w:val="5"/>
      </w:numPr>
      <w:autoSpaceDE/>
      <w:autoSpaceDN/>
      <w:adjustRightInd/>
      <w:outlineLvl w:val="0"/>
    </w:pPr>
    <w:rPr>
      <w:rFonts w:ascii="Calibri" w:hAnsi="Calibri"/>
      <w:b/>
      <w:bCs/>
      <w:caps/>
      <w:color w:val="0070C0"/>
      <w:kern w:val="32"/>
      <w:sz w:val="22"/>
    </w:rPr>
  </w:style>
  <w:style w:type="character" w:customStyle="1" w:styleId="ListParagraphChar">
    <w:name w:val="List Paragraph Char"/>
    <w:basedOn w:val="DefaultParagraphFont"/>
    <w:link w:val="ListParagraph"/>
    <w:uiPriority w:val="34"/>
    <w:rsid w:val="00365164"/>
    <w:rPr>
      <w:sz w:val="24"/>
      <w:szCs w:val="24"/>
    </w:rPr>
  </w:style>
  <w:style w:type="character" w:customStyle="1" w:styleId="Header2Char">
    <w:name w:val="Header 2 Char"/>
    <w:basedOn w:val="ListParagraphChar"/>
    <w:link w:val="Header2"/>
    <w:rsid w:val="00B20118"/>
    <w:rPr>
      <w:rFonts w:ascii="Calibri" w:hAnsi="Calibri"/>
      <w:b/>
      <w:bCs/>
      <w:caps/>
      <w:color w:val="0070C0"/>
      <w:kern w:val="32"/>
      <w:sz w:val="24"/>
      <w:szCs w:val="24"/>
    </w:rPr>
  </w:style>
  <w:style w:type="table" w:customStyle="1" w:styleId="TableGrid1">
    <w:name w:val="Table Grid1"/>
    <w:basedOn w:val="TableNormal"/>
    <w:next w:val="TableGrid"/>
    <w:rsid w:val="00A710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31F5C"/>
  </w:style>
  <w:style w:type="numbering" w:customStyle="1" w:styleId="NoList12">
    <w:name w:val="No List12"/>
    <w:next w:val="NoList"/>
    <w:uiPriority w:val="99"/>
    <w:semiHidden/>
    <w:unhideWhenUsed/>
    <w:rsid w:val="00731F5C"/>
  </w:style>
  <w:style w:type="table" w:customStyle="1" w:styleId="SignatureTable1">
    <w:name w:val="Signature Table1"/>
    <w:basedOn w:val="TableNormal"/>
    <w:next w:val="TableGrid"/>
    <w:uiPriority w:val="39"/>
    <w:rsid w:val="00731F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31F5C"/>
  </w:style>
  <w:style w:type="numbering" w:customStyle="1" w:styleId="NoList1111">
    <w:name w:val="No List1111"/>
    <w:next w:val="NoList"/>
    <w:uiPriority w:val="99"/>
    <w:semiHidden/>
    <w:unhideWhenUsed/>
    <w:rsid w:val="00731F5C"/>
  </w:style>
  <w:style w:type="table" w:customStyle="1" w:styleId="TableGrid11">
    <w:name w:val="Table Grid11"/>
    <w:basedOn w:val="TableNormal"/>
    <w:next w:val="TableGrid"/>
    <w:rsid w:val="00731F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2A0444"/>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A0444"/>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A0444"/>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A0444"/>
    <w:pPr>
      <w:widowControl/>
      <w:autoSpaceDE/>
      <w:autoSpaceDN/>
      <w:adjustRightInd/>
      <w:spacing w:after="100" w:line="259" w:lineRule="auto"/>
      <w:ind w:left="1760"/>
    </w:pPr>
    <w:rPr>
      <w:rFonts w:asciiTheme="minorHAnsi" w:eastAsiaTheme="minorEastAsia" w:hAnsiTheme="minorHAnsi" w:cstheme="minorBidi"/>
      <w:sz w:val="22"/>
      <w:szCs w:val="22"/>
    </w:rPr>
  </w:style>
  <w:style w:type="paragraph" w:customStyle="1" w:styleId="Reference">
    <w:name w:val="Reference"/>
    <w:basedOn w:val="EndNoteBibliography"/>
    <w:qFormat/>
    <w:rsid w:val="00AF48A4"/>
    <w:pPr>
      <w:ind w:left="720" w:hanging="720"/>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294">
      <w:bodyDiv w:val="1"/>
      <w:marLeft w:val="0"/>
      <w:marRight w:val="0"/>
      <w:marTop w:val="0"/>
      <w:marBottom w:val="0"/>
      <w:divBdr>
        <w:top w:val="none" w:sz="0" w:space="0" w:color="auto"/>
        <w:left w:val="none" w:sz="0" w:space="0" w:color="auto"/>
        <w:bottom w:val="none" w:sz="0" w:space="0" w:color="auto"/>
        <w:right w:val="none" w:sz="0" w:space="0" w:color="auto"/>
      </w:divBdr>
    </w:div>
    <w:div w:id="265816387">
      <w:bodyDiv w:val="1"/>
      <w:marLeft w:val="0"/>
      <w:marRight w:val="0"/>
      <w:marTop w:val="0"/>
      <w:marBottom w:val="0"/>
      <w:divBdr>
        <w:top w:val="none" w:sz="0" w:space="0" w:color="auto"/>
        <w:left w:val="none" w:sz="0" w:space="0" w:color="auto"/>
        <w:bottom w:val="none" w:sz="0" w:space="0" w:color="auto"/>
        <w:right w:val="none" w:sz="0" w:space="0" w:color="auto"/>
      </w:divBdr>
    </w:div>
    <w:div w:id="300116904">
      <w:bodyDiv w:val="1"/>
      <w:marLeft w:val="0"/>
      <w:marRight w:val="0"/>
      <w:marTop w:val="0"/>
      <w:marBottom w:val="0"/>
      <w:divBdr>
        <w:top w:val="none" w:sz="0" w:space="0" w:color="auto"/>
        <w:left w:val="none" w:sz="0" w:space="0" w:color="auto"/>
        <w:bottom w:val="none" w:sz="0" w:space="0" w:color="auto"/>
        <w:right w:val="none" w:sz="0" w:space="0" w:color="auto"/>
      </w:divBdr>
    </w:div>
    <w:div w:id="315692724">
      <w:bodyDiv w:val="1"/>
      <w:marLeft w:val="0"/>
      <w:marRight w:val="0"/>
      <w:marTop w:val="0"/>
      <w:marBottom w:val="0"/>
      <w:divBdr>
        <w:top w:val="none" w:sz="0" w:space="0" w:color="auto"/>
        <w:left w:val="none" w:sz="0" w:space="0" w:color="auto"/>
        <w:bottom w:val="none" w:sz="0" w:space="0" w:color="auto"/>
        <w:right w:val="none" w:sz="0" w:space="0" w:color="auto"/>
      </w:divBdr>
    </w:div>
    <w:div w:id="351878572">
      <w:bodyDiv w:val="1"/>
      <w:marLeft w:val="0"/>
      <w:marRight w:val="0"/>
      <w:marTop w:val="0"/>
      <w:marBottom w:val="0"/>
      <w:divBdr>
        <w:top w:val="none" w:sz="0" w:space="0" w:color="auto"/>
        <w:left w:val="none" w:sz="0" w:space="0" w:color="auto"/>
        <w:bottom w:val="none" w:sz="0" w:space="0" w:color="auto"/>
        <w:right w:val="none" w:sz="0" w:space="0" w:color="auto"/>
      </w:divBdr>
    </w:div>
    <w:div w:id="530995868">
      <w:bodyDiv w:val="1"/>
      <w:marLeft w:val="0"/>
      <w:marRight w:val="0"/>
      <w:marTop w:val="0"/>
      <w:marBottom w:val="0"/>
      <w:divBdr>
        <w:top w:val="none" w:sz="0" w:space="0" w:color="auto"/>
        <w:left w:val="none" w:sz="0" w:space="0" w:color="auto"/>
        <w:bottom w:val="none" w:sz="0" w:space="0" w:color="auto"/>
        <w:right w:val="none" w:sz="0" w:space="0" w:color="auto"/>
      </w:divBdr>
    </w:div>
    <w:div w:id="584073791">
      <w:bodyDiv w:val="1"/>
      <w:marLeft w:val="0"/>
      <w:marRight w:val="0"/>
      <w:marTop w:val="0"/>
      <w:marBottom w:val="0"/>
      <w:divBdr>
        <w:top w:val="none" w:sz="0" w:space="0" w:color="auto"/>
        <w:left w:val="none" w:sz="0" w:space="0" w:color="auto"/>
        <w:bottom w:val="none" w:sz="0" w:space="0" w:color="auto"/>
        <w:right w:val="none" w:sz="0" w:space="0" w:color="auto"/>
      </w:divBdr>
    </w:div>
    <w:div w:id="719018895">
      <w:bodyDiv w:val="1"/>
      <w:marLeft w:val="0"/>
      <w:marRight w:val="0"/>
      <w:marTop w:val="0"/>
      <w:marBottom w:val="0"/>
      <w:divBdr>
        <w:top w:val="none" w:sz="0" w:space="0" w:color="auto"/>
        <w:left w:val="none" w:sz="0" w:space="0" w:color="auto"/>
        <w:bottom w:val="none" w:sz="0" w:space="0" w:color="auto"/>
        <w:right w:val="none" w:sz="0" w:space="0" w:color="auto"/>
      </w:divBdr>
    </w:div>
    <w:div w:id="737945395">
      <w:bodyDiv w:val="1"/>
      <w:marLeft w:val="0"/>
      <w:marRight w:val="0"/>
      <w:marTop w:val="0"/>
      <w:marBottom w:val="0"/>
      <w:divBdr>
        <w:top w:val="none" w:sz="0" w:space="0" w:color="auto"/>
        <w:left w:val="none" w:sz="0" w:space="0" w:color="auto"/>
        <w:bottom w:val="none" w:sz="0" w:space="0" w:color="auto"/>
        <w:right w:val="none" w:sz="0" w:space="0" w:color="auto"/>
      </w:divBdr>
    </w:div>
    <w:div w:id="825827242">
      <w:bodyDiv w:val="1"/>
      <w:marLeft w:val="0"/>
      <w:marRight w:val="0"/>
      <w:marTop w:val="0"/>
      <w:marBottom w:val="0"/>
      <w:divBdr>
        <w:top w:val="none" w:sz="0" w:space="0" w:color="auto"/>
        <w:left w:val="none" w:sz="0" w:space="0" w:color="auto"/>
        <w:bottom w:val="none" w:sz="0" w:space="0" w:color="auto"/>
        <w:right w:val="none" w:sz="0" w:space="0" w:color="auto"/>
      </w:divBdr>
    </w:div>
    <w:div w:id="910887746">
      <w:bodyDiv w:val="1"/>
      <w:marLeft w:val="0"/>
      <w:marRight w:val="0"/>
      <w:marTop w:val="0"/>
      <w:marBottom w:val="0"/>
      <w:divBdr>
        <w:top w:val="none" w:sz="0" w:space="0" w:color="auto"/>
        <w:left w:val="none" w:sz="0" w:space="0" w:color="auto"/>
        <w:bottom w:val="none" w:sz="0" w:space="0" w:color="auto"/>
        <w:right w:val="none" w:sz="0" w:space="0" w:color="auto"/>
      </w:divBdr>
    </w:div>
    <w:div w:id="997339541">
      <w:bodyDiv w:val="1"/>
      <w:marLeft w:val="0"/>
      <w:marRight w:val="0"/>
      <w:marTop w:val="0"/>
      <w:marBottom w:val="0"/>
      <w:divBdr>
        <w:top w:val="none" w:sz="0" w:space="0" w:color="auto"/>
        <w:left w:val="none" w:sz="0" w:space="0" w:color="auto"/>
        <w:bottom w:val="none" w:sz="0" w:space="0" w:color="auto"/>
        <w:right w:val="none" w:sz="0" w:space="0" w:color="auto"/>
      </w:divBdr>
    </w:div>
    <w:div w:id="1047685507">
      <w:bodyDiv w:val="1"/>
      <w:marLeft w:val="0"/>
      <w:marRight w:val="0"/>
      <w:marTop w:val="0"/>
      <w:marBottom w:val="0"/>
      <w:divBdr>
        <w:top w:val="none" w:sz="0" w:space="0" w:color="auto"/>
        <w:left w:val="none" w:sz="0" w:space="0" w:color="auto"/>
        <w:bottom w:val="none" w:sz="0" w:space="0" w:color="auto"/>
        <w:right w:val="none" w:sz="0" w:space="0" w:color="auto"/>
      </w:divBdr>
    </w:div>
    <w:div w:id="1048143921">
      <w:bodyDiv w:val="1"/>
      <w:marLeft w:val="0"/>
      <w:marRight w:val="0"/>
      <w:marTop w:val="0"/>
      <w:marBottom w:val="0"/>
      <w:divBdr>
        <w:top w:val="none" w:sz="0" w:space="0" w:color="auto"/>
        <w:left w:val="none" w:sz="0" w:space="0" w:color="auto"/>
        <w:bottom w:val="none" w:sz="0" w:space="0" w:color="auto"/>
        <w:right w:val="none" w:sz="0" w:space="0" w:color="auto"/>
      </w:divBdr>
    </w:div>
    <w:div w:id="1114130613">
      <w:bodyDiv w:val="1"/>
      <w:marLeft w:val="0"/>
      <w:marRight w:val="0"/>
      <w:marTop w:val="0"/>
      <w:marBottom w:val="0"/>
      <w:divBdr>
        <w:top w:val="none" w:sz="0" w:space="0" w:color="auto"/>
        <w:left w:val="none" w:sz="0" w:space="0" w:color="auto"/>
        <w:bottom w:val="none" w:sz="0" w:space="0" w:color="auto"/>
        <w:right w:val="none" w:sz="0" w:space="0" w:color="auto"/>
      </w:divBdr>
    </w:div>
    <w:div w:id="1253245924">
      <w:bodyDiv w:val="1"/>
      <w:marLeft w:val="0"/>
      <w:marRight w:val="0"/>
      <w:marTop w:val="0"/>
      <w:marBottom w:val="0"/>
      <w:divBdr>
        <w:top w:val="none" w:sz="0" w:space="0" w:color="auto"/>
        <w:left w:val="none" w:sz="0" w:space="0" w:color="auto"/>
        <w:bottom w:val="none" w:sz="0" w:space="0" w:color="auto"/>
        <w:right w:val="none" w:sz="0" w:space="0" w:color="auto"/>
      </w:divBdr>
    </w:div>
    <w:div w:id="1253393963">
      <w:bodyDiv w:val="1"/>
      <w:marLeft w:val="0"/>
      <w:marRight w:val="0"/>
      <w:marTop w:val="0"/>
      <w:marBottom w:val="0"/>
      <w:divBdr>
        <w:top w:val="none" w:sz="0" w:space="0" w:color="auto"/>
        <w:left w:val="none" w:sz="0" w:space="0" w:color="auto"/>
        <w:bottom w:val="none" w:sz="0" w:space="0" w:color="auto"/>
        <w:right w:val="none" w:sz="0" w:space="0" w:color="auto"/>
      </w:divBdr>
    </w:div>
    <w:div w:id="1286617089">
      <w:bodyDiv w:val="1"/>
      <w:marLeft w:val="0"/>
      <w:marRight w:val="0"/>
      <w:marTop w:val="0"/>
      <w:marBottom w:val="0"/>
      <w:divBdr>
        <w:top w:val="none" w:sz="0" w:space="0" w:color="auto"/>
        <w:left w:val="none" w:sz="0" w:space="0" w:color="auto"/>
        <w:bottom w:val="none" w:sz="0" w:space="0" w:color="auto"/>
        <w:right w:val="none" w:sz="0" w:space="0" w:color="auto"/>
      </w:divBdr>
    </w:div>
    <w:div w:id="1389920184">
      <w:bodyDiv w:val="1"/>
      <w:marLeft w:val="0"/>
      <w:marRight w:val="0"/>
      <w:marTop w:val="0"/>
      <w:marBottom w:val="0"/>
      <w:divBdr>
        <w:top w:val="none" w:sz="0" w:space="0" w:color="auto"/>
        <w:left w:val="none" w:sz="0" w:space="0" w:color="auto"/>
        <w:bottom w:val="none" w:sz="0" w:space="0" w:color="auto"/>
        <w:right w:val="none" w:sz="0" w:space="0" w:color="auto"/>
      </w:divBdr>
    </w:div>
    <w:div w:id="1440182126">
      <w:bodyDiv w:val="1"/>
      <w:marLeft w:val="0"/>
      <w:marRight w:val="0"/>
      <w:marTop w:val="0"/>
      <w:marBottom w:val="0"/>
      <w:divBdr>
        <w:top w:val="none" w:sz="0" w:space="0" w:color="auto"/>
        <w:left w:val="none" w:sz="0" w:space="0" w:color="auto"/>
        <w:bottom w:val="none" w:sz="0" w:space="0" w:color="auto"/>
        <w:right w:val="none" w:sz="0" w:space="0" w:color="auto"/>
      </w:divBdr>
    </w:div>
    <w:div w:id="1562248638">
      <w:bodyDiv w:val="1"/>
      <w:marLeft w:val="0"/>
      <w:marRight w:val="0"/>
      <w:marTop w:val="0"/>
      <w:marBottom w:val="0"/>
      <w:divBdr>
        <w:top w:val="none" w:sz="0" w:space="0" w:color="auto"/>
        <w:left w:val="none" w:sz="0" w:space="0" w:color="auto"/>
        <w:bottom w:val="none" w:sz="0" w:space="0" w:color="auto"/>
        <w:right w:val="none" w:sz="0" w:space="0" w:color="auto"/>
      </w:divBdr>
    </w:div>
    <w:div w:id="1718361299">
      <w:bodyDiv w:val="1"/>
      <w:marLeft w:val="0"/>
      <w:marRight w:val="0"/>
      <w:marTop w:val="0"/>
      <w:marBottom w:val="0"/>
      <w:divBdr>
        <w:top w:val="none" w:sz="0" w:space="0" w:color="auto"/>
        <w:left w:val="none" w:sz="0" w:space="0" w:color="auto"/>
        <w:bottom w:val="none" w:sz="0" w:space="0" w:color="auto"/>
        <w:right w:val="none" w:sz="0" w:space="0" w:color="auto"/>
      </w:divBdr>
    </w:div>
    <w:div w:id="1847986391">
      <w:bodyDiv w:val="1"/>
      <w:marLeft w:val="0"/>
      <w:marRight w:val="0"/>
      <w:marTop w:val="0"/>
      <w:marBottom w:val="0"/>
      <w:divBdr>
        <w:top w:val="none" w:sz="0" w:space="0" w:color="auto"/>
        <w:left w:val="none" w:sz="0" w:space="0" w:color="auto"/>
        <w:bottom w:val="none" w:sz="0" w:space="0" w:color="auto"/>
        <w:right w:val="none" w:sz="0" w:space="0" w:color="auto"/>
      </w:divBdr>
    </w:div>
    <w:div w:id="2015449612">
      <w:bodyDiv w:val="1"/>
      <w:marLeft w:val="0"/>
      <w:marRight w:val="0"/>
      <w:marTop w:val="0"/>
      <w:marBottom w:val="0"/>
      <w:divBdr>
        <w:top w:val="none" w:sz="0" w:space="0" w:color="auto"/>
        <w:left w:val="none" w:sz="0" w:space="0" w:color="auto"/>
        <w:bottom w:val="none" w:sz="0" w:space="0" w:color="auto"/>
        <w:right w:val="none" w:sz="0" w:space="0" w:color="auto"/>
      </w:divBdr>
    </w:div>
    <w:div w:id="206702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2.epa.gov/pesticide-science-and-assessing-pesticide-risks/models-pesticide-risk-assessment%23aquatic" TargetMode="External"/><Relationship Id="rId26" Type="http://schemas.openxmlformats.org/officeDocument/2006/relationships/chart" Target="charts/chart3.xml"/><Relationship Id="rId39" Type="http://schemas.openxmlformats.org/officeDocument/2006/relationships/chart" Target="charts/chart10.xml"/><Relationship Id="rId21" Type="http://schemas.openxmlformats.org/officeDocument/2006/relationships/image" Target="media/image5.png"/><Relationship Id="rId34" Type="http://schemas.openxmlformats.org/officeDocument/2006/relationships/chart" Target="charts/chart6.xml"/><Relationship Id="rId42" Type="http://schemas.openxmlformats.org/officeDocument/2006/relationships/hyperlink" Target="http://md.water.usgs.gov/nawqa/" TargetMode="External"/><Relationship Id="rId47" Type="http://schemas.openxmlformats.org/officeDocument/2006/relationships/hyperlink" Target="http://pubs.usgs.gov/wri/wri034088/pdf/wri03_4088.pdf" TargetMode="External"/><Relationship Id="rId50" Type="http://schemas.openxmlformats.org/officeDocument/2006/relationships/hyperlink" Target="http://pubs.usgs.gov/wri/wri02-4103/wri024103.pdf" TargetMode="External"/><Relationship Id="rId55" Type="http://schemas.openxmlformats.org/officeDocument/2006/relationships/hyperlink" Target="http://www.deq.state.or.us/lab/lasar.htm" TargetMode="External"/><Relationship Id="rId63" Type="http://schemas.openxmlformats.org/officeDocument/2006/relationships/hyperlink" Target="http://www.ams.usda.gov/datasets/pdp" TargetMode="External"/><Relationship Id="rId68" Type="http://schemas.openxmlformats.org/officeDocument/2006/relationships/hyperlink" Target="http://www.pbtprofiler.net/criteria.asp" TargetMode="External"/><Relationship Id="rId76" Type="http://schemas.openxmlformats.org/officeDocument/2006/relationships/hyperlink" Target="http://www.cdpr.ca.gov/docs/emon/airinit/air_network_results.htm" TargetMode="External"/><Relationship Id="rId7" Type="http://schemas.openxmlformats.org/officeDocument/2006/relationships/styles" Target="styles.xml"/><Relationship Id="rId71" Type="http://schemas.openxmlformats.org/officeDocument/2006/relationships/hyperlink" Target="http://pubs.usgs.gov/sir/2010/5139/pdf/sir2010-5139.pdf" TargetMode="External"/><Relationship Id="rId2" Type="http://schemas.openxmlformats.org/officeDocument/2006/relationships/customXml" Target="../customXml/item2.xml"/><Relationship Id="rId16" Type="http://schemas.openxmlformats.org/officeDocument/2006/relationships/hyperlink" Target="http://www.ipmcenters.org/cropprofiles/"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water.usgs.gov/nawqa/pnsp/usage/maps/" TargetMode="External"/><Relationship Id="rId37"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hyperlink" Target="http://pubs.usgs.gov/wri/wri02-4101/wri02-4101.pdf" TargetMode="External"/><Relationship Id="rId53" Type="http://schemas.openxmlformats.org/officeDocument/2006/relationships/hyperlink" Target="http://pubs.usgs.gov/of/2005/1307/" TargetMode="External"/><Relationship Id="rId58" Type="http://schemas.openxmlformats.org/officeDocument/2006/relationships/hyperlink" Target="http://www.cdpr.ca.gov/docs/emon/surfwtr/policies/starner_sw08.pdf" TargetMode="External"/><Relationship Id="rId66" Type="http://schemas.openxmlformats.org/officeDocument/2006/relationships/hyperlink" Target="http://www2.epa.gov/pesticide-science-and-assessing-pesticide-risks/guidance-selecting-input-parameters-modeling" TargetMode="External"/><Relationship Id="rId74" Type="http://schemas.openxmlformats.org/officeDocument/2006/relationships/hyperlink" Target="http://www.cdpr.ca.gov/docs/emon/airinit/air_network_results.htm" TargetMode="External"/><Relationship Id="rId79" Type="http://schemas.openxmlformats.org/officeDocument/2006/relationships/hyperlink" Target="http://pubs.usgs.gov/wri/wri034091/wrir034091.pdf" TargetMode="External"/><Relationship Id="rId5" Type="http://schemas.openxmlformats.org/officeDocument/2006/relationships/customXml" Target="../customXml/item5.xml"/><Relationship Id="rId61" Type="http://schemas.openxmlformats.org/officeDocument/2006/relationships/hyperlink" Target="http://www.ceden.org/" TargetMode="External"/><Relationship Id="rId10" Type="http://schemas.openxmlformats.org/officeDocument/2006/relationships/footnotes" Target="footnotes.xml"/><Relationship Id="rId19" Type="http://schemas.openxmlformats.org/officeDocument/2006/relationships/hyperlink" Target="http://www2.epa.gov/pesticide-science-and-assessing-pesticide-risks/guidance-selecting-input-parameters-modeling" TargetMode="External"/><Relationship Id="rId31" Type="http://schemas.openxmlformats.org/officeDocument/2006/relationships/hyperlink" Target="http://water.usgs.gov/lookup/getspatial?erf1_2" TargetMode="External"/><Relationship Id="rId44" Type="http://schemas.openxmlformats.org/officeDocument/2006/relationships/hyperlink" Target="http://www.cdpr.ca.gov/docs/emon/surfwtr/surfdata.htm" TargetMode="External"/><Relationship Id="rId52" Type="http://schemas.openxmlformats.org/officeDocument/2006/relationships/hyperlink" Target="http://pubs.usgs.gov/wri/wri024100/wri02-4100.pdf" TargetMode="External"/><Relationship Id="rId60" Type="http://schemas.openxmlformats.org/officeDocument/2006/relationships/hyperlink" Target="http://www.cdpr.ca.gov/docs/emon/pubs/tac/tacpdfs/diamapl.pdf" TargetMode="External"/><Relationship Id="rId65" Type="http://schemas.openxmlformats.org/officeDocument/2006/relationships/hyperlink" Target="http://www.epa.gov/scipoly/SAP/meetings/2008/october/sap_pbt_whitepaper_final_Oct_7_08d.pdf" TargetMode="External"/><Relationship Id="rId73" Type="http://schemas.openxmlformats.org/officeDocument/2006/relationships/hyperlink" Target="http://water.usgs.gov/nawqa/" TargetMode="External"/><Relationship Id="rId78" Type="http://schemas.openxmlformats.org/officeDocument/2006/relationships/hyperlink" Target="http://www.ecy.wa.gov/eim/index.htm"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hyperlink" Target="http://cida.usgs.gov/warp/home/" TargetMode="External"/><Relationship Id="rId35" Type="http://schemas.openxmlformats.org/officeDocument/2006/relationships/chart" Target="charts/chart7.xml"/><Relationship Id="rId43" Type="http://schemas.openxmlformats.org/officeDocument/2006/relationships/hyperlink" Target="http://www2.epa.gov/sites/production/files/documents/EXAMREVG.PDF" TargetMode="External"/><Relationship Id="rId48" Type="http://schemas.openxmlformats.org/officeDocument/2006/relationships/hyperlink" Target="http://www.fao.org/DOCREP/003/X2570E/X2570E06.htm" TargetMode="External"/><Relationship Id="rId56" Type="http://schemas.openxmlformats.org/officeDocument/2006/relationships/hyperlink" Target="http://www.swrcb.ca.gov/centralvalley/water_issues/water_quality_studies/2006-tmdl-winter-storm-report-dfg.pdf" TargetMode="External"/><Relationship Id="rId64" Type="http://schemas.openxmlformats.org/officeDocument/2006/relationships/hyperlink" Target="http://archive.epa.gov/scipoly/sap/meetings/web/pdf/chapter4.pdf" TargetMode="External"/><Relationship Id="rId69" Type="http://schemas.openxmlformats.org/officeDocument/2006/relationships/hyperlink" Target="http://www2.epa.gov/pesticide-science-and-assessing-pesticide-risks/guidance-calculate-representative-half-life-values" TargetMode="External"/><Relationship Id="rId77" Type="http://schemas.openxmlformats.org/officeDocument/2006/relationships/hyperlink" Target="http://www.ecy.wa.gov/eim/index.htm" TargetMode="External"/><Relationship Id="rId8" Type="http://schemas.openxmlformats.org/officeDocument/2006/relationships/settings" Target="settings.xml"/><Relationship Id="rId51" Type="http://schemas.openxmlformats.org/officeDocument/2006/relationships/hyperlink" Target="http://www.cdpr.ca.gov/docs/emon/surfwtr/review/report2.pdf" TargetMode="External"/><Relationship Id="rId72" Type="http://schemas.openxmlformats.org/officeDocument/2006/relationships/hyperlink" Target="http://water.usgs.gov/nawqa/"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pmcenters.org/index.cfm/center-products/crop-profiles/" TargetMode="External"/><Relationship Id="rId25" Type="http://schemas.openxmlformats.org/officeDocument/2006/relationships/hyperlink" Target="http://water.epa.gov/action/advisories/drinking/upload/dwstandards2012.pdf" TargetMode="External"/><Relationship Id="rId33" Type="http://schemas.openxmlformats.org/officeDocument/2006/relationships/image" Target="media/image8.jpg"/><Relationship Id="rId38" Type="http://schemas.openxmlformats.org/officeDocument/2006/relationships/image" Target="media/image9.png"/><Relationship Id="rId46" Type="http://schemas.openxmlformats.org/officeDocument/2006/relationships/hyperlink" Target="http://pubs.usgs.gov/wri/wri034111/wrir_034111.pdf" TargetMode="External"/><Relationship Id="rId59" Type="http://schemas.openxmlformats.org/officeDocument/2006/relationships/hyperlink" Target="http://www.cdpr.ca.gov/docs/emon/pubs/tac/tacpdfs/diaamb.pdf" TargetMode="External"/><Relationship Id="rId67" Type="http://schemas.openxmlformats.org/officeDocument/2006/relationships/hyperlink" Target="http://www2.epa.gov/pesticide-science-and-assessing-pesticide-risks/kabam-version-10-users-guide-and-technical" TargetMode="External"/><Relationship Id="rId20" Type="http://schemas.openxmlformats.org/officeDocument/2006/relationships/image" Target="media/image4.png"/><Relationship Id="rId41" Type="http://schemas.openxmlformats.org/officeDocument/2006/relationships/hyperlink" Target="http://longbeach.wsu.edu/cranberries/documents/evaluationofeffortstoreducepesticidesinbogdrainage.pdf" TargetMode="External"/><Relationship Id="rId54" Type="http://schemas.openxmlformats.org/officeDocument/2006/relationships/hyperlink" Target="http://www.nap.edu/catalog.php?record_id=18344" TargetMode="External"/><Relationship Id="rId62" Type="http://schemas.openxmlformats.org/officeDocument/2006/relationships/hyperlink" Target="http://www.cdpr.ca.gov/docs/emon/airinit/air_network_results.htm" TargetMode="External"/><Relationship Id="rId70" Type="http://schemas.openxmlformats.org/officeDocument/2006/relationships/hyperlink" Target="http://www.epa.gov/storet/dw_home.html" TargetMode="External"/><Relationship Id="rId75" Type="http://schemas.openxmlformats.org/officeDocument/2006/relationships/hyperlink" Target="http://www.cdpr.ca.gov/docs/emon/airinit/air_network_results.ht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8.xml"/><Relationship Id="rId49" Type="http://schemas.openxmlformats.org/officeDocument/2006/relationships/hyperlink" Target="http://femvtf.com/femvtf/" TargetMode="External"/><Relationship Id="rId57" Type="http://schemas.openxmlformats.org/officeDocument/2006/relationships/hyperlink" Target="http://www.cdpr.ca.gov/docs/emon/pubs/tac/diazinon.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regulations.gov/" TargetMode="External"/><Relationship Id="rId2" Type="http://schemas.openxmlformats.org/officeDocument/2006/relationships/hyperlink" Target="http://www2.epa.gov/pesticide-science-and-assessing-pesticide-risks/guidance-calculate-representative-half-life-values" TargetMode="External"/><Relationship Id="rId1" Type="http://schemas.openxmlformats.org/officeDocument/2006/relationships/hyperlink" Target="http://www.epa.gov/pesticides/science/models_pg.htm" TargetMode="External"/><Relationship Id="rId6" Type="http://schemas.openxmlformats.org/officeDocument/2006/relationships/hyperlink" Target="http://www.cdpr.ca.gov/docs/emon/surfwtr/presentations/epa_whitepaper.pdf" TargetMode="External"/><Relationship Id="rId5" Type="http://schemas.openxmlformats.org/officeDocument/2006/relationships/hyperlink" Target="http://water.epa.gov/action/advisories/drinking/upload/dwstandards2012.pdf" TargetMode="External"/><Relationship Id="rId4" Type="http://schemas.openxmlformats.org/officeDocument/2006/relationships/hyperlink" Target="http://www.epa.gov/pesticides/reregistration/diazin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peck03\Desktop\esa\final%20bes%20chap%203\APPENDIX%203-4d.%20Aquatic%20EECs%20Sensitivity%20Analysis%20ca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kwhite03\Documents\1%20chemicals\Diazinon%202\ERA\Fate%20work%20October%202015\EEC%20to%20share\dummy%20link.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kwhite03\Documents\1%20chemicals\Diazinon%202\ERA\Fate%20work%20October%202015\EEC%20to%20share\dummy%20link.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cpeck03\Desktop\esa\final%20bes%20chap%203\APPENDIX%203-4d.%20Aquatic%20EECs%20Sensitivity%20Analysis%20cap.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white03\Documents\1%20chemicals\Diazinon%202\ERA\Fate%20work%20October%202015\EEC%20to%20share\dummy%20link.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white03\Documents\1%20chemicals\Diazinon%202\ERA\Fate%20work%20October%202015\EEC%20to%20share\dummy%20link.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white03\Documents\1%20chemicals\Diazinon%202\ERA\Fate%20work%20October%202015\EEC%20to%20share\dummy%20link.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white03\Documents\1%20chemicals\Diazinon%202\ERA\Fate%20work%20October%202015\EEC%20to%20share\dummy%20link.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white03\Documents\1%20chemicals\Diazinon%202\ERA\Fate%20work%20October%202015\EEC%20to%20share\dummy%20link.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white03\Documents\1%20chemicals\Diazinon%202\ERA\Fate%20work%20October%202015\EEC%20to%20share\dummy%20link.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white03\Documents\1%20chemicals\Diazinon%202\ERA\Fate%20work%20October%202015\EEC%20to%20share\dummy%20lin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0218722659668"/>
          <c:y val="2.8506637843061674E-2"/>
          <c:w val="0.84701452318460191"/>
          <c:h val="0.85156224333568065"/>
        </c:manualLayout>
      </c:layout>
      <c:scatterChart>
        <c:scatterStyle val="lineMarker"/>
        <c:varyColors val="0"/>
        <c:ser>
          <c:idx val="1"/>
          <c:order val="0"/>
          <c:tx>
            <c:strRef>
              <c:f>Sheet1!$P$5</c:f>
              <c:strCache>
                <c:ptCount val="1"/>
                <c:pt idx="0">
                  <c:v>Bin 2</c:v>
                </c:pt>
              </c:strCache>
            </c:strRef>
          </c:tx>
          <c:spPr>
            <a:ln w="19050" cap="rnd">
              <a:solidFill>
                <a:schemeClr val="accent1">
                  <a:lumMod val="75000"/>
                </a:schemeClr>
              </a:solidFill>
              <a:round/>
            </a:ln>
            <a:effectLst/>
          </c:spPr>
          <c:marker>
            <c:symbol val="none"/>
          </c:marker>
          <c:xVal>
            <c:strRef>
              <c:f>Sheet1!$O$6:$O$370</c:f>
              <c:strCache>
                <c:ptCount val="365"/>
                <c:pt idx="0">
                  <c:v>1-Jan</c:v>
                </c:pt>
                <c:pt idx="1">
                  <c:v>2-Jan</c:v>
                </c:pt>
                <c:pt idx="2">
                  <c:v>3-Jan</c:v>
                </c:pt>
                <c:pt idx="3">
                  <c:v>4-Jan</c:v>
                </c:pt>
                <c:pt idx="4">
                  <c:v>5-Jan</c:v>
                </c:pt>
                <c:pt idx="5">
                  <c:v>6-Jan</c:v>
                </c:pt>
                <c:pt idx="6">
                  <c:v>7-Jan</c:v>
                </c:pt>
                <c:pt idx="7">
                  <c:v>8-Jan</c:v>
                </c:pt>
                <c:pt idx="8">
                  <c:v>9-Jan</c:v>
                </c:pt>
                <c:pt idx="9">
                  <c:v>10-Jan</c:v>
                </c:pt>
                <c:pt idx="10">
                  <c:v>11-Jan</c:v>
                </c:pt>
                <c:pt idx="11">
                  <c:v>12-Jan</c:v>
                </c:pt>
                <c:pt idx="12">
                  <c:v>13-Jan</c:v>
                </c:pt>
                <c:pt idx="13">
                  <c:v>14-Jan</c:v>
                </c:pt>
                <c:pt idx="14">
                  <c:v>15-Jan</c:v>
                </c:pt>
                <c:pt idx="15">
                  <c:v>16-Jan</c:v>
                </c:pt>
                <c:pt idx="16">
                  <c:v>17-Jan</c:v>
                </c:pt>
                <c:pt idx="17">
                  <c:v>18-Jan</c:v>
                </c:pt>
                <c:pt idx="18">
                  <c:v>19-Jan</c:v>
                </c:pt>
                <c:pt idx="19">
                  <c:v>20-Jan</c:v>
                </c:pt>
                <c:pt idx="20">
                  <c:v>21-Jan</c:v>
                </c:pt>
                <c:pt idx="21">
                  <c:v>22-Jan</c:v>
                </c:pt>
                <c:pt idx="22">
                  <c:v>23-Jan</c:v>
                </c:pt>
                <c:pt idx="23">
                  <c:v>24-Jan</c:v>
                </c:pt>
                <c:pt idx="24">
                  <c:v>25-Jan</c:v>
                </c:pt>
                <c:pt idx="25">
                  <c:v>26-Jan</c:v>
                </c:pt>
                <c:pt idx="26">
                  <c:v>27-Jan</c:v>
                </c:pt>
                <c:pt idx="27">
                  <c:v>28-Jan</c:v>
                </c:pt>
                <c:pt idx="28">
                  <c:v>29-Jan</c:v>
                </c:pt>
                <c:pt idx="29">
                  <c:v>30-Jan</c:v>
                </c:pt>
                <c:pt idx="30">
                  <c:v>31-Jan</c:v>
                </c:pt>
                <c:pt idx="31">
                  <c:v>1-Feb</c:v>
                </c:pt>
                <c:pt idx="32">
                  <c:v>2-Feb</c:v>
                </c:pt>
                <c:pt idx="33">
                  <c:v>3-Feb</c:v>
                </c:pt>
                <c:pt idx="34">
                  <c:v>4-Feb</c:v>
                </c:pt>
                <c:pt idx="35">
                  <c:v>5-Feb</c:v>
                </c:pt>
                <c:pt idx="36">
                  <c:v>6-Feb</c:v>
                </c:pt>
                <c:pt idx="37">
                  <c:v>7-Feb</c:v>
                </c:pt>
                <c:pt idx="38">
                  <c:v>8-Feb</c:v>
                </c:pt>
                <c:pt idx="39">
                  <c:v>9-Feb</c:v>
                </c:pt>
                <c:pt idx="40">
                  <c:v>10-Feb</c:v>
                </c:pt>
                <c:pt idx="41">
                  <c:v>11-Feb</c:v>
                </c:pt>
                <c:pt idx="42">
                  <c:v>12-Feb</c:v>
                </c:pt>
                <c:pt idx="43">
                  <c:v>13-Feb</c:v>
                </c:pt>
                <c:pt idx="44">
                  <c:v>14-Feb</c:v>
                </c:pt>
                <c:pt idx="45">
                  <c:v>15-Feb</c:v>
                </c:pt>
                <c:pt idx="46">
                  <c:v>16-Feb</c:v>
                </c:pt>
                <c:pt idx="47">
                  <c:v>17-Feb</c:v>
                </c:pt>
                <c:pt idx="48">
                  <c:v>18-Feb</c:v>
                </c:pt>
                <c:pt idx="49">
                  <c:v>19-Feb</c:v>
                </c:pt>
                <c:pt idx="50">
                  <c:v>20-Feb</c:v>
                </c:pt>
                <c:pt idx="51">
                  <c:v>21-Feb</c:v>
                </c:pt>
                <c:pt idx="52">
                  <c:v>22-Feb</c:v>
                </c:pt>
                <c:pt idx="53">
                  <c:v>23-Feb</c:v>
                </c:pt>
                <c:pt idx="54">
                  <c:v>24-Feb</c:v>
                </c:pt>
                <c:pt idx="55">
                  <c:v>25-Feb</c:v>
                </c:pt>
                <c:pt idx="56">
                  <c:v>26-Feb</c:v>
                </c:pt>
                <c:pt idx="57">
                  <c:v>27-Feb</c:v>
                </c:pt>
                <c:pt idx="58">
                  <c:v>28-Feb</c:v>
                </c:pt>
                <c:pt idx="59">
                  <c:v>1-Mar</c:v>
                </c:pt>
                <c:pt idx="60">
                  <c:v>2-Mar</c:v>
                </c:pt>
                <c:pt idx="61">
                  <c:v>3-Mar</c:v>
                </c:pt>
                <c:pt idx="62">
                  <c:v>4-Mar</c:v>
                </c:pt>
                <c:pt idx="63">
                  <c:v>5-Mar</c:v>
                </c:pt>
                <c:pt idx="64">
                  <c:v>6-Mar</c:v>
                </c:pt>
                <c:pt idx="65">
                  <c:v>7-Mar</c:v>
                </c:pt>
                <c:pt idx="66">
                  <c:v>8-Mar</c:v>
                </c:pt>
                <c:pt idx="67">
                  <c:v>9-Mar</c:v>
                </c:pt>
                <c:pt idx="68">
                  <c:v>10-Mar</c:v>
                </c:pt>
                <c:pt idx="69">
                  <c:v>11-Mar</c:v>
                </c:pt>
                <c:pt idx="70">
                  <c:v>12-Mar</c:v>
                </c:pt>
                <c:pt idx="71">
                  <c:v>13-Mar</c:v>
                </c:pt>
                <c:pt idx="72">
                  <c:v>14-Mar</c:v>
                </c:pt>
                <c:pt idx="73">
                  <c:v>15-Mar</c:v>
                </c:pt>
                <c:pt idx="74">
                  <c:v>16-Mar</c:v>
                </c:pt>
                <c:pt idx="75">
                  <c:v>17-Mar</c:v>
                </c:pt>
                <c:pt idx="76">
                  <c:v>18-Mar</c:v>
                </c:pt>
                <c:pt idx="77">
                  <c:v>19-Mar</c:v>
                </c:pt>
                <c:pt idx="78">
                  <c:v>20-Mar</c:v>
                </c:pt>
                <c:pt idx="79">
                  <c:v>21-Mar</c:v>
                </c:pt>
                <c:pt idx="80">
                  <c:v>22-Mar</c:v>
                </c:pt>
                <c:pt idx="81">
                  <c:v>23-Mar</c:v>
                </c:pt>
                <c:pt idx="82">
                  <c:v>24-Mar</c:v>
                </c:pt>
                <c:pt idx="83">
                  <c:v>25-Mar</c:v>
                </c:pt>
                <c:pt idx="84">
                  <c:v>26-Mar</c:v>
                </c:pt>
                <c:pt idx="85">
                  <c:v>27-Mar</c:v>
                </c:pt>
                <c:pt idx="86">
                  <c:v>28-Mar</c:v>
                </c:pt>
                <c:pt idx="87">
                  <c:v>29-Mar</c:v>
                </c:pt>
                <c:pt idx="88">
                  <c:v>30-Mar</c:v>
                </c:pt>
                <c:pt idx="89">
                  <c:v>31-Mar</c:v>
                </c:pt>
                <c:pt idx="90">
                  <c:v>1-Apr</c:v>
                </c:pt>
                <c:pt idx="91">
                  <c:v>2-Apr</c:v>
                </c:pt>
                <c:pt idx="92">
                  <c:v>3-Apr</c:v>
                </c:pt>
                <c:pt idx="93">
                  <c:v>4-Apr</c:v>
                </c:pt>
                <c:pt idx="94">
                  <c:v>5-Apr</c:v>
                </c:pt>
                <c:pt idx="95">
                  <c:v>6-Apr</c:v>
                </c:pt>
                <c:pt idx="96">
                  <c:v>7-Apr</c:v>
                </c:pt>
                <c:pt idx="97">
                  <c:v>8-Apr</c:v>
                </c:pt>
                <c:pt idx="98">
                  <c:v>9-Apr</c:v>
                </c:pt>
                <c:pt idx="99">
                  <c:v>10-Apr</c:v>
                </c:pt>
                <c:pt idx="100">
                  <c:v>11-Apr</c:v>
                </c:pt>
                <c:pt idx="101">
                  <c:v>12-Apr</c:v>
                </c:pt>
                <c:pt idx="102">
                  <c:v>13-Apr</c:v>
                </c:pt>
                <c:pt idx="103">
                  <c:v>14-Apr</c:v>
                </c:pt>
                <c:pt idx="104">
                  <c:v>15-Apr</c:v>
                </c:pt>
                <c:pt idx="105">
                  <c:v>16-Apr</c:v>
                </c:pt>
                <c:pt idx="106">
                  <c:v>17-Apr</c:v>
                </c:pt>
                <c:pt idx="107">
                  <c:v>18-Apr</c:v>
                </c:pt>
                <c:pt idx="108">
                  <c:v>19-Apr</c:v>
                </c:pt>
                <c:pt idx="109">
                  <c:v>20-Apr</c:v>
                </c:pt>
                <c:pt idx="110">
                  <c:v>21-Apr</c:v>
                </c:pt>
                <c:pt idx="111">
                  <c:v>22-Apr</c:v>
                </c:pt>
                <c:pt idx="112">
                  <c:v>23-Apr</c:v>
                </c:pt>
                <c:pt idx="113">
                  <c:v>24-Apr</c:v>
                </c:pt>
                <c:pt idx="114">
                  <c:v>25-Apr</c:v>
                </c:pt>
                <c:pt idx="115">
                  <c:v>26-Apr</c:v>
                </c:pt>
                <c:pt idx="116">
                  <c:v>27-Apr</c:v>
                </c:pt>
                <c:pt idx="117">
                  <c:v>28-Apr</c:v>
                </c:pt>
                <c:pt idx="118">
                  <c:v>29-Apr</c:v>
                </c:pt>
                <c:pt idx="119">
                  <c:v>30-Apr</c:v>
                </c:pt>
                <c:pt idx="120">
                  <c:v>1-May</c:v>
                </c:pt>
                <c:pt idx="121">
                  <c:v>2-May</c:v>
                </c:pt>
                <c:pt idx="122">
                  <c:v>3-May</c:v>
                </c:pt>
                <c:pt idx="123">
                  <c:v>4-May</c:v>
                </c:pt>
                <c:pt idx="124">
                  <c:v>5-May</c:v>
                </c:pt>
                <c:pt idx="125">
                  <c:v>6-May</c:v>
                </c:pt>
                <c:pt idx="126">
                  <c:v>7-May</c:v>
                </c:pt>
                <c:pt idx="127">
                  <c:v>8-May</c:v>
                </c:pt>
                <c:pt idx="128">
                  <c:v>9-May</c:v>
                </c:pt>
                <c:pt idx="129">
                  <c:v>10-May</c:v>
                </c:pt>
                <c:pt idx="130">
                  <c:v>11-May</c:v>
                </c:pt>
                <c:pt idx="131">
                  <c:v>12-May</c:v>
                </c:pt>
                <c:pt idx="132">
                  <c:v>13-May</c:v>
                </c:pt>
                <c:pt idx="133">
                  <c:v>14-May</c:v>
                </c:pt>
                <c:pt idx="134">
                  <c:v>15-May</c:v>
                </c:pt>
                <c:pt idx="135">
                  <c:v>16-May</c:v>
                </c:pt>
                <c:pt idx="136">
                  <c:v>17-May</c:v>
                </c:pt>
                <c:pt idx="137">
                  <c:v>18-May</c:v>
                </c:pt>
                <c:pt idx="138">
                  <c:v>19-May</c:v>
                </c:pt>
                <c:pt idx="139">
                  <c:v>20-May</c:v>
                </c:pt>
                <c:pt idx="140">
                  <c:v>21-May</c:v>
                </c:pt>
                <c:pt idx="141">
                  <c:v>22-May</c:v>
                </c:pt>
                <c:pt idx="142">
                  <c:v>23-May</c:v>
                </c:pt>
                <c:pt idx="143">
                  <c:v>24-May</c:v>
                </c:pt>
                <c:pt idx="144">
                  <c:v>25-May</c:v>
                </c:pt>
                <c:pt idx="145">
                  <c:v>26-May</c:v>
                </c:pt>
                <c:pt idx="146">
                  <c:v>27-May</c:v>
                </c:pt>
                <c:pt idx="147">
                  <c:v>28-May</c:v>
                </c:pt>
                <c:pt idx="148">
                  <c:v>29-May</c:v>
                </c:pt>
                <c:pt idx="149">
                  <c:v>30-May</c:v>
                </c:pt>
                <c:pt idx="150">
                  <c:v>31-May</c:v>
                </c:pt>
                <c:pt idx="151">
                  <c:v>1-Jun</c:v>
                </c:pt>
                <c:pt idx="152">
                  <c:v>2-Jun</c:v>
                </c:pt>
                <c:pt idx="153">
                  <c:v>3-Jun</c:v>
                </c:pt>
                <c:pt idx="154">
                  <c:v>4-Jun</c:v>
                </c:pt>
                <c:pt idx="155">
                  <c:v>5-Jun</c:v>
                </c:pt>
                <c:pt idx="156">
                  <c:v>6-Jun</c:v>
                </c:pt>
                <c:pt idx="157">
                  <c:v>7-Jun</c:v>
                </c:pt>
                <c:pt idx="158">
                  <c:v>8-Jun</c:v>
                </c:pt>
                <c:pt idx="159">
                  <c:v>9-Jun</c:v>
                </c:pt>
                <c:pt idx="160">
                  <c:v>10-Jun</c:v>
                </c:pt>
                <c:pt idx="161">
                  <c:v>11-Jun</c:v>
                </c:pt>
                <c:pt idx="162">
                  <c:v>12-Jun</c:v>
                </c:pt>
                <c:pt idx="163">
                  <c:v>13-Jun</c:v>
                </c:pt>
                <c:pt idx="164">
                  <c:v>14-Jun</c:v>
                </c:pt>
                <c:pt idx="165">
                  <c:v>15-Jun</c:v>
                </c:pt>
                <c:pt idx="166">
                  <c:v>16-Jun</c:v>
                </c:pt>
                <c:pt idx="167">
                  <c:v>17-Jun</c:v>
                </c:pt>
                <c:pt idx="168">
                  <c:v>18-Jun</c:v>
                </c:pt>
                <c:pt idx="169">
                  <c:v>19-Jun</c:v>
                </c:pt>
                <c:pt idx="170">
                  <c:v>20-Jun</c:v>
                </c:pt>
                <c:pt idx="171">
                  <c:v>21-Jun</c:v>
                </c:pt>
                <c:pt idx="172">
                  <c:v>22-Jun</c:v>
                </c:pt>
                <c:pt idx="173">
                  <c:v>23-Jun</c:v>
                </c:pt>
                <c:pt idx="174">
                  <c:v>24-Jun</c:v>
                </c:pt>
                <c:pt idx="175">
                  <c:v>25-Jun</c:v>
                </c:pt>
                <c:pt idx="176">
                  <c:v>26-Jun</c:v>
                </c:pt>
                <c:pt idx="177">
                  <c:v>27-Jun</c:v>
                </c:pt>
                <c:pt idx="178">
                  <c:v>28-Jun</c:v>
                </c:pt>
                <c:pt idx="179">
                  <c:v>29-Jun</c:v>
                </c:pt>
                <c:pt idx="180">
                  <c:v>30-Jun</c:v>
                </c:pt>
                <c:pt idx="181">
                  <c:v>1-Jul</c:v>
                </c:pt>
                <c:pt idx="182">
                  <c:v>2-Jul</c:v>
                </c:pt>
                <c:pt idx="183">
                  <c:v>3-Jul</c:v>
                </c:pt>
                <c:pt idx="184">
                  <c:v>4-Jul</c:v>
                </c:pt>
                <c:pt idx="185">
                  <c:v>5-Jul</c:v>
                </c:pt>
                <c:pt idx="186">
                  <c:v>6-Jul</c:v>
                </c:pt>
                <c:pt idx="187">
                  <c:v>7-Jul</c:v>
                </c:pt>
                <c:pt idx="188">
                  <c:v>8-Jul</c:v>
                </c:pt>
                <c:pt idx="189">
                  <c:v>9-Jul</c:v>
                </c:pt>
                <c:pt idx="190">
                  <c:v>10-Jul</c:v>
                </c:pt>
                <c:pt idx="191">
                  <c:v>11-Jul</c:v>
                </c:pt>
                <c:pt idx="192">
                  <c:v>12-Jul</c:v>
                </c:pt>
                <c:pt idx="193">
                  <c:v>13-Jul</c:v>
                </c:pt>
                <c:pt idx="194">
                  <c:v>14-Jul</c:v>
                </c:pt>
                <c:pt idx="195">
                  <c:v>15-Jul</c:v>
                </c:pt>
                <c:pt idx="196">
                  <c:v>16-Jul</c:v>
                </c:pt>
                <c:pt idx="197">
                  <c:v>17-Jul</c:v>
                </c:pt>
                <c:pt idx="198">
                  <c:v>18-Jul</c:v>
                </c:pt>
                <c:pt idx="199">
                  <c:v>19-Jul</c:v>
                </c:pt>
                <c:pt idx="200">
                  <c:v>20-Jul</c:v>
                </c:pt>
                <c:pt idx="201">
                  <c:v>21-Jul</c:v>
                </c:pt>
                <c:pt idx="202">
                  <c:v>22-Jul</c:v>
                </c:pt>
                <c:pt idx="203">
                  <c:v>23-Jul</c:v>
                </c:pt>
                <c:pt idx="204">
                  <c:v>24-Jul</c:v>
                </c:pt>
                <c:pt idx="205">
                  <c:v>25-Jul</c:v>
                </c:pt>
                <c:pt idx="206">
                  <c:v>26-Jul</c:v>
                </c:pt>
                <c:pt idx="207">
                  <c:v>27-Jul</c:v>
                </c:pt>
                <c:pt idx="208">
                  <c:v>28-Jul</c:v>
                </c:pt>
                <c:pt idx="209">
                  <c:v>29-Jul</c:v>
                </c:pt>
                <c:pt idx="210">
                  <c:v>30-Jul</c:v>
                </c:pt>
                <c:pt idx="211">
                  <c:v>31-Jul</c:v>
                </c:pt>
                <c:pt idx="212">
                  <c:v>1-Aug</c:v>
                </c:pt>
                <c:pt idx="213">
                  <c:v>2-Aug</c:v>
                </c:pt>
                <c:pt idx="214">
                  <c:v>3-Aug</c:v>
                </c:pt>
                <c:pt idx="215">
                  <c:v>4-Aug</c:v>
                </c:pt>
                <c:pt idx="216">
                  <c:v>5-Aug</c:v>
                </c:pt>
                <c:pt idx="217">
                  <c:v>6-Aug</c:v>
                </c:pt>
                <c:pt idx="218">
                  <c:v>7-Aug</c:v>
                </c:pt>
                <c:pt idx="219">
                  <c:v>8-Aug</c:v>
                </c:pt>
                <c:pt idx="220">
                  <c:v>9-Aug</c:v>
                </c:pt>
                <c:pt idx="221">
                  <c:v>10-Aug</c:v>
                </c:pt>
                <c:pt idx="222">
                  <c:v>11-Aug</c:v>
                </c:pt>
                <c:pt idx="223">
                  <c:v>12-Aug</c:v>
                </c:pt>
                <c:pt idx="224">
                  <c:v>13-Aug</c:v>
                </c:pt>
                <c:pt idx="225">
                  <c:v>14-Aug</c:v>
                </c:pt>
                <c:pt idx="226">
                  <c:v>15-Aug</c:v>
                </c:pt>
                <c:pt idx="227">
                  <c:v>16-Aug</c:v>
                </c:pt>
                <c:pt idx="228">
                  <c:v>17-Aug</c:v>
                </c:pt>
                <c:pt idx="229">
                  <c:v>18-Aug</c:v>
                </c:pt>
                <c:pt idx="230">
                  <c:v>19-Aug</c:v>
                </c:pt>
                <c:pt idx="231">
                  <c:v>20-Aug</c:v>
                </c:pt>
                <c:pt idx="232">
                  <c:v>21-Aug</c:v>
                </c:pt>
                <c:pt idx="233">
                  <c:v>22-Aug</c:v>
                </c:pt>
                <c:pt idx="234">
                  <c:v>23-Aug</c:v>
                </c:pt>
                <c:pt idx="235">
                  <c:v>24-Aug</c:v>
                </c:pt>
                <c:pt idx="236">
                  <c:v>25-Aug</c:v>
                </c:pt>
                <c:pt idx="237">
                  <c:v>26-Aug</c:v>
                </c:pt>
                <c:pt idx="238">
                  <c:v>27-Aug</c:v>
                </c:pt>
                <c:pt idx="239">
                  <c:v>28-Aug</c:v>
                </c:pt>
                <c:pt idx="240">
                  <c:v>29-Aug</c:v>
                </c:pt>
                <c:pt idx="241">
                  <c:v>30-Aug</c:v>
                </c:pt>
                <c:pt idx="242">
                  <c:v>31-Aug</c:v>
                </c:pt>
                <c:pt idx="243">
                  <c:v>1-Sep</c:v>
                </c:pt>
                <c:pt idx="244">
                  <c:v>2-Sep</c:v>
                </c:pt>
                <c:pt idx="245">
                  <c:v>3-Sep</c:v>
                </c:pt>
                <c:pt idx="246">
                  <c:v>4-Sep</c:v>
                </c:pt>
                <c:pt idx="247">
                  <c:v>5-Sep</c:v>
                </c:pt>
                <c:pt idx="248">
                  <c:v>6-Sep</c:v>
                </c:pt>
                <c:pt idx="249">
                  <c:v>7-Sep</c:v>
                </c:pt>
                <c:pt idx="250">
                  <c:v>8-Sep</c:v>
                </c:pt>
                <c:pt idx="251">
                  <c:v>9-Sep</c:v>
                </c:pt>
                <c:pt idx="252">
                  <c:v>10-Sep</c:v>
                </c:pt>
                <c:pt idx="253">
                  <c:v>11-Sep</c:v>
                </c:pt>
                <c:pt idx="254">
                  <c:v>12-Sep</c:v>
                </c:pt>
                <c:pt idx="255">
                  <c:v>13-Sep</c:v>
                </c:pt>
                <c:pt idx="256">
                  <c:v>14-Sep</c:v>
                </c:pt>
                <c:pt idx="257">
                  <c:v>15-Sep</c:v>
                </c:pt>
                <c:pt idx="258">
                  <c:v>16-Sep</c:v>
                </c:pt>
                <c:pt idx="259">
                  <c:v>17-Sep</c:v>
                </c:pt>
                <c:pt idx="260">
                  <c:v>18-Sep</c:v>
                </c:pt>
                <c:pt idx="261">
                  <c:v>19-Sep</c:v>
                </c:pt>
                <c:pt idx="262">
                  <c:v>20-Sep</c:v>
                </c:pt>
                <c:pt idx="263">
                  <c:v>21-Sep</c:v>
                </c:pt>
                <c:pt idx="264">
                  <c:v>22-Sep</c:v>
                </c:pt>
                <c:pt idx="265">
                  <c:v>23-Sep</c:v>
                </c:pt>
                <c:pt idx="266">
                  <c:v>24-Sep</c:v>
                </c:pt>
                <c:pt idx="267">
                  <c:v>25-Sep</c:v>
                </c:pt>
                <c:pt idx="268">
                  <c:v>26-Sep</c:v>
                </c:pt>
                <c:pt idx="269">
                  <c:v>27-Sep</c:v>
                </c:pt>
                <c:pt idx="270">
                  <c:v>28-Sep</c:v>
                </c:pt>
                <c:pt idx="271">
                  <c:v>29-Sep</c:v>
                </c:pt>
                <c:pt idx="272">
                  <c:v>30-Sep</c:v>
                </c:pt>
                <c:pt idx="273">
                  <c:v>1-Oct</c:v>
                </c:pt>
                <c:pt idx="274">
                  <c:v>2-Oct</c:v>
                </c:pt>
                <c:pt idx="275">
                  <c:v>3-Oct</c:v>
                </c:pt>
                <c:pt idx="276">
                  <c:v>4-Oct</c:v>
                </c:pt>
                <c:pt idx="277">
                  <c:v>5-Oct</c:v>
                </c:pt>
                <c:pt idx="278">
                  <c:v>6-Oct</c:v>
                </c:pt>
                <c:pt idx="279">
                  <c:v>7-Oct</c:v>
                </c:pt>
                <c:pt idx="280">
                  <c:v>8-Oct</c:v>
                </c:pt>
                <c:pt idx="281">
                  <c:v>9-Oct</c:v>
                </c:pt>
                <c:pt idx="282">
                  <c:v>10-Oct</c:v>
                </c:pt>
                <c:pt idx="283">
                  <c:v>11-Oct</c:v>
                </c:pt>
                <c:pt idx="284">
                  <c:v>12-Oct</c:v>
                </c:pt>
                <c:pt idx="285">
                  <c:v>13-Oct</c:v>
                </c:pt>
                <c:pt idx="286">
                  <c:v>14-Oct</c:v>
                </c:pt>
                <c:pt idx="287">
                  <c:v>15-Oct</c:v>
                </c:pt>
                <c:pt idx="288">
                  <c:v>16-Oct</c:v>
                </c:pt>
                <c:pt idx="289">
                  <c:v>17-Oct</c:v>
                </c:pt>
                <c:pt idx="290">
                  <c:v>18-Oct</c:v>
                </c:pt>
                <c:pt idx="291">
                  <c:v>19-Oct</c:v>
                </c:pt>
                <c:pt idx="292">
                  <c:v>20-Oct</c:v>
                </c:pt>
                <c:pt idx="293">
                  <c:v>21-Oct</c:v>
                </c:pt>
                <c:pt idx="294">
                  <c:v>22-Oct</c:v>
                </c:pt>
                <c:pt idx="295">
                  <c:v>23-Oct</c:v>
                </c:pt>
                <c:pt idx="296">
                  <c:v>24-Oct</c:v>
                </c:pt>
                <c:pt idx="297">
                  <c:v>25-Oct</c:v>
                </c:pt>
                <c:pt idx="298">
                  <c:v>26-Oct</c:v>
                </c:pt>
                <c:pt idx="299">
                  <c:v>27-Oct</c:v>
                </c:pt>
                <c:pt idx="300">
                  <c:v>28-Oct</c:v>
                </c:pt>
                <c:pt idx="301">
                  <c:v>29-Oct</c:v>
                </c:pt>
                <c:pt idx="302">
                  <c:v>30-Oct</c:v>
                </c:pt>
                <c:pt idx="303">
                  <c:v>31-Oct</c:v>
                </c:pt>
                <c:pt idx="304">
                  <c:v>1-Nov</c:v>
                </c:pt>
                <c:pt idx="305">
                  <c:v>2-Nov</c:v>
                </c:pt>
                <c:pt idx="306">
                  <c:v>3-Nov</c:v>
                </c:pt>
                <c:pt idx="307">
                  <c:v>4-Nov</c:v>
                </c:pt>
                <c:pt idx="308">
                  <c:v>5-Nov</c:v>
                </c:pt>
                <c:pt idx="309">
                  <c:v>6-Nov</c:v>
                </c:pt>
                <c:pt idx="310">
                  <c:v>7-Nov</c:v>
                </c:pt>
                <c:pt idx="311">
                  <c:v>8-Nov</c:v>
                </c:pt>
                <c:pt idx="312">
                  <c:v>9-Nov</c:v>
                </c:pt>
                <c:pt idx="313">
                  <c:v>10-Nov</c:v>
                </c:pt>
                <c:pt idx="314">
                  <c:v>11-Nov</c:v>
                </c:pt>
                <c:pt idx="315">
                  <c:v>12-Nov</c:v>
                </c:pt>
                <c:pt idx="316">
                  <c:v>13-Nov</c:v>
                </c:pt>
                <c:pt idx="317">
                  <c:v>14-Nov</c:v>
                </c:pt>
                <c:pt idx="318">
                  <c:v>15-Nov</c:v>
                </c:pt>
                <c:pt idx="319">
                  <c:v>16-Nov</c:v>
                </c:pt>
                <c:pt idx="320">
                  <c:v>17-Nov</c:v>
                </c:pt>
                <c:pt idx="321">
                  <c:v>18-Nov</c:v>
                </c:pt>
                <c:pt idx="322">
                  <c:v>19-Nov</c:v>
                </c:pt>
                <c:pt idx="323">
                  <c:v>20-Nov</c:v>
                </c:pt>
                <c:pt idx="324">
                  <c:v>21-Nov</c:v>
                </c:pt>
                <c:pt idx="325">
                  <c:v>22-Nov</c:v>
                </c:pt>
                <c:pt idx="326">
                  <c:v>23-Nov</c:v>
                </c:pt>
                <c:pt idx="327">
                  <c:v>24-Nov</c:v>
                </c:pt>
                <c:pt idx="328">
                  <c:v>25-Nov</c:v>
                </c:pt>
                <c:pt idx="329">
                  <c:v>26-Nov</c:v>
                </c:pt>
                <c:pt idx="330">
                  <c:v>27-Nov</c:v>
                </c:pt>
                <c:pt idx="331">
                  <c:v>28-Nov</c:v>
                </c:pt>
                <c:pt idx="332">
                  <c:v>29-Nov</c:v>
                </c:pt>
                <c:pt idx="333">
                  <c:v>30-Nov</c:v>
                </c:pt>
                <c:pt idx="334">
                  <c:v>1-Dec</c:v>
                </c:pt>
                <c:pt idx="335">
                  <c:v>2-Dec</c:v>
                </c:pt>
                <c:pt idx="336">
                  <c:v>3-Dec</c:v>
                </c:pt>
                <c:pt idx="337">
                  <c:v>4-Dec</c:v>
                </c:pt>
                <c:pt idx="338">
                  <c:v>5-Dec</c:v>
                </c:pt>
                <c:pt idx="339">
                  <c:v>6-Dec</c:v>
                </c:pt>
                <c:pt idx="340">
                  <c:v>7-Dec</c:v>
                </c:pt>
                <c:pt idx="341">
                  <c:v>8-Dec</c:v>
                </c:pt>
                <c:pt idx="342">
                  <c:v>9-Dec</c:v>
                </c:pt>
                <c:pt idx="343">
                  <c:v>10-Dec</c:v>
                </c:pt>
                <c:pt idx="344">
                  <c:v>11-Dec</c:v>
                </c:pt>
                <c:pt idx="345">
                  <c:v>12-Dec</c:v>
                </c:pt>
                <c:pt idx="346">
                  <c:v>13-Dec</c:v>
                </c:pt>
                <c:pt idx="347">
                  <c:v>14-Dec</c:v>
                </c:pt>
                <c:pt idx="348">
                  <c:v>15-Dec</c:v>
                </c:pt>
                <c:pt idx="349">
                  <c:v>16-Dec</c:v>
                </c:pt>
                <c:pt idx="350">
                  <c:v>17-Dec</c:v>
                </c:pt>
                <c:pt idx="351">
                  <c:v>18-Dec</c:v>
                </c:pt>
                <c:pt idx="352">
                  <c:v>19-Dec</c:v>
                </c:pt>
                <c:pt idx="353">
                  <c:v>20-Dec</c:v>
                </c:pt>
                <c:pt idx="354">
                  <c:v>21-Dec</c:v>
                </c:pt>
                <c:pt idx="355">
                  <c:v>22-Dec</c:v>
                </c:pt>
                <c:pt idx="356">
                  <c:v>23-Dec</c:v>
                </c:pt>
                <c:pt idx="357">
                  <c:v>24-Dec</c:v>
                </c:pt>
                <c:pt idx="358">
                  <c:v>25-Dec</c:v>
                </c:pt>
                <c:pt idx="359">
                  <c:v>26-Dec</c:v>
                </c:pt>
                <c:pt idx="360">
                  <c:v>27-Dec</c:v>
                </c:pt>
                <c:pt idx="361">
                  <c:v>28-Dec</c:v>
                </c:pt>
                <c:pt idx="362">
                  <c:v>29-Dec</c:v>
                </c:pt>
                <c:pt idx="363">
                  <c:v>30-Dec</c:v>
                </c:pt>
                <c:pt idx="364">
                  <c:v>31-Dec</c:v>
                </c:pt>
              </c:strCache>
            </c:strRef>
          </c:xVal>
          <c:yVal>
            <c:numRef>
              <c:f>Sheet1!$P$6:$P$370</c:f>
              <c:numCache>
                <c:formatCode>General</c:formatCode>
                <c:ptCount val="365"/>
                <c:pt idx="0">
                  <c:v>576</c:v>
                </c:pt>
                <c:pt idx="1">
                  <c:v>576</c:v>
                </c:pt>
                <c:pt idx="2">
                  <c:v>576</c:v>
                </c:pt>
                <c:pt idx="3">
                  <c:v>576</c:v>
                </c:pt>
                <c:pt idx="4">
                  <c:v>576</c:v>
                </c:pt>
                <c:pt idx="5">
                  <c:v>576</c:v>
                </c:pt>
                <c:pt idx="6">
                  <c:v>576</c:v>
                </c:pt>
                <c:pt idx="7">
                  <c:v>576</c:v>
                </c:pt>
                <c:pt idx="8">
                  <c:v>576</c:v>
                </c:pt>
                <c:pt idx="9">
                  <c:v>576</c:v>
                </c:pt>
                <c:pt idx="10">
                  <c:v>576</c:v>
                </c:pt>
                <c:pt idx="11">
                  <c:v>576</c:v>
                </c:pt>
                <c:pt idx="12">
                  <c:v>576</c:v>
                </c:pt>
                <c:pt idx="13">
                  <c:v>576</c:v>
                </c:pt>
                <c:pt idx="14">
                  <c:v>576</c:v>
                </c:pt>
                <c:pt idx="15">
                  <c:v>576</c:v>
                </c:pt>
                <c:pt idx="16">
                  <c:v>576</c:v>
                </c:pt>
                <c:pt idx="17">
                  <c:v>576</c:v>
                </c:pt>
                <c:pt idx="18">
                  <c:v>576</c:v>
                </c:pt>
                <c:pt idx="19">
                  <c:v>576</c:v>
                </c:pt>
                <c:pt idx="20">
                  <c:v>576</c:v>
                </c:pt>
                <c:pt idx="21">
                  <c:v>576</c:v>
                </c:pt>
                <c:pt idx="22">
                  <c:v>576</c:v>
                </c:pt>
                <c:pt idx="23">
                  <c:v>576</c:v>
                </c:pt>
                <c:pt idx="24">
                  <c:v>577</c:v>
                </c:pt>
                <c:pt idx="25">
                  <c:v>577</c:v>
                </c:pt>
                <c:pt idx="26">
                  <c:v>577</c:v>
                </c:pt>
                <c:pt idx="27">
                  <c:v>577</c:v>
                </c:pt>
                <c:pt idx="28">
                  <c:v>577</c:v>
                </c:pt>
                <c:pt idx="29">
                  <c:v>576</c:v>
                </c:pt>
                <c:pt idx="30">
                  <c:v>576</c:v>
                </c:pt>
                <c:pt idx="31">
                  <c:v>576</c:v>
                </c:pt>
                <c:pt idx="32">
                  <c:v>576</c:v>
                </c:pt>
                <c:pt idx="33">
                  <c:v>576</c:v>
                </c:pt>
                <c:pt idx="34">
                  <c:v>576</c:v>
                </c:pt>
                <c:pt idx="35">
                  <c:v>576</c:v>
                </c:pt>
                <c:pt idx="36">
                  <c:v>576</c:v>
                </c:pt>
                <c:pt idx="37">
                  <c:v>576</c:v>
                </c:pt>
                <c:pt idx="38">
                  <c:v>576</c:v>
                </c:pt>
                <c:pt idx="39">
                  <c:v>576</c:v>
                </c:pt>
                <c:pt idx="40">
                  <c:v>576</c:v>
                </c:pt>
                <c:pt idx="41">
                  <c:v>576</c:v>
                </c:pt>
                <c:pt idx="42">
                  <c:v>576</c:v>
                </c:pt>
                <c:pt idx="43">
                  <c:v>576</c:v>
                </c:pt>
                <c:pt idx="44">
                  <c:v>576</c:v>
                </c:pt>
                <c:pt idx="45">
                  <c:v>576</c:v>
                </c:pt>
                <c:pt idx="46">
                  <c:v>576</c:v>
                </c:pt>
                <c:pt idx="47">
                  <c:v>576</c:v>
                </c:pt>
                <c:pt idx="48">
                  <c:v>576</c:v>
                </c:pt>
                <c:pt idx="49">
                  <c:v>576</c:v>
                </c:pt>
                <c:pt idx="50">
                  <c:v>576</c:v>
                </c:pt>
                <c:pt idx="51">
                  <c:v>576</c:v>
                </c:pt>
                <c:pt idx="52">
                  <c:v>576</c:v>
                </c:pt>
                <c:pt idx="53">
                  <c:v>576</c:v>
                </c:pt>
                <c:pt idx="54">
                  <c:v>576</c:v>
                </c:pt>
                <c:pt idx="55">
                  <c:v>576</c:v>
                </c:pt>
                <c:pt idx="56">
                  <c:v>576</c:v>
                </c:pt>
                <c:pt idx="57">
                  <c:v>576</c:v>
                </c:pt>
                <c:pt idx="58">
                  <c:v>576</c:v>
                </c:pt>
                <c:pt idx="59">
                  <c:v>576</c:v>
                </c:pt>
                <c:pt idx="60">
                  <c:v>576</c:v>
                </c:pt>
                <c:pt idx="61">
                  <c:v>576</c:v>
                </c:pt>
                <c:pt idx="62">
                  <c:v>576</c:v>
                </c:pt>
                <c:pt idx="63">
                  <c:v>576</c:v>
                </c:pt>
                <c:pt idx="64">
                  <c:v>576</c:v>
                </c:pt>
                <c:pt idx="65">
                  <c:v>576</c:v>
                </c:pt>
                <c:pt idx="66">
                  <c:v>576</c:v>
                </c:pt>
                <c:pt idx="67">
                  <c:v>576</c:v>
                </c:pt>
                <c:pt idx="68">
                  <c:v>576</c:v>
                </c:pt>
                <c:pt idx="69">
                  <c:v>576</c:v>
                </c:pt>
                <c:pt idx="70">
                  <c:v>575</c:v>
                </c:pt>
                <c:pt idx="71">
                  <c:v>575</c:v>
                </c:pt>
                <c:pt idx="72">
                  <c:v>575</c:v>
                </c:pt>
                <c:pt idx="73">
                  <c:v>576</c:v>
                </c:pt>
                <c:pt idx="74">
                  <c:v>576</c:v>
                </c:pt>
                <c:pt idx="75">
                  <c:v>576</c:v>
                </c:pt>
                <c:pt idx="76">
                  <c:v>575</c:v>
                </c:pt>
                <c:pt idx="77">
                  <c:v>575</c:v>
                </c:pt>
                <c:pt idx="78">
                  <c:v>575</c:v>
                </c:pt>
                <c:pt idx="79">
                  <c:v>575</c:v>
                </c:pt>
                <c:pt idx="80">
                  <c:v>575</c:v>
                </c:pt>
                <c:pt idx="81">
                  <c:v>575</c:v>
                </c:pt>
                <c:pt idx="82">
                  <c:v>575</c:v>
                </c:pt>
                <c:pt idx="83">
                  <c:v>575</c:v>
                </c:pt>
                <c:pt idx="84">
                  <c:v>575</c:v>
                </c:pt>
                <c:pt idx="85">
                  <c:v>575</c:v>
                </c:pt>
                <c:pt idx="86">
                  <c:v>575</c:v>
                </c:pt>
                <c:pt idx="87">
                  <c:v>575</c:v>
                </c:pt>
                <c:pt idx="88">
                  <c:v>575</c:v>
                </c:pt>
                <c:pt idx="89">
                  <c:v>575</c:v>
                </c:pt>
                <c:pt idx="90">
                  <c:v>575</c:v>
                </c:pt>
                <c:pt idx="91">
                  <c:v>575</c:v>
                </c:pt>
                <c:pt idx="92">
                  <c:v>575</c:v>
                </c:pt>
                <c:pt idx="93">
                  <c:v>575</c:v>
                </c:pt>
                <c:pt idx="94">
                  <c:v>575</c:v>
                </c:pt>
                <c:pt idx="95">
                  <c:v>575</c:v>
                </c:pt>
                <c:pt idx="96">
                  <c:v>575</c:v>
                </c:pt>
                <c:pt idx="97">
                  <c:v>575</c:v>
                </c:pt>
                <c:pt idx="98">
                  <c:v>575</c:v>
                </c:pt>
                <c:pt idx="99">
                  <c:v>575</c:v>
                </c:pt>
                <c:pt idx="100">
                  <c:v>575</c:v>
                </c:pt>
                <c:pt idx="101">
                  <c:v>575</c:v>
                </c:pt>
                <c:pt idx="102">
                  <c:v>575</c:v>
                </c:pt>
                <c:pt idx="103">
                  <c:v>575</c:v>
                </c:pt>
                <c:pt idx="104">
                  <c:v>575</c:v>
                </c:pt>
                <c:pt idx="105">
                  <c:v>575</c:v>
                </c:pt>
                <c:pt idx="106">
                  <c:v>575</c:v>
                </c:pt>
                <c:pt idx="107">
                  <c:v>575</c:v>
                </c:pt>
                <c:pt idx="108">
                  <c:v>575</c:v>
                </c:pt>
                <c:pt idx="109">
                  <c:v>575</c:v>
                </c:pt>
                <c:pt idx="110">
                  <c:v>575</c:v>
                </c:pt>
                <c:pt idx="111">
                  <c:v>575</c:v>
                </c:pt>
                <c:pt idx="112">
                  <c:v>575</c:v>
                </c:pt>
                <c:pt idx="113">
                  <c:v>575</c:v>
                </c:pt>
                <c:pt idx="114">
                  <c:v>575</c:v>
                </c:pt>
                <c:pt idx="115">
                  <c:v>574</c:v>
                </c:pt>
                <c:pt idx="116">
                  <c:v>574</c:v>
                </c:pt>
                <c:pt idx="117">
                  <c:v>574</c:v>
                </c:pt>
                <c:pt idx="118">
                  <c:v>574</c:v>
                </c:pt>
                <c:pt idx="119">
                  <c:v>574</c:v>
                </c:pt>
                <c:pt idx="120">
                  <c:v>574</c:v>
                </c:pt>
                <c:pt idx="121">
                  <c:v>574</c:v>
                </c:pt>
                <c:pt idx="122">
                  <c:v>574</c:v>
                </c:pt>
                <c:pt idx="123">
                  <c:v>574</c:v>
                </c:pt>
                <c:pt idx="124">
                  <c:v>574</c:v>
                </c:pt>
                <c:pt idx="125">
                  <c:v>574</c:v>
                </c:pt>
                <c:pt idx="126">
                  <c:v>574</c:v>
                </c:pt>
                <c:pt idx="127">
                  <c:v>574</c:v>
                </c:pt>
                <c:pt idx="128">
                  <c:v>574</c:v>
                </c:pt>
                <c:pt idx="129">
                  <c:v>574</c:v>
                </c:pt>
                <c:pt idx="130">
                  <c:v>574</c:v>
                </c:pt>
                <c:pt idx="131">
                  <c:v>574</c:v>
                </c:pt>
                <c:pt idx="132">
                  <c:v>574</c:v>
                </c:pt>
                <c:pt idx="133">
                  <c:v>574</c:v>
                </c:pt>
                <c:pt idx="134">
                  <c:v>574</c:v>
                </c:pt>
                <c:pt idx="135">
                  <c:v>574</c:v>
                </c:pt>
                <c:pt idx="136">
                  <c:v>574</c:v>
                </c:pt>
                <c:pt idx="137">
                  <c:v>574</c:v>
                </c:pt>
                <c:pt idx="138">
                  <c:v>573</c:v>
                </c:pt>
                <c:pt idx="139">
                  <c:v>573</c:v>
                </c:pt>
                <c:pt idx="140">
                  <c:v>573</c:v>
                </c:pt>
                <c:pt idx="141">
                  <c:v>573</c:v>
                </c:pt>
                <c:pt idx="142">
                  <c:v>573</c:v>
                </c:pt>
                <c:pt idx="143">
                  <c:v>573</c:v>
                </c:pt>
                <c:pt idx="144">
                  <c:v>573</c:v>
                </c:pt>
                <c:pt idx="145">
                  <c:v>573</c:v>
                </c:pt>
                <c:pt idx="146">
                  <c:v>573</c:v>
                </c:pt>
                <c:pt idx="147">
                  <c:v>573</c:v>
                </c:pt>
                <c:pt idx="148">
                  <c:v>573</c:v>
                </c:pt>
                <c:pt idx="149">
                  <c:v>573</c:v>
                </c:pt>
                <c:pt idx="150">
                  <c:v>573</c:v>
                </c:pt>
                <c:pt idx="151">
                  <c:v>573</c:v>
                </c:pt>
                <c:pt idx="152">
                  <c:v>572</c:v>
                </c:pt>
                <c:pt idx="153">
                  <c:v>572</c:v>
                </c:pt>
                <c:pt idx="154">
                  <c:v>572</c:v>
                </c:pt>
                <c:pt idx="155">
                  <c:v>572</c:v>
                </c:pt>
                <c:pt idx="156">
                  <c:v>572</c:v>
                </c:pt>
                <c:pt idx="157">
                  <c:v>572</c:v>
                </c:pt>
                <c:pt idx="158">
                  <c:v>572</c:v>
                </c:pt>
                <c:pt idx="159">
                  <c:v>572</c:v>
                </c:pt>
                <c:pt idx="160">
                  <c:v>572</c:v>
                </c:pt>
                <c:pt idx="161">
                  <c:v>572</c:v>
                </c:pt>
                <c:pt idx="162">
                  <c:v>572</c:v>
                </c:pt>
                <c:pt idx="163">
                  <c:v>572</c:v>
                </c:pt>
                <c:pt idx="164">
                  <c:v>572</c:v>
                </c:pt>
                <c:pt idx="165">
                  <c:v>572</c:v>
                </c:pt>
                <c:pt idx="166">
                  <c:v>572</c:v>
                </c:pt>
                <c:pt idx="167">
                  <c:v>571</c:v>
                </c:pt>
                <c:pt idx="168">
                  <c:v>571</c:v>
                </c:pt>
                <c:pt idx="169">
                  <c:v>571</c:v>
                </c:pt>
                <c:pt idx="170">
                  <c:v>571</c:v>
                </c:pt>
                <c:pt idx="171">
                  <c:v>571</c:v>
                </c:pt>
                <c:pt idx="172">
                  <c:v>571</c:v>
                </c:pt>
                <c:pt idx="173">
                  <c:v>571</c:v>
                </c:pt>
                <c:pt idx="174">
                  <c:v>571</c:v>
                </c:pt>
                <c:pt idx="175">
                  <c:v>571</c:v>
                </c:pt>
                <c:pt idx="176">
                  <c:v>571</c:v>
                </c:pt>
                <c:pt idx="177">
                  <c:v>571</c:v>
                </c:pt>
                <c:pt idx="178">
                  <c:v>571</c:v>
                </c:pt>
                <c:pt idx="179">
                  <c:v>571</c:v>
                </c:pt>
                <c:pt idx="180">
                  <c:v>571</c:v>
                </c:pt>
                <c:pt idx="181">
                  <c:v>571</c:v>
                </c:pt>
                <c:pt idx="182">
                  <c:v>570</c:v>
                </c:pt>
                <c:pt idx="183">
                  <c:v>570</c:v>
                </c:pt>
                <c:pt idx="184">
                  <c:v>570</c:v>
                </c:pt>
                <c:pt idx="185">
                  <c:v>570</c:v>
                </c:pt>
                <c:pt idx="186">
                  <c:v>570</c:v>
                </c:pt>
                <c:pt idx="187">
                  <c:v>570</c:v>
                </c:pt>
                <c:pt idx="188">
                  <c:v>570</c:v>
                </c:pt>
                <c:pt idx="189">
                  <c:v>569</c:v>
                </c:pt>
                <c:pt idx="190">
                  <c:v>569</c:v>
                </c:pt>
                <c:pt idx="191">
                  <c:v>569</c:v>
                </c:pt>
                <c:pt idx="192">
                  <c:v>569</c:v>
                </c:pt>
                <c:pt idx="193">
                  <c:v>569</c:v>
                </c:pt>
                <c:pt idx="194">
                  <c:v>569</c:v>
                </c:pt>
                <c:pt idx="195">
                  <c:v>569</c:v>
                </c:pt>
                <c:pt idx="196">
                  <c:v>569</c:v>
                </c:pt>
                <c:pt idx="197">
                  <c:v>569</c:v>
                </c:pt>
                <c:pt idx="198">
                  <c:v>569</c:v>
                </c:pt>
                <c:pt idx="199">
                  <c:v>569</c:v>
                </c:pt>
                <c:pt idx="200">
                  <c:v>569</c:v>
                </c:pt>
                <c:pt idx="201">
                  <c:v>569</c:v>
                </c:pt>
                <c:pt idx="202">
                  <c:v>569</c:v>
                </c:pt>
                <c:pt idx="203">
                  <c:v>569</c:v>
                </c:pt>
                <c:pt idx="204">
                  <c:v>569</c:v>
                </c:pt>
                <c:pt idx="205">
                  <c:v>569</c:v>
                </c:pt>
                <c:pt idx="206">
                  <c:v>569</c:v>
                </c:pt>
                <c:pt idx="207">
                  <c:v>569</c:v>
                </c:pt>
                <c:pt idx="208">
                  <c:v>568</c:v>
                </c:pt>
                <c:pt idx="209">
                  <c:v>568</c:v>
                </c:pt>
                <c:pt idx="210">
                  <c:v>568</c:v>
                </c:pt>
                <c:pt idx="211">
                  <c:v>569</c:v>
                </c:pt>
                <c:pt idx="212">
                  <c:v>569</c:v>
                </c:pt>
                <c:pt idx="213">
                  <c:v>569</c:v>
                </c:pt>
                <c:pt idx="214">
                  <c:v>570</c:v>
                </c:pt>
                <c:pt idx="215">
                  <c:v>568</c:v>
                </c:pt>
                <c:pt idx="216">
                  <c:v>569</c:v>
                </c:pt>
                <c:pt idx="217">
                  <c:v>569</c:v>
                </c:pt>
                <c:pt idx="218">
                  <c:v>570</c:v>
                </c:pt>
                <c:pt idx="219">
                  <c:v>570</c:v>
                </c:pt>
                <c:pt idx="220">
                  <c:v>570</c:v>
                </c:pt>
                <c:pt idx="221">
                  <c:v>570</c:v>
                </c:pt>
                <c:pt idx="222">
                  <c:v>568</c:v>
                </c:pt>
                <c:pt idx="223">
                  <c:v>570</c:v>
                </c:pt>
                <c:pt idx="224">
                  <c:v>570</c:v>
                </c:pt>
                <c:pt idx="225">
                  <c:v>570</c:v>
                </c:pt>
                <c:pt idx="226">
                  <c:v>570</c:v>
                </c:pt>
                <c:pt idx="227">
                  <c:v>570</c:v>
                </c:pt>
                <c:pt idx="228">
                  <c:v>570</c:v>
                </c:pt>
                <c:pt idx="229">
                  <c:v>570</c:v>
                </c:pt>
                <c:pt idx="230">
                  <c:v>570</c:v>
                </c:pt>
                <c:pt idx="231">
                  <c:v>570</c:v>
                </c:pt>
                <c:pt idx="232">
                  <c:v>570</c:v>
                </c:pt>
                <c:pt idx="233">
                  <c:v>570</c:v>
                </c:pt>
                <c:pt idx="234">
                  <c:v>570</c:v>
                </c:pt>
                <c:pt idx="235">
                  <c:v>568</c:v>
                </c:pt>
                <c:pt idx="236">
                  <c:v>570</c:v>
                </c:pt>
                <c:pt idx="237">
                  <c:v>570</c:v>
                </c:pt>
                <c:pt idx="238">
                  <c:v>570</c:v>
                </c:pt>
                <c:pt idx="239">
                  <c:v>570</c:v>
                </c:pt>
                <c:pt idx="240">
                  <c:v>570</c:v>
                </c:pt>
                <c:pt idx="241">
                  <c:v>568</c:v>
                </c:pt>
                <c:pt idx="242">
                  <c:v>568</c:v>
                </c:pt>
                <c:pt idx="243">
                  <c:v>569</c:v>
                </c:pt>
                <c:pt idx="244">
                  <c:v>569</c:v>
                </c:pt>
                <c:pt idx="245">
                  <c:v>569</c:v>
                </c:pt>
                <c:pt idx="246">
                  <c:v>569</c:v>
                </c:pt>
                <c:pt idx="247">
                  <c:v>569</c:v>
                </c:pt>
                <c:pt idx="248">
                  <c:v>569</c:v>
                </c:pt>
                <c:pt idx="249">
                  <c:v>569</c:v>
                </c:pt>
                <c:pt idx="250">
                  <c:v>569</c:v>
                </c:pt>
                <c:pt idx="251">
                  <c:v>569</c:v>
                </c:pt>
                <c:pt idx="252">
                  <c:v>569</c:v>
                </c:pt>
                <c:pt idx="253">
                  <c:v>570</c:v>
                </c:pt>
                <c:pt idx="254">
                  <c:v>570</c:v>
                </c:pt>
                <c:pt idx="255">
                  <c:v>570</c:v>
                </c:pt>
                <c:pt idx="256">
                  <c:v>570</c:v>
                </c:pt>
                <c:pt idx="257">
                  <c:v>570</c:v>
                </c:pt>
                <c:pt idx="258">
                  <c:v>570</c:v>
                </c:pt>
                <c:pt idx="259">
                  <c:v>570</c:v>
                </c:pt>
                <c:pt idx="260">
                  <c:v>570</c:v>
                </c:pt>
                <c:pt idx="261">
                  <c:v>571</c:v>
                </c:pt>
                <c:pt idx="262">
                  <c:v>571</c:v>
                </c:pt>
                <c:pt idx="263">
                  <c:v>571</c:v>
                </c:pt>
                <c:pt idx="264">
                  <c:v>571</c:v>
                </c:pt>
                <c:pt idx="265">
                  <c:v>571</c:v>
                </c:pt>
                <c:pt idx="266">
                  <c:v>571</c:v>
                </c:pt>
                <c:pt idx="267">
                  <c:v>571</c:v>
                </c:pt>
                <c:pt idx="268">
                  <c:v>571</c:v>
                </c:pt>
                <c:pt idx="269">
                  <c:v>571</c:v>
                </c:pt>
                <c:pt idx="270">
                  <c:v>571</c:v>
                </c:pt>
                <c:pt idx="271">
                  <c:v>571</c:v>
                </c:pt>
                <c:pt idx="272">
                  <c:v>572</c:v>
                </c:pt>
                <c:pt idx="273">
                  <c:v>572</c:v>
                </c:pt>
                <c:pt idx="274">
                  <c:v>572</c:v>
                </c:pt>
                <c:pt idx="275">
                  <c:v>572</c:v>
                </c:pt>
                <c:pt idx="276">
                  <c:v>572</c:v>
                </c:pt>
                <c:pt idx="277">
                  <c:v>572</c:v>
                </c:pt>
                <c:pt idx="278">
                  <c:v>572</c:v>
                </c:pt>
                <c:pt idx="279">
                  <c:v>573</c:v>
                </c:pt>
                <c:pt idx="280">
                  <c:v>573</c:v>
                </c:pt>
                <c:pt idx="281">
                  <c:v>572</c:v>
                </c:pt>
                <c:pt idx="282">
                  <c:v>573</c:v>
                </c:pt>
                <c:pt idx="283">
                  <c:v>572</c:v>
                </c:pt>
                <c:pt idx="284">
                  <c:v>573</c:v>
                </c:pt>
                <c:pt idx="285">
                  <c:v>573</c:v>
                </c:pt>
                <c:pt idx="286">
                  <c:v>573</c:v>
                </c:pt>
                <c:pt idx="287">
                  <c:v>573</c:v>
                </c:pt>
                <c:pt idx="288">
                  <c:v>573</c:v>
                </c:pt>
                <c:pt idx="289">
                  <c:v>573</c:v>
                </c:pt>
                <c:pt idx="290">
                  <c:v>573</c:v>
                </c:pt>
                <c:pt idx="291">
                  <c:v>573</c:v>
                </c:pt>
                <c:pt idx="292">
                  <c:v>573</c:v>
                </c:pt>
                <c:pt idx="293">
                  <c:v>573</c:v>
                </c:pt>
                <c:pt idx="294">
                  <c:v>573</c:v>
                </c:pt>
                <c:pt idx="295">
                  <c:v>573</c:v>
                </c:pt>
                <c:pt idx="296">
                  <c:v>573</c:v>
                </c:pt>
                <c:pt idx="297">
                  <c:v>573</c:v>
                </c:pt>
                <c:pt idx="298">
                  <c:v>573</c:v>
                </c:pt>
                <c:pt idx="299">
                  <c:v>574</c:v>
                </c:pt>
                <c:pt idx="300">
                  <c:v>574</c:v>
                </c:pt>
                <c:pt idx="301">
                  <c:v>574</c:v>
                </c:pt>
                <c:pt idx="302">
                  <c:v>574</c:v>
                </c:pt>
                <c:pt idx="303">
                  <c:v>574</c:v>
                </c:pt>
                <c:pt idx="304">
                  <c:v>574</c:v>
                </c:pt>
                <c:pt idx="305">
                  <c:v>574</c:v>
                </c:pt>
                <c:pt idx="306">
                  <c:v>574</c:v>
                </c:pt>
                <c:pt idx="307">
                  <c:v>574</c:v>
                </c:pt>
                <c:pt idx="308">
                  <c:v>574</c:v>
                </c:pt>
                <c:pt idx="309">
                  <c:v>575</c:v>
                </c:pt>
                <c:pt idx="310">
                  <c:v>575</c:v>
                </c:pt>
                <c:pt idx="311">
                  <c:v>575</c:v>
                </c:pt>
                <c:pt idx="312">
                  <c:v>575</c:v>
                </c:pt>
                <c:pt idx="313">
                  <c:v>575</c:v>
                </c:pt>
                <c:pt idx="314">
                  <c:v>575</c:v>
                </c:pt>
                <c:pt idx="315">
                  <c:v>575</c:v>
                </c:pt>
                <c:pt idx="316">
                  <c:v>575</c:v>
                </c:pt>
                <c:pt idx="317">
                  <c:v>575</c:v>
                </c:pt>
                <c:pt idx="318">
                  <c:v>575</c:v>
                </c:pt>
                <c:pt idx="319">
                  <c:v>575</c:v>
                </c:pt>
                <c:pt idx="320">
                  <c:v>575</c:v>
                </c:pt>
                <c:pt idx="321">
                  <c:v>575</c:v>
                </c:pt>
                <c:pt idx="322">
                  <c:v>575</c:v>
                </c:pt>
                <c:pt idx="323">
                  <c:v>575</c:v>
                </c:pt>
                <c:pt idx="324">
                  <c:v>575</c:v>
                </c:pt>
                <c:pt idx="325">
                  <c:v>575</c:v>
                </c:pt>
                <c:pt idx="326">
                  <c:v>575</c:v>
                </c:pt>
                <c:pt idx="327">
                  <c:v>575</c:v>
                </c:pt>
                <c:pt idx="328">
                  <c:v>575</c:v>
                </c:pt>
                <c:pt idx="329">
                  <c:v>575</c:v>
                </c:pt>
                <c:pt idx="330">
                  <c:v>576</c:v>
                </c:pt>
                <c:pt idx="331">
                  <c:v>576</c:v>
                </c:pt>
                <c:pt idx="332">
                  <c:v>576</c:v>
                </c:pt>
                <c:pt idx="333">
                  <c:v>576</c:v>
                </c:pt>
                <c:pt idx="334">
                  <c:v>576</c:v>
                </c:pt>
                <c:pt idx="335">
                  <c:v>576</c:v>
                </c:pt>
                <c:pt idx="336">
                  <c:v>576</c:v>
                </c:pt>
                <c:pt idx="337">
                  <c:v>576</c:v>
                </c:pt>
                <c:pt idx="338">
                  <c:v>576</c:v>
                </c:pt>
                <c:pt idx="339">
                  <c:v>576</c:v>
                </c:pt>
                <c:pt idx="340">
                  <c:v>576</c:v>
                </c:pt>
                <c:pt idx="341">
                  <c:v>576</c:v>
                </c:pt>
                <c:pt idx="342">
                  <c:v>576</c:v>
                </c:pt>
                <c:pt idx="343">
                  <c:v>576</c:v>
                </c:pt>
                <c:pt idx="344">
                  <c:v>576</c:v>
                </c:pt>
                <c:pt idx="345">
                  <c:v>576</c:v>
                </c:pt>
                <c:pt idx="346">
                  <c:v>576</c:v>
                </c:pt>
                <c:pt idx="347">
                  <c:v>576</c:v>
                </c:pt>
                <c:pt idx="348">
                  <c:v>576</c:v>
                </c:pt>
                <c:pt idx="349">
                  <c:v>576</c:v>
                </c:pt>
                <c:pt idx="350">
                  <c:v>576</c:v>
                </c:pt>
                <c:pt idx="351">
                  <c:v>576</c:v>
                </c:pt>
                <c:pt idx="352">
                  <c:v>576</c:v>
                </c:pt>
                <c:pt idx="353">
                  <c:v>576</c:v>
                </c:pt>
                <c:pt idx="354">
                  <c:v>576</c:v>
                </c:pt>
                <c:pt idx="355">
                  <c:v>576</c:v>
                </c:pt>
                <c:pt idx="356">
                  <c:v>576</c:v>
                </c:pt>
                <c:pt idx="357">
                  <c:v>576</c:v>
                </c:pt>
                <c:pt idx="358">
                  <c:v>576</c:v>
                </c:pt>
                <c:pt idx="359">
                  <c:v>576</c:v>
                </c:pt>
                <c:pt idx="360">
                  <c:v>576</c:v>
                </c:pt>
                <c:pt idx="361">
                  <c:v>576</c:v>
                </c:pt>
                <c:pt idx="362">
                  <c:v>576</c:v>
                </c:pt>
                <c:pt idx="363">
                  <c:v>576</c:v>
                </c:pt>
                <c:pt idx="364">
                  <c:v>576</c:v>
                </c:pt>
              </c:numCache>
            </c:numRef>
          </c:yVal>
          <c:smooth val="0"/>
          <c:extLst>
            <c:ext xmlns:c16="http://schemas.microsoft.com/office/drawing/2014/chart" uri="{C3380CC4-5D6E-409C-BE32-E72D297353CC}">
              <c16:uniqueId val="{00000000-6B9C-4689-AE57-588C1FC45DB1}"/>
            </c:ext>
          </c:extLst>
        </c:ser>
        <c:ser>
          <c:idx val="2"/>
          <c:order val="1"/>
          <c:tx>
            <c:strRef>
              <c:f>Sheet1!$T$5</c:f>
              <c:strCache>
                <c:ptCount val="1"/>
                <c:pt idx="0">
                  <c:v>Bin 3</c:v>
                </c:pt>
              </c:strCache>
            </c:strRef>
          </c:tx>
          <c:spPr>
            <a:ln w="19050" cap="rnd">
              <a:solidFill>
                <a:schemeClr val="accent2">
                  <a:lumMod val="75000"/>
                </a:schemeClr>
              </a:solidFill>
              <a:round/>
            </a:ln>
            <a:effectLst/>
          </c:spPr>
          <c:marker>
            <c:symbol val="none"/>
          </c:marker>
          <c:xVal>
            <c:strRef>
              <c:f>Sheet1!$O$6:$O$370</c:f>
              <c:strCache>
                <c:ptCount val="365"/>
                <c:pt idx="0">
                  <c:v>1-Jan</c:v>
                </c:pt>
                <c:pt idx="1">
                  <c:v>2-Jan</c:v>
                </c:pt>
                <c:pt idx="2">
                  <c:v>3-Jan</c:v>
                </c:pt>
                <c:pt idx="3">
                  <c:v>4-Jan</c:v>
                </c:pt>
                <c:pt idx="4">
                  <c:v>5-Jan</c:v>
                </c:pt>
                <c:pt idx="5">
                  <c:v>6-Jan</c:v>
                </c:pt>
                <c:pt idx="6">
                  <c:v>7-Jan</c:v>
                </c:pt>
                <c:pt idx="7">
                  <c:v>8-Jan</c:v>
                </c:pt>
                <c:pt idx="8">
                  <c:v>9-Jan</c:v>
                </c:pt>
                <c:pt idx="9">
                  <c:v>10-Jan</c:v>
                </c:pt>
                <c:pt idx="10">
                  <c:v>11-Jan</c:v>
                </c:pt>
                <c:pt idx="11">
                  <c:v>12-Jan</c:v>
                </c:pt>
                <c:pt idx="12">
                  <c:v>13-Jan</c:v>
                </c:pt>
                <c:pt idx="13">
                  <c:v>14-Jan</c:v>
                </c:pt>
                <c:pt idx="14">
                  <c:v>15-Jan</c:v>
                </c:pt>
                <c:pt idx="15">
                  <c:v>16-Jan</c:v>
                </c:pt>
                <c:pt idx="16">
                  <c:v>17-Jan</c:v>
                </c:pt>
                <c:pt idx="17">
                  <c:v>18-Jan</c:v>
                </c:pt>
                <c:pt idx="18">
                  <c:v>19-Jan</c:v>
                </c:pt>
                <c:pt idx="19">
                  <c:v>20-Jan</c:v>
                </c:pt>
                <c:pt idx="20">
                  <c:v>21-Jan</c:v>
                </c:pt>
                <c:pt idx="21">
                  <c:v>22-Jan</c:v>
                </c:pt>
                <c:pt idx="22">
                  <c:v>23-Jan</c:v>
                </c:pt>
                <c:pt idx="23">
                  <c:v>24-Jan</c:v>
                </c:pt>
                <c:pt idx="24">
                  <c:v>25-Jan</c:v>
                </c:pt>
                <c:pt idx="25">
                  <c:v>26-Jan</c:v>
                </c:pt>
                <c:pt idx="26">
                  <c:v>27-Jan</c:v>
                </c:pt>
                <c:pt idx="27">
                  <c:v>28-Jan</c:v>
                </c:pt>
                <c:pt idx="28">
                  <c:v>29-Jan</c:v>
                </c:pt>
                <c:pt idx="29">
                  <c:v>30-Jan</c:v>
                </c:pt>
                <c:pt idx="30">
                  <c:v>31-Jan</c:v>
                </c:pt>
                <c:pt idx="31">
                  <c:v>1-Feb</c:v>
                </c:pt>
                <c:pt idx="32">
                  <c:v>2-Feb</c:v>
                </c:pt>
                <c:pt idx="33">
                  <c:v>3-Feb</c:v>
                </c:pt>
                <c:pt idx="34">
                  <c:v>4-Feb</c:v>
                </c:pt>
                <c:pt idx="35">
                  <c:v>5-Feb</c:v>
                </c:pt>
                <c:pt idx="36">
                  <c:v>6-Feb</c:v>
                </c:pt>
                <c:pt idx="37">
                  <c:v>7-Feb</c:v>
                </c:pt>
                <c:pt idx="38">
                  <c:v>8-Feb</c:v>
                </c:pt>
                <c:pt idx="39">
                  <c:v>9-Feb</c:v>
                </c:pt>
                <c:pt idx="40">
                  <c:v>10-Feb</c:v>
                </c:pt>
                <c:pt idx="41">
                  <c:v>11-Feb</c:v>
                </c:pt>
                <c:pt idx="42">
                  <c:v>12-Feb</c:v>
                </c:pt>
                <c:pt idx="43">
                  <c:v>13-Feb</c:v>
                </c:pt>
                <c:pt idx="44">
                  <c:v>14-Feb</c:v>
                </c:pt>
                <c:pt idx="45">
                  <c:v>15-Feb</c:v>
                </c:pt>
                <c:pt idx="46">
                  <c:v>16-Feb</c:v>
                </c:pt>
                <c:pt idx="47">
                  <c:v>17-Feb</c:v>
                </c:pt>
                <c:pt idx="48">
                  <c:v>18-Feb</c:v>
                </c:pt>
                <c:pt idx="49">
                  <c:v>19-Feb</c:v>
                </c:pt>
                <c:pt idx="50">
                  <c:v>20-Feb</c:v>
                </c:pt>
                <c:pt idx="51">
                  <c:v>21-Feb</c:v>
                </c:pt>
                <c:pt idx="52">
                  <c:v>22-Feb</c:v>
                </c:pt>
                <c:pt idx="53">
                  <c:v>23-Feb</c:v>
                </c:pt>
                <c:pt idx="54">
                  <c:v>24-Feb</c:v>
                </c:pt>
                <c:pt idx="55">
                  <c:v>25-Feb</c:v>
                </c:pt>
                <c:pt idx="56">
                  <c:v>26-Feb</c:v>
                </c:pt>
                <c:pt idx="57">
                  <c:v>27-Feb</c:v>
                </c:pt>
                <c:pt idx="58">
                  <c:v>28-Feb</c:v>
                </c:pt>
                <c:pt idx="59">
                  <c:v>1-Mar</c:v>
                </c:pt>
                <c:pt idx="60">
                  <c:v>2-Mar</c:v>
                </c:pt>
                <c:pt idx="61">
                  <c:v>3-Mar</c:v>
                </c:pt>
                <c:pt idx="62">
                  <c:v>4-Mar</c:v>
                </c:pt>
                <c:pt idx="63">
                  <c:v>5-Mar</c:v>
                </c:pt>
                <c:pt idx="64">
                  <c:v>6-Mar</c:v>
                </c:pt>
                <c:pt idx="65">
                  <c:v>7-Mar</c:v>
                </c:pt>
                <c:pt idx="66">
                  <c:v>8-Mar</c:v>
                </c:pt>
                <c:pt idx="67">
                  <c:v>9-Mar</c:v>
                </c:pt>
                <c:pt idx="68">
                  <c:v>10-Mar</c:v>
                </c:pt>
                <c:pt idx="69">
                  <c:v>11-Mar</c:v>
                </c:pt>
                <c:pt idx="70">
                  <c:v>12-Mar</c:v>
                </c:pt>
                <c:pt idx="71">
                  <c:v>13-Mar</c:v>
                </c:pt>
                <c:pt idx="72">
                  <c:v>14-Mar</c:v>
                </c:pt>
                <c:pt idx="73">
                  <c:v>15-Mar</c:v>
                </c:pt>
                <c:pt idx="74">
                  <c:v>16-Mar</c:v>
                </c:pt>
                <c:pt idx="75">
                  <c:v>17-Mar</c:v>
                </c:pt>
                <c:pt idx="76">
                  <c:v>18-Mar</c:v>
                </c:pt>
                <c:pt idx="77">
                  <c:v>19-Mar</c:v>
                </c:pt>
                <c:pt idx="78">
                  <c:v>20-Mar</c:v>
                </c:pt>
                <c:pt idx="79">
                  <c:v>21-Mar</c:v>
                </c:pt>
                <c:pt idx="80">
                  <c:v>22-Mar</c:v>
                </c:pt>
                <c:pt idx="81">
                  <c:v>23-Mar</c:v>
                </c:pt>
                <c:pt idx="82">
                  <c:v>24-Mar</c:v>
                </c:pt>
                <c:pt idx="83">
                  <c:v>25-Mar</c:v>
                </c:pt>
                <c:pt idx="84">
                  <c:v>26-Mar</c:v>
                </c:pt>
                <c:pt idx="85">
                  <c:v>27-Mar</c:v>
                </c:pt>
                <c:pt idx="86">
                  <c:v>28-Mar</c:v>
                </c:pt>
                <c:pt idx="87">
                  <c:v>29-Mar</c:v>
                </c:pt>
                <c:pt idx="88">
                  <c:v>30-Mar</c:v>
                </c:pt>
                <c:pt idx="89">
                  <c:v>31-Mar</c:v>
                </c:pt>
                <c:pt idx="90">
                  <c:v>1-Apr</c:v>
                </c:pt>
                <c:pt idx="91">
                  <c:v>2-Apr</c:v>
                </c:pt>
                <c:pt idx="92">
                  <c:v>3-Apr</c:v>
                </c:pt>
                <c:pt idx="93">
                  <c:v>4-Apr</c:v>
                </c:pt>
                <c:pt idx="94">
                  <c:v>5-Apr</c:v>
                </c:pt>
                <c:pt idx="95">
                  <c:v>6-Apr</c:v>
                </c:pt>
                <c:pt idx="96">
                  <c:v>7-Apr</c:v>
                </c:pt>
                <c:pt idx="97">
                  <c:v>8-Apr</c:v>
                </c:pt>
                <c:pt idx="98">
                  <c:v>9-Apr</c:v>
                </c:pt>
                <c:pt idx="99">
                  <c:v>10-Apr</c:v>
                </c:pt>
                <c:pt idx="100">
                  <c:v>11-Apr</c:v>
                </c:pt>
                <c:pt idx="101">
                  <c:v>12-Apr</c:v>
                </c:pt>
                <c:pt idx="102">
                  <c:v>13-Apr</c:v>
                </c:pt>
                <c:pt idx="103">
                  <c:v>14-Apr</c:v>
                </c:pt>
                <c:pt idx="104">
                  <c:v>15-Apr</c:v>
                </c:pt>
                <c:pt idx="105">
                  <c:v>16-Apr</c:v>
                </c:pt>
                <c:pt idx="106">
                  <c:v>17-Apr</c:v>
                </c:pt>
                <c:pt idx="107">
                  <c:v>18-Apr</c:v>
                </c:pt>
                <c:pt idx="108">
                  <c:v>19-Apr</c:v>
                </c:pt>
                <c:pt idx="109">
                  <c:v>20-Apr</c:v>
                </c:pt>
                <c:pt idx="110">
                  <c:v>21-Apr</c:v>
                </c:pt>
                <c:pt idx="111">
                  <c:v>22-Apr</c:v>
                </c:pt>
                <c:pt idx="112">
                  <c:v>23-Apr</c:v>
                </c:pt>
                <c:pt idx="113">
                  <c:v>24-Apr</c:v>
                </c:pt>
                <c:pt idx="114">
                  <c:v>25-Apr</c:v>
                </c:pt>
                <c:pt idx="115">
                  <c:v>26-Apr</c:v>
                </c:pt>
                <c:pt idx="116">
                  <c:v>27-Apr</c:v>
                </c:pt>
                <c:pt idx="117">
                  <c:v>28-Apr</c:v>
                </c:pt>
                <c:pt idx="118">
                  <c:v>29-Apr</c:v>
                </c:pt>
                <c:pt idx="119">
                  <c:v>30-Apr</c:v>
                </c:pt>
                <c:pt idx="120">
                  <c:v>1-May</c:v>
                </c:pt>
                <c:pt idx="121">
                  <c:v>2-May</c:v>
                </c:pt>
                <c:pt idx="122">
                  <c:v>3-May</c:v>
                </c:pt>
                <c:pt idx="123">
                  <c:v>4-May</c:v>
                </c:pt>
                <c:pt idx="124">
                  <c:v>5-May</c:v>
                </c:pt>
                <c:pt idx="125">
                  <c:v>6-May</c:v>
                </c:pt>
                <c:pt idx="126">
                  <c:v>7-May</c:v>
                </c:pt>
                <c:pt idx="127">
                  <c:v>8-May</c:v>
                </c:pt>
                <c:pt idx="128">
                  <c:v>9-May</c:v>
                </c:pt>
                <c:pt idx="129">
                  <c:v>10-May</c:v>
                </c:pt>
                <c:pt idx="130">
                  <c:v>11-May</c:v>
                </c:pt>
                <c:pt idx="131">
                  <c:v>12-May</c:v>
                </c:pt>
                <c:pt idx="132">
                  <c:v>13-May</c:v>
                </c:pt>
                <c:pt idx="133">
                  <c:v>14-May</c:v>
                </c:pt>
                <c:pt idx="134">
                  <c:v>15-May</c:v>
                </c:pt>
                <c:pt idx="135">
                  <c:v>16-May</c:v>
                </c:pt>
                <c:pt idx="136">
                  <c:v>17-May</c:v>
                </c:pt>
                <c:pt idx="137">
                  <c:v>18-May</c:v>
                </c:pt>
                <c:pt idx="138">
                  <c:v>19-May</c:v>
                </c:pt>
                <c:pt idx="139">
                  <c:v>20-May</c:v>
                </c:pt>
                <c:pt idx="140">
                  <c:v>21-May</c:v>
                </c:pt>
                <c:pt idx="141">
                  <c:v>22-May</c:v>
                </c:pt>
                <c:pt idx="142">
                  <c:v>23-May</c:v>
                </c:pt>
                <c:pt idx="143">
                  <c:v>24-May</c:v>
                </c:pt>
                <c:pt idx="144">
                  <c:v>25-May</c:v>
                </c:pt>
                <c:pt idx="145">
                  <c:v>26-May</c:v>
                </c:pt>
                <c:pt idx="146">
                  <c:v>27-May</c:v>
                </c:pt>
                <c:pt idx="147">
                  <c:v>28-May</c:v>
                </c:pt>
                <c:pt idx="148">
                  <c:v>29-May</c:v>
                </c:pt>
                <c:pt idx="149">
                  <c:v>30-May</c:v>
                </c:pt>
                <c:pt idx="150">
                  <c:v>31-May</c:v>
                </c:pt>
                <c:pt idx="151">
                  <c:v>1-Jun</c:v>
                </c:pt>
                <c:pt idx="152">
                  <c:v>2-Jun</c:v>
                </c:pt>
                <c:pt idx="153">
                  <c:v>3-Jun</c:v>
                </c:pt>
                <c:pt idx="154">
                  <c:v>4-Jun</c:v>
                </c:pt>
                <c:pt idx="155">
                  <c:v>5-Jun</c:v>
                </c:pt>
                <c:pt idx="156">
                  <c:v>6-Jun</c:v>
                </c:pt>
                <c:pt idx="157">
                  <c:v>7-Jun</c:v>
                </c:pt>
                <c:pt idx="158">
                  <c:v>8-Jun</c:v>
                </c:pt>
                <c:pt idx="159">
                  <c:v>9-Jun</c:v>
                </c:pt>
                <c:pt idx="160">
                  <c:v>10-Jun</c:v>
                </c:pt>
                <c:pt idx="161">
                  <c:v>11-Jun</c:v>
                </c:pt>
                <c:pt idx="162">
                  <c:v>12-Jun</c:v>
                </c:pt>
                <c:pt idx="163">
                  <c:v>13-Jun</c:v>
                </c:pt>
                <c:pt idx="164">
                  <c:v>14-Jun</c:v>
                </c:pt>
                <c:pt idx="165">
                  <c:v>15-Jun</c:v>
                </c:pt>
                <c:pt idx="166">
                  <c:v>16-Jun</c:v>
                </c:pt>
                <c:pt idx="167">
                  <c:v>17-Jun</c:v>
                </c:pt>
                <c:pt idx="168">
                  <c:v>18-Jun</c:v>
                </c:pt>
                <c:pt idx="169">
                  <c:v>19-Jun</c:v>
                </c:pt>
                <c:pt idx="170">
                  <c:v>20-Jun</c:v>
                </c:pt>
                <c:pt idx="171">
                  <c:v>21-Jun</c:v>
                </c:pt>
                <c:pt idx="172">
                  <c:v>22-Jun</c:v>
                </c:pt>
                <c:pt idx="173">
                  <c:v>23-Jun</c:v>
                </c:pt>
                <c:pt idx="174">
                  <c:v>24-Jun</c:v>
                </c:pt>
                <c:pt idx="175">
                  <c:v>25-Jun</c:v>
                </c:pt>
                <c:pt idx="176">
                  <c:v>26-Jun</c:v>
                </c:pt>
                <c:pt idx="177">
                  <c:v>27-Jun</c:v>
                </c:pt>
                <c:pt idx="178">
                  <c:v>28-Jun</c:v>
                </c:pt>
                <c:pt idx="179">
                  <c:v>29-Jun</c:v>
                </c:pt>
                <c:pt idx="180">
                  <c:v>30-Jun</c:v>
                </c:pt>
                <c:pt idx="181">
                  <c:v>1-Jul</c:v>
                </c:pt>
                <c:pt idx="182">
                  <c:v>2-Jul</c:v>
                </c:pt>
                <c:pt idx="183">
                  <c:v>3-Jul</c:v>
                </c:pt>
                <c:pt idx="184">
                  <c:v>4-Jul</c:v>
                </c:pt>
                <c:pt idx="185">
                  <c:v>5-Jul</c:v>
                </c:pt>
                <c:pt idx="186">
                  <c:v>6-Jul</c:v>
                </c:pt>
                <c:pt idx="187">
                  <c:v>7-Jul</c:v>
                </c:pt>
                <c:pt idx="188">
                  <c:v>8-Jul</c:v>
                </c:pt>
                <c:pt idx="189">
                  <c:v>9-Jul</c:v>
                </c:pt>
                <c:pt idx="190">
                  <c:v>10-Jul</c:v>
                </c:pt>
                <c:pt idx="191">
                  <c:v>11-Jul</c:v>
                </c:pt>
                <c:pt idx="192">
                  <c:v>12-Jul</c:v>
                </c:pt>
                <c:pt idx="193">
                  <c:v>13-Jul</c:v>
                </c:pt>
                <c:pt idx="194">
                  <c:v>14-Jul</c:v>
                </c:pt>
                <c:pt idx="195">
                  <c:v>15-Jul</c:v>
                </c:pt>
                <c:pt idx="196">
                  <c:v>16-Jul</c:v>
                </c:pt>
                <c:pt idx="197">
                  <c:v>17-Jul</c:v>
                </c:pt>
                <c:pt idx="198">
                  <c:v>18-Jul</c:v>
                </c:pt>
                <c:pt idx="199">
                  <c:v>19-Jul</c:v>
                </c:pt>
                <c:pt idx="200">
                  <c:v>20-Jul</c:v>
                </c:pt>
                <c:pt idx="201">
                  <c:v>21-Jul</c:v>
                </c:pt>
                <c:pt idx="202">
                  <c:v>22-Jul</c:v>
                </c:pt>
                <c:pt idx="203">
                  <c:v>23-Jul</c:v>
                </c:pt>
                <c:pt idx="204">
                  <c:v>24-Jul</c:v>
                </c:pt>
                <c:pt idx="205">
                  <c:v>25-Jul</c:v>
                </c:pt>
                <c:pt idx="206">
                  <c:v>26-Jul</c:v>
                </c:pt>
                <c:pt idx="207">
                  <c:v>27-Jul</c:v>
                </c:pt>
                <c:pt idx="208">
                  <c:v>28-Jul</c:v>
                </c:pt>
                <c:pt idx="209">
                  <c:v>29-Jul</c:v>
                </c:pt>
                <c:pt idx="210">
                  <c:v>30-Jul</c:v>
                </c:pt>
                <c:pt idx="211">
                  <c:v>31-Jul</c:v>
                </c:pt>
                <c:pt idx="212">
                  <c:v>1-Aug</c:v>
                </c:pt>
                <c:pt idx="213">
                  <c:v>2-Aug</c:v>
                </c:pt>
                <c:pt idx="214">
                  <c:v>3-Aug</c:v>
                </c:pt>
                <c:pt idx="215">
                  <c:v>4-Aug</c:v>
                </c:pt>
                <c:pt idx="216">
                  <c:v>5-Aug</c:v>
                </c:pt>
                <c:pt idx="217">
                  <c:v>6-Aug</c:v>
                </c:pt>
                <c:pt idx="218">
                  <c:v>7-Aug</c:v>
                </c:pt>
                <c:pt idx="219">
                  <c:v>8-Aug</c:v>
                </c:pt>
                <c:pt idx="220">
                  <c:v>9-Aug</c:v>
                </c:pt>
                <c:pt idx="221">
                  <c:v>10-Aug</c:v>
                </c:pt>
                <c:pt idx="222">
                  <c:v>11-Aug</c:v>
                </c:pt>
                <c:pt idx="223">
                  <c:v>12-Aug</c:v>
                </c:pt>
                <c:pt idx="224">
                  <c:v>13-Aug</c:v>
                </c:pt>
                <c:pt idx="225">
                  <c:v>14-Aug</c:v>
                </c:pt>
                <c:pt idx="226">
                  <c:v>15-Aug</c:v>
                </c:pt>
                <c:pt idx="227">
                  <c:v>16-Aug</c:v>
                </c:pt>
                <c:pt idx="228">
                  <c:v>17-Aug</c:v>
                </c:pt>
                <c:pt idx="229">
                  <c:v>18-Aug</c:v>
                </c:pt>
                <c:pt idx="230">
                  <c:v>19-Aug</c:v>
                </c:pt>
                <c:pt idx="231">
                  <c:v>20-Aug</c:v>
                </c:pt>
                <c:pt idx="232">
                  <c:v>21-Aug</c:v>
                </c:pt>
                <c:pt idx="233">
                  <c:v>22-Aug</c:v>
                </c:pt>
                <c:pt idx="234">
                  <c:v>23-Aug</c:v>
                </c:pt>
                <c:pt idx="235">
                  <c:v>24-Aug</c:v>
                </c:pt>
                <c:pt idx="236">
                  <c:v>25-Aug</c:v>
                </c:pt>
                <c:pt idx="237">
                  <c:v>26-Aug</c:v>
                </c:pt>
                <c:pt idx="238">
                  <c:v>27-Aug</c:v>
                </c:pt>
                <c:pt idx="239">
                  <c:v>28-Aug</c:v>
                </c:pt>
                <c:pt idx="240">
                  <c:v>29-Aug</c:v>
                </c:pt>
                <c:pt idx="241">
                  <c:v>30-Aug</c:v>
                </c:pt>
                <c:pt idx="242">
                  <c:v>31-Aug</c:v>
                </c:pt>
                <c:pt idx="243">
                  <c:v>1-Sep</c:v>
                </c:pt>
                <c:pt idx="244">
                  <c:v>2-Sep</c:v>
                </c:pt>
                <c:pt idx="245">
                  <c:v>3-Sep</c:v>
                </c:pt>
                <c:pt idx="246">
                  <c:v>4-Sep</c:v>
                </c:pt>
                <c:pt idx="247">
                  <c:v>5-Sep</c:v>
                </c:pt>
                <c:pt idx="248">
                  <c:v>6-Sep</c:v>
                </c:pt>
                <c:pt idx="249">
                  <c:v>7-Sep</c:v>
                </c:pt>
                <c:pt idx="250">
                  <c:v>8-Sep</c:v>
                </c:pt>
                <c:pt idx="251">
                  <c:v>9-Sep</c:v>
                </c:pt>
                <c:pt idx="252">
                  <c:v>10-Sep</c:v>
                </c:pt>
                <c:pt idx="253">
                  <c:v>11-Sep</c:v>
                </c:pt>
                <c:pt idx="254">
                  <c:v>12-Sep</c:v>
                </c:pt>
                <c:pt idx="255">
                  <c:v>13-Sep</c:v>
                </c:pt>
                <c:pt idx="256">
                  <c:v>14-Sep</c:v>
                </c:pt>
                <c:pt idx="257">
                  <c:v>15-Sep</c:v>
                </c:pt>
                <c:pt idx="258">
                  <c:v>16-Sep</c:v>
                </c:pt>
                <c:pt idx="259">
                  <c:v>17-Sep</c:v>
                </c:pt>
                <c:pt idx="260">
                  <c:v>18-Sep</c:v>
                </c:pt>
                <c:pt idx="261">
                  <c:v>19-Sep</c:v>
                </c:pt>
                <c:pt idx="262">
                  <c:v>20-Sep</c:v>
                </c:pt>
                <c:pt idx="263">
                  <c:v>21-Sep</c:v>
                </c:pt>
                <c:pt idx="264">
                  <c:v>22-Sep</c:v>
                </c:pt>
                <c:pt idx="265">
                  <c:v>23-Sep</c:v>
                </c:pt>
                <c:pt idx="266">
                  <c:v>24-Sep</c:v>
                </c:pt>
                <c:pt idx="267">
                  <c:v>25-Sep</c:v>
                </c:pt>
                <c:pt idx="268">
                  <c:v>26-Sep</c:v>
                </c:pt>
                <c:pt idx="269">
                  <c:v>27-Sep</c:v>
                </c:pt>
                <c:pt idx="270">
                  <c:v>28-Sep</c:v>
                </c:pt>
                <c:pt idx="271">
                  <c:v>29-Sep</c:v>
                </c:pt>
                <c:pt idx="272">
                  <c:v>30-Sep</c:v>
                </c:pt>
                <c:pt idx="273">
                  <c:v>1-Oct</c:v>
                </c:pt>
                <c:pt idx="274">
                  <c:v>2-Oct</c:v>
                </c:pt>
                <c:pt idx="275">
                  <c:v>3-Oct</c:v>
                </c:pt>
                <c:pt idx="276">
                  <c:v>4-Oct</c:v>
                </c:pt>
                <c:pt idx="277">
                  <c:v>5-Oct</c:v>
                </c:pt>
                <c:pt idx="278">
                  <c:v>6-Oct</c:v>
                </c:pt>
                <c:pt idx="279">
                  <c:v>7-Oct</c:v>
                </c:pt>
                <c:pt idx="280">
                  <c:v>8-Oct</c:v>
                </c:pt>
                <c:pt idx="281">
                  <c:v>9-Oct</c:v>
                </c:pt>
                <c:pt idx="282">
                  <c:v>10-Oct</c:v>
                </c:pt>
                <c:pt idx="283">
                  <c:v>11-Oct</c:v>
                </c:pt>
                <c:pt idx="284">
                  <c:v>12-Oct</c:v>
                </c:pt>
                <c:pt idx="285">
                  <c:v>13-Oct</c:v>
                </c:pt>
                <c:pt idx="286">
                  <c:v>14-Oct</c:v>
                </c:pt>
                <c:pt idx="287">
                  <c:v>15-Oct</c:v>
                </c:pt>
                <c:pt idx="288">
                  <c:v>16-Oct</c:v>
                </c:pt>
                <c:pt idx="289">
                  <c:v>17-Oct</c:v>
                </c:pt>
                <c:pt idx="290">
                  <c:v>18-Oct</c:v>
                </c:pt>
                <c:pt idx="291">
                  <c:v>19-Oct</c:v>
                </c:pt>
                <c:pt idx="292">
                  <c:v>20-Oct</c:v>
                </c:pt>
                <c:pt idx="293">
                  <c:v>21-Oct</c:v>
                </c:pt>
                <c:pt idx="294">
                  <c:v>22-Oct</c:v>
                </c:pt>
                <c:pt idx="295">
                  <c:v>23-Oct</c:v>
                </c:pt>
                <c:pt idx="296">
                  <c:v>24-Oct</c:v>
                </c:pt>
                <c:pt idx="297">
                  <c:v>25-Oct</c:v>
                </c:pt>
                <c:pt idx="298">
                  <c:v>26-Oct</c:v>
                </c:pt>
                <c:pt idx="299">
                  <c:v>27-Oct</c:v>
                </c:pt>
                <c:pt idx="300">
                  <c:v>28-Oct</c:v>
                </c:pt>
                <c:pt idx="301">
                  <c:v>29-Oct</c:v>
                </c:pt>
                <c:pt idx="302">
                  <c:v>30-Oct</c:v>
                </c:pt>
                <c:pt idx="303">
                  <c:v>31-Oct</c:v>
                </c:pt>
                <c:pt idx="304">
                  <c:v>1-Nov</c:v>
                </c:pt>
                <c:pt idx="305">
                  <c:v>2-Nov</c:v>
                </c:pt>
                <c:pt idx="306">
                  <c:v>3-Nov</c:v>
                </c:pt>
                <c:pt idx="307">
                  <c:v>4-Nov</c:v>
                </c:pt>
                <c:pt idx="308">
                  <c:v>5-Nov</c:v>
                </c:pt>
                <c:pt idx="309">
                  <c:v>6-Nov</c:v>
                </c:pt>
                <c:pt idx="310">
                  <c:v>7-Nov</c:v>
                </c:pt>
                <c:pt idx="311">
                  <c:v>8-Nov</c:v>
                </c:pt>
                <c:pt idx="312">
                  <c:v>9-Nov</c:v>
                </c:pt>
                <c:pt idx="313">
                  <c:v>10-Nov</c:v>
                </c:pt>
                <c:pt idx="314">
                  <c:v>11-Nov</c:v>
                </c:pt>
                <c:pt idx="315">
                  <c:v>12-Nov</c:v>
                </c:pt>
                <c:pt idx="316">
                  <c:v>13-Nov</c:v>
                </c:pt>
                <c:pt idx="317">
                  <c:v>14-Nov</c:v>
                </c:pt>
                <c:pt idx="318">
                  <c:v>15-Nov</c:v>
                </c:pt>
                <c:pt idx="319">
                  <c:v>16-Nov</c:v>
                </c:pt>
                <c:pt idx="320">
                  <c:v>17-Nov</c:v>
                </c:pt>
                <c:pt idx="321">
                  <c:v>18-Nov</c:v>
                </c:pt>
                <c:pt idx="322">
                  <c:v>19-Nov</c:v>
                </c:pt>
                <c:pt idx="323">
                  <c:v>20-Nov</c:v>
                </c:pt>
                <c:pt idx="324">
                  <c:v>21-Nov</c:v>
                </c:pt>
                <c:pt idx="325">
                  <c:v>22-Nov</c:v>
                </c:pt>
                <c:pt idx="326">
                  <c:v>23-Nov</c:v>
                </c:pt>
                <c:pt idx="327">
                  <c:v>24-Nov</c:v>
                </c:pt>
                <c:pt idx="328">
                  <c:v>25-Nov</c:v>
                </c:pt>
                <c:pt idx="329">
                  <c:v>26-Nov</c:v>
                </c:pt>
                <c:pt idx="330">
                  <c:v>27-Nov</c:v>
                </c:pt>
                <c:pt idx="331">
                  <c:v>28-Nov</c:v>
                </c:pt>
                <c:pt idx="332">
                  <c:v>29-Nov</c:v>
                </c:pt>
                <c:pt idx="333">
                  <c:v>30-Nov</c:v>
                </c:pt>
                <c:pt idx="334">
                  <c:v>1-Dec</c:v>
                </c:pt>
                <c:pt idx="335">
                  <c:v>2-Dec</c:v>
                </c:pt>
                <c:pt idx="336">
                  <c:v>3-Dec</c:v>
                </c:pt>
                <c:pt idx="337">
                  <c:v>4-Dec</c:v>
                </c:pt>
                <c:pt idx="338">
                  <c:v>5-Dec</c:v>
                </c:pt>
                <c:pt idx="339">
                  <c:v>6-Dec</c:v>
                </c:pt>
                <c:pt idx="340">
                  <c:v>7-Dec</c:v>
                </c:pt>
                <c:pt idx="341">
                  <c:v>8-Dec</c:v>
                </c:pt>
                <c:pt idx="342">
                  <c:v>9-Dec</c:v>
                </c:pt>
                <c:pt idx="343">
                  <c:v>10-Dec</c:v>
                </c:pt>
                <c:pt idx="344">
                  <c:v>11-Dec</c:v>
                </c:pt>
                <c:pt idx="345">
                  <c:v>12-Dec</c:v>
                </c:pt>
                <c:pt idx="346">
                  <c:v>13-Dec</c:v>
                </c:pt>
                <c:pt idx="347">
                  <c:v>14-Dec</c:v>
                </c:pt>
                <c:pt idx="348">
                  <c:v>15-Dec</c:v>
                </c:pt>
                <c:pt idx="349">
                  <c:v>16-Dec</c:v>
                </c:pt>
                <c:pt idx="350">
                  <c:v>17-Dec</c:v>
                </c:pt>
                <c:pt idx="351">
                  <c:v>18-Dec</c:v>
                </c:pt>
                <c:pt idx="352">
                  <c:v>19-Dec</c:v>
                </c:pt>
                <c:pt idx="353">
                  <c:v>20-Dec</c:v>
                </c:pt>
                <c:pt idx="354">
                  <c:v>21-Dec</c:v>
                </c:pt>
                <c:pt idx="355">
                  <c:v>22-Dec</c:v>
                </c:pt>
                <c:pt idx="356">
                  <c:v>23-Dec</c:v>
                </c:pt>
                <c:pt idx="357">
                  <c:v>24-Dec</c:v>
                </c:pt>
                <c:pt idx="358">
                  <c:v>25-Dec</c:v>
                </c:pt>
                <c:pt idx="359">
                  <c:v>26-Dec</c:v>
                </c:pt>
                <c:pt idx="360">
                  <c:v>27-Dec</c:v>
                </c:pt>
                <c:pt idx="361">
                  <c:v>28-Dec</c:v>
                </c:pt>
                <c:pt idx="362">
                  <c:v>29-Dec</c:v>
                </c:pt>
                <c:pt idx="363">
                  <c:v>30-Dec</c:v>
                </c:pt>
                <c:pt idx="364">
                  <c:v>31-Dec</c:v>
                </c:pt>
              </c:strCache>
            </c:strRef>
          </c:xVal>
          <c:yVal>
            <c:numRef>
              <c:f>Sheet1!$T$6:$T$370</c:f>
              <c:numCache>
                <c:formatCode>General</c:formatCode>
                <c:ptCount val="365"/>
                <c:pt idx="0">
                  <c:v>155</c:v>
                </c:pt>
                <c:pt idx="1">
                  <c:v>166</c:v>
                </c:pt>
                <c:pt idx="2">
                  <c:v>162</c:v>
                </c:pt>
                <c:pt idx="3">
                  <c:v>174</c:v>
                </c:pt>
                <c:pt idx="4">
                  <c:v>165</c:v>
                </c:pt>
                <c:pt idx="5">
                  <c:v>156</c:v>
                </c:pt>
                <c:pt idx="6">
                  <c:v>157</c:v>
                </c:pt>
                <c:pt idx="7">
                  <c:v>161</c:v>
                </c:pt>
                <c:pt idx="8">
                  <c:v>169</c:v>
                </c:pt>
                <c:pt idx="9">
                  <c:v>168</c:v>
                </c:pt>
                <c:pt idx="10">
                  <c:v>187</c:v>
                </c:pt>
                <c:pt idx="11">
                  <c:v>171</c:v>
                </c:pt>
                <c:pt idx="12">
                  <c:v>166</c:v>
                </c:pt>
                <c:pt idx="13">
                  <c:v>175</c:v>
                </c:pt>
                <c:pt idx="14">
                  <c:v>176</c:v>
                </c:pt>
                <c:pt idx="15">
                  <c:v>173</c:v>
                </c:pt>
                <c:pt idx="16">
                  <c:v>171</c:v>
                </c:pt>
                <c:pt idx="17">
                  <c:v>171</c:v>
                </c:pt>
                <c:pt idx="18">
                  <c:v>180</c:v>
                </c:pt>
                <c:pt idx="19">
                  <c:v>186</c:v>
                </c:pt>
                <c:pt idx="20">
                  <c:v>172</c:v>
                </c:pt>
                <c:pt idx="21">
                  <c:v>161</c:v>
                </c:pt>
                <c:pt idx="22">
                  <c:v>180</c:v>
                </c:pt>
                <c:pt idx="23">
                  <c:v>169</c:v>
                </c:pt>
                <c:pt idx="24">
                  <c:v>167</c:v>
                </c:pt>
                <c:pt idx="25">
                  <c:v>166</c:v>
                </c:pt>
                <c:pt idx="26">
                  <c:v>167</c:v>
                </c:pt>
                <c:pt idx="27">
                  <c:v>173</c:v>
                </c:pt>
                <c:pt idx="28">
                  <c:v>175</c:v>
                </c:pt>
                <c:pt idx="29">
                  <c:v>175</c:v>
                </c:pt>
                <c:pt idx="30">
                  <c:v>169</c:v>
                </c:pt>
                <c:pt idx="31">
                  <c:v>160</c:v>
                </c:pt>
                <c:pt idx="32">
                  <c:v>176</c:v>
                </c:pt>
                <c:pt idx="33">
                  <c:v>157</c:v>
                </c:pt>
                <c:pt idx="34">
                  <c:v>161</c:v>
                </c:pt>
                <c:pt idx="35">
                  <c:v>174</c:v>
                </c:pt>
                <c:pt idx="36">
                  <c:v>178</c:v>
                </c:pt>
                <c:pt idx="37">
                  <c:v>169</c:v>
                </c:pt>
                <c:pt idx="38">
                  <c:v>166</c:v>
                </c:pt>
                <c:pt idx="39">
                  <c:v>171</c:v>
                </c:pt>
                <c:pt idx="40">
                  <c:v>165</c:v>
                </c:pt>
                <c:pt idx="41">
                  <c:v>160</c:v>
                </c:pt>
                <c:pt idx="42">
                  <c:v>168</c:v>
                </c:pt>
                <c:pt idx="43">
                  <c:v>178</c:v>
                </c:pt>
                <c:pt idx="44">
                  <c:v>168</c:v>
                </c:pt>
                <c:pt idx="45">
                  <c:v>171</c:v>
                </c:pt>
                <c:pt idx="46">
                  <c:v>189</c:v>
                </c:pt>
                <c:pt idx="47">
                  <c:v>167</c:v>
                </c:pt>
                <c:pt idx="48">
                  <c:v>179</c:v>
                </c:pt>
                <c:pt idx="49">
                  <c:v>166</c:v>
                </c:pt>
                <c:pt idx="50">
                  <c:v>165</c:v>
                </c:pt>
                <c:pt idx="51">
                  <c:v>194</c:v>
                </c:pt>
                <c:pt idx="52">
                  <c:v>138</c:v>
                </c:pt>
                <c:pt idx="53">
                  <c:v>148</c:v>
                </c:pt>
                <c:pt idx="54">
                  <c:v>161</c:v>
                </c:pt>
                <c:pt idx="55">
                  <c:v>160</c:v>
                </c:pt>
                <c:pt idx="56">
                  <c:v>156</c:v>
                </c:pt>
                <c:pt idx="57">
                  <c:v>154</c:v>
                </c:pt>
                <c:pt idx="58">
                  <c:v>170</c:v>
                </c:pt>
                <c:pt idx="59">
                  <c:v>151</c:v>
                </c:pt>
                <c:pt idx="60">
                  <c:v>176</c:v>
                </c:pt>
                <c:pt idx="61">
                  <c:v>123</c:v>
                </c:pt>
                <c:pt idx="62">
                  <c:v>142</c:v>
                </c:pt>
                <c:pt idx="63">
                  <c:v>159</c:v>
                </c:pt>
                <c:pt idx="64">
                  <c:v>139</c:v>
                </c:pt>
                <c:pt idx="65">
                  <c:v>139</c:v>
                </c:pt>
                <c:pt idx="66">
                  <c:v>156</c:v>
                </c:pt>
                <c:pt idx="67">
                  <c:v>155</c:v>
                </c:pt>
                <c:pt idx="68">
                  <c:v>149</c:v>
                </c:pt>
                <c:pt idx="69">
                  <c:v>145</c:v>
                </c:pt>
                <c:pt idx="70">
                  <c:v>141</c:v>
                </c:pt>
                <c:pt idx="71">
                  <c:v>144</c:v>
                </c:pt>
                <c:pt idx="72">
                  <c:v>136</c:v>
                </c:pt>
                <c:pt idx="73">
                  <c:v>141</c:v>
                </c:pt>
                <c:pt idx="74">
                  <c:v>150</c:v>
                </c:pt>
                <c:pt idx="75">
                  <c:v>136</c:v>
                </c:pt>
                <c:pt idx="76">
                  <c:v>144</c:v>
                </c:pt>
                <c:pt idx="77">
                  <c:v>149</c:v>
                </c:pt>
                <c:pt idx="78">
                  <c:v>133</c:v>
                </c:pt>
                <c:pt idx="79">
                  <c:v>137</c:v>
                </c:pt>
                <c:pt idx="80">
                  <c:v>145</c:v>
                </c:pt>
                <c:pt idx="81">
                  <c:v>136</c:v>
                </c:pt>
                <c:pt idx="82">
                  <c:v>141</c:v>
                </c:pt>
                <c:pt idx="83">
                  <c:v>142</c:v>
                </c:pt>
                <c:pt idx="84">
                  <c:v>123</c:v>
                </c:pt>
                <c:pt idx="85">
                  <c:v>133</c:v>
                </c:pt>
                <c:pt idx="86">
                  <c:v>134</c:v>
                </c:pt>
                <c:pt idx="87">
                  <c:v>115</c:v>
                </c:pt>
                <c:pt idx="88">
                  <c:v>117</c:v>
                </c:pt>
                <c:pt idx="89">
                  <c:v>127</c:v>
                </c:pt>
                <c:pt idx="90">
                  <c:v>130</c:v>
                </c:pt>
                <c:pt idx="91">
                  <c:v>134</c:v>
                </c:pt>
                <c:pt idx="92">
                  <c:v>115</c:v>
                </c:pt>
                <c:pt idx="93">
                  <c:v>123</c:v>
                </c:pt>
                <c:pt idx="94">
                  <c:v>127</c:v>
                </c:pt>
                <c:pt idx="95">
                  <c:v>125</c:v>
                </c:pt>
                <c:pt idx="96">
                  <c:v>114</c:v>
                </c:pt>
                <c:pt idx="97">
                  <c:v>133</c:v>
                </c:pt>
                <c:pt idx="98">
                  <c:v>122</c:v>
                </c:pt>
                <c:pt idx="99">
                  <c:v>124</c:v>
                </c:pt>
                <c:pt idx="100">
                  <c:v>125</c:v>
                </c:pt>
                <c:pt idx="101">
                  <c:v>128</c:v>
                </c:pt>
                <c:pt idx="102">
                  <c:v>126</c:v>
                </c:pt>
                <c:pt idx="103">
                  <c:v>128</c:v>
                </c:pt>
                <c:pt idx="104">
                  <c:v>131</c:v>
                </c:pt>
                <c:pt idx="105">
                  <c:v>121</c:v>
                </c:pt>
                <c:pt idx="106">
                  <c:v>124</c:v>
                </c:pt>
                <c:pt idx="107">
                  <c:v>137</c:v>
                </c:pt>
                <c:pt idx="108">
                  <c:v>131</c:v>
                </c:pt>
                <c:pt idx="109">
                  <c:v>124</c:v>
                </c:pt>
                <c:pt idx="110">
                  <c:v>120</c:v>
                </c:pt>
                <c:pt idx="111">
                  <c:v>122</c:v>
                </c:pt>
                <c:pt idx="112">
                  <c:v>130</c:v>
                </c:pt>
                <c:pt idx="113">
                  <c:v>128</c:v>
                </c:pt>
                <c:pt idx="114">
                  <c:v>131</c:v>
                </c:pt>
                <c:pt idx="115">
                  <c:v>113</c:v>
                </c:pt>
                <c:pt idx="116">
                  <c:v>118</c:v>
                </c:pt>
                <c:pt idx="117">
                  <c:v>133</c:v>
                </c:pt>
                <c:pt idx="118">
                  <c:v>122</c:v>
                </c:pt>
                <c:pt idx="119">
                  <c:v>102</c:v>
                </c:pt>
                <c:pt idx="120">
                  <c:v>109</c:v>
                </c:pt>
                <c:pt idx="121">
                  <c:v>111</c:v>
                </c:pt>
                <c:pt idx="122">
                  <c:v>127</c:v>
                </c:pt>
                <c:pt idx="123">
                  <c:v>130</c:v>
                </c:pt>
                <c:pt idx="124">
                  <c:v>133</c:v>
                </c:pt>
                <c:pt idx="125">
                  <c:v>118</c:v>
                </c:pt>
                <c:pt idx="126">
                  <c:v>121</c:v>
                </c:pt>
                <c:pt idx="127">
                  <c:v>125</c:v>
                </c:pt>
                <c:pt idx="128">
                  <c:v>133</c:v>
                </c:pt>
                <c:pt idx="129">
                  <c:v>136</c:v>
                </c:pt>
                <c:pt idx="130">
                  <c:v>120</c:v>
                </c:pt>
                <c:pt idx="131">
                  <c:v>115</c:v>
                </c:pt>
                <c:pt idx="132">
                  <c:v>127</c:v>
                </c:pt>
                <c:pt idx="133">
                  <c:v>130</c:v>
                </c:pt>
                <c:pt idx="134">
                  <c:v>138</c:v>
                </c:pt>
                <c:pt idx="135">
                  <c:v>121</c:v>
                </c:pt>
                <c:pt idx="136">
                  <c:v>125</c:v>
                </c:pt>
                <c:pt idx="137">
                  <c:v>124</c:v>
                </c:pt>
                <c:pt idx="138">
                  <c:v>103</c:v>
                </c:pt>
                <c:pt idx="139">
                  <c:v>113</c:v>
                </c:pt>
                <c:pt idx="140">
                  <c:v>115</c:v>
                </c:pt>
                <c:pt idx="141">
                  <c:v>109</c:v>
                </c:pt>
                <c:pt idx="142">
                  <c:v>124</c:v>
                </c:pt>
                <c:pt idx="143">
                  <c:v>123</c:v>
                </c:pt>
                <c:pt idx="144">
                  <c:v>127</c:v>
                </c:pt>
                <c:pt idx="145">
                  <c:v>101</c:v>
                </c:pt>
                <c:pt idx="146">
                  <c:v>104</c:v>
                </c:pt>
                <c:pt idx="147">
                  <c:v>107</c:v>
                </c:pt>
                <c:pt idx="148">
                  <c:v>125</c:v>
                </c:pt>
                <c:pt idx="149">
                  <c:v>104</c:v>
                </c:pt>
                <c:pt idx="150">
                  <c:v>106</c:v>
                </c:pt>
                <c:pt idx="151">
                  <c:v>95.1</c:v>
                </c:pt>
                <c:pt idx="152">
                  <c:v>97.5</c:v>
                </c:pt>
                <c:pt idx="153">
                  <c:v>105</c:v>
                </c:pt>
                <c:pt idx="154">
                  <c:v>111</c:v>
                </c:pt>
                <c:pt idx="155">
                  <c:v>122</c:v>
                </c:pt>
                <c:pt idx="156">
                  <c:v>123</c:v>
                </c:pt>
                <c:pt idx="157">
                  <c:v>127</c:v>
                </c:pt>
                <c:pt idx="158">
                  <c:v>136</c:v>
                </c:pt>
                <c:pt idx="159">
                  <c:v>139</c:v>
                </c:pt>
                <c:pt idx="160">
                  <c:v>109</c:v>
                </c:pt>
                <c:pt idx="161">
                  <c:v>109</c:v>
                </c:pt>
                <c:pt idx="162">
                  <c:v>86.4</c:v>
                </c:pt>
                <c:pt idx="163">
                  <c:v>79.900000000000006</c:v>
                </c:pt>
                <c:pt idx="164">
                  <c:v>82.8</c:v>
                </c:pt>
                <c:pt idx="165">
                  <c:v>97.3</c:v>
                </c:pt>
                <c:pt idx="166">
                  <c:v>102</c:v>
                </c:pt>
                <c:pt idx="167">
                  <c:v>107</c:v>
                </c:pt>
                <c:pt idx="168">
                  <c:v>90.2</c:v>
                </c:pt>
                <c:pt idx="169">
                  <c:v>97</c:v>
                </c:pt>
                <c:pt idx="170">
                  <c:v>102</c:v>
                </c:pt>
                <c:pt idx="171">
                  <c:v>111</c:v>
                </c:pt>
                <c:pt idx="172">
                  <c:v>117</c:v>
                </c:pt>
                <c:pt idx="173">
                  <c:v>128</c:v>
                </c:pt>
                <c:pt idx="174">
                  <c:v>135</c:v>
                </c:pt>
                <c:pt idx="175">
                  <c:v>84.4</c:v>
                </c:pt>
                <c:pt idx="176">
                  <c:v>89.2</c:v>
                </c:pt>
                <c:pt idx="177">
                  <c:v>78.599999999999994</c:v>
                </c:pt>
                <c:pt idx="178">
                  <c:v>77</c:v>
                </c:pt>
                <c:pt idx="179">
                  <c:v>75.400000000000006</c:v>
                </c:pt>
                <c:pt idx="180">
                  <c:v>77.3</c:v>
                </c:pt>
                <c:pt idx="181">
                  <c:v>80.400000000000006</c:v>
                </c:pt>
                <c:pt idx="182">
                  <c:v>76.2</c:v>
                </c:pt>
                <c:pt idx="183">
                  <c:v>77.7</c:v>
                </c:pt>
                <c:pt idx="184">
                  <c:v>78.7</c:v>
                </c:pt>
                <c:pt idx="185">
                  <c:v>78.8</c:v>
                </c:pt>
                <c:pt idx="186">
                  <c:v>75.2</c:v>
                </c:pt>
                <c:pt idx="187">
                  <c:v>77.099999999999994</c:v>
                </c:pt>
                <c:pt idx="188">
                  <c:v>82.5</c:v>
                </c:pt>
                <c:pt idx="189">
                  <c:v>84.5</c:v>
                </c:pt>
                <c:pt idx="190">
                  <c:v>91.2</c:v>
                </c:pt>
                <c:pt idx="191">
                  <c:v>93.5</c:v>
                </c:pt>
                <c:pt idx="192">
                  <c:v>102</c:v>
                </c:pt>
                <c:pt idx="193">
                  <c:v>105</c:v>
                </c:pt>
                <c:pt idx="194">
                  <c:v>102</c:v>
                </c:pt>
                <c:pt idx="195">
                  <c:v>115</c:v>
                </c:pt>
                <c:pt idx="196">
                  <c:v>118</c:v>
                </c:pt>
                <c:pt idx="197">
                  <c:v>118</c:v>
                </c:pt>
                <c:pt idx="198">
                  <c:v>110</c:v>
                </c:pt>
                <c:pt idx="199">
                  <c:v>114</c:v>
                </c:pt>
                <c:pt idx="200">
                  <c:v>109</c:v>
                </c:pt>
                <c:pt idx="201">
                  <c:v>130</c:v>
                </c:pt>
                <c:pt idx="202">
                  <c:v>96.5</c:v>
                </c:pt>
                <c:pt idx="203">
                  <c:v>109</c:v>
                </c:pt>
                <c:pt idx="204">
                  <c:v>113</c:v>
                </c:pt>
                <c:pt idx="205">
                  <c:v>98.8</c:v>
                </c:pt>
                <c:pt idx="206">
                  <c:v>110</c:v>
                </c:pt>
                <c:pt idx="207">
                  <c:v>112</c:v>
                </c:pt>
                <c:pt idx="208">
                  <c:v>128</c:v>
                </c:pt>
                <c:pt idx="209">
                  <c:v>112</c:v>
                </c:pt>
                <c:pt idx="210">
                  <c:v>118</c:v>
                </c:pt>
                <c:pt idx="211">
                  <c:v>130</c:v>
                </c:pt>
                <c:pt idx="212">
                  <c:v>85.3</c:v>
                </c:pt>
                <c:pt idx="213">
                  <c:v>81.900000000000006</c:v>
                </c:pt>
                <c:pt idx="214">
                  <c:v>91</c:v>
                </c:pt>
                <c:pt idx="215">
                  <c:v>93.5</c:v>
                </c:pt>
                <c:pt idx="216">
                  <c:v>99.4</c:v>
                </c:pt>
                <c:pt idx="217">
                  <c:v>111</c:v>
                </c:pt>
                <c:pt idx="218">
                  <c:v>114</c:v>
                </c:pt>
                <c:pt idx="219">
                  <c:v>135</c:v>
                </c:pt>
                <c:pt idx="220">
                  <c:v>105</c:v>
                </c:pt>
                <c:pt idx="221">
                  <c:v>107</c:v>
                </c:pt>
                <c:pt idx="222">
                  <c:v>110</c:v>
                </c:pt>
                <c:pt idx="223">
                  <c:v>120</c:v>
                </c:pt>
                <c:pt idx="224">
                  <c:v>124</c:v>
                </c:pt>
                <c:pt idx="225">
                  <c:v>120</c:v>
                </c:pt>
                <c:pt idx="226">
                  <c:v>98</c:v>
                </c:pt>
                <c:pt idx="227">
                  <c:v>108</c:v>
                </c:pt>
                <c:pt idx="228">
                  <c:v>110</c:v>
                </c:pt>
                <c:pt idx="229">
                  <c:v>121</c:v>
                </c:pt>
                <c:pt idx="230">
                  <c:v>124</c:v>
                </c:pt>
                <c:pt idx="231">
                  <c:v>127</c:v>
                </c:pt>
                <c:pt idx="232">
                  <c:v>125</c:v>
                </c:pt>
                <c:pt idx="233">
                  <c:v>108</c:v>
                </c:pt>
                <c:pt idx="234">
                  <c:v>90.9</c:v>
                </c:pt>
                <c:pt idx="235">
                  <c:v>99.7</c:v>
                </c:pt>
                <c:pt idx="236">
                  <c:v>102</c:v>
                </c:pt>
                <c:pt idx="237">
                  <c:v>105</c:v>
                </c:pt>
                <c:pt idx="238">
                  <c:v>95.5</c:v>
                </c:pt>
                <c:pt idx="239">
                  <c:v>105</c:v>
                </c:pt>
                <c:pt idx="240">
                  <c:v>107</c:v>
                </c:pt>
                <c:pt idx="241">
                  <c:v>86.4</c:v>
                </c:pt>
                <c:pt idx="242">
                  <c:v>95.1</c:v>
                </c:pt>
                <c:pt idx="243">
                  <c:v>97.4</c:v>
                </c:pt>
                <c:pt idx="244">
                  <c:v>95.3</c:v>
                </c:pt>
                <c:pt idx="245">
                  <c:v>97.3</c:v>
                </c:pt>
                <c:pt idx="246">
                  <c:v>110</c:v>
                </c:pt>
                <c:pt idx="247">
                  <c:v>113</c:v>
                </c:pt>
                <c:pt idx="248">
                  <c:v>104</c:v>
                </c:pt>
                <c:pt idx="249">
                  <c:v>106</c:v>
                </c:pt>
                <c:pt idx="250">
                  <c:v>116</c:v>
                </c:pt>
                <c:pt idx="251">
                  <c:v>121</c:v>
                </c:pt>
                <c:pt idx="252">
                  <c:v>133</c:v>
                </c:pt>
                <c:pt idx="253">
                  <c:v>129</c:v>
                </c:pt>
                <c:pt idx="254">
                  <c:v>118</c:v>
                </c:pt>
                <c:pt idx="255">
                  <c:v>136</c:v>
                </c:pt>
                <c:pt idx="256">
                  <c:v>130</c:v>
                </c:pt>
                <c:pt idx="257">
                  <c:v>128</c:v>
                </c:pt>
                <c:pt idx="258">
                  <c:v>119</c:v>
                </c:pt>
                <c:pt idx="259">
                  <c:v>131</c:v>
                </c:pt>
                <c:pt idx="260">
                  <c:v>109</c:v>
                </c:pt>
                <c:pt idx="261">
                  <c:v>111</c:v>
                </c:pt>
                <c:pt idx="262">
                  <c:v>113</c:v>
                </c:pt>
                <c:pt idx="263">
                  <c:v>116</c:v>
                </c:pt>
                <c:pt idx="264">
                  <c:v>133</c:v>
                </c:pt>
                <c:pt idx="265">
                  <c:v>125</c:v>
                </c:pt>
                <c:pt idx="266">
                  <c:v>124</c:v>
                </c:pt>
                <c:pt idx="267">
                  <c:v>133</c:v>
                </c:pt>
                <c:pt idx="268">
                  <c:v>112</c:v>
                </c:pt>
                <c:pt idx="269">
                  <c:v>115</c:v>
                </c:pt>
                <c:pt idx="270">
                  <c:v>120</c:v>
                </c:pt>
                <c:pt idx="271">
                  <c:v>123</c:v>
                </c:pt>
                <c:pt idx="272">
                  <c:v>134</c:v>
                </c:pt>
                <c:pt idx="273">
                  <c:v>128</c:v>
                </c:pt>
                <c:pt idx="274">
                  <c:v>136</c:v>
                </c:pt>
                <c:pt idx="275">
                  <c:v>118</c:v>
                </c:pt>
                <c:pt idx="276">
                  <c:v>124</c:v>
                </c:pt>
                <c:pt idx="277">
                  <c:v>132</c:v>
                </c:pt>
                <c:pt idx="278">
                  <c:v>135</c:v>
                </c:pt>
                <c:pt idx="279">
                  <c:v>137</c:v>
                </c:pt>
                <c:pt idx="280">
                  <c:v>119</c:v>
                </c:pt>
                <c:pt idx="281">
                  <c:v>128</c:v>
                </c:pt>
                <c:pt idx="282">
                  <c:v>142</c:v>
                </c:pt>
                <c:pt idx="283">
                  <c:v>140</c:v>
                </c:pt>
                <c:pt idx="284">
                  <c:v>134</c:v>
                </c:pt>
                <c:pt idx="285">
                  <c:v>139</c:v>
                </c:pt>
                <c:pt idx="286">
                  <c:v>134</c:v>
                </c:pt>
                <c:pt idx="287">
                  <c:v>132</c:v>
                </c:pt>
                <c:pt idx="288">
                  <c:v>139</c:v>
                </c:pt>
                <c:pt idx="289">
                  <c:v>138</c:v>
                </c:pt>
                <c:pt idx="290">
                  <c:v>138</c:v>
                </c:pt>
                <c:pt idx="291">
                  <c:v>136</c:v>
                </c:pt>
                <c:pt idx="292">
                  <c:v>134</c:v>
                </c:pt>
                <c:pt idx="293">
                  <c:v>134</c:v>
                </c:pt>
                <c:pt idx="294">
                  <c:v>139</c:v>
                </c:pt>
                <c:pt idx="295">
                  <c:v>134</c:v>
                </c:pt>
                <c:pt idx="296">
                  <c:v>137</c:v>
                </c:pt>
                <c:pt idx="297">
                  <c:v>137</c:v>
                </c:pt>
                <c:pt idx="298">
                  <c:v>141</c:v>
                </c:pt>
                <c:pt idx="299">
                  <c:v>137</c:v>
                </c:pt>
                <c:pt idx="300">
                  <c:v>140</c:v>
                </c:pt>
                <c:pt idx="301">
                  <c:v>144</c:v>
                </c:pt>
                <c:pt idx="302">
                  <c:v>139</c:v>
                </c:pt>
                <c:pt idx="303">
                  <c:v>144</c:v>
                </c:pt>
                <c:pt idx="304">
                  <c:v>149</c:v>
                </c:pt>
                <c:pt idx="305">
                  <c:v>154</c:v>
                </c:pt>
                <c:pt idx="306">
                  <c:v>161</c:v>
                </c:pt>
                <c:pt idx="307">
                  <c:v>154</c:v>
                </c:pt>
                <c:pt idx="308">
                  <c:v>158</c:v>
                </c:pt>
                <c:pt idx="309">
                  <c:v>158</c:v>
                </c:pt>
                <c:pt idx="310">
                  <c:v>163</c:v>
                </c:pt>
                <c:pt idx="311">
                  <c:v>144</c:v>
                </c:pt>
                <c:pt idx="312">
                  <c:v>147</c:v>
                </c:pt>
                <c:pt idx="313">
                  <c:v>173</c:v>
                </c:pt>
                <c:pt idx="314">
                  <c:v>170</c:v>
                </c:pt>
                <c:pt idx="315">
                  <c:v>185</c:v>
                </c:pt>
                <c:pt idx="316">
                  <c:v>175</c:v>
                </c:pt>
                <c:pt idx="317">
                  <c:v>175</c:v>
                </c:pt>
                <c:pt idx="318">
                  <c:v>162</c:v>
                </c:pt>
                <c:pt idx="319">
                  <c:v>169</c:v>
                </c:pt>
                <c:pt idx="320">
                  <c:v>168</c:v>
                </c:pt>
                <c:pt idx="321">
                  <c:v>157</c:v>
                </c:pt>
                <c:pt idx="322">
                  <c:v>158</c:v>
                </c:pt>
                <c:pt idx="323">
                  <c:v>167</c:v>
                </c:pt>
                <c:pt idx="324">
                  <c:v>166</c:v>
                </c:pt>
                <c:pt idx="325">
                  <c:v>166</c:v>
                </c:pt>
                <c:pt idx="326">
                  <c:v>173</c:v>
                </c:pt>
                <c:pt idx="327">
                  <c:v>175</c:v>
                </c:pt>
                <c:pt idx="328">
                  <c:v>180</c:v>
                </c:pt>
                <c:pt idx="329">
                  <c:v>185</c:v>
                </c:pt>
                <c:pt idx="330">
                  <c:v>152</c:v>
                </c:pt>
                <c:pt idx="331">
                  <c:v>156</c:v>
                </c:pt>
                <c:pt idx="332">
                  <c:v>164</c:v>
                </c:pt>
                <c:pt idx="333">
                  <c:v>169</c:v>
                </c:pt>
                <c:pt idx="334">
                  <c:v>170</c:v>
                </c:pt>
                <c:pt idx="335">
                  <c:v>161</c:v>
                </c:pt>
                <c:pt idx="336">
                  <c:v>164</c:v>
                </c:pt>
                <c:pt idx="337">
                  <c:v>169</c:v>
                </c:pt>
                <c:pt idx="338">
                  <c:v>151</c:v>
                </c:pt>
                <c:pt idx="339">
                  <c:v>142</c:v>
                </c:pt>
                <c:pt idx="340">
                  <c:v>145</c:v>
                </c:pt>
                <c:pt idx="341">
                  <c:v>152</c:v>
                </c:pt>
                <c:pt idx="342">
                  <c:v>155</c:v>
                </c:pt>
                <c:pt idx="343">
                  <c:v>159</c:v>
                </c:pt>
                <c:pt idx="344">
                  <c:v>162</c:v>
                </c:pt>
                <c:pt idx="345">
                  <c:v>167</c:v>
                </c:pt>
                <c:pt idx="346">
                  <c:v>171</c:v>
                </c:pt>
                <c:pt idx="347">
                  <c:v>174</c:v>
                </c:pt>
                <c:pt idx="348">
                  <c:v>162</c:v>
                </c:pt>
                <c:pt idx="349">
                  <c:v>177</c:v>
                </c:pt>
                <c:pt idx="350">
                  <c:v>170</c:v>
                </c:pt>
                <c:pt idx="351">
                  <c:v>177</c:v>
                </c:pt>
                <c:pt idx="352">
                  <c:v>164</c:v>
                </c:pt>
                <c:pt idx="353">
                  <c:v>173</c:v>
                </c:pt>
                <c:pt idx="354">
                  <c:v>168</c:v>
                </c:pt>
                <c:pt idx="355">
                  <c:v>167</c:v>
                </c:pt>
                <c:pt idx="356">
                  <c:v>161</c:v>
                </c:pt>
                <c:pt idx="357">
                  <c:v>183</c:v>
                </c:pt>
                <c:pt idx="358">
                  <c:v>192</c:v>
                </c:pt>
                <c:pt idx="359">
                  <c:v>160</c:v>
                </c:pt>
                <c:pt idx="360">
                  <c:v>165</c:v>
                </c:pt>
                <c:pt idx="361">
                  <c:v>164</c:v>
                </c:pt>
                <c:pt idx="362">
                  <c:v>157</c:v>
                </c:pt>
                <c:pt idx="363">
                  <c:v>161</c:v>
                </c:pt>
                <c:pt idx="364">
                  <c:v>152</c:v>
                </c:pt>
              </c:numCache>
            </c:numRef>
          </c:yVal>
          <c:smooth val="0"/>
          <c:extLst>
            <c:ext xmlns:c16="http://schemas.microsoft.com/office/drawing/2014/chart" uri="{C3380CC4-5D6E-409C-BE32-E72D297353CC}">
              <c16:uniqueId val="{00000001-6B9C-4689-AE57-588C1FC45DB1}"/>
            </c:ext>
          </c:extLst>
        </c:ser>
        <c:ser>
          <c:idx val="3"/>
          <c:order val="2"/>
          <c:tx>
            <c:strRef>
              <c:f>Sheet1!$U$5</c:f>
              <c:strCache>
                <c:ptCount val="1"/>
                <c:pt idx="0">
                  <c:v>Bin 4</c:v>
                </c:pt>
              </c:strCache>
            </c:strRef>
          </c:tx>
          <c:spPr>
            <a:ln w="19050" cap="rnd">
              <a:solidFill>
                <a:srgbClr val="00B050"/>
              </a:solidFill>
              <a:round/>
            </a:ln>
            <a:effectLst/>
          </c:spPr>
          <c:marker>
            <c:symbol val="none"/>
          </c:marker>
          <c:xVal>
            <c:strRef>
              <c:f>Sheet1!$O$6:$O$370</c:f>
              <c:strCache>
                <c:ptCount val="365"/>
                <c:pt idx="0">
                  <c:v>1-Jan</c:v>
                </c:pt>
                <c:pt idx="1">
                  <c:v>2-Jan</c:v>
                </c:pt>
                <c:pt idx="2">
                  <c:v>3-Jan</c:v>
                </c:pt>
                <c:pt idx="3">
                  <c:v>4-Jan</c:v>
                </c:pt>
                <c:pt idx="4">
                  <c:v>5-Jan</c:v>
                </c:pt>
                <c:pt idx="5">
                  <c:v>6-Jan</c:v>
                </c:pt>
                <c:pt idx="6">
                  <c:v>7-Jan</c:v>
                </c:pt>
                <c:pt idx="7">
                  <c:v>8-Jan</c:v>
                </c:pt>
                <c:pt idx="8">
                  <c:v>9-Jan</c:v>
                </c:pt>
                <c:pt idx="9">
                  <c:v>10-Jan</c:v>
                </c:pt>
                <c:pt idx="10">
                  <c:v>11-Jan</c:v>
                </c:pt>
                <c:pt idx="11">
                  <c:v>12-Jan</c:v>
                </c:pt>
                <c:pt idx="12">
                  <c:v>13-Jan</c:v>
                </c:pt>
                <c:pt idx="13">
                  <c:v>14-Jan</c:v>
                </c:pt>
                <c:pt idx="14">
                  <c:v>15-Jan</c:v>
                </c:pt>
                <c:pt idx="15">
                  <c:v>16-Jan</c:v>
                </c:pt>
                <c:pt idx="16">
                  <c:v>17-Jan</c:v>
                </c:pt>
                <c:pt idx="17">
                  <c:v>18-Jan</c:v>
                </c:pt>
                <c:pt idx="18">
                  <c:v>19-Jan</c:v>
                </c:pt>
                <c:pt idx="19">
                  <c:v>20-Jan</c:v>
                </c:pt>
                <c:pt idx="20">
                  <c:v>21-Jan</c:v>
                </c:pt>
                <c:pt idx="21">
                  <c:v>22-Jan</c:v>
                </c:pt>
                <c:pt idx="22">
                  <c:v>23-Jan</c:v>
                </c:pt>
                <c:pt idx="23">
                  <c:v>24-Jan</c:v>
                </c:pt>
                <c:pt idx="24">
                  <c:v>25-Jan</c:v>
                </c:pt>
                <c:pt idx="25">
                  <c:v>26-Jan</c:v>
                </c:pt>
                <c:pt idx="26">
                  <c:v>27-Jan</c:v>
                </c:pt>
                <c:pt idx="27">
                  <c:v>28-Jan</c:v>
                </c:pt>
                <c:pt idx="28">
                  <c:v>29-Jan</c:v>
                </c:pt>
                <c:pt idx="29">
                  <c:v>30-Jan</c:v>
                </c:pt>
                <c:pt idx="30">
                  <c:v>31-Jan</c:v>
                </c:pt>
                <c:pt idx="31">
                  <c:v>1-Feb</c:v>
                </c:pt>
                <c:pt idx="32">
                  <c:v>2-Feb</c:v>
                </c:pt>
                <c:pt idx="33">
                  <c:v>3-Feb</c:v>
                </c:pt>
                <c:pt idx="34">
                  <c:v>4-Feb</c:v>
                </c:pt>
                <c:pt idx="35">
                  <c:v>5-Feb</c:v>
                </c:pt>
                <c:pt idx="36">
                  <c:v>6-Feb</c:v>
                </c:pt>
                <c:pt idx="37">
                  <c:v>7-Feb</c:v>
                </c:pt>
                <c:pt idx="38">
                  <c:v>8-Feb</c:v>
                </c:pt>
                <c:pt idx="39">
                  <c:v>9-Feb</c:v>
                </c:pt>
                <c:pt idx="40">
                  <c:v>10-Feb</c:v>
                </c:pt>
                <c:pt idx="41">
                  <c:v>11-Feb</c:v>
                </c:pt>
                <c:pt idx="42">
                  <c:v>12-Feb</c:v>
                </c:pt>
                <c:pt idx="43">
                  <c:v>13-Feb</c:v>
                </c:pt>
                <c:pt idx="44">
                  <c:v>14-Feb</c:v>
                </c:pt>
                <c:pt idx="45">
                  <c:v>15-Feb</c:v>
                </c:pt>
                <c:pt idx="46">
                  <c:v>16-Feb</c:v>
                </c:pt>
                <c:pt idx="47">
                  <c:v>17-Feb</c:v>
                </c:pt>
                <c:pt idx="48">
                  <c:v>18-Feb</c:v>
                </c:pt>
                <c:pt idx="49">
                  <c:v>19-Feb</c:v>
                </c:pt>
                <c:pt idx="50">
                  <c:v>20-Feb</c:v>
                </c:pt>
                <c:pt idx="51">
                  <c:v>21-Feb</c:v>
                </c:pt>
                <c:pt idx="52">
                  <c:v>22-Feb</c:v>
                </c:pt>
                <c:pt idx="53">
                  <c:v>23-Feb</c:v>
                </c:pt>
                <c:pt idx="54">
                  <c:v>24-Feb</c:v>
                </c:pt>
                <c:pt idx="55">
                  <c:v>25-Feb</c:v>
                </c:pt>
                <c:pt idx="56">
                  <c:v>26-Feb</c:v>
                </c:pt>
                <c:pt idx="57">
                  <c:v>27-Feb</c:v>
                </c:pt>
                <c:pt idx="58">
                  <c:v>28-Feb</c:v>
                </c:pt>
                <c:pt idx="59">
                  <c:v>1-Mar</c:v>
                </c:pt>
                <c:pt idx="60">
                  <c:v>2-Mar</c:v>
                </c:pt>
                <c:pt idx="61">
                  <c:v>3-Mar</c:v>
                </c:pt>
                <c:pt idx="62">
                  <c:v>4-Mar</c:v>
                </c:pt>
                <c:pt idx="63">
                  <c:v>5-Mar</c:v>
                </c:pt>
                <c:pt idx="64">
                  <c:v>6-Mar</c:v>
                </c:pt>
                <c:pt idx="65">
                  <c:v>7-Mar</c:v>
                </c:pt>
                <c:pt idx="66">
                  <c:v>8-Mar</c:v>
                </c:pt>
                <c:pt idx="67">
                  <c:v>9-Mar</c:v>
                </c:pt>
                <c:pt idx="68">
                  <c:v>10-Mar</c:v>
                </c:pt>
                <c:pt idx="69">
                  <c:v>11-Mar</c:v>
                </c:pt>
                <c:pt idx="70">
                  <c:v>12-Mar</c:v>
                </c:pt>
                <c:pt idx="71">
                  <c:v>13-Mar</c:v>
                </c:pt>
                <c:pt idx="72">
                  <c:v>14-Mar</c:v>
                </c:pt>
                <c:pt idx="73">
                  <c:v>15-Mar</c:v>
                </c:pt>
                <c:pt idx="74">
                  <c:v>16-Mar</c:v>
                </c:pt>
                <c:pt idx="75">
                  <c:v>17-Mar</c:v>
                </c:pt>
                <c:pt idx="76">
                  <c:v>18-Mar</c:v>
                </c:pt>
                <c:pt idx="77">
                  <c:v>19-Mar</c:v>
                </c:pt>
                <c:pt idx="78">
                  <c:v>20-Mar</c:v>
                </c:pt>
                <c:pt idx="79">
                  <c:v>21-Mar</c:v>
                </c:pt>
                <c:pt idx="80">
                  <c:v>22-Mar</c:v>
                </c:pt>
                <c:pt idx="81">
                  <c:v>23-Mar</c:v>
                </c:pt>
                <c:pt idx="82">
                  <c:v>24-Mar</c:v>
                </c:pt>
                <c:pt idx="83">
                  <c:v>25-Mar</c:v>
                </c:pt>
                <c:pt idx="84">
                  <c:v>26-Mar</c:v>
                </c:pt>
                <c:pt idx="85">
                  <c:v>27-Mar</c:v>
                </c:pt>
                <c:pt idx="86">
                  <c:v>28-Mar</c:v>
                </c:pt>
                <c:pt idx="87">
                  <c:v>29-Mar</c:v>
                </c:pt>
                <c:pt idx="88">
                  <c:v>30-Mar</c:v>
                </c:pt>
                <c:pt idx="89">
                  <c:v>31-Mar</c:v>
                </c:pt>
                <c:pt idx="90">
                  <c:v>1-Apr</c:v>
                </c:pt>
                <c:pt idx="91">
                  <c:v>2-Apr</c:v>
                </c:pt>
                <c:pt idx="92">
                  <c:v>3-Apr</c:v>
                </c:pt>
                <c:pt idx="93">
                  <c:v>4-Apr</c:v>
                </c:pt>
                <c:pt idx="94">
                  <c:v>5-Apr</c:v>
                </c:pt>
                <c:pt idx="95">
                  <c:v>6-Apr</c:v>
                </c:pt>
                <c:pt idx="96">
                  <c:v>7-Apr</c:v>
                </c:pt>
                <c:pt idx="97">
                  <c:v>8-Apr</c:v>
                </c:pt>
                <c:pt idx="98">
                  <c:v>9-Apr</c:v>
                </c:pt>
                <c:pt idx="99">
                  <c:v>10-Apr</c:v>
                </c:pt>
                <c:pt idx="100">
                  <c:v>11-Apr</c:v>
                </c:pt>
                <c:pt idx="101">
                  <c:v>12-Apr</c:v>
                </c:pt>
                <c:pt idx="102">
                  <c:v>13-Apr</c:v>
                </c:pt>
                <c:pt idx="103">
                  <c:v>14-Apr</c:v>
                </c:pt>
                <c:pt idx="104">
                  <c:v>15-Apr</c:v>
                </c:pt>
                <c:pt idx="105">
                  <c:v>16-Apr</c:v>
                </c:pt>
                <c:pt idx="106">
                  <c:v>17-Apr</c:v>
                </c:pt>
                <c:pt idx="107">
                  <c:v>18-Apr</c:v>
                </c:pt>
                <c:pt idx="108">
                  <c:v>19-Apr</c:v>
                </c:pt>
                <c:pt idx="109">
                  <c:v>20-Apr</c:v>
                </c:pt>
                <c:pt idx="110">
                  <c:v>21-Apr</c:v>
                </c:pt>
                <c:pt idx="111">
                  <c:v>22-Apr</c:v>
                </c:pt>
                <c:pt idx="112">
                  <c:v>23-Apr</c:v>
                </c:pt>
                <c:pt idx="113">
                  <c:v>24-Apr</c:v>
                </c:pt>
                <c:pt idx="114">
                  <c:v>25-Apr</c:v>
                </c:pt>
                <c:pt idx="115">
                  <c:v>26-Apr</c:v>
                </c:pt>
                <c:pt idx="116">
                  <c:v>27-Apr</c:v>
                </c:pt>
                <c:pt idx="117">
                  <c:v>28-Apr</c:v>
                </c:pt>
                <c:pt idx="118">
                  <c:v>29-Apr</c:v>
                </c:pt>
                <c:pt idx="119">
                  <c:v>30-Apr</c:v>
                </c:pt>
                <c:pt idx="120">
                  <c:v>1-May</c:v>
                </c:pt>
                <c:pt idx="121">
                  <c:v>2-May</c:v>
                </c:pt>
                <c:pt idx="122">
                  <c:v>3-May</c:v>
                </c:pt>
                <c:pt idx="123">
                  <c:v>4-May</c:v>
                </c:pt>
                <c:pt idx="124">
                  <c:v>5-May</c:v>
                </c:pt>
                <c:pt idx="125">
                  <c:v>6-May</c:v>
                </c:pt>
                <c:pt idx="126">
                  <c:v>7-May</c:v>
                </c:pt>
                <c:pt idx="127">
                  <c:v>8-May</c:v>
                </c:pt>
                <c:pt idx="128">
                  <c:v>9-May</c:v>
                </c:pt>
                <c:pt idx="129">
                  <c:v>10-May</c:v>
                </c:pt>
                <c:pt idx="130">
                  <c:v>11-May</c:v>
                </c:pt>
                <c:pt idx="131">
                  <c:v>12-May</c:v>
                </c:pt>
                <c:pt idx="132">
                  <c:v>13-May</c:v>
                </c:pt>
                <c:pt idx="133">
                  <c:v>14-May</c:v>
                </c:pt>
                <c:pt idx="134">
                  <c:v>15-May</c:v>
                </c:pt>
                <c:pt idx="135">
                  <c:v>16-May</c:v>
                </c:pt>
                <c:pt idx="136">
                  <c:v>17-May</c:v>
                </c:pt>
                <c:pt idx="137">
                  <c:v>18-May</c:v>
                </c:pt>
                <c:pt idx="138">
                  <c:v>19-May</c:v>
                </c:pt>
                <c:pt idx="139">
                  <c:v>20-May</c:v>
                </c:pt>
                <c:pt idx="140">
                  <c:v>21-May</c:v>
                </c:pt>
                <c:pt idx="141">
                  <c:v>22-May</c:v>
                </c:pt>
                <c:pt idx="142">
                  <c:v>23-May</c:v>
                </c:pt>
                <c:pt idx="143">
                  <c:v>24-May</c:v>
                </c:pt>
                <c:pt idx="144">
                  <c:v>25-May</c:v>
                </c:pt>
                <c:pt idx="145">
                  <c:v>26-May</c:v>
                </c:pt>
                <c:pt idx="146">
                  <c:v>27-May</c:v>
                </c:pt>
                <c:pt idx="147">
                  <c:v>28-May</c:v>
                </c:pt>
                <c:pt idx="148">
                  <c:v>29-May</c:v>
                </c:pt>
                <c:pt idx="149">
                  <c:v>30-May</c:v>
                </c:pt>
                <c:pt idx="150">
                  <c:v>31-May</c:v>
                </c:pt>
                <c:pt idx="151">
                  <c:v>1-Jun</c:v>
                </c:pt>
                <c:pt idx="152">
                  <c:v>2-Jun</c:v>
                </c:pt>
                <c:pt idx="153">
                  <c:v>3-Jun</c:v>
                </c:pt>
                <c:pt idx="154">
                  <c:v>4-Jun</c:v>
                </c:pt>
                <c:pt idx="155">
                  <c:v>5-Jun</c:v>
                </c:pt>
                <c:pt idx="156">
                  <c:v>6-Jun</c:v>
                </c:pt>
                <c:pt idx="157">
                  <c:v>7-Jun</c:v>
                </c:pt>
                <c:pt idx="158">
                  <c:v>8-Jun</c:v>
                </c:pt>
                <c:pt idx="159">
                  <c:v>9-Jun</c:v>
                </c:pt>
                <c:pt idx="160">
                  <c:v>10-Jun</c:v>
                </c:pt>
                <c:pt idx="161">
                  <c:v>11-Jun</c:v>
                </c:pt>
                <c:pt idx="162">
                  <c:v>12-Jun</c:v>
                </c:pt>
                <c:pt idx="163">
                  <c:v>13-Jun</c:v>
                </c:pt>
                <c:pt idx="164">
                  <c:v>14-Jun</c:v>
                </c:pt>
                <c:pt idx="165">
                  <c:v>15-Jun</c:v>
                </c:pt>
                <c:pt idx="166">
                  <c:v>16-Jun</c:v>
                </c:pt>
                <c:pt idx="167">
                  <c:v>17-Jun</c:v>
                </c:pt>
                <c:pt idx="168">
                  <c:v>18-Jun</c:v>
                </c:pt>
                <c:pt idx="169">
                  <c:v>19-Jun</c:v>
                </c:pt>
                <c:pt idx="170">
                  <c:v>20-Jun</c:v>
                </c:pt>
                <c:pt idx="171">
                  <c:v>21-Jun</c:v>
                </c:pt>
                <c:pt idx="172">
                  <c:v>22-Jun</c:v>
                </c:pt>
                <c:pt idx="173">
                  <c:v>23-Jun</c:v>
                </c:pt>
                <c:pt idx="174">
                  <c:v>24-Jun</c:v>
                </c:pt>
                <c:pt idx="175">
                  <c:v>25-Jun</c:v>
                </c:pt>
                <c:pt idx="176">
                  <c:v>26-Jun</c:v>
                </c:pt>
                <c:pt idx="177">
                  <c:v>27-Jun</c:v>
                </c:pt>
                <c:pt idx="178">
                  <c:v>28-Jun</c:v>
                </c:pt>
                <c:pt idx="179">
                  <c:v>29-Jun</c:v>
                </c:pt>
                <c:pt idx="180">
                  <c:v>30-Jun</c:v>
                </c:pt>
                <c:pt idx="181">
                  <c:v>1-Jul</c:v>
                </c:pt>
                <c:pt idx="182">
                  <c:v>2-Jul</c:v>
                </c:pt>
                <c:pt idx="183">
                  <c:v>3-Jul</c:v>
                </c:pt>
                <c:pt idx="184">
                  <c:v>4-Jul</c:v>
                </c:pt>
                <c:pt idx="185">
                  <c:v>5-Jul</c:v>
                </c:pt>
                <c:pt idx="186">
                  <c:v>6-Jul</c:v>
                </c:pt>
                <c:pt idx="187">
                  <c:v>7-Jul</c:v>
                </c:pt>
                <c:pt idx="188">
                  <c:v>8-Jul</c:v>
                </c:pt>
                <c:pt idx="189">
                  <c:v>9-Jul</c:v>
                </c:pt>
                <c:pt idx="190">
                  <c:v>10-Jul</c:v>
                </c:pt>
                <c:pt idx="191">
                  <c:v>11-Jul</c:v>
                </c:pt>
                <c:pt idx="192">
                  <c:v>12-Jul</c:v>
                </c:pt>
                <c:pt idx="193">
                  <c:v>13-Jul</c:v>
                </c:pt>
                <c:pt idx="194">
                  <c:v>14-Jul</c:v>
                </c:pt>
                <c:pt idx="195">
                  <c:v>15-Jul</c:v>
                </c:pt>
                <c:pt idx="196">
                  <c:v>16-Jul</c:v>
                </c:pt>
                <c:pt idx="197">
                  <c:v>17-Jul</c:v>
                </c:pt>
                <c:pt idx="198">
                  <c:v>18-Jul</c:v>
                </c:pt>
                <c:pt idx="199">
                  <c:v>19-Jul</c:v>
                </c:pt>
                <c:pt idx="200">
                  <c:v>20-Jul</c:v>
                </c:pt>
                <c:pt idx="201">
                  <c:v>21-Jul</c:v>
                </c:pt>
                <c:pt idx="202">
                  <c:v>22-Jul</c:v>
                </c:pt>
                <c:pt idx="203">
                  <c:v>23-Jul</c:v>
                </c:pt>
                <c:pt idx="204">
                  <c:v>24-Jul</c:v>
                </c:pt>
                <c:pt idx="205">
                  <c:v>25-Jul</c:v>
                </c:pt>
                <c:pt idx="206">
                  <c:v>26-Jul</c:v>
                </c:pt>
                <c:pt idx="207">
                  <c:v>27-Jul</c:v>
                </c:pt>
                <c:pt idx="208">
                  <c:v>28-Jul</c:v>
                </c:pt>
                <c:pt idx="209">
                  <c:v>29-Jul</c:v>
                </c:pt>
                <c:pt idx="210">
                  <c:v>30-Jul</c:v>
                </c:pt>
                <c:pt idx="211">
                  <c:v>31-Jul</c:v>
                </c:pt>
                <c:pt idx="212">
                  <c:v>1-Aug</c:v>
                </c:pt>
                <c:pt idx="213">
                  <c:v>2-Aug</c:v>
                </c:pt>
                <c:pt idx="214">
                  <c:v>3-Aug</c:v>
                </c:pt>
                <c:pt idx="215">
                  <c:v>4-Aug</c:v>
                </c:pt>
                <c:pt idx="216">
                  <c:v>5-Aug</c:v>
                </c:pt>
                <c:pt idx="217">
                  <c:v>6-Aug</c:v>
                </c:pt>
                <c:pt idx="218">
                  <c:v>7-Aug</c:v>
                </c:pt>
                <c:pt idx="219">
                  <c:v>8-Aug</c:v>
                </c:pt>
                <c:pt idx="220">
                  <c:v>9-Aug</c:v>
                </c:pt>
                <c:pt idx="221">
                  <c:v>10-Aug</c:v>
                </c:pt>
                <c:pt idx="222">
                  <c:v>11-Aug</c:v>
                </c:pt>
                <c:pt idx="223">
                  <c:v>12-Aug</c:v>
                </c:pt>
                <c:pt idx="224">
                  <c:v>13-Aug</c:v>
                </c:pt>
                <c:pt idx="225">
                  <c:v>14-Aug</c:v>
                </c:pt>
                <c:pt idx="226">
                  <c:v>15-Aug</c:v>
                </c:pt>
                <c:pt idx="227">
                  <c:v>16-Aug</c:v>
                </c:pt>
                <c:pt idx="228">
                  <c:v>17-Aug</c:v>
                </c:pt>
                <c:pt idx="229">
                  <c:v>18-Aug</c:v>
                </c:pt>
                <c:pt idx="230">
                  <c:v>19-Aug</c:v>
                </c:pt>
                <c:pt idx="231">
                  <c:v>20-Aug</c:v>
                </c:pt>
                <c:pt idx="232">
                  <c:v>21-Aug</c:v>
                </c:pt>
                <c:pt idx="233">
                  <c:v>22-Aug</c:v>
                </c:pt>
                <c:pt idx="234">
                  <c:v>23-Aug</c:v>
                </c:pt>
                <c:pt idx="235">
                  <c:v>24-Aug</c:v>
                </c:pt>
                <c:pt idx="236">
                  <c:v>25-Aug</c:v>
                </c:pt>
                <c:pt idx="237">
                  <c:v>26-Aug</c:v>
                </c:pt>
                <c:pt idx="238">
                  <c:v>27-Aug</c:v>
                </c:pt>
                <c:pt idx="239">
                  <c:v>28-Aug</c:v>
                </c:pt>
                <c:pt idx="240">
                  <c:v>29-Aug</c:v>
                </c:pt>
                <c:pt idx="241">
                  <c:v>30-Aug</c:v>
                </c:pt>
                <c:pt idx="242">
                  <c:v>31-Aug</c:v>
                </c:pt>
                <c:pt idx="243">
                  <c:v>1-Sep</c:v>
                </c:pt>
                <c:pt idx="244">
                  <c:v>2-Sep</c:v>
                </c:pt>
                <c:pt idx="245">
                  <c:v>3-Sep</c:v>
                </c:pt>
                <c:pt idx="246">
                  <c:v>4-Sep</c:v>
                </c:pt>
                <c:pt idx="247">
                  <c:v>5-Sep</c:v>
                </c:pt>
                <c:pt idx="248">
                  <c:v>6-Sep</c:v>
                </c:pt>
                <c:pt idx="249">
                  <c:v>7-Sep</c:v>
                </c:pt>
                <c:pt idx="250">
                  <c:v>8-Sep</c:v>
                </c:pt>
                <c:pt idx="251">
                  <c:v>9-Sep</c:v>
                </c:pt>
                <c:pt idx="252">
                  <c:v>10-Sep</c:v>
                </c:pt>
                <c:pt idx="253">
                  <c:v>11-Sep</c:v>
                </c:pt>
                <c:pt idx="254">
                  <c:v>12-Sep</c:v>
                </c:pt>
                <c:pt idx="255">
                  <c:v>13-Sep</c:v>
                </c:pt>
                <c:pt idx="256">
                  <c:v>14-Sep</c:v>
                </c:pt>
                <c:pt idx="257">
                  <c:v>15-Sep</c:v>
                </c:pt>
                <c:pt idx="258">
                  <c:v>16-Sep</c:v>
                </c:pt>
                <c:pt idx="259">
                  <c:v>17-Sep</c:v>
                </c:pt>
                <c:pt idx="260">
                  <c:v>18-Sep</c:v>
                </c:pt>
                <c:pt idx="261">
                  <c:v>19-Sep</c:v>
                </c:pt>
                <c:pt idx="262">
                  <c:v>20-Sep</c:v>
                </c:pt>
                <c:pt idx="263">
                  <c:v>21-Sep</c:v>
                </c:pt>
                <c:pt idx="264">
                  <c:v>22-Sep</c:v>
                </c:pt>
                <c:pt idx="265">
                  <c:v>23-Sep</c:v>
                </c:pt>
                <c:pt idx="266">
                  <c:v>24-Sep</c:v>
                </c:pt>
                <c:pt idx="267">
                  <c:v>25-Sep</c:v>
                </c:pt>
                <c:pt idx="268">
                  <c:v>26-Sep</c:v>
                </c:pt>
                <c:pt idx="269">
                  <c:v>27-Sep</c:v>
                </c:pt>
                <c:pt idx="270">
                  <c:v>28-Sep</c:v>
                </c:pt>
                <c:pt idx="271">
                  <c:v>29-Sep</c:v>
                </c:pt>
                <c:pt idx="272">
                  <c:v>30-Sep</c:v>
                </c:pt>
                <c:pt idx="273">
                  <c:v>1-Oct</c:v>
                </c:pt>
                <c:pt idx="274">
                  <c:v>2-Oct</c:v>
                </c:pt>
                <c:pt idx="275">
                  <c:v>3-Oct</c:v>
                </c:pt>
                <c:pt idx="276">
                  <c:v>4-Oct</c:v>
                </c:pt>
                <c:pt idx="277">
                  <c:v>5-Oct</c:v>
                </c:pt>
                <c:pt idx="278">
                  <c:v>6-Oct</c:v>
                </c:pt>
                <c:pt idx="279">
                  <c:v>7-Oct</c:v>
                </c:pt>
                <c:pt idx="280">
                  <c:v>8-Oct</c:v>
                </c:pt>
                <c:pt idx="281">
                  <c:v>9-Oct</c:v>
                </c:pt>
                <c:pt idx="282">
                  <c:v>10-Oct</c:v>
                </c:pt>
                <c:pt idx="283">
                  <c:v>11-Oct</c:v>
                </c:pt>
                <c:pt idx="284">
                  <c:v>12-Oct</c:v>
                </c:pt>
                <c:pt idx="285">
                  <c:v>13-Oct</c:v>
                </c:pt>
                <c:pt idx="286">
                  <c:v>14-Oct</c:v>
                </c:pt>
                <c:pt idx="287">
                  <c:v>15-Oct</c:v>
                </c:pt>
                <c:pt idx="288">
                  <c:v>16-Oct</c:v>
                </c:pt>
                <c:pt idx="289">
                  <c:v>17-Oct</c:v>
                </c:pt>
                <c:pt idx="290">
                  <c:v>18-Oct</c:v>
                </c:pt>
                <c:pt idx="291">
                  <c:v>19-Oct</c:v>
                </c:pt>
                <c:pt idx="292">
                  <c:v>20-Oct</c:v>
                </c:pt>
                <c:pt idx="293">
                  <c:v>21-Oct</c:v>
                </c:pt>
                <c:pt idx="294">
                  <c:v>22-Oct</c:v>
                </c:pt>
                <c:pt idx="295">
                  <c:v>23-Oct</c:v>
                </c:pt>
                <c:pt idx="296">
                  <c:v>24-Oct</c:v>
                </c:pt>
                <c:pt idx="297">
                  <c:v>25-Oct</c:v>
                </c:pt>
                <c:pt idx="298">
                  <c:v>26-Oct</c:v>
                </c:pt>
                <c:pt idx="299">
                  <c:v>27-Oct</c:v>
                </c:pt>
                <c:pt idx="300">
                  <c:v>28-Oct</c:v>
                </c:pt>
                <c:pt idx="301">
                  <c:v>29-Oct</c:v>
                </c:pt>
                <c:pt idx="302">
                  <c:v>30-Oct</c:v>
                </c:pt>
                <c:pt idx="303">
                  <c:v>31-Oct</c:v>
                </c:pt>
                <c:pt idx="304">
                  <c:v>1-Nov</c:v>
                </c:pt>
                <c:pt idx="305">
                  <c:v>2-Nov</c:v>
                </c:pt>
                <c:pt idx="306">
                  <c:v>3-Nov</c:v>
                </c:pt>
                <c:pt idx="307">
                  <c:v>4-Nov</c:v>
                </c:pt>
                <c:pt idx="308">
                  <c:v>5-Nov</c:v>
                </c:pt>
                <c:pt idx="309">
                  <c:v>6-Nov</c:v>
                </c:pt>
                <c:pt idx="310">
                  <c:v>7-Nov</c:v>
                </c:pt>
                <c:pt idx="311">
                  <c:v>8-Nov</c:v>
                </c:pt>
                <c:pt idx="312">
                  <c:v>9-Nov</c:v>
                </c:pt>
                <c:pt idx="313">
                  <c:v>10-Nov</c:v>
                </c:pt>
                <c:pt idx="314">
                  <c:v>11-Nov</c:v>
                </c:pt>
                <c:pt idx="315">
                  <c:v>12-Nov</c:v>
                </c:pt>
                <c:pt idx="316">
                  <c:v>13-Nov</c:v>
                </c:pt>
                <c:pt idx="317">
                  <c:v>14-Nov</c:v>
                </c:pt>
                <c:pt idx="318">
                  <c:v>15-Nov</c:v>
                </c:pt>
                <c:pt idx="319">
                  <c:v>16-Nov</c:v>
                </c:pt>
                <c:pt idx="320">
                  <c:v>17-Nov</c:v>
                </c:pt>
                <c:pt idx="321">
                  <c:v>18-Nov</c:v>
                </c:pt>
                <c:pt idx="322">
                  <c:v>19-Nov</c:v>
                </c:pt>
                <c:pt idx="323">
                  <c:v>20-Nov</c:v>
                </c:pt>
                <c:pt idx="324">
                  <c:v>21-Nov</c:v>
                </c:pt>
                <c:pt idx="325">
                  <c:v>22-Nov</c:v>
                </c:pt>
                <c:pt idx="326">
                  <c:v>23-Nov</c:v>
                </c:pt>
                <c:pt idx="327">
                  <c:v>24-Nov</c:v>
                </c:pt>
                <c:pt idx="328">
                  <c:v>25-Nov</c:v>
                </c:pt>
                <c:pt idx="329">
                  <c:v>26-Nov</c:v>
                </c:pt>
                <c:pt idx="330">
                  <c:v>27-Nov</c:v>
                </c:pt>
                <c:pt idx="331">
                  <c:v>28-Nov</c:v>
                </c:pt>
                <c:pt idx="332">
                  <c:v>29-Nov</c:v>
                </c:pt>
                <c:pt idx="333">
                  <c:v>30-Nov</c:v>
                </c:pt>
                <c:pt idx="334">
                  <c:v>1-Dec</c:v>
                </c:pt>
                <c:pt idx="335">
                  <c:v>2-Dec</c:v>
                </c:pt>
                <c:pt idx="336">
                  <c:v>3-Dec</c:v>
                </c:pt>
                <c:pt idx="337">
                  <c:v>4-Dec</c:v>
                </c:pt>
                <c:pt idx="338">
                  <c:v>5-Dec</c:v>
                </c:pt>
                <c:pt idx="339">
                  <c:v>6-Dec</c:v>
                </c:pt>
                <c:pt idx="340">
                  <c:v>7-Dec</c:v>
                </c:pt>
                <c:pt idx="341">
                  <c:v>8-Dec</c:v>
                </c:pt>
                <c:pt idx="342">
                  <c:v>9-Dec</c:v>
                </c:pt>
                <c:pt idx="343">
                  <c:v>10-Dec</c:v>
                </c:pt>
                <c:pt idx="344">
                  <c:v>11-Dec</c:v>
                </c:pt>
                <c:pt idx="345">
                  <c:v>12-Dec</c:v>
                </c:pt>
                <c:pt idx="346">
                  <c:v>13-Dec</c:v>
                </c:pt>
                <c:pt idx="347">
                  <c:v>14-Dec</c:v>
                </c:pt>
                <c:pt idx="348">
                  <c:v>15-Dec</c:v>
                </c:pt>
                <c:pt idx="349">
                  <c:v>16-Dec</c:v>
                </c:pt>
                <c:pt idx="350">
                  <c:v>17-Dec</c:v>
                </c:pt>
                <c:pt idx="351">
                  <c:v>18-Dec</c:v>
                </c:pt>
                <c:pt idx="352">
                  <c:v>19-Dec</c:v>
                </c:pt>
                <c:pt idx="353">
                  <c:v>20-Dec</c:v>
                </c:pt>
                <c:pt idx="354">
                  <c:v>21-Dec</c:v>
                </c:pt>
                <c:pt idx="355">
                  <c:v>22-Dec</c:v>
                </c:pt>
                <c:pt idx="356">
                  <c:v>23-Dec</c:v>
                </c:pt>
                <c:pt idx="357">
                  <c:v>24-Dec</c:v>
                </c:pt>
                <c:pt idx="358">
                  <c:v>25-Dec</c:v>
                </c:pt>
                <c:pt idx="359">
                  <c:v>26-Dec</c:v>
                </c:pt>
                <c:pt idx="360">
                  <c:v>27-Dec</c:v>
                </c:pt>
                <c:pt idx="361">
                  <c:v>28-Dec</c:v>
                </c:pt>
                <c:pt idx="362">
                  <c:v>29-Dec</c:v>
                </c:pt>
                <c:pt idx="363">
                  <c:v>30-Dec</c:v>
                </c:pt>
                <c:pt idx="364">
                  <c:v>31-Dec</c:v>
                </c:pt>
              </c:strCache>
            </c:strRef>
          </c:xVal>
          <c:yVal>
            <c:numRef>
              <c:f>Sheet1!$U$6:$U$370</c:f>
              <c:numCache>
                <c:formatCode>General</c:formatCode>
                <c:ptCount val="365"/>
                <c:pt idx="0">
                  <c:v>162</c:v>
                </c:pt>
                <c:pt idx="1">
                  <c:v>166</c:v>
                </c:pt>
                <c:pt idx="2">
                  <c:v>168</c:v>
                </c:pt>
                <c:pt idx="3">
                  <c:v>171</c:v>
                </c:pt>
                <c:pt idx="4">
                  <c:v>160</c:v>
                </c:pt>
                <c:pt idx="5">
                  <c:v>155</c:v>
                </c:pt>
                <c:pt idx="6">
                  <c:v>160</c:v>
                </c:pt>
                <c:pt idx="7">
                  <c:v>160</c:v>
                </c:pt>
                <c:pt idx="8">
                  <c:v>167</c:v>
                </c:pt>
                <c:pt idx="9">
                  <c:v>150</c:v>
                </c:pt>
                <c:pt idx="10">
                  <c:v>152</c:v>
                </c:pt>
                <c:pt idx="11">
                  <c:v>174</c:v>
                </c:pt>
                <c:pt idx="12">
                  <c:v>165</c:v>
                </c:pt>
                <c:pt idx="13">
                  <c:v>172</c:v>
                </c:pt>
                <c:pt idx="14">
                  <c:v>175</c:v>
                </c:pt>
                <c:pt idx="15">
                  <c:v>170</c:v>
                </c:pt>
                <c:pt idx="16">
                  <c:v>167</c:v>
                </c:pt>
                <c:pt idx="17">
                  <c:v>163</c:v>
                </c:pt>
                <c:pt idx="18">
                  <c:v>150</c:v>
                </c:pt>
                <c:pt idx="19">
                  <c:v>163</c:v>
                </c:pt>
                <c:pt idx="20">
                  <c:v>172</c:v>
                </c:pt>
                <c:pt idx="21">
                  <c:v>163</c:v>
                </c:pt>
                <c:pt idx="22">
                  <c:v>163</c:v>
                </c:pt>
                <c:pt idx="23">
                  <c:v>167</c:v>
                </c:pt>
                <c:pt idx="24">
                  <c:v>162</c:v>
                </c:pt>
                <c:pt idx="25">
                  <c:v>159</c:v>
                </c:pt>
                <c:pt idx="26">
                  <c:v>165</c:v>
                </c:pt>
                <c:pt idx="27">
                  <c:v>168</c:v>
                </c:pt>
                <c:pt idx="28">
                  <c:v>175</c:v>
                </c:pt>
                <c:pt idx="29">
                  <c:v>165</c:v>
                </c:pt>
                <c:pt idx="30">
                  <c:v>167</c:v>
                </c:pt>
                <c:pt idx="31">
                  <c:v>158</c:v>
                </c:pt>
                <c:pt idx="32">
                  <c:v>173</c:v>
                </c:pt>
                <c:pt idx="33">
                  <c:v>146</c:v>
                </c:pt>
                <c:pt idx="34">
                  <c:v>149</c:v>
                </c:pt>
                <c:pt idx="35">
                  <c:v>158</c:v>
                </c:pt>
                <c:pt idx="36">
                  <c:v>177</c:v>
                </c:pt>
                <c:pt idx="37">
                  <c:v>167</c:v>
                </c:pt>
                <c:pt idx="38">
                  <c:v>163</c:v>
                </c:pt>
                <c:pt idx="39">
                  <c:v>169</c:v>
                </c:pt>
                <c:pt idx="40">
                  <c:v>167</c:v>
                </c:pt>
                <c:pt idx="41">
                  <c:v>157</c:v>
                </c:pt>
                <c:pt idx="42">
                  <c:v>164</c:v>
                </c:pt>
                <c:pt idx="43">
                  <c:v>175</c:v>
                </c:pt>
                <c:pt idx="44">
                  <c:v>146</c:v>
                </c:pt>
                <c:pt idx="45">
                  <c:v>166</c:v>
                </c:pt>
                <c:pt idx="46">
                  <c:v>145</c:v>
                </c:pt>
                <c:pt idx="47">
                  <c:v>153</c:v>
                </c:pt>
                <c:pt idx="48">
                  <c:v>169</c:v>
                </c:pt>
                <c:pt idx="49">
                  <c:v>156</c:v>
                </c:pt>
                <c:pt idx="50">
                  <c:v>163</c:v>
                </c:pt>
                <c:pt idx="51">
                  <c:v>173</c:v>
                </c:pt>
                <c:pt idx="52">
                  <c:v>145</c:v>
                </c:pt>
                <c:pt idx="53">
                  <c:v>155</c:v>
                </c:pt>
                <c:pt idx="54">
                  <c:v>160</c:v>
                </c:pt>
                <c:pt idx="55">
                  <c:v>161</c:v>
                </c:pt>
                <c:pt idx="56">
                  <c:v>163</c:v>
                </c:pt>
                <c:pt idx="57">
                  <c:v>155</c:v>
                </c:pt>
                <c:pt idx="58">
                  <c:v>166</c:v>
                </c:pt>
                <c:pt idx="59">
                  <c:v>151</c:v>
                </c:pt>
                <c:pt idx="60">
                  <c:v>135</c:v>
                </c:pt>
                <c:pt idx="61">
                  <c:v>128</c:v>
                </c:pt>
                <c:pt idx="62">
                  <c:v>136</c:v>
                </c:pt>
                <c:pt idx="63">
                  <c:v>138</c:v>
                </c:pt>
                <c:pt idx="64">
                  <c:v>135</c:v>
                </c:pt>
                <c:pt idx="65">
                  <c:v>125</c:v>
                </c:pt>
                <c:pt idx="66">
                  <c:v>137</c:v>
                </c:pt>
                <c:pt idx="67">
                  <c:v>144</c:v>
                </c:pt>
                <c:pt idx="68">
                  <c:v>147</c:v>
                </c:pt>
                <c:pt idx="69">
                  <c:v>144</c:v>
                </c:pt>
                <c:pt idx="70">
                  <c:v>141</c:v>
                </c:pt>
                <c:pt idx="71">
                  <c:v>143</c:v>
                </c:pt>
                <c:pt idx="72">
                  <c:v>138</c:v>
                </c:pt>
                <c:pt idx="73">
                  <c:v>142</c:v>
                </c:pt>
                <c:pt idx="74">
                  <c:v>144</c:v>
                </c:pt>
                <c:pt idx="75">
                  <c:v>137</c:v>
                </c:pt>
                <c:pt idx="76">
                  <c:v>129</c:v>
                </c:pt>
                <c:pt idx="77">
                  <c:v>125</c:v>
                </c:pt>
                <c:pt idx="78">
                  <c:v>127</c:v>
                </c:pt>
                <c:pt idx="79">
                  <c:v>117</c:v>
                </c:pt>
                <c:pt idx="80">
                  <c:v>102</c:v>
                </c:pt>
                <c:pt idx="81">
                  <c:v>115</c:v>
                </c:pt>
                <c:pt idx="82">
                  <c:v>124</c:v>
                </c:pt>
                <c:pt idx="83">
                  <c:v>116</c:v>
                </c:pt>
                <c:pt idx="84">
                  <c:v>123</c:v>
                </c:pt>
                <c:pt idx="85">
                  <c:v>131</c:v>
                </c:pt>
                <c:pt idx="86">
                  <c:v>124</c:v>
                </c:pt>
                <c:pt idx="87">
                  <c:v>118</c:v>
                </c:pt>
                <c:pt idx="88">
                  <c:v>108</c:v>
                </c:pt>
                <c:pt idx="89">
                  <c:v>113</c:v>
                </c:pt>
                <c:pt idx="90">
                  <c:v>112</c:v>
                </c:pt>
                <c:pt idx="91">
                  <c:v>114</c:v>
                </c:pt>
                <c:pt idx="92">
                  <c:v>116</c:v>
                </c:pt>
                <c:pt idx="93">
                  <c:v>124</c:v>
                </c:pt>
                <c:pt idx="94">
                  <c:v>126</c:v>
                </c:pt>
                <c:pt idx="95">
                  <c:v>125</c:v>
                </c:pt>
                <c:pt idx="96">
                  <c:v>115</c:v>
                </c:pt>
                <c:pt idx="97">
                  <c:v>131</c:v>
                </c:pt>
                <c:pt idx="98">
                  <c:v>123</c:v>
                </c:pt>
                <c:pt idx="99">
                  <c:v>122</c:v>
                </c:pt>
                <c:pt idx="100">
                  <c:v>112</c:v>
                </c:pt>
                <c:pt idx="101">
                  <c:v>107</c:v>
                </c:pt>
                <c:pt idx="102">
                  <c:v>110</c:v>
                </c:pt>
                <c:pt idx="103">
                  <c:v>101</c:v>
                </c:pt>
                <c:pt idx="104">
                  <c:v>98.1</c:v>
                </c:pt>
                <c:pt idx="105">
                  <c:v>96.3</c:v>
                </c:pt>
                <c:pt idx="106">
                  <c:v>98.8</c:v>
                </c:pt>
                <c:pt idx="107">
                  <c:v>105</c:v>
                </c:pt>
                <c:pt idx="108">
                  <c:v>111</c:v>
                </c:pt>
                <c:pt idx="109">
                  <c:v>85.2</c:v>
                </c:pt>
                <c:pt idx="110">
                  <c:v>87.2</c:v>
                </c:pt>
                <c:pt idx="111">
                  <c:v>88.3</c:v>
                </c:pt>
                <c:pt idx="112">
                  <c:v>80.599999999999994</c:v>
                </c:pt>
                <c:pt idx="113">
                  <c:v>76.900000000000006</c:v>
                </c:pt>
                <c:pt idx="114">
                  <c:v>73.2</c:v>
                </c:pt>
                <c:pt idx="115">
                  <c:v>73.599999999999994</c:v>
                </c:pt>
                <c:pt idx="116">
                  <c:v>73.400000000000006</c:v>
                </c:pt>
                <c:pt idx="117">
                  <c:v>73.5</c:v>
                </c:pt>
                <c:pt idx="118">
                  <c:v>73.3</c:v>
                </c:pt>
                <c:pt idx="119">
                  <c:v>73.599999999999994</c:v>
                </c:pt>
                <c:pt idx="120">
                  <c:v>73.3</c:v>
                </c:pt>
                <c:pt idx="121">
                  <c:v>73.2</c:v>
                </c:pt>
                <c:pt idx="122">
                  <c:v>74.099999999999994</c:v>
                </c:pt>
                <c:pt idx="123">
                  <c:v>74.400000000000006</c:v>
                </c:pt>
                <c:pt idx="124">
                  <c:v>73.099999999999994</c:v>
                </c:pt>
                <c:pt idx="125">
                  <c:v>74.599999999999994</c:v>
                </c:pt>
                <c:pt idx="126">
                  <c:v>76.3</c:v>
                </c:pt>
                <c:pt idx="127">
                  <c:v>73</c:v>
                </c:pt>
                <c:pt idx="128">
                  <c:v>73.7</c:v>
                </c:pt>
                <c:pt idx="129">
                  <c:v>74.3</c:v>
                </c:pt>
                <c:pt idx="130">
                  <c:v>77.099999999999994</c:v>
                </c:pt>
                <c:pt idx="131">
                  <c:v>75.2</c:v>
                </c:pt>
                <c:pt idx="132">
                  <c:v>76.3</c:v>
                </c:pt>
                <c:pt idx="133">
                  <c:v>74.099999999999994</c:v>
                </c:pt>
                <c:pt idx="134">
                  <c:v>73.8</c:v>
                </c:pt>
                <c:pt idx="135">
                  <c:v>73.2</c:v>
                </c:pt>
                <c:pt idx="136">
                  <c:v>74.099999999999994</c:v>
                </c:pt>
                <c:pt idx="137">
                  <c:v>73</c:v>
                </c:pt>
                <c:pt idx="138">
                  <c:v>72.7</c:v>
                </c:pt>
                <c:pt idx="139">
                  <c:v>73</c:v>
                </c:pt>
                <c:pt idx="140">
                  <c:v>74</c:v>
                </c:pt>
                <c:pt idx="141">
                  <c:v>74.2</c:v>
                </c:pt>
                <c:pt idx="142">
                  <c:v>76</c:v>
                </c:pt>
                <c:pt idx="143">
                  <c:v>73.5</c:v>
                </c:pt>
                <c:pt idx="144">
                  <c:v>73.3</c:v>
                </c:pt>
                <c:pt idx="145">
                  <c:v>72.900000000000006</c:v>
                </c:pt>
                <c:pt idx="146">
                  <c:v>75.3</c:v>
                </c:pt>
                <c:pt idx="147">
                  <c:v>74.7</c:v>
                </c:pt>
                <c:pt idx="148">
                  <c:v>75.900000000000006</c:v>
                </c:pt>
                <c:pt idx="149">
                  <c:v>74.5</c:v>
                </c:pt>
                <c:pt idx="150">
                  <c:v>73.7</c:v>
                </c:pt>
                <c:pt idx="151">
                  <c:v>73.8</c:v>
                </c:pt>
                <c:pt idx="152">
                  <c:v>74</c:v>
                </c:pt>
                <c:pt idx="153">
                  <c:v>76</c:v>
                </c:pt>
                <c:pt idx="154">
                  <c:v>76.599999999999994</c:v>
                </c:pt>
                <c:pt idx="155">
                  <c:v>74.400000000000006</c:v>
                </c:pt>
                <c:pt idx="156">
                  <c:v>73.400000000000006</c:v>
                </c:pt>
                <c:pt idx="157">
                  <c:v>74.400000000000006</c:v>
                </c:pt>
                <c:pt idx="158">
                  <c:v>78</c:v>
                </c:pt>
                <c:pt idx="159">
                  <c:v>72.900000000000006</c:v>
                </c:pt>
                <c:pt idx="160">
                  <c:v>73</c:v>
                </c:pt>
                <c:pt idx="161">
                  <c:v>74.599999999999994</c:v>
                </c:pt>
                <c:pt idx="162">
                  <c:v>74</c:v>
                </c:pt>
                <c:pt idx="163">
                  <c:v>73</c:v>
                </c:pt>
                <c:pt idx="164">
                  <c:v>72.900000000000006</c:v>
                </c:pt>
                <c:pt idx="165">
                  <c:v>73.099999999999994</c:v>
                </c:pt>
                <c:pt idx="166">
                  <c:v>73.3</c:v>
                </c:pt>
                <c:pt idx="167">
                  <c:v>74.2</c:v>
                </c:pt>
                <c:pt idx="168">
                  <c:v>77.099999999999994</c:v>
                </c:pt>
                <c:pt idx="169">
                  <c:v>77.400000000000006</c:v>
                </c:pt>
                <c:pt idx="170">
                  <c:v>74.400000000000006</c:v>
                </c:pt>
                <c:pt idx="171">
                  <c:v>73</c:v>
                </c:pt>
                <c:pt idx="172">
                  <c:v>73</c:v>
                </c:pt>
                <c:pt idx="173">
                  <c:v>73.400000000000006</c:v>
                </c:pt>
                <c:pt idx="174">
                  <c:v>74.8</c:v>
                </c:pt>
                <c:pt idx="175">
                  <c:v>76.5</c:v>
                </c:pt>
                <c:pt idx="176">
                  <c:v>75.400000000000006</c:v>
                </c:pt>
                <c:pt idx="177">
                  <c:v>77</c:v>
                </c:pt>
                <c:pt idx="178">
                  <c:v>75.099999999999994</c:v>
                </c:pt>
                <c:pt idx="179">
                  <c:v>73.5</c:v>
                </c:pt>
                <c:pt idx="180">
                  <c:v>75</c:v>
                </c:pt>
                <c:pt idx="181">
                  <c:v>76.7</c:v>
                </c:pt>
                <c:pt idx="182">
                  <c:v>74</c:v>
                </c:pt>
                <c:pt idx="183">
                  <c:v>75.5</c:v>
                </c:pt>
                <c:pt idx="184">
                  <c:v>75.400000000000006</c:v>
                </c:pt>
                <c:pt idx="185">
                  <c:v>73.900000000000006</c:v>
                </c:pt>
                <c:pt idx="186">
                  <c:v>73.900000000000006</c:v>
                </c:pt>
                <c:pt idx="187">
                  <c:v>75.400000000000006</c:v>
                </c:pt>
                <c:pt idx="188">
                  <c:v>76.900000000000006</c:v>
                </c:pt>
                <c:pt idx="189">
                  <c:v>73.599999999999994</c:v>
                </c:pt>
                <c:pt idx="190">
                  <c:v>72.8</c:v>
                </c:pt>
                <c:pt idx="191">
                  <c:v>73.099999999999994</c:v>
                </c:pt>
                <c:pt idx="192">
                  <c:v>72.900000000000006</c:v>
                </c:pt>
                <c:pt idx="193">
                  <c:v>73.599999999999994</c:v>
                </c:pt>
                <c:pt idx="194">
                  <c:v>73.5</c:v>
                </c:pt>
                <c:pt idx="195">
                  <c:v>75.7</c:v>
                </c:pt>
                <c:pt idx="196">
                  <c:v>73.900000000000006</c:v>
                </c:pt>
                <c:pt idx="197">
                  <c:v>76</c:v>
                </c:pt>
                <c:pt idx="198">
                  <c:v>73.599999999999994</c:v>
                </c:pt>
                <c:pt idx="199">
                  <c:v>77.8</c:v>
                </c:pt>
                <c:pt idx="200">
                  <c:v>76.900000000000006</c:v>
                </c:pt>
                <c:pt idx="201">
                  <c:v>78.099999999999994</c:v>
                </c:pt>
                <c:pt idx="202">
                  <c:v>75</c:v>
                </c:pt>
                <c:pt idx="203">
                  <c:v>75.5</c:v>
                </c:pt>
                <c:pt idx="204">
                  <c:v>75.900000000000006</c:v>
                </c:pt>
                <c:pt idx="205">
                  <c:v>76</c:v>
                </c:pt>
                <c:pt idx="206">
                  <c:v>77.8</c:v>
                </c:pt>
                <c:pt idx="207">
                  <c:v>73</c:v>
                </c:pt>
                <c:pt idx="208">
                  <c:v>72.599999999999994</c:v>
                </c:pt>
                <c:pt idx="209">
                  <c:v>73.7</c:v>
                </c:pt>
                <c:pt idx="210">
                  <c:v>75.099999999999994</c:v>
                </c:pt>
                <c:pt idx="211">
                  <c:v>73.5</c:v>
                </c:pt>
                <c:pt idx="212">
                  <c:v>72.900000000000006</c:v>
                </c:pt>
                <c:pt idx="213">
                  <c:v>73.8</c:v>
                </c:pt>
                <c:pt idx="214">
                  <c:v>75.5</c:v>
                </c:pt>
                <c:pt idx="215">
                  <c:v>73.900000000000006</c:v>
                </c:pt>
                <c:pt idx="216">
                  <c:v>73</c:v>
                </c:pt>
                <c:pt idx="217">
                  <c:v>73</c:v>
                </c:pt>
                <c:pt idx="218">
                  <c:v>72.8</c:v>
                </c:pt>
                <c:pt idx="219">
                  <c:v>72.8</c:v>
                </c:pt>
                <c:pt idx="220">
                  <c:v>73.099999999999994</c:v>
                </c:pt>
                <c:pt idx="221">
                  <c:v>75</c:v>
                </c:pt>
                <c:pt idx="222">
                  <c:v>73.099999999999994</c:v>
                </c:pt>
                <c:pt idx="223">
                  <c:v>74.5</c:v>
                </c:pt>
                <c:pt idx="224">
                  <c:v>75.599999999999994</c:v>
                </c:pt>
                <c:pt idx="225">
                  <c:v>75.3</c:v>
                </c:pt>
                <c:pt idx="226">
                  <c:v>73.599999999999994</c:v>
                </c:pt>
                <c:pt idx="227">
                  <c:v>73.900000000000006</c:v>
                </c:pt>
                <c:pt idx="228">
                  <c:v>73.5</c:v>
                </c:pt>
                <c:pt idx="229">
                  <c:v>78.5</c:v>
                </c:pt>
                <c:pt idx="230">
                  <c:v>72.900000000000006</c:v>
                </c:pt>
                <c:pt idx="231">
                  <c:v>74.2</c:v>
                </c:pt>
                <c:pt idx="232">
                  <c:v>75.900000000000006</c:v>
                </c:pt>
                <c:pt idx="233">
                  <c:v>75</c:v>
                </c:pt>
                <c:pt idx="234">
                  <c:v>72.7</c:v>
                </c:pt>
                <c:pt idx="235">
                  <c:v>73.099999999999994</c:v>
                </c:pt>
                <c:pt idx="236">
                  <c:v>73.5</c:v>
                </c:pt>
                <c:pt idx="237">
                  <c:v>73.2</c:v>
                </c:pt>
                <c:pt idx="238">
                  <c:v>74.8</c:v>
                </c:pt>
                <c:pt idx="239">
                  <c:v>75.900000000000006</c:v>
                </c:pt>
                <c:pt idx="240">
                  <c:v>77.5</c:v>
                </c:pt>
                <c:pt idx="241">
                  <c:v>73.7</c:v>
                </c:pt>
                <c:pt idx="242">
                  <c:v>80.8</c:v>
                </c:pt>
                <c:pt idx="243">
                  <c:v>82.5</c:v>
                </c:pt>
                <c:pt idx="244">
                  <c:v>91.9</c:v>
                </c:pt>
                <c:pt idx="245">
                  <c:v>93.9</c:v>
                </c:pt>
                <c:pt idx="246">
                  <c:v>95.8</c:v>
                </c:pt>
                <c:pt idx="247">
                  <c:v>75.599999999999994</c:v>
                </c:pt>
                <c:pt idx="248">
                  <c:v>74.599999999999994</c:v>
                </c:pt>
                <c:pt idx="249">
                  <c:v>72.900000000000006</c:v>
                </c:pt>
                <c:pt idx="250">
                  <c:v>72.7</c:v>
                </c:pt>
                <c:pt idx="251">
                  <c:v>73.3</c:v>
                </c:pt>
                <c:pt idx="252">
                  <c:v>74.900000000000006</c:v>
                </c:pt>
                <c:pt idx="253">
                  <c:v>76.5</c:v>
                </c:pt>
                <c:pt idx="254">
                  <c:v>73.5</c:v>
                </c:pt>
                <c:pt idx="255">
                  <c:v>75.3</c:v>
                </c:pt>
                <c:pt idx="256">
                  <c:v>76.900000000000006</c:v>
                </c:pt>
                <c:pt idx="257">
                  <c:v>79.8</c:v>
                </c:pt>
                <c:pt idx="258">
                  <c:v>87</c:v>
                </c:pt>
                <c:pt idx="259">
                  <c:v>89</c:v>
                </c:pt>
                <c:pt idx="260">
                  <c:v>90.8</c:v>
                </c:pt>
                <c:pt idx="261">
                  <c:v>101</c:v>
                </c:pt>
                <c:pt idx="262">
                  <c:v>103</c:v>
                </c:pt>
                <c:pt idx="263">
                  <c:v>105</c:v>
                </c:pt>
                <c:pt idx="264">
                  <c:v>108</c:v>
                </c:pt>
                <c:pt idx="265">
                  <c:v>73.400000000000006</c:v>
                </c:pt>
                <c:pt idx="266">
                  <c:v>77.3</c:v>
                </c:pt>
                <c:pt idx="267">
                  <c:v>75.400000000000006</c:v>
                </c:pt>
                <c:pt idx="268">
                  <c:v>73.400000000000006</c:v>
                </c:pt>
                <c:pt idx="269">
                  <c:v>73.900000000000006</c:v>
                </c:pt>
                <c:pt idx="270">
                  <c:v>80.400000000000006</c:v>
                </c:pt>
                <c:pt idx="271">
                  <c:v>83.7</c:v>
                </c:pt>
                <c:pt idx="272">
                  <c:v>86.3</c:v>
                </c:pt>
                <c:pt idx="273">
                  <c:v>90.4</c:v>
                </c:pt>
                <c:pt idx="274">
                  <c:v>94.6</c:v>
                </c:pt>
                <c:pt idx="275">
                  <c:v>96.5</c:v>
                </c:pt>
                <c:pt idx="276">
                  <c:v>99.7</c:v>
                </c:pt>
                <c:pt idx="277">
                  <c:v>103</c:v>
                </c:pt>
                <c:pt idx="278">
                  <c:v>114</c:v>
                </c:pt>
                <c:pt idx="279">
                  <c:v>117</c:v>
                </c:pt>
                <c:pt idx="280">
                  <c:v>119</c:v>
                </c:pt>
                <c:pt idx="281">
                  <c:v>126</c:v>
                </c:pt>
                <c:pt idx="282">
                  <c:v>139</c:v>
                </c:pt>
                <c:pt idx="283">
                  <c:v>138</c:v>
                </c:pt>
                <c:pt idx="284">
                  <c:v>110</c:v>
                </c:pt>
                <c:pt idx="285">
                  <c:v>125</c:v>
                </c:pt>
                <c:pt idx="286">
                  <c:v>103</c:v>
                </c:pt>
                <c:pt idx="287">
                  <c:v>109</c:v>
                </c:pt>
                <c:pt idx="288">
                  <c:v>113</c:v>
                </c:pt>
                <c:pt idx="289">
                  <c:v>116</c:v>
                </c:pt>
                <c:pt idx="290">
                  <c:v>115</c:v>
                </c:pt>
                <c:pt idx="291">
                  <c:v>118</c:v>
                </c:pt>
                <c:pt idx="292">
                  <c:v>120</c:v>
                </c:pt>
                <c:pt idx="293">
                  <c:v>132</c:v>
                </c:pt>
                <c:pt idx="294">
                  <c:v>136</c:v>
                </c:pt>
                <c:pt idx="295">
                  <c:v>130</c:v>
                </c:pt>
                <c:pt idx="296">
                  <c:v>127</c:v>
                </c:pt>
                <c:pt idx="297">
                  <c:v>130</c:v>
                </c:pt>
                <c:pt idx="298">
                  <c:v>131</c:v>
                </c:pt>
                <c:pt idx="299">
                  <c:v>134</c:v>
                </c:pt>
                <c:pt idx="300">
                  <c:v>138</c:v>
                </c:pt>
                <c:pt idx="301">
                  <c:v>140</c:v>
                </c:pt>
                <c:pt idx="302">
                  <c:v>137</c:v>
                </c:pt>
                <c:pt idx="303">
                  <c:v>151</c:v>
                </c:pt>
                <c:pt idx="304">
                  <c:v>155</c:v>
                </c:pt>
                <c:pt idx="305">
                  <c:v>158</c:v>
                </c:pt>
                <c:pt idx="306">
                  <c:v>162</c:v>
                </c:pt>
                <c:pt idx="307">
                  <c:v>145</c:v>
                </c:pt>
                <c:pt idx="308">
                  <c:v>159</c:v>
                </c:pt>
                <c:pt idx="309">
                  <c:v>129</c:v>
                </c:pt>
                <c:pt idx="310">
                  <c:v>134</c:v>
                </c:pt>
                <c:pt idx="311">
                  <c:v>139</c:v>
                </c:pt>
                <c:pt idx="312">
                  <c:v>145</c:v>
                </c:pt>
                <c:pt idx="313">
                  <c:v>171</c:v>
                </c:pt>
                <c:pt idx="314">
                  <c:v>156</c:v>
                </c:pt>
                <c:pt idx="315">
                  <c:v>162</c:v>
                </c:pt>
                <c:pt idx="316">
                  <c:v>166</c:v>
                </c:pt>
                <c:pt idx="317">
                  <c:v>160</c:v>
                </c:pt>
                <c:pt idx="318">
                  <c:v>160</c:v>
                </c:pt>
                <c:pt idx="319">
                  <c:v>169</c:v>
                </c:pt>
                <c:pt idx="320">
                  <c:v>165</c:v>
                </c:pt>
                <c:pt idx="321">
                  <c:v>157</c:v>
                </c:pt>
                <c:pt idx="322">
                  <c:v>161</c:v>
                </c:pt>
                <c:pt idx="323">
                  <c:v>168</c:v>
                </c:pt>
                <c:pt idx="324">
                  <c:v>165</c:v>
                </c:pt>
                <c:pt idx="325">
                  <c:v>161</c:v>
                </c:pt>
                <c:pt idx="326">
                  <c:v>159</c:v>
                </c:pt>
                <c:pt idx="327">
                  <c:v>169</c:v>
                </c:pt>
                <c:pt idx="328">
                  <c:v>151</c:v>
                </c:pt>
                <c:pt idx="329">
                  <c:v>168</c:v>
                </c:pt>
                <c:pt idx="330">
                  <c:v>154</c:v>
                </c:pt>
                <c:pt idx="331">
                  <c:v>157</c:v>
                </c:pt>
                <c:pt idx="332">
                  <c:v>158</c:v>
                </c:pt>
                <c:pt idx="333">
                  <c:v>172</c:v>
                </c:pt>
                <c:pt idx="334">
                  <c:v>156</c:v>
                </c:pt>
                <c:pt idx="335">
                  <c:v>162</c:v>
                </c:pt>
                <c:pt idx="336">
                  <c:v>163</c:v>
                </c:pt>
                <c:pt idx="337">
                  <c:v>170</c:v>
                </c:pt>
                <c:pt idx="338">
                  <c:v>160</c:v>
                </c:pt>
                <c:pt idx="339">
                  <c:v>143</c:v>
                </c:pt>
                <c:pt idx="340">
                  <c:v>145</c:v>
                </c:pt>
                <c:pt idx="341">
                  <c:v>148</c:v>
                </c:pt>
                <c:pt idx="342">
                  <c:v>151</c:v>
                </c:pt>
                <c:pt idx="343">
                  <c:v>143</c:v>
                </c:pt>
                <c:pt idx="344">
                  <c:v>146</c:v>
                </c:pt>
                <c:pt idx="345">
                  <c:v>149</c:v>
                </c:pt>
                <c:pt idx="346">
                  <c:v>153</c:v>
                </c:pt>
                <c:pt idx="347">
                  <c:v>154</c:v>
                </c:pt>
                <c:pt idx="348">
                  <c:v>159</c:v>
                </c:pt>
                <c:pt idx="349">
                  <c:v>160</c:v>
                </c:pt>
                <c:pt idx="350">
                  <c:v>151</c:v>
                </c:pt>
                <c:pt idx="351">
                  <c:v>152</c:v>
                </c:pt>
                <c:pt idx="352">
                  <c:v>160</c:v>
                </c:pt>
                <c:pt idx="353">
                  <c:v>171</c:v>
                </c:pt>
                <c:pt idx="354">
                  <c:v>163</c:v>
                </c:pt>
                <c:pt idx="355">
                  <c:v>162</c:v>
                </c:pt>
                <c:pt idx="356">
                  <c:v>156</c:v>
                </c:pt>
                <c:pt idx="357">
                  <c:v>171</c:v>
                </c:pt>
                <c:pt idx="358">
                  <c:v>172</c:v>
                </c:pt>
                <c:pt idx="359">
                  <c:v>160</c:v>
                </c:pt>
                <c:pt idx="360">
                  <c:v>163</c:v>
                </c:pt>
                <c:pt idx="361">
                  <c:v>163</c:v>
                </c:pt>
                <c:pt idx="362">
                  <c:v>152</c:v>
                </c:pt>
                <c:pt idx="363">
                  <c:v>137</c:v>
                </c:pt>
                <c:pt idx="364">
                  <c:v>151</c:v>
                </c:pt>
              </c:numCache>
            </c:numRef>
          </c:yVal>
          <c:smooth val="0"/>
          <c:extLst>
            <c:ext xmlns:c16="http://schemas.microsoft.com/office/drawing/2014/chart" uri="{C3380CC4-5D6E-409C-BE32-E72D297353CC}">
              <c16:uniqueId val="{00000002-6B9C-4689-AE57-588C1FC45DB1}"/>
            </c:ext>
          </c:extLst>
        </c:ser>
        <c:dLbls>
          <c:showLegendKey val="0"/>
          <c:showVal val="0"/>
          <c:showCatName val="0"/>
          <c:showSerName val="0"/>
          <c:showPercent val="0"/>
          <c:showBubbleSize val="0"/>
        </c:dLbls>
        <c:axId val="727720224"/>
        <c:axId val="578241448"/>
      </c:scatterChart>
      <c:valAx>
        <c:axId val="727720224"/>
        <c:scaling>
          <c:orientation val="minMax"/>
          <c:max val="36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Application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241448"/>
        <c:crosses val="autoZero"/>
        <c:crossBetween val="midCat"/>
      </c:valAx>
      <c:valAx>
        <c:axId val="57824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1-in-15 Year daily Average Diazinon Concentration in Surface Water (</a:t>
                </a:r>
                <a:r>
                  <a:rPr lang="en-US">
                    <a:latin typeface="Times New Roman" panose="02020603050405020304" pitchFamily="18" charset="0"/>
                    <a:cs typeface="Times New Roman" panose="02020603050405020304" pitchFamily="18" charset="0"/>
                  </a:rPr>
                  <a:t>µ</a:t>
                </a:r>
                <a:r>
                  <a:rPr lang="en-US"/>
                  <a:t>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720224"/>
        <c:crosses val="autoZero"/>
        <c:crossBetween val="midCat"/>
      </c:valAx>
      <c:spPr>
        <a:noFill/>
        <a:ln>
          <a:noFill/>
        </a:ln>
        <a:effectLst/>
      </c:spPr>
    </c:plotArea>
    <c:legend>
      <c:legendPos val="b"/>
      <c:layout>
        <c:manualLayout>
          <c:xMode val="edge"/>
          <c:yMode val="edge"/>
          <c:x val="0.62581819772528435"/>
          <c:y val="7.2562146817143014E-2"/>
          <c:w val="0.29341679790026243"/>
          <c:h val="4.37320800479450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44203849518817"/>
          <c:y val="9.2592592592592629E-2"/>
          <c:w val="0.76700240594925639"/>
          <c:h val="0.71667468649752142"/>
        </c:manualLayout>
      </c:layout>
      <c:scatterChart>
        <c:scatterStyle val="smoothMarker"/>
        <c:varyColors val="0"/>
        <c:ser>
          <c:idx val="0"/>
          <c:order val="0"/>
          <c:tx>
            <c:strRef>
              <c:f>Sheet1!$B$1</c:f>
              <c:strCache>
                <c:ptCount val="1"/>
                <c:pt idx="0">
                  <c:v>Lower bound inverts (mg/kg-diet)</c:v>
                </c:pt>
              </c:strCache>
            </c:strRef>
          </c:tx>
          <c:spPr>
            <a:ln w="19050" cap="rnd">
              <a:solidFill>
                <a:schemeClr val="accent1"/>
              </a:solidFill>
              <a:round/>
            </a:ln>
            <a:effectLst/>
          </c:spPr>
          <c:marker>
            <c:symbol val="none"/>
          </c:marker>
          <c:xVal>
            <c:numRef>
              <c:f>Sheet1!$A$2:$A$9</c:f>
              <c:numCache>
                <c:formatCode>General</c:formatCode>
                <c:ptCount val="8"/>
                <c:pt idx="0">
                  <c:v>1.0000000000000003E-5</c:v>
                </c:pt>
                <c:pt idx="1">
                  <c:v>1.0000000000000002E-4</c:v>
                </c:pt>
                <c:pt idx="2">
                  <c:v>1.0000000000000002E-3</c:v>
                </c:pt>
                <c:pt idx="3">
                  <c:v>1.0000000000000002E-2</c:v>
                </c:pt>
                <c:pt idx="4">
                  <c:v>0.1</c:v>
                </c:pt>
                <c:pt idx="5">
                  <c:v>1</c:v>
                </c:pt>
                <c:pt idx="6">
                  <c:v>10</c:v>
                </c:pt>
                <c:pt idx="7">
                  <c:v>100</c:v>
                </c:pt>
              </c:numCache>
            </c:numRef>
          </c:xVal>
          <c:yVal>
            <c:numRef>
              <c:f>Sheet1!$B$2:$B$9</c:f>
              <c:numCache>
                <c:formatCode>General</c:formatCode>
                <c:ptCount val="8"/>
                <c:pt idx="0">
                  <c:v>3.0000000000000014E-5</c:v>
                </c:pt>
                <c:pt idx="1">
                  <c:v>3.0000000000000014E-4</c:v>
                </c:pt>
                <c:pt idx="2">
                  <c:v>3.0000000000000005E-3</c:v>
                </c:pt>
                <c:pt idx="3">
                  <c:v>3.0000000000000002E-2</c:v>
                </c:pt>
                <c:pt idx="4">
                  <c:v>0.3000000000000001</c:v>
                </c:pt>
                <c:pt idx="5">
                  <c:v>3</c:v>
                </c:pt>
                <c:pt idx="6">
                  <c:v>30</c:v>
                </c:pt>
                <c:pt idx="7">
                  <c:v>300</c:v>
                </c:pt>
              </c:numCache>
            </c:numRef>
          </c:yVal>
          <c:smooth val="1"/>
          <c:extLst>
            <c:ext xmlns:c16="http://schemas.microsoft.com/office/drawing/2014/chart" uri="{C3380CC4-5D6E-409C-BE32-E72D297353CC}">
              <c16:uniqueId val="{00000000-582D-4B45-A654-B3190FB338A1}"/>
            </c:ext>
          </c:extLst>
        </c:ser>
        <c:ser>
          <c:idx val="1"/>
          <c:order val="1"/>
          <c:tx>
            <c:strRef>
              <c:f>Sheet1!$C$1</c:f>
              <c:strCache>
                <c:ptCount val="1"/>
                <c:pt idx="0">
                  <c:v>Upper bound inverts (mg/kg-diet)</c:v>
                </c:pt>
              </c:strCache>
            </c:strRef>
          </c:tx>
          <c:spPr>
            <a:ln w="19050" cap="rnd">
              <a:solidFill>
                <a:schemeClr val="accent2"/>
              </a:solidFill>
              <a:round/>
            </a:ln>
            <a:effectLst/>
          </c:spPr>
          <c:marker>
            <c:symbol val="none"/>
          </c:marker>
          <c:xVal>
            <c:numRef>
              <c:f>Sheet1!$A$2:$A$9</c:f>
              <c:numCache>
                <c:formatCode>General</c:formatCode>
                <c:ptCount val="8"/>
                <c:pt idx="0">
                  <c:v>1.0000000000000003E-5</c:v>
                </c:pt>
                <c:pt idx="1">
                  <c:v>1.0000000000000002E-4</c:v>
                </c:pt>
                <c:pt idx="2">
                  <c:v>1.0000000000000002E-3</c:v>
                </c:pt>
                <c:pt idx="3">
                  <c:v>1.0000000000000002E-2</c:v>
                </c:pt>
                <c:pt idx="4">
                  <c:v>0.1</c:v>
                </c:pt>
                <c:pt idx="5">
                  <c:v>1</c:v>
                </c:pt>
                <c:pt idx="6">
                  <c:v>10</c:v>
                </c:pt>
                <c:pt idx="7">
                  <c:v>100</c:v>
                </c:pt>
              </c:numCache>
            </c:numRef>
          </c:xVal>
          <c:yVal>
            <c:numRef>
              <c:f>Sheet1!$C$2:$C$9</c:f>
              <c:numCache>
                <c:formatCode>General</c:formatCode>
                <c:ptCount val="8"/>
                <c:pt idx="0">
                  <c:v>8.2000000000000031E-4</c:v>
                </c:pt>
                <c:pt idx="1">
                  <c:v>8.2000000000000007E-3</c:v>
                </c:pt>
                <c:pt idx="2">
                  <c:v>8.2000000000000003E-2</c:v>
                </c:pt>
                <c:pt idx="3">
                  <c:v>0.82000000000000017</c:v>
                </c:pt>
                <c:pt idx="4">
                  <c:v>8.2000000000000011</c:v>
                </c:pt>
                <c:pt idx="5">
                  <c:v>82</c:v>
                </c:pt>
                <c:pt idx="6">
                  <c:v>820</c:v>
                </c:pt>
                <c:pt idx="7">
                  <c:v>8200</c:v>
                </c:pt>
              </c:numCache>
            </c:numRef>
          </c:yVal>
          <c:smooth val="1"/>
          <c:extLst>
            <c:ext xmlns:c16="http://schemas.microsoft.com/office/drawing/2014/chart" uri="{C3380CC4-5D6E-409C-BE32-E72D297353CC}">
              <c16:uniqueId val="{00000001-582D-4B45-A654-B3190FB338A1}"/>
            </c:ext>
          </c:extLst>
        </c:ser>
        <c:dLbls>
          <c:showLegendKey val="0"/>
          <c:showVal val="0"/>
          <c:showCatName val="0"/>
          <c:showSerName val="0"/>
          <c:showPercent val="0"/>
          <c:showBubbleSize val="0"/>
        </c:dLbls>
        <c:axId val="136685824"/>
        <c:axId val="136695808"/>
      </c:scatterChart>
      <c:valAx>
        <c:axId val="136685824"/>
        <c:scaling>
          <c:logBase val="10"/>
          <c:orientation val="minMax"/>
          <c:max val="1"/>
          <c:min val="1.0000000000000008E-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95808"/>
        <c:crossesAt val="1.0000000000000008E-6"/>
        <c:crossBetween val="midCat"/>
      </c:valAx>
      <c:valAx>
        <c:axId val="136695808"/>
        <c:scaling>
          <c:logBase val="10"/>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685824"/>
        <c:crossesAt val="1.0000000000000008E-5"/>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44203849518817"/>
          <c:y val="0.10185185185185186"/>
          <c:w val="0.76700240594925639"/>
          <c:h val="0.70741542723826178"/>
        </c:manualLayout>
      </c:layout>
      <c:scatterChart>
        <c:scatterStyle val="smoothMarker"/>
        <c:varyColors val="0"/>
        <c:ser>
          <c:idx val="0"/>
          <c:order val="0"/>
          <c:tx>
            <c:strRef>
              <c:f>Sheet1!$D$1</c:f>
              <c:strCache>
                <c:ptCount val="1"/>
                <c:pt idx="0">
                  <c:v>Lower bound fish (mg/kg-diet)</c:v>
                </c:pt>
              </c:strCache>
            </c:strRef>
          </c:tx>
          <c:spPr>
            <a:ln w="19050" cap="rnd">
              <a:solidFill>
                <a:schemeClr val="accent1"/>
              </a:solidFill>
              <a:round/>
            </a:ln>
            <a:effectLst/>
          </c:spPr>
          <c:marker>
            <c:symbol val="none"/>
          </c:marker>
          <c:xVal>
            <c:numRef>
              <c:f>Sheet1!$A$2:$A$9</c:f>
              <c:numCache>
                <c:formatCode>General</c:formatCode>
                <c:ptCount val="8"/>
                <c:pt idx="0">
                  <c:v>1.0000000000000003E-5</c:v>
                </c:pt>
                <c:pt idx="1">
                  <c:v>1.0000000000000002E-4</c:v>
                </c:pt>
                <c:pt idx="2">
                  <c:v>1.0000000000000002E-3</c:v>
                </c:pt>
                <c:pt idx="3">
                  <c:v>1.0000000000000002E-2</c:v>
                </c:pt>
                <c:pt idx="4">
                  <c:v>0.1</c:v>
                </c:pt>
                <c:pt idx="5">
                  <c:v>1</c:v>
                </c:pt>
                <c:pt idx="6">
                  <c:v>10</c:v>
                </c:pt>
                <c:pt idx="7">
                  <c:v>100</c:v>
                </c:pt>
              </c:numCache>
            </c:numRef>
          </c:xVal>
          <c:yVal>
            <c:numRef>
              <c:f>Sheet1!$D$2:$D$9</c:f>
              <c:numCache>
                <c:formatCode>General</c:formatCode>
                <c:ptCount val="8"/>
                <c:pt idx="0">
                  <c:v>1.8000000000000004E-4</c:v>
                </c:pt>
                <c:pt idx="1">
                  <c:v>1.8000000000000006E-3</c:v>
                </c:pt>
                <c:pt idx="2">
                  <c:v>1.8000000000000006E-2</c:v>
                </c:pt>
                <c:pt idx="3">
                  <c:v>0.18000000000000002</c:v>
                </c:pt>
                <c:pt idx="4">
                  <c:v>1.8</c:v>
                </c:pt>
                <c:pt idx="5">
                  <c:v>18</c:v>
                </c:pt>
                <c:pt idx="6">
                  <c:v>180</c:v>
                </c:pt>
                <c:pt idx="7">
                  <c:v>1800</c:v>
                </c:pt>
              </c:numCache>
            </c:numRef>
          </c:yVal>
          <c:smooth val="1"/>
          <c:extLst>
            <c:ext xmlns:c16="http://schemas.microsoft.com/office/drawing/2014/chart" uri="{C3380CC4-5D6E-409C-BE32-E72D297353CC}">
              <c16:uniqueId val="{00000000-7F07-47F3-AE92-4BA369F02557}"/>
            </c:ext>
          </c:extLst>
        </c:ser>
        <c:ser>
          <c:idx val="1"/>
          <c:order val="1"/>
          <c:tx>
            <c:strRef>
              <c:f>Sheet1!$E$1</c:f>
              <c:strCache>
                <c:ptCount val="1"/>
                <c:pt idx="0">
                  <c:v>Upper bound inverts (mg/kg-diet)</c:v>
                </c:pt>
              </c:strCache>
            </c:strRef>
          </c:tx>
          <c:spPr>
            <a:ln w="19050" cap="rnd">
              <a:solidFill>
                <a:schemeClr val="accent2"/>
              </a:solidFill>
              <a:round/>
            </a:ln>
            <a:effectLst/>
          </c:spPr>
          <c:marker>
            <c:symbol val="none"/>
          </c:marker>
          <c:xVal>
            <c:numRef>
              <c:f>Sheet1!$A$2:$A$9</c:f>
              <c:numCache>
                <c:formatCode>General</c:formatCode>
                <c:ptCount val="8"/>
                <c:pt idx="0">
                  <c:v>1.0000000000000003E-5</c:v>
                </c:pt>
                <c:pt idx="1">
                  <c:v>1.0000000000000002E-4</c:v>
                </c:pt>
                <c:pt idx="2">
                  <c:v>1.0000000000000002E-3</c:v>
                </c:pt>
                <c:pt idx="3">
                  <c:v>1.0000000000000002E-2</c:v>
                </c:pt>
                <c:pt idx="4">
                  <c:v>0.1</c:v>
                </c:pt>
                <c:pt idx="5">
                  <c:v>1</c:v>
                </c:pt>
                <c:pt idx="6">
                  <c:v>10</c:v>
                </c:pt>
                <c:pt idx="7">
                  <c:v>100</c:v>
                </c:pt>
              </c:numCache>
            </c:numRef>
          </c:xVal>
          <c:yVal>
            <c:numRef>
              <c:f>Sheet1!$E$2:$E$9</c:f>
              <c:numCache>
                <c:formatCode>General</c:formatCode>
                <c:ptCount val="8"/>
                <c:pt idx="0">
                  <c:v>2.1300000000000008E-3</c:v>
                </c:pt>
                <c:pt idx="1">
                  <c:v>2.1300000000000003E-2</c:v>
                </c:pt>
                <c:pt idx="2">
                  <c:v>0.21300000000000002</c:v>
                </c:pt>
                <c:pt idx="3">
                  <c:v>2.13</c:v>
                </c:pt>
                <c:pt idx="4">
                  <c:v>21.3</c:v>
                </c:pt>
                <c:pt idx="5">
                  <c:v>213</c:v>
                </c:pt>
                <c:pt idx="6">
                  <c:v>2130</c:v>
                </c:pt>
                <c:pt idx="7">
                  <c:v>21300</c:v>
                </c:pt>
              </c:numCache>
            </c:numRef>
          </c:yVal>
          <c:smooth val="1"/>
          <c:extLst>
            <c:ext xmlns:c16="http://schemas.microsoft.com/office/drawing/2014/chart" uri="{C3380CC4-5D6E-409C-BE32-E72D297353CC}">
              <c16:uniqueId val="{00000001-7F07-47F3-AE92-4BA369F02557}"/>
            </c:ext>
          </c:extLst>
        </c:ser>
        <c:dLbls>
          <c:showLegendKey val="0"/>
          <c:showVal val="0"/>
          <c:showCatName val="0"/>
          <c:showSerName val="0"/>
          <c:showPercent val="0"/>
          <c:showBubbleSize val="0"/>
        </c:dLbls>
        <c:axId val="91911296"/>
        <c:axId val="91912832"/>
      </c:scatterChart>
      <c:valAx>
        <c:axId val="91911296"/>
        <c:scaling>
          <c:logBase val="10"/>
          <c:orientation val="minMax"/>
          <c:max val="10"/>
          <c:min val="1.0000000000000008E-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12832"/>
        <c:crossesAt val="1.0000000000000008E-6"/>
        <c:crossBetween val="midCat"/>
      </c:valAx>
      <c:valAx>
        <c:axId val="91912832"/>
        <c:scaling>
          <c:logBase val="10"/>
          <c:orientation val="minMax"/>
          <c:max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11296"/>
        <c:crossesAt val="1.0000000000000008E-5"/>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7716535433071"/>
          <c:y val="2.8506637843061674E-2"/>
          <c:w val="0.83723954505686771"/>
          <c:h val="0.86192829346043032"/>
        </c:manualLayout>
      </c:layout>
      <c:scatterChart>
        <c:scatterStyle val="lineMarker"/>
        <c:varyColors val="0"/>
        <c:ser>
          <c:idx val="1"/>
          <c:order val="0"/>
          <c:tx>
            <c:strRef>
              <c:f>Sheet1!$Q$5</c:f>
              <c:strCache>
                <c:ptCount val="1"/>
                <c:pt idx="0">
                  <c:v>Bin 5</c:v>
                </c:pt>
              </c:strCache>
            </c:strRef>
          </c:tx>
          <c:spPr>
            <a:ln w="19050" cap="rnd">
              <a:solidFill>
                <a:schemeClr val="accent1">
                  <a:lumMod val="75000"/>
                </a:schemeClr>
              </a:solidFill>
              <a:round/>
            </a:ln>
            <a:effectLst/>
          </c:spPr>
          <c:marker>
            <c:symbol val="none"/>
          </c:marker>
          <c:xVal>
            <c:strRef>
              <c:f>Sheet1!$O$6:$O$370</c:f>
              <c:strCache>
                <c:ptCount val="365"/>
                <c:pt idx="0">
                  <c:v>1-Jan</c:v>
                </c:pt>
                <c:pt idx="1">
                  <c:v>2-Jan</c:v>
                </c:pt>
                <c:pt idx="2">
                  <c:v>3-Jan</c:v>
                </c:pt>
                <c:pt idx="3">
                  <c:v>4-Jan</c:v>
                </c:pt>
                <c:pt idx="4">
                  <c:v>5-Jan</c:v>
                </c:pt>
                <c:pt idx="5">
                  <c:v>6-Jan</c:v>
                </c:pt>
                <c:pt idx="6">
                  <c:v>7-Jan</c:v>
                </c:pt>
                <c:pt idx="7">
                  <c:v>8-Jan</c:v>
                </c:pt>
                <c:pt idx="8">
                  <c:v>9-Jan</c:v>
                </c:pt>
                <c:pt idx="9">
                  <c:v>10-Jan</c:v>
                </c:pt>
                <c:pt idx="10">
                  <c:v>11-Jan</c:v>
                </c:pt>
                <c:pt idx="11">
                  <c:v>12-Jan</c:v>
                </c:pt>
                <c:pt idx="12">
                  <c:v>13-Jan</c:v>
                </c:pt>
                <c:pt idx="13">
                  <c:v>14-Jan</c:v>
                </c:pt>
                <c:pt idx="14">
                  <c:v>15-Jan</c:v>
                </c:pt>
                <c:pt idx="15">
                  <c:v>16-Jan</c:v>
                </c:pt>
                <c:pt idx="16">
                  <c:v>17-Jan</c:v>
                </c:pt>
                <c:pt idx="17">
                  <c:v>18-Jan</c:v>
                </c:pt>
                <c:pt idx="18">
                  <c:v>19-Jan</c:v>
                </c:pt>
                <c:pt idx="19">
                  <c:v>20-Jan</c:v>
                </c:pt>
                <c:pt idx="20">
                  <c:v>21-Jan</c:v>
                </c:pt>
                <c:pt idx="21">
                  <c:v>22-Jan</c:v>
                </c:pt>
                <c:pt idx="22">
                  <c:v>23-Jan</c:v>
                </c:pt>
                <c:pt idx="23">
                  <c:v>24-Jan</c:v>
                </c:pt>
                <c:pt idx="24">
                  <c:v>25-Jan</c:v>
                </c:pt>
                <c:pt idx="25">
                  <c:v>26-Jan</c:v>
                </c:pt>
                <c:pt idx="26">
                  <c:v>27-Jan</c:v>
                </c:pt>
                <c:pt idx="27">
                  <c:v>28-Jan</c:v>
                </c:pt>
                <c:pt idx="28">
                  <c:v>29-Jan</c:v>
                </c:pt>
                <c:pt idx="29">
                  <c:v>30-Jan</c:v>
                </c:pt>
                <c:pt idx="30">
                  <c:v>31-Jan</c:v>
                </c:pt>
                <c:pt idx="31">
                  <c:v>1-Feb</c:v>
                </c:pt>
                <c:pt idx="32">
                  <c:v>2-Feb</c:v>
                </c:pt>
                <c:pt idx="33">
                  <c:v>3-Feb</c:v>
                </c:pt>
                <c:pt idx="34">
                  <c:v>4-Feb</c:v>
                </c:pt>
                <c:pt idx="35">
                  <c:v>5-Feb</c:v>
                </c:pt>
                <c:pt idx="36">
                  <c:v>6-Feb</c:v>
                </c:pt>
                <c:pt idx="37">
                  <c:v>7-Feb</c:v>
                </c:pt>
                <c:pt idx="38">
                  <c:v>8-Feb</c:v>
                </c:pt>
                <c:pt idx="39">
                  <c:v>9-Feb</c:v>
                </c:pt>
                <c:pt idx="40">
                  <c:v>10-Feb</c:v>
                </c:pt>
                <c:pt idx="41">
                  <c:v>11-Feb</c:v>
                </c:pt>
                <c:pt idx="42">
                  <c:v>12-Feb</c:v>
                </c:pt>
                <c:pt idx="43">
                  <c:v>13-Feb</c:v>
                </c:pt>
                <c:pt idx="44">
                  <c:v>14-Feb</c:v>
                </c:pt>
                <c:pt idx="45">
                  <c:v>15-Feb</c:v>
                </c:pt>
                <c:pt idx="46">
                  <c:v>16-Feb</c:v>
                </c:pt>
                <c:pt idx="47">
                  <c:v>17-Feb</c:v>
                </c:pt>
                <c:pt idx="48">
                  <c:v>18-Feb</c:v>
                </c:pt>
                <c:pt idx="49">
                  <c:v>19-Feb</c:v>
                </c:pt>
                <c:pt idx="50">
                  <c:v>20-Feb</c:v>
                </c:pt>
                <c:pt idx="51">
                  <c:v>21-Feb</c:v>
                </c:pt>
                <c:pt idx="52">
                  <c:v>22-Feb</c:v>
                </c:pt>
                <c:pt idx="53">
                  <c:v>23-Feb</c:v>
                </c:pt>
                <c:pt idx="54">
                  <c:v>24-Feb</c:v>
                </c:pt>
                <c:pt idx="55">
                  <c:v>25-Feb</c:v>
                </c:pt>
                <c:pt idx="56">
                  <c:v>26-Feb</c:v>
                </c:pt>
                <c:pt idx="57">
                  <c:v>27-Feb</c:v>
                </c:pt>
                <c:pt idx="58">
                  <c:v>28-Feb</c:v>
                </c:pt>
                <c:pt idx="59">
                  <c:v>1-Mar</c:v>
                </c:pt>
                <c:pt idx="60">
                  <c:v>2-Mar</c:v>
                </c:pt>
                <c:pt idx="61">
                  <c:v>3-Mar</c:v>
                </c:pt>
                <c:pt idx="62">
                  <c:v>4-Mar</c:v>
                </c:pt>
                <c:pt idx="63">
                  <c:v>5-Mar</c:v>
                </c:pt>
                <c:pt idx="64">
                  <c:v>6-Mar</c:v>
                </c:pt>
                <c:pt idx="65">
                  <c:v>7-Mar</c:v>
                </c:pt>
                <c:pt idx="66">
                  <c:v>8-Mar</c:v>
                </c:pt>
                <c:pt idx="67">
                  <c:v>9-Mar</c:v>
                </c:pt>
                <c:pt idx="68">
                  <c:v>10-Mar</c:v>
                </c:pt>
                <c:pt idx="69">
                  <c:v>11-Mar</c:v>
                </c:pt>
                <c:pt idx="70">
                  <c:v>12-Mar</c:v>
                </c:pt>
                <c:pt idx="71">
                  <c:v>13-Mar</c:v>
                </c:pt>
                <c:pt idx="72">
                  <c:v>14-Mar</c:v>
                </c:pt>
                <c:pt idx="73">
                  <c:v>15-Mar</c:v>
                </c:pt>
                <c:pt idx="74">
                  <c:v>16-Mar</c:v>
                </c:pt>
                <c:pt idx="75">
                  <c:v>17-Mar</c:v>
                </c:pt>
                <c:pt idx="76">
                  <c:v>18-Mar</c:v>
                </c:pt>
                <c:pt idx="77">
                  <c:v>19-Mar</c:v>
                </c:pt>
                <c:pt idx="78">
                  <c:v>20-Mar</c:v>
                </c:pt>
                <c:pt idx="79">
                  <c:v>21-Mar</c:v>
                </c:pt>
                <c:pt idx="80">
                  <c:v>22-Mar</c:v>
                </c:pt>
                <c:pt idx="81">
                  <c:v>23-Mar</c:v>
                </c:pt>
                <c:pt idx="82">
                  <c:v>24-Mar</c:v>
                </c:pt>
                <c:pt idx="83">
                  <c:v>25-Mar</c:v>
                </c:pt>
                <c:pt idx="84">
                  <c:v>26-Mar</c:v>
                </c:pt>
                <c:pt idx="85">
                  <c:v>27-Mar</c:v>
                </c:pt>
                <c:pt idx="86">
                  <c:v>28-Mar</c:v>
                </c:pt>
                <c:pt idx="87">
                  <c:v>29-Mar</c:v>
                </c:pt>
                <c:pt idx="88">
                  <c:v>30-Mar</c:v>
                </c:pt>
                <c:pt idx="89">
                  <c:v>31-Mar</c:v>
                </c:pt>
                <c:pt idx="90">
                  <c:v>1-Apr</c:v>
                </c:pt>
                <c:pt idx="91">
                  <c:v>2-Apr</c:v>
                </c:pt>
                <c:pt idx="92">
                  <c:v>3-Apr</c:v>
                </c:pt>
                <c:pt idx="93">
                  <c:v>4-Apr</c:v>
                </c:pt>
                <c:pt idx="94">
                  <c:v>5-Apr</c:v>
                </c:pt>
                <c:pt idx="95">
                  <c:v>6-Apr</c:v>
                </c:pt>
                <c:pt idx="96">
                  <c:v>7-Apr</c:v>
                </c:pt>
                <c:pt idx="97">
                  <c:v>8-Apr</c:v>
                </c:pt>
                <c:pt idx="98">
                  <c:v>9-Apr</c:v>
                </c:pt>
                <c:pt idx="99">
                  <c:v>10-Apr</c:v>
                </c:pt>
                <c:pt idx="100">
                  <c:v>11-Apr</c:v>
                </c:pt>
                <c:pt idx="101">
                  <c:v>12-Apr</c:v>
                </c:pt>
                <c:pt idx="102">
                  <c:v>13-Apr</c:v>
                </c:pt>
                <c:pt idx="103">
                  <c:v>14-Apr</c:v>
                </c:pt>
                <c:pt idx="104">
                  <c:v>15-Apr</c:v>
                </c:pt>
                <c:pt idx="105">
                  <c:v>16-Apr</c:v>
                </c:pt>
                <c:pt idx="106">
                  <c:v>17-Apr</c:v>
                </c:pt>
                <c:pt idx="107">
                  <c:v>18-Apr</c:v>
                </c:pt>
                <c:pt idx="108">
                  <c:v>19-Apr</c:v>
                </c:pt>
                <c:pt idx="109">
                  <c:v>20-Apr</c:v>
                </c:pt>
                <c:pt idx="110">
                  <c:v>21-Apr</c:v>
                </c:pt>
                <c:pt idx="111">
                  <c:v>22-Apr</c:v>
                </c:pt>
                <c:pt idx="112">
                  <c:v>23-Apr</c:v>
                </c:pt>
                <c:pt idx="113">
                  <c:v>24-Apr</c:v>
                </c:pt>
                <c:pt idx="114">
                  <c:v>25-Apr</c:v>
                </c:pt>
                <c:pt idx="115">
                  <c:v>26-Apr</c:v>
                </c:pt>
                <c:pt idx="116">
                  <c:v>27-Apr</c:v>
                </c:pt>
                <c:pt idx="117">
                  <c:v>28-Apr</c:v>
                </c:pt>
                <c:pt idx="118">
                  <c:v>29-Apr</c:v>
                </c:pt>
                <c:pt idx="119">
                  <c:v>30-Apr</c:v>
                </c:pt>
                <c:pt idx="120">
                  <c:v>1-May</c:v>
                </c:pt>
                <c:pt idx="121">
                  <c:v>2-May</c:v>
                </c:pt>
                <c:pt idx="122">
                  <c:v>3-May</c:v>
                </c:pt>
                <c:pt idx="123">
                  <c:v>4-May</c:v>
                </c:pt>
                <c:pt idx="124">
                  <c:v>5-May</c:v>
                </c:pt>
                <c:pt idx="125">
                  <c:v>6-May</c:v>
                </c:pt>
                <c:pt idx="126">
                  <c:v>7-May</c:v>
                </c:pt>
                <c:pt idx="127">
                  <c:v>8-May</c:v>
                </c:pt>
                <c:pt idx="128">
                  <c:v>9-May</c:v>
                </c:pt>
                <c:pt idx="129">
                  <c:v>10-May</c:v>
                </c:pt>
                <c:pt idx="130">
                  <c:v>11-May</c:v>
                </c:pt>
                <c:pt idx="131">
                  <c:v>12-May</c:v>
                </c:pt>
                <c:pt idx="132">
                  <c:v>13-May</c:v>
                </c:pt>
                <c:pt idx="133">
                  <c:v>14-May</c:v>
                </c:pt>
                <c:pt idx="134">
                  <c:v>15-May</c:v>
                </c:pt>
                <c:pt idx="135">
                  <c:v>16-May</c:v>
                </c:pt>
                <c:pt idx="136">
                  <c:v>17-May</c:v>
                </c:pt>
                <c:pt idx="137">
                  <c:v>18-May</c:v>
                </c:pt>
                <c:pt idx="138">
                  <c:v>19-May</c:v>
                </c:pt>
                <c:pt idx="139">
                  <c:v>20-May</c:v>
                </c:pt>
                <c:pt idx="140">
                  <c:v>21-May</c:v>
                </c:pt>
                <c:pt idx="141">
                  <c:v>22-May</c:v>
                </c:pt>
                <c:pt idx="142">
                  <c:v>23-May</c:v>
                </c:pt>
                <c:pt idx="143">
                  <c:v>24-May</c:v>
                </c:pt>
                <c:pt idx="144">
                  <c:v>25-May</c:v>
                </c:pt>
                <c:pt idx="145">
                  <c:v>26-May</c:v>
                </c:pt>
                <c:pt idx="146">
                  <c:v>27-May</c:v>
                </c:pt>
                <c:pt idx="147">
                  <c:v>28-May</c:v>
                </c:pt>
                <c:pt idx="148">
                  <c:v>29-May</c:v>
                </c:pt>
                <c:pt idx="149">
                  <c:v>30-May</c:v>
                </c:pt>
                <c:pt idx="150">
                  <c:v>31-May</c:v>
                </c:pt>
                <c:pt idx="151">
                  <c:v>1-Jun</c:v>
                </c:pt>
                <c:pt idx="152">
                  <c:v>2-Jun</c:v>
                </c:pt>
                <c:pt idx="153">
                  <c:v>3-Jun</c:v>
                </c:pt>
                <c:pt idx="154">
                  <c:v>4-Jun</c:v>
                </c:pt>
                <c:pt idx="155">
                  <c:v>5-Jun</c:v>
                </c:pt>
                <c:pt idx="156">
                  <c:v>6-Jun</c:v>
                </c:pt>
                <c:pt idx="157">
                  <c:v>7-Jun</c:v>
                </c:pt>
                <c:pt idx="158">
                  <c:v>8-Jun</c:v>
                </c:pt>
                <c:pt idx="159">
                  <c:v>9-Jun</c:v>
                </c:pt>
                <c:pt idx="160">
                  <c:v>10-Jun</c:v>
                </c:pt>
                <c:pt idx="161">
                  <c:v>11-Jun</c:v>
                </c:pt>
                <c:pt idx="162">
                  <c:v>12-Jun</c:v>
                </c:pt>
                <c:pt idx="163">
                  <c:v>13-Jun</c:v>
                </c:pt>
                <c:pt idx="164">
                  <c:v>14-Jun</c:v>
                </c:pt>
                <c:pt idx="165">
                  <c:v>15-Jun</c:v>
                </c:pt>
                <c:pt idx="166">
                  <c:v>16-Jun</c:v>
                </c:pt>
                <c:pt idx="167">
                  <c:v>17-Jun</c:v>
                </c:pt>
                <c:pt idx="168">
                  <c:v>18-Jun</c:v>
                </c:pt>
                <c:pt idx="169">
                  <c:v>19-Jun</c:v>
                </c:pt>
                <c:pt idx="170">
                  <c:v>20-Jun</c:v>
                </c:pt>
                <c:pt idx="171">
                  <c:v>21-Jun</c:v>
                </c:pt>
                <c:pt idx="172">
                  <c:v>22-Jun</c:v>
                </c:pt>
                <c:pt idx="173">
                  <c:v>23-Jun</c:v>
                </c:pt>
                <c:pt idx="174">
                  <c:v>24-Jun</c:v>
                </c:pt>
                <c:pt idx="175">
                  <c:v>25-Jun</c:v>
                </c:pt>
                <c:pt idx="176">
                  <c:v>26-Jun</c:v>
                </c:pt>
                <c:pt idx="177">
                  <c:v>27-Jun</c:v>
                </c:pt>
                <c:pt idx="178">
                  <c:v>28-Jun</c:v>
                </c:pt>
                <c:pt idx="179">
                  <c:v>29-Jun</c:v>
                </c:pt>
                <c:pt idx="180">
                  <c:v>30-Jun</c:v>
                </c:pt>
                <c:pt idx="181">
                  <c:v>1-Jul</c:v>
                </c:pt>
                <c:pt idx="182">
                  <c:v>2-Jul</c:v>
                </c:pt>
                <c:pt idx="183">
                  <c:v>3-Jul</c:v>
                </c:pt>
                <c:pt idx="184">
                  <c:v>4-Jul</c:v>
                </c:pt>
                <c:pt idx="185">
                  <c:v>5-Jul</c:v>
                </c:pt>
                <c:pt idx="186">
                  <c:v>6-Jul</c:v>
                </c:pt>
                <c:pt idx="187">
                  <c:v>7-Jul</c:v>
                </c:pt>
                <c:pt idx="188">
                  <c:v>8-Jul</c:v>
                </c:pt>
                <c:pt idx="189">
                  <c:v>9-Jul</c:v>
                </c:pt>
                <c:pt idx="190">
                  <c:v>10-Jul</c:v>
                </c:pt>
                <c:pt idx="191">
                  <c:v>11-Jul</c:v>
                </c:pt>
                <c:pt idx="192">
                  <c:v>12-Jul</c:v>
                </c:pt>
                <c:pt idx="193">
                  <c:v>13-Jul</c:v>
                </c:pt>
                <c:pt idx="194">
                  <c:v>14-Jul</c:v>
                </c:pt>
                <c:pt idx="195">
                  <c:v>15-Jul</c:v>
                </c:pt>
                <c:pt idx="196">
                  <c:v>16-Jul</c:v>
                </c:pt>
                <c:pt idx="197">
                  <c:v>17-Jul</c:v>
                </c:pt>
                <c:pt idx="198">
                  <c:v>18-Jul</c:v>
                </c:pt>
                <c:pt idx="199">
                  <c:v>19-Jul</c:v>
                </c:pt>
                <c:pt idx="200">
                  <c:v>20-Jul</c:v>
                </c:pt>
                <c:pt idx="201">
                  <c:v>21-Jul</c:v>
                </c:pt>
                <c:pt idx="202">
                  <c:v>22-Jul</c:v>
                </c:pt>
                <c:pt idx="203">
                  <c:v>23-Jul</c:v>
                </c:pt>
                <c:pt idx="204">
                  <c:v>24-Jul</c:v>
                </c:pt>
                <c:pt idx="205">
                  <c:v>25-Jul</c:v>
                </c:pt>
                <c:pt idx="206">
                  <c:v>26-Jul</c:v>
                </c:pt>
                <c:pt idx="207">
                  <c:v>27-Jul</c:v>
                </c:pt>
                <c:pt idx="208">
                  <c:v>28-Jul</c:v>
                </c:pt>
                <c:pt idx="209">
                  <c:v>29-Jul</c:v>
                </c:pt>
                <c:pt idx="210">
                  <c:v>30-Jul</c:v>
                </c:pt>
                <c:pt idx="211">
                  <c:v>31-Jul</c:v>
                </c:pt>
                <c:pt idx="212">
                  <c:v>1-Aug</c:v>
                </c:pt>
                <c:pt idx="213">
                  <c:v>2-Aug</c:v>
                </c:pt>
                <c:pt idx="214">
                  <c:v>3-Aug</c:v>
                </c:pt>
                <c:pt idx="215">
                  <c:v>4-Aug</c:v>
                </c:pt>
                <c:pt idx="216">
                  <c:v>5-Aug</c:v>
                </c:pt>
                <c:pt idx="217">
                  <c:v>6-Aug</c:v>
                </c:pt>
                <c:pt idx="218">
                  <c:v>7-Aug</c:v>
                </c:pt>
                <c:pt idx="219">
                  <c:v>8-Aug</c:v>
                </c:pt>
                <c:pt idx="220">
                  <c:v>9-Aug</c:v>
                </c:pt>
                <c:pt idx="221">
                  <c:v>10-Aug</c:v>
                </c:pt>
                <c:pt idx="222">
                  <c:v>11-Aug</c:v>
                </c:pt>
                <c:pt idx="223">
                  <c:v>12-Aug</c:v>
                </c:pt>
                <c:pt idx="224">
                  <c:v>13-Aug</c:v>
                </c:pt>
                <c:pt idx="225">
                  <c:v>14-Aug</c:v>
                </c:pt>
                <c:pt idx="226">
                  <c:v>15-Aug</c:v>
                </c:pt>
                <c:pt idx="227">
                  <c:v>16-Aug</c:v>
                </c:pt>
                <c:pt idx="228">
                  <c:v>17-Aug</c:v>
                </c:pt>
                <c:pt idx="229">
                  <c:v>18-Aug</c:v>
                </c:pt>
                <c:pt idx="230">
                  <c:v>19-Aug</c:v>
                </c:pt>
                <c:pt idx="231">
                  <c:v>20-Aug</c:v>
                </c:pt>
                <c:pt idx="232">
                  <c:v>21-Aug</c:v>
                </c:pt>
                <c:pt idx="233">
                  <c:v>22-Aug</c:v>
                </c:pt>
                <c:pt idx="234">
                  <c:v>23-Aug</c:v>
                </c:pt>
                <c:pt idx="235">
                  <c:v>24-Aug</c:v>
                </c:pt>
                <c:pt idx="236">
                  <c:v>25-Aug</c:v>
                </c:pt>
                <c:pt idx="237">
                  <c:v>26-Aug</c:v>
                </c:pt>
                <c:pt idx="238">
                  <c:v>27-Aug</c:v>
                </c:pt>
                <c:pt idx="239">
                  <c:v>28-Aug</c:v>
                </c:pt>
                <c:pt idx="240">
                  <c:v>29-Aug</c:v>
                </c:pt>
                <c:pt idx="241">
                  <c:v>30-Aug</c:v>
                </c:pt>
                <c:pt idx="242">
                  <c:v>31-Aug</c:v>
                </c:pt>
                <c:pt idx="243">
                  <c:v>1-Sep</c:v>
                </c:pt>
                <c:pt idx="244">
                  <c:v>2-Sep</c:v>
                </c:pt>
                <c:pt idx="245">
                  <c:v>3-Sep</c:v>
                </c:pt>
                <c:pt idx="246">
                  <c:v>4-Sep</c:v>
                </c:pt>
                <c:pt idx="247">
                  <c:v>5-Sep</c:v>
                </c:pt>
                <c:pt idx="248">
                  <c:v>6-Sep</c:v>
                </c:pt>
                <c:pt idx="249">
                  <c:v>7-Sep</c:v>
                </c:pt>
                <c:pt idx="250">
                  <c:v>8-Sep</c:v>
                </c:pt>
                <c:pt idx="251">
                  <c:v>9-Sep</c:v>
                </c:pt>
                <c:pt idx="252">
                  <c:v>10-Sep</c:v>
                </c:pt>
                <c:pt idx="253">
                  <c:v>11-Sep</c:v>
                </c:pt>
                <c:pt idx="254">
                  <c:v>12-Sep</c:v>
                </c:pt>
                <c:pt idx="255">
                  <c:v>13-Sep</c:v>
                </c:pt>
                <c:pt idx="256">
                  <c:v>14-Sep</c:v>
                </c:pt>
                <c:pt idx="257">
                  <c:v>15-Sep</c:v>
                </c:pt>
                <c:pt idx="258">
                  <c:v>16-Sep</c:v>
                </c:pt>
                <c:pt idx="259">
                  <c:v>17-Sep</c:v>
                </c:pt>
                <c:pt idx="260">
                  <c:v>18-Sep</c:v>
                </c:pt>
                <c:pt idx="261">
                  <c:v>19-Sep</c:v>
                </c:pt>
                <c:pt idx="262">
                  <c:v>20-Sep</c:v>
                </c:pt>
                <c:pt idx="263">
                  <c:v>21-Sep</c:v>
                </c:pt>
                <c:pt idx="264">
                  <c:v>22-Sep</c:v>
                </c:pt>
                <c:pt idx="265">
                  <c:v>23-Sep</c:v>
                </c:pt>
                <c:pt idx="266">
                  <c:v>24-Sep</c:v>
                </c:pt>
                <c:pt idx="267">
                  <c:v>25-Sep</c:v>
                </c:pt>
                <c:pt idx="268">
                  <c:v>26-Sep</c:v>
                </c:pt>
                <c:pt idx="269">
                  <c:v>27-Sep</c:v>
                </c:pt>
                <c:pt idx="270">
                  <c:v>28-Sep</c:v>
                </c:pt>
                <c:pt idx="271">
                  <c:v>29-Sep</c:v>
                </c:pt>
                <c:pt idx="272">
                  <c:v>30-Sep</c:v>
                </c:pt>
                <c:pt idx="273">
                  <c:v>1-Oct</c:v>
                </c:pt>
                <c:pt idx="274">
                  <c:v>2-Oct</c:v>
                </c:pt>
                <c:pt idx="275">
                  <c:v>3-Oct</c:v>
                </c:pt>
                <c:pt idx="276">
                  <c:v>4-Oct</c:v>
                </c:pt>
                <c:pt idx="277">
                  <c:v>5-Oct</c:v>
                </c:pt>
                <c:pt idx="278">
                  <c:v>6-Oct</c:v>
                </c:pt>
                <c:pt idx="279">
                  <c:v>7-Oct</c:v>
                </c:pt>
                <c:pt idx="280">
                  <c:v>8-Oct</c:v>
                </c:pt>
                <c:pt idx="281">
                  <c:v>9-Oct</c:v>
                </c:pt>
                <c:pt idx="282">
                  <c:v>10-Oct</c:v>
                </c:pt>
                <c:pt idx="283">
                  <c:v>11-Oct</c:v>
                </c:pt>
                <c:pt idx="284">
                  <c:v>12-Oct</c:v>
                </c:pt>
                <c:pt idx="285">
                  <c:v>13-Oct</c:v>
                </c:pt>
                <c:pt idx="286">
                  <c:v>14-Oct</c:v>
                </c:pt>
                <c:pt idx="287">
                  <c:v>15-Oct</c:v>
                </c:pt>
                <c:pt idx="288">
                  <c:v>16-Oct</c:v>
                </c:pt>
                <c:pt idx="289">
                  <c:v>17-Oct</c:v>
                </c:pt>
                <c:pt idx="290">
                  <c:v>18-Oct</c:v>
                </c:pt>
                <c:pt idx="291">
                  <c:v>19-Oct</c:v>
                </c:pt>
                <c:pt idx="292">
                  <c:v>20-Oct</c:v>
                </c:pt>
                <c:pt idx="293">
                  <c:v>21-Oct</c:v>
                </c:pt>
                <c:pt idx="294">
                  <c:v>22-Oct</c:v>
                </c:pt>
                <c:pt idx="295">
                  <c:v>23-Oct</c:v>
                </c:pt>
                <c:pt idx="296">
                  <c:v>24-Oct</c:v>
                </c:pt>
                <c:pt idx="297">
                  <c:v>25-Oct</c:v>
                </c:pt>
                <c:pt idx="298">
                  <c:v>26-Oct</c:v>
                </c:pt>
                <c:pt idx="299">
                  <c:v>27-Oct</c:v>
                </c:pt>
                <c:pt idx="300">
                  <c:v>28-Oct</c:v>
                </c:pt>
                <c:pt idx="301">
                  <c:v>29-Oct</c:v>
                </c:pt>
                <c:pt idx="302">
                  <c:v>30-Oct</c:v>
                </c:pt>
                <c:pt idx="303">
                  <c:v>31-Oct</c:v>
                </c:pt>
                <c:pt idx="304">
                  <c:v>1-Nov</c:v>
                </c:pt>
                <c:pt idx="305">
                  <c:v>2-Nov</c:v>
                </c:pt>
                <c:pt idx="306">
                  <c:v>3-Nov</c:v>
                </c:pt>
                <c:pt idx="307">
                  <c:v>4-Nov</c:v>
                </c:pt>
                <c:pt idx="308">
                  <c:v>5-Nov</c:v>
                </c:pt>
                <c:pt idx="309">
                  <c:v>6-Nov</c:v>
                </c:pt>
                <c:pt idx="310">
                  <c:v>7-Nov</c:v>
                </c:pt>
                <c:pt idx="311">
                  <c:v>8-Nov</c:v>
                </c:pt>
                <c:pt idx="312">
                  <c:v>9-Nov</c:v>
                </c:pt>
                <c:pt idx="313">
                  <c:v>10-Nov</c:v>
                </c:pt>
                <c:pt idx="314">
                  <c:v>11-Nov</c:v>
                </c:pt>
                <c:pt idx="315">
                  <c:v>12-Nov</c:v>
                </c:pt>
                <c:pt idx="316">
                  <c:v>13-Nov</c:v>
                </c:pt>
                <c:pt idx="317">
                  <c:v>14-Nov</c:v>
                </c:pt>
                <c:pt idx="318">
                  <c:v>15-Nov</c:v>
                </c:pt>
                <c:pt idx="319">
                  <c:v>16-Nov</c:v>
                </c:pt>
                <c:pt idx="320">
                  <c:v>17-Nov</c:v>
                </c:pt>
                <c:pt idx="321">
                  <c:v>18-Nov</c:v>
                </c:pt>
                <c:pt idx="322">
                  <c:v>19-Nov</c:v>
                </c:pt>
                <c:pt idx="323">
                  <c:v>20-Nov</c:v>
                </c:pt>
                <c:pt idx="324">
                  <c:v>21-Nov</c:v>
                </c:pt>
                <c:pt idx="325">
                  <c:v>22-Nov</c:v>
                </c:pt>
                <c:pt idx="326">
                  <c:v>23-Nov</c:v>
                </c:pt>
                <c:pt idx="327">
                  <c:v>24-Nov</c:v>
                </c:pt>
                <c:pt idx="328">
                  <c:v>25-Nov</c:v>
                </c:pt>
                <c:pt idx="329">
                  <c:v>26-Nov</c:v>
                </c:pt>
                <c:pt idx="330">
                  <c:v>27-Nov</c:v>
                </c:pt>
                <c:pt idx="331">
                  <c:v>28-Nov</c:v>
                </c:pt>
                <c:pt idx="332">
                  <c:v>29-Nov</c:v>
                </c:pt>
                <c:pt idx="333">
                  <c:v>30-Nov</c:v>
                </c:pt>
                <c:pt idx="334">
                  <c:v>1-Dec</c:v>
                </c:pt>
                <c:pt idx="335">
                  <c:v>2-Dec</c:v>
                </c:pt>
                <c:pt idx="336">
                  <c:v>3-Dec</c:v>
                </c:pt>
                <c:pt idx="337">
                  <c:v>4-Dec</c:v>
                </c:pt>
                <c:pt idx="338">
                  <c:v>5-Dec</c:v>
                </c:pt>
                <c:pt idx="339">
                  <c:v>6-Dec</c:v>
                </c:pt>
                <c:pt idx="340">
                  <c:v>7-Dec</c:v>
                </c:pt>
                <c:pt idx="341">
                  <c:v>8-Dec</c:v>
                </c:pt>
                <c:pt idx="342">
                  <c:v>9-Dec</c:v>
                </c:pt>
                <c:pt idx="343">
                  <c:v>10-Dec</c:v>
                </c:pt>
                <c:pt idx="344">
                  <c:v>11-Dec</c:v>
                </c:pt>
                <c:pt idx="345">
                  <c:v>12-Dec</c:v>
                </c:pt>
                <c:pt idx="346">
                  <c:v>13-Dec</c:v>
                </c:pt>
                <c:pt idx="347">
                  <c:v>14-Dec</c:v>
                </c:pt>
                <c:pt idx="348">
                  <c:v>15-Dec</c:v>
                </c:pt>
                <c:pt idx="349">
                  <c:v>16-Dec</c:v>
                </c:pt>
                <c:pt idx="350">
                  <c:v>17-Dec</c:v>
                </c:pt>
                <c:pt idx="351">
                  <c:v>18-Dec</c:v>
                </c:pt>
                <c:pt idx="352">
                  <c:v>19-Dec</c:v>
                </c:pt>
                <c:pt idx="353">
                  <c:v>20-Dec</c:v>
                </c:pt>
                <c:pt idx="354">
                  <c:v>21-Dec</c:v>
                </c:pt>
                <c:pt idx="355">
                  <c:v>22-Dec</c:v>
                </c:pt>
                <c:pt idx="356">
                  <c:v>23-Dec</c:v>
                </c:pt>
                <c:pt idx="357">
                  <c:v>24-Dec</c:v>
                </c:pt>
                <c:pt idx="358">
                  <c:v>25-Dec</c:v>
                </c:pt>
                <c:pt idx="359">
                  <c:v>26-Dec</c:v>
                </c:pt>
                <c:pt idx="360">
                  <c:v>27-Dec</c:v>
                </c:pt>
                <c:pt idx="361">
                  <c:v>28-Dec</c:v>
                </c:pt>
                <c:pt idx="362">
                  <c:v>29-Dec</c:v>
                </c:pt>
                <c:pt idx="363">
                  <c:v>30-Dec</c:v>
                </c:pt>
                <c:pt idx="364">
                  <c:v>31-Dec</c:v>
                </c:pt>
              </c:strCache>
            </c:strRef>
          </c:xVal>
          <c:yVal>
            <c:numRef>
              <c:f>Sheet1!$Q$6:$Q$370</c:f>
              <c:numCache>
                <c:formatCode>General</c:formatCode>
                <c:ptCount val="365"/>
                <c:pt idx="0">
                  <c:v>748</c:v>
                </c:pt>
                <c:pt idx="1">
                  <c:v>767</c:v>
                </c:pt>
                <c:pt idx="2">
                  <c:v>769</c:v>
                </c:pt>
                <c:pt idx="3">
                  <c:v>783</c:v>
                </c:pt>
                <c:pt idx="4">
                  <c:v>821</c:v>
                </c:pt>
                <c:pt idx="5">
                  <c:v>849</c:v>
                </c:pt>
                <c:pt idx="6">
                  <c:v>804</c:v>
                </c:pt>
                <c:pt idx="7">
                  <c:v>786</c:v>
                </c:pt>
                <c:pt idx="8">
                  <c:v>787</c:v>
                </c:pt>
                <c:pt idx="9">
                  <c:v>749</c:v>
                </c:pt>
                <c:pt idx="10">
                  <c:v>877</c:v>
                </c:pt>
                <c:pt idx="11">
                  <c:v>762</c:v>
                </c:pt>
                <c:pt idx="12">
                  <c:v>875</c:v>
                </c:pt>
                <c:pt idx="13">
                  <c:v>950</c:v>
                </c:pt>
                <c:pt idx="14">
                  <c:v>810</c:v>
                </c:pt>
                <c:pt idx="15">
                  <c:v>900</c:v>
                </c:pt>
                <c:pt idx="16">
                  <c:v>810</c:v>
                </c:pt>
                <c:pt idx="17">
                  <c:v>789</c:v>
                </c:pt>
                <c:pt idx="18">
                  <c:v>829</c:v>
                </c:pt>
                <c:pt idx="19">
                  <c:v>851</c:v>
                </c:pt>
                <c:pt idx="20">
                  <c:v>787</c:v>
                </c:pt>
                <c:pt idx="21">
                  <c:v>789</c:v>
                </c:pt>
                <c:pt idx="22">
                  <c:v>820</c:v>
                </c:pt>
                <c:pt idx="23">
                  <c:v>754</c:v>
                </c:pt>
                <c:pt idx="24">
                  <c:v>768</c:v>
                </c:pt>
                <c:pt idx="25">
                  <c:v>828</c:v>
                </c:pt>
                <c:pt idx="26">
                  <c:v>742</c:v>
                </c:pt>
                <c:pt idx="27">
                  <c:v>788</c:v>
                </c:pt>
                <c:pt idx="28">
                  <c:v>784</c:v>
                </c:pt>
                <c:pt idx="29">
                  <c:v>884</c:v>
                </c:pt>
                <c:pt idx="30">
                  <c:v>790</c:v>
                </c:pt>
                <c:pt idx="31">
                  <c:v>761</c:v>
                </c:pt>
                <c:pt idx="32">
                  <c:v>795</c:v>
                </c:pt>
                <c:pt idx="33">
                  <c:v>739</c:v>
                </c:pt>
                <c:pt idx="34">
                  <c:v>772</c:v>
                </c:pt>
                <c:pt idx="35">
                  <c:v>805</c:v>
                </c:pt>
                <c:pt idx="36">
                  <c:v>765</c:v>
                </c:pt>
                <c:pt idx="37">
                  <c:v>876</c:v>
                </c:pt>
                <c:pt idx="38">
                  <c:v>833</c:v>
                </c:pt>
                <c:pt idx="39">
                  <c:v>836</c:v>
                </c:pt>
                <c:pt idx="40">
                  <c:v>802</c:v>
                </c:pt>
                <c:pt idx="41">
                  <c:v>763</c:v>
                </c:pt>
                <c:pt idx="42">
                  <c:v>810</c:v>
                </c:pt>
                <c:pt idx="43">
                  <c:v>778</c:v>
                </c:pt>
                <c:pt idx="44">
                  <c:v>768</c:v>
                </c:pt>
                <c:pt idx="45">
                  <c:v>830</c:v>
                </c:pt>
                <c:pt idx="46">
                  <c:v>913</c:v>
                </c:pt>
                <c:pt idx="47">
                  <c:v>817</c:v>
                </c:pt>
                <c:pt idx="48">
                  <c:v>861</c:v>
                </c:pt>
                <c:pt idx="49">
                  <c:v>794</c:v>
                </c:pt>
                <c:pt idx="50">
                  <c:v>794</c:v>
                </c:pt>
                <c:pt idx="51">
                  <c:v>784</c:v>
                </c:pt>
                <c:pt idx="52">
                  <c:v>746</c:v>
                </c:pt>
                <c:pt idx="53">
                  <c:v>757</c:v>
                </c:pt>
                <c:pt idx="54">
                  <c:v>785</c:v>
                </c:pt>
                <c:pt idx="55">
                  <c:v>763</c:v>
                </c:pt>
                <c:pt idx="56">
                  <c:v>762</c:v>
                </c:pt>
                <c:pt idx="57">
                  <c:v>813</c:v>
                </c:pt>
                <c:pt idx="58">
                  <c:v>892</c:v>
                </c:pt>
                <c:pt idx="59">
                  <c:v>985</c:v>
                </c:pt>
                <c:pt idx="60">
                  <c:v>807</c:v>
                </c:pt>
                <c:pt idx="61">
                  <c:v>760</c:v>
                </c:pt>
                <c:pt idx="62">
                  <c:v>772</c:v>
                </c:pt>
                <c:pt idx="63">
                  <c:v>749</c:v>
                </c:pt>
                <c:pt idx="64">
                  <c:v>809</c:v>
                </c:pt>
                <c:pt idx="65">
                  <c:v>741</c:v>
                </c:pt>
                <c:pt idx="66">
                  <c:v>761</c:v>
                </c:pt>
                <c:pt idx="67">
                  <c:v>771</c:v>
                </c:pt>
                <c:pt idx="68">
                  <c:v>778</c:v>
                </c:pt>
                <c:pt idx="69">
                  <c:v>775</c:v>
                </c:pt>
                <c:pt idx="70">
                  <c:v>777</c:v>
                </c:pt>
                <c:pt idx="71">
                  <c:v>807</c:v>
                </c:pt>
                <c:pt idx="72">
                  <c:v>768</c:v>
                </c:pt>
                <c:pt idx="73">
                  <c:v>745</c:v>
                </c:pt>
                <c:pt idx="74">
                  <c:v>808</c:v>
                </c:pt>
                <c:pt idx="75">
                  <c:v>807</c:v>
                </c:pt>
                <c:pt idx="76">
                  <c:v>756</c:v>
                </c:pt>
                <c:pt idx="77">
                  <c:v>767</c:v>
                </c:pt>
                <c:pt idx="78">
                  <c:v>770</c:v>
                </c:pt>
                <c:pt idx="79">
                  <c:v>778</c:v>
                </c:pt>
                <c:pt idx="80">
                  <c:v>774</c:v>
                </c:pt>
                <c:pt idx="81">
                  <c:v>750</c:v>
                </c:pt>
                <c:pt idx="82">
                  <c:v>751</c:v>
                </c:pt>
                <c:pt idx="83">
                  <c:v>762</c:v>
                </c:pt>
                <c:pt idx="84">
                  <c:v>775</c:v>
                </c:pt>
                <c:pt idx="85">
                  <c:v>760</c:v>
                </c:pt>
                <c:pt idx="86">
                  <c:v>815</c:v>
                </c:pt>
                <c:pt idx="87">
                  <c:v>797</c:v>
                </c:pt>
                <c:pt idx="88">
                  <c:v>814</c:v>
                </c:pt>
                <c:pt idx="89">
                  <c:v>832</c:v>
                </c:pt>
                <c:pt idx="90">
                  <c:v>935</c:v>
                </c:pt>
                <c:pt idx="91">
                  <c:v>776</c:v>
                </c:pt>
                <c:pt idx="92">
                  <c:v>764</c:v>
                </c:pt>
                <c:pt idx="93">
                  <c:v>794</c:v>
                </c:pt>
                <c:pt idx="94">
                  <c:v>877</c:v>
                </c:pt>
                <c:pt idx="95">
                  <c:v>777</c:v>
                </c:pt>
                <c:pt idx="96">
                  <c:v>790</c:v>
                </c:pt>
                <c:pt idx="97">
                  <c:v>776</c:v>
                </c:pt>
                <c:pt idx="98">
                  <c:v>811</c:v>
                </c:pt>
                <c:pt idx="99">
                  <c:v>773</c:v>
                </c:pt>
                <c:pt idx="100">
                  <c:v>781</c:v>
                </c:pt>
                <c:pt idx="101">
                  <c:v>837</c:v>
                </c:pt>
                <c:pt idx="102">
                  <c:v>772</c:v>
                </c:pt>
                <c:pt idx="103">
                  <c:v>852</c:v>
                </c:pt>
                <c:pt idx="104">
                  <c:v>821</c:v>
                </c:pt>
                <c:pt idx="105">
                  <c:v>840</c:v>
                </c:pt>
                <c:pt idx="106">
                  <c:v>846</c:v>
                </c:pt>
                <c:pt idx="107">
                  <c:v>837</c:v>
                </c:pt>
                <c:pt idx="108">
                  <c:v>830</c:v>
                </c:pt>
                <c:pt idx="109">
                  <c:v>820</c:v>
                </c:pt>
                <c:pt idx="110">
                  <c:v>883</c:v>
                </c:pt>
                <c:pt idx="111">
                  <c:v>819</c:v>
                </c:pt>
                <c:pt idx="112">
                  <c:v>850</c:v>
                </c:pt>
                <c:pt idx="113">
                  <c:v>813</c:v>
                </c:pt>
                <c:pt idx="114">
                  <c:v>813</c:v>
                </c:pt>
                <c:pt idx="115">
                  <c:v>911</c:v>
                </c:pt>
                <c:pt idx="116">
                  <c:v>809</c:v>
                </c:pt>
                <c:pt idx="117">
                  <c:v>803</c:v>
                </c:pt>
                <c:pt idx="118">
                  <c:v>813</c:v>
                </c:pt>
                <c:pt idx="119">
                  <c:v>808</c:v>
                </c:pt>
                <c:pt idx="120">
                  <c:v>808</c:v>
                </c:pt>
                <c:pt idx="121">
                  <c:v>811</c:v>
                </c:pt>
                <c:pt idx="122">
                  <c:v>817</c:v>
                </c:pt>
                <c:pt idx="123">
                  <c:v>857</c:v>
                </c:pt>
                <c:pt idx="124">
                  <c:v>833</c:v>
                </c:pt>
                <c:pt idx="125">
                  <c:v>826</c:v>
                </c:pt>
                <c:pt idx="126">
                  <c:v>811</c:v>
                </c:pt>
                <c:pt idx="127">
                  <c:v>827</c:v>
                </c:pt>
                <c:pt idx="128">
                  <c:v>762</c:v>
                </c:pt>
                <c:pt idx="129">
                  <c:v>842</c:v>
                </c:pt>
                <c:pt idx="130">
                  <c:v>826</c:v>
                </c:pt>
                <c:pt idx="131">
                  <c:v>809</c:v>
                </c:pt>
                <c:pt idx="132">
                  <c:v>821</c:v>
                </c:pt>
                <c:pt idx="133">
                  <c:v>755</c:v>
                </c:pt>
                <c:pt idx="134">
                  <c:v>820</c:v>
                </c:pt>
                <c:pt idx="135">
                  <c:v>811</c:v>
                </c:pt>
                <c:pt idx="136">
                  <c:v>846</c:v>
                </c:pt>
                <c:pt idx="137">
                  <c:v>810</c:v>
                </c:pt>
                <c:pt idx="138">
                  <c:v>815</c:v>
                </c:pt>
                <c:pt idx="139">
                  <c:v>819</c:v>
                </c:pt>
                <c:pt idx="140">
                  <c:v>818</c:v>
                </c:pt>
                <c:pt idx="141">
                  <c:v>810</c:v>
                </c:pt>
                <c:pt idx="142">
                  <c:v>824</c:v>
                </c:pt>
                <c:pt idx="143">
                  <c:v>812</c:v>
                </c:pt>
                <c:pt idx="144">
                  <c:v>825</c:v>
                </c:pt>
                <c:pt idx="145">
                  <c:v>823</c:v>
                </c:pt>
                <c:pt idx="146">
                  <c:v>831</c:v>
                </c:pt>
                <c:pt idx="147">
                  <c:v>807</c:v>
                </c:pt>
                <c:pt idx="148">
                  <c:v>828</c:v>
                </c:pt>
                <c:pt idx="149">
                  <c:v>821</c:v>
                </c:pt>
                <c:pt idx="150">
                  <c:v>803</c:v>
                </c:pt>
                <c:pt idx="151">
                  <c:v>813</c:v>
                </c:pt>
                <c:pt idx="152">
                  <c:v>827</c:v>
                </c:pt>
                <c:pt idx="153">
                  <c:v>817</c:v>
                </c:pt>
                <c:pt idx="154">
                  <c:v>837</c:v>
                </c:pt>
                <c:pt idx="155">
                  <c:v>822</c:v>
                </c:pt>
                <c:pt idx="156">
                  <c:v>820</c:v>
                </c:pt>
                <c:pt idx="157">
                  <c:v>823</c:v>
                </c:pt>
                <c:pt idx="158">
                  <c:v>819</c:v>
                </c:pt>
                <c:pt idx="159">
                  <c:v>893</c:v>
                </c:pt>
                <c:pt idx="160">
                  <c:v>812</c:v>
                </c:pt>
                <c:pt idx="161">
                  <c:v>842</c:v>
                </c:pt>
                <c:pt idx="162">
                  <c:v>842</c:v>
                </c:pt>
                <c:pt idx="163">
                  <c:v>809</c:v>
                </c:pt>
                <c:pt idx="164">
                  <c:v>822</c:v>
                </c:pt>
                <c:pt idx="165">
                  <c:v>827</c:v>
                </c:pt>
                <c:pt idx="166">
                  <c:v>819</c:v>
                </c:pt>
                <c:pt idx="167">
                  <c:v>826</c:v>
                </c:pt>
                <c:pt idx="168">
                  <c:v>820</c:v>
                </c:pt>
                <c:pt idx="169">
                  <c:v>819</c:v>
                </c:pt>
                <c:pt idx="170">
                  <c:v>822</c:v>
                </c:pt>
                <c:pt idx="171">
                  <c:v>815</c:v>
                </c:pt>
                <c:pt idx="172">
                  <c:v>813</c:v>
                </c:pt>
                <c:pt idx="173">
                  <c:v>819</c:v>
                </c:pt>
                <c:pt idx="174">
                  <c:v>913</c:v>
                </c:pt>
                <c:pt idx="175">
                  <c:v>829</c:v>
                </c:pt>
                <c:pt idx="176">
                  <c:v>832</c:v>
                </c:pt>
                <c:pt idx="177">
                  <c:v>844</c:v>
                </c:pt>
                <c:pt idx="178">
                  <c:v>880</c:v>
                </c:pt>
                <c:pt idx="179">
                  <c:v>921</c:v>
                </c:pt>
                <c:pt idx="180">
                  <c:v>988</c:v>
                </c:pt>
                <c:pt idx="181">
                  <c:v>1110</c:v>
                </c:pt>
                <c:pt idx="182">
                  <c:v>1130</c:v>
                </c:pt>
                <c:pt idx="183">
                  <c:v>1110</c:v>
                </c:pt>
                <c:pt idx="184">
                  <c:v>1350</c:v>
                </c:pt>
                <c:pt idx="185">
                  <c:v>847</c:v>
                </c:pt>
                <c:pt idx="186">
                  <c:v>832</c:v>
                </c:pt>
                <c:pt idx="187">
                  <c:v>815</c:v>
                </c:pt>
                <c:pt idx="188">
                  <c:v>814</c:v>
                </c:pt>
                <c:pt idx="189">
                  <c:v>816</c:v>
                </c:pt>
                <c:pt idx="190">
                  <c:v>828</c:v>
                </c:pt>
                <c:pt idx="191">
                  <c:v>829</c:v>
                </c:pt>
                <c:pt idx="192">
                  <c:v>874</c:v>
                </c:pt>
                <c:pt idx="193">
                  <c:v>984</c:v>
                </c:pt>
                <c:pt idx="194">
                  <c:v>1140</c:v>
                </c:pt>
                <c:pt idx="195">
                  <c:v>822</c:v>
                </c:pt>
                <c:pt idx="196">
                  <c:v>827</c:v>
                </c:pt>
                <c:pt idx="197">
                  <c:v>814</c:v>
                </c:pt>
                <c:pt idx="198">
                  <c:v>815</c:v>
                </c:pt>
                <c:pt idx="199">
                  <c:v>821</c:v>
                </c:pt>
                <c:pt idx="200">
                  <c:v>842</c:v>
                </c:pt>
                <c:pt idx="201">
                  <c:v>833</c:v>
                </c:pt>
                <c:pt idx="202">
                  <c:v>815</c:v>
                </c:pt>
                <c:pt idx="203">
                  <c:v>854</c:v>
                </c:pt>
                <c:pt idx="204">
                  <c:v>821</c:v>
                </c:pt>
                <c:pt idx="205">
                  <c:v>819</c:v>
                </c:pt>
                <c:pt idx="206">
                  <c:v>822</c:v>
                </c:pt>
                <c:pt idx="207">
                  <c:v>874</c:v>
                </c:pt>
                <c:pt idx="208">
                  <c:v>843</c:v>
                </c:pt>
                <c:pt idx="209">
                  <c:v>821</c:v>
                </c:pt>
                <c:pt idx="210">
                  <c:v>820</c:v>
                </c:pt>
                <c:pt idx="211">
                  <c:v>840</c:v>
                </c:pt>
                <c:pt idx="212">
                  <c:v>842</c:v>
                </c:pt>
                <c:pt idx="213">
                  <c:v>820</c:v>
                </c:pt>
                <c:pt idx="214">
                  <c:v>840</c:v>
                </c:pt>
                <c:pt idx="215">
                  <c:v>814</c:v>
                </c:pt>
                <c:pt idx="216">
                  <c:v>828</c:v>
                </c:pt>
                <c:pt idx="217">
                  <c:v>932</c:v>
                </c:pt>
                <c:pt idx="218">
                  <c:v>1180</c:v>
                </c:pt>
                <c:pt idx="219">
                  <c:v>969</c:v>
                </c:pt>
                <c:pt idx="220">
                  <c:v>950</c:v>
                </c:pt>
                <c:pt idx="221">
                  <c:v>853</c:v>
                </c:pt>
                <c:pt idx="222">
                  <c:v>893</c:v>
                </c:pt>
                <c:pt idx="223">
                  <c:v>1120</c:v>
                </c:pt>
                <c:pt idx="224">
                  <c:v>819</c:v>
                </c:pt>
                <c:pt idx="225">
                  <c:v>812</c:v>
                </c:pt>
                <c:pt idx="226">
                  <c:v>813</c:v>
                </c:pt>
                <c:pt idx="227">
                  <c:v>819</c:v>
                </c:pt>
                <c:pt idx="228">
                  <c:v>812</c:v>
                </c:pt>
                <c:pt idx="229">
                  <c:v>804</c:v>
                </c:pt>
                <c:pt idx="230">
                  <c:v>961</c:v>
                </c:pt>
                <c:pt idx="231">
                  <c:v>836</c:v>
                </c:pt>
                <c:pt idx="232">
                  <c:v>810</c:v>
                </c:pt>
                <c:pt idx="233">
                  <c:v>820</c:v>
                </c:pt>
                <c:pt idx="234">
                  <c:v>888</c:v>
                </c:pt>
                <c:pt idx="235">
                  <c:v>836</c:v>
                </c:pt>
                <c:pt idx="236">
                  <c:v>812</c:v>
                </c:pt>
                <c:pt idx="237">
                  <c:v>814</c:v>
                </c:pt>
                <c:pt idx="238">
                  <c:v>815</c:v>
                </c:pt>
                <c:pt idx="239">
                  <c:v>809</c:v>
                </c:pt>
                <c:pt idx="240">
                  <c:v>802</c:v>
                </c:pt>
                <c:pt idx="241">
                  <c:v>825</c:v>
                </c:pt>
                <c:pt idx="242">
                  <c:v>825</c:v>
                </c:pt>
                <c:pt idx="243">
                  <c:v>949</c:v>
                </c:pt>
                <c:pt idx="244">
                  <c:v>1200</c:v>
                </c:pt>
                <c:pt idx="245">
                  <c:v>850</c:v>
                </c:pt>
                <c:pt idx="246">
                  <c:v>819</c:v>
                </c:pt>
                <c:pt idx="247">
                  <c:v>972</c:v>
                </c:pt>
                <c:pt idx="248">
                  <c:v>827</c:v>
                </c:pt>
                <c:pt idx="249">
                  <c:v>866</c:v>
                </c:pt>
                <c:pt idx="250">
                  <c:v>910</c:v>
                </c:pt>
                <c:pt idx="251">
                  <c:v>1020</c:v>
                </c:pt>
                <c:pt idx="252">
                  <c:v>1130</c:v>
                </c:pt>
                <c:pt idx="253">
                  <c:v>1300</c:v>
                </c:pt>
                <c:pt idx="254">
                  <c:v>1010</c:v>
                </c:pt>
                <c:pt idx="255">
                  <c:v>984</c:v>
                </c:pt>
                <c:pt idx="256">
                  <c:v>1020</c:v>
                </c:pt>
                <c:pt idx="257">
                  <c:v>1100</c:v>
                </c:pt>
                <c:pt idx="258">
                  <c:v>1150</c:v>
                </c:pt>
                <c:pt idx="259">
                  <c:v>1230</c:v>
                </c:pt>
                <c:pt idx="260">
                  <c:v>1340</c:v>
                </c:pt>
                <c:pt idx="261">
                  <c:v>1460</c:v>
                </c:pt>
                <c:pt idx="262">
                  <c:v>1590</c:v>
                </c:pt>
                <c:pt idx="263">
                  <c:v>848</c:v>
                </c:pt>
                <c:pt idx="264">
                  <c:v>937</c:v>
                </c:pt>
                <c:pt idx="265">
                  <c:v>1030</c:v>
                </c:pt>
                <c:pt idx="266">
                  <c:v>924</c:v>
                </c:pt>
                <c:pt idx="267">
                  <c:v>916</c:v>
                </c:pt>
                <c:pt idx="268">
                  <c:v>835</c:v>
                </c:pt>
                <c:pt idx="269">
                  <c:v>1000</c:v>
                </c:pt>
                <c:pt idx="270">
                  <c:v>792</c:v>
                </c:pt>
                <c:pt idx="271">
                  <c:v>944</c:v>
                </c:pt>
                <c:pt idx="272">
                  <c:v>963</c:v>
                </c:pt>
                <c:pt idx="273">
                  <c:v>809</c:v>
                </c:pt>
                <c:pt idx="274">
                  <c:v>803</c:v>
                </c:pt>
                <c:pt idx="275">
                  <c:v>815</c:v>
                </c:pt>
                <c:pt idx="276">
                  <c:v>733</c:v>
                </c:pt>
                <c:pt idx="277">
                  <c:v>796</c:v>
                </c:pt>
                <c:pt idx="278">
                  <c:v>809</c:v>
                </c:pt>
                <c:pt idx="279">
                  <c:v>825</c:v>
                </c:pt>
                <c:pt idx="280">
                  <c:v>803</c:v>
                </c:pt>
                <c:pt idx="281">
                  <c:v>731</c:v>
                </c:pt>
                <c:pt idx="282">
                  <c:v>800</c:v>
                </c:pt>
                <c:pt idx="283">
                  <c:v>801</c:v>
                </c:pt>
                <c:pt idx="284">
                  <c:v>788</c:v>
                </c:pt>
                <c:pt idx="285">
                  <c:v>858</c:v>
                </c:pt>
                <c:pt idx="286">
                  <c:v>837</c:v>
                </c:pt>
                <c:pt idx="287">
                  <c:v>775</c:v>
                </c:pt>
                <c:pt idx="288">
                  <c:v>885</c:v>
                </c:pt>
                <c:pt idx="289">
                  <c:v>897</c:v>
                </c:pt>
                <c:pt idx="290">
                  <c:v>773</c:v>
                </c:pt>
                <c:pt idx="291">
                  <c:v>841</c:v>
                </c:pt>
                <c:pt idx="292">
                  <c:v>796</c:v>
                </c:pt>
                <c:pt idx="293">
                  <c:v>756</c:v>
                </c:pt>
                <c:pt idx="294">
                  <c:v>757</c:v>
                </c:pt>
                <c:pt idx="295">
                  <c:v>804</c:v>
                </c:pt>
                <c:pt idx="296">
                  <c:v>794</c:v>
                </c:pt>
                <c:pt idx="297">
                  <c:v>780</c:v>
                </c:pt>
                <c:pt idx="298">
                  <c:v>931</c:v>
                </c:pt>
                <c:pt idx="299">
                  <c:v>785</c:v>
                </c:pt>
                <c:pt idx="300">
                  <c:v>820</c:v>
                </c:pt>
                <c:pt idx="301">
                  <c:v>739</c:v>
                </c:pt>
                <c:pt idx="302">
                  <c:v>734</c:v>
                </c:pt>
                <c:pt idx="303">
                  <c:v>765</c:v>
                </c:pt>
                <c:pt idx="304">
                  <c:v>782</c:v>
                </c:pt>
                <c:pt idx="305">
                  <c:v>775</c:v>
                </c:pt>
                <c:pt idx="306">
                  <c:v>744</c:v>
                </c:pt>
                <c:pt idx="307">
                  <c:v>864</c:v>
                </c:pt>
                <c:pt idx="308">
                  <c:v>776</c:v>
                </c:pt>
                <c:pt idx="309">
                  <c:v>789</c:v>
                </c:pt>
                <c:pt idx="310">
                  <c:v>898</c:v>
                </c:pt>
                <c:pt idx="311">
                  <c:v>1090</c:v>
                </c:pt>
                <c:pt idx="312">
                  <c:v>791</c:v>
                </c:pt>
                <c:pt idx="313">
                  <c:v>846</c:v>
                </c:pt>
                <c:pt idx="314">
                  <c:v>853</c:v>
                </c:pt>
                <c:pt idx="315">
                  <c:v>873</c:v>
                </c:pt>
                <c:pt idx="316">
                  <c:v>831</c:v>
                </c:pt>
                <c:pt idx="317">
                  <c:v>800</c:v>
                </c:pt>
                <c:pt idx="318">
                  <c:v>801</c:v>
                </c:pt>
                <c:pt idx="319">
                  <c:v>835</c:v>
                </c:pt>
                <c:pt idx="320">
                  <c:v>961</c:v>
                </c:pt>
                <c:pt idx="321">
                  <c:v>756</c:v>
                </c:pt>
                <c:pt idx="322">
                  <c:v>805</c:v>
                </c:pt>
                <c:pt idx="323">
                  <c:v>808</c:v>
                </c:pt>
                <c:pt idx="324">
                  <c:v>759</c:v>
                </c:pt>
                <c:pt idx="325">
                  <c:v>766</c:v>
                </c:pt>
                <c:pt idx="326">
                  <c:v>884</c:v>
                </c:pt>
                <c:pt idx="327">
                  <c:v>932</c:v>
                </c:pt>
                <c:pt idx="328">
                  <c:v>1160</c:v>
                </c:pt>
                <c:pt idx="329">
                  <c:v>782</c:v>
                </c:pt>
                <c:pt idx="330">
                  <c:v>770</c:v>
                </c:pt>
                <c:pt idx="331">
                  <c:v>769</c:v>
                </c:pt>
                <c:pt idx="332">
                  <c:v>824</c:v>
                </c:pt>
                <c:pt idx="333">
                  <c:v>811</c:v>
                </c:pt>
                <c:pt idx="334">
                  <c:v>781</c:v>
                </c:pt>
                <c:pt idx="335">
                  <c:v>840</c:v>
                </c:pt>
                <c:pt idx="336">
                  <c:v>786</c:v>
                </c:pt>
                <c:pt idx="337">
                  <c:v>759</c:v>
                </c:pt>
                <c:pt idx="338">
                  <c:v>774</c:v>
                </c:pt>
                <c:pt idx="339">
                  <c:v>790</c:v>
                </c:pt>
                <c:pt idx="340">
                  <c:v>806</c:v>
                </c:pt>
                <c:pt idx="341">
                  <c:v>790</c:v>
                </c:pt>
                <c:pt idx="342">
                  <c:v>844</c:v>
                </c:pt>
                <c:pt idx="343">
                  <c:v>832</c:v>
                </c:pt>
                <c:pt idx="344">
                  <c:v>769</c:v>
                </c:pt>
                <c:pt idx="345">
                  <c:v>748</c:v>
                </c:pt>
                <c:pt idx="346">
                  <c:v>947</c:v>
                </c:pt>
                <c:pt idx="347">
                  <c:v>817</c:v>
                </c:pt>
                <c:pt idx="348">
                  <c:v>753</c:v>
                </c:pt>
                <c:pt idx="349">
                  <c:v>779</c:v>
                </c:pt>
                <c:pt idx="350">
                  <c:v>823</c:v>
                </c:pt>
                <c:pt idx="351">
                  <c:v>847</c:v>
                </c:pt>
                <c:pt idx="352">
                  <c:v>815</c:v>
                </c:pt>
                <c:pt idx="353">
                  <c:v>768</c:v>
                </c:pt>
                <c:pt idx="354">
                  <c:v>805</c:v>
                </c:pt>
                <c:pt idx="355">
                  <c:v>857</c:v>
                </c:pt>
                <c:pt idx="356">
                  <c:v>905</c:v>
                </c:pt>
                <c:pt idx="357">
                  <c:v>784</c:v>
                </c:pt>
                <c:pt idx="358">
                  <c:v>798</c:v>
                </c:pt>
                <c:pt idx="359">
                  <c:v>810</c:v>
                </c:pt>
                <c:pt idx="360">
                  <c:v>848</c:v>
                </c:pt>
                <c:pt idx="361">
                  <c:v>781</c:v>
                </c:pt>
                <c:pt idx="362">
                  <c:v>750</c:v>
                </c:pt>
                <c:pt idx="363">
                  <c:v>746</c:v>
                </c:pt>
                <c:pt idx="364">
                  <c:v>729</c:v>
                </c:pt>
              </c:numCache>
            </c:numRef>
          </c:yVal>
          <c:smooth val="0"/>
          <c:extLst>
            <c:ext xmlns:c16="http://schemas.microsoft.com/office/drawing/2014/chart" uri="{C3380CC4-5D6E-409C-BE32-E72D297353CC}">
              <c16:uniqueId val="{00000000-68C7-436D-B28A-126007BD3B84}"/>
            </c:ext>
          </c:extLst>
        </c:ser>
        <c:ser>
          <c:idx val="2"/>
          <c:order val="1"/>
          <c:tx>
            <c:strRef>
              <c:f>Sheet1!$R$5</c:f>
              <c:strCache>
                <c:ptCount val="1"/>
                <c:pt idx="0">
                  <c:v>Bin 6</c:v>
                </c:pt>
              </c:strCache>
            </c:strRef>
          </c:tx>
          <c:spPr>
            <a:ln w="19050" cap="rnd">
              <a:solidFill>
                <a:schemeClr val="accent2">
                  <a:lumMod val="75000"/>
                </a:schemeClr>
              </a:solidFill>
              <a:round/>
            </a:ln>
            <a:effectLst/>
          </c:spPr>
          <c:marker>
            <c:symbol val="none"/>
          </c:marker>
          <c:xVal>
            <c:strRef>
              <c:f>Sheet1!$O$6:$O$370</c:f>
              <c:strCache>
                <c:ptCount val="365"/>
                <c:pt idx="0">
                  <c:v>1-Jan</c:v>
                </c:pt>
                <c:pt idx="1">
                  <c:v>2-Jan</c:v>
                </c:pt>
                <c:pt idx="2">
                  <c:v>3-Jan</c:v>
                </c:pt>
                <c:pt idx="3">
                  <c:v>4-Jan</c:v>
                </c:pt>
                <c:pt idx="4">
                  <c:v>5-Jan</c:v>
                </c:pt>
                <c:pt idx="5">
                  <c:v>6-Jan</c:v>
                </c:pt>
                <c:pt idx="6">
                  <c:v>7-Jan</c:v>
                </c:pt>
                <c:pt idx="7">
                  <c:v>8-Jan</c:v>
                </c:pt>
                <c:pt idx="8">
                  <c:v>9-Jan</c:v>
                </c:pt>
                <c:pt idx="9">
                  <c:v>10-Jan</c:v>
                </c:pt>
                <c:pt idx="10">
                  <c:v>11-Jan</c:v>
                </c:pt>
                <c:pt idx="11">
                  <c:v>12-Jan</c:v>
                </c:pt>
                <c:pt idx="12">
                  <c:v>13-Jan</c:v>
                </c:pt>
                <c:pt idx="13">
                  <c:v>14-Jan</c:v>
                </c:pt>
                <c:pt idx="14">
                  <c:v>15-Jan</c:v>
                </c:pt>
                <c:pt idx="15">
                  <c:v>16-Jan</c:v>
                </c:pt>
                <c:pt idx="16">
                  <c:v>17-Jan</c:v>
                </c:pt>
                <c:pt idx="17">
                  <c:v>18-Jan</c:v>
                </c:pt>
                <c:pt idx="18">
                  <c:v>19-Jan</c:v>
                </c:pt>
                <c:pt idx="19">
                  <c:v>20-Jan</c:v>
                </c:pt>
                <c:pt idx="20">
                  <c:v>21-Jan</c:v>
                </c:pt>
                <c:pt idx="21">
                  <c:v>22-Jan</c:v>
                </c:pt>
                <c:pt idx="22">
                  <c:v>23-Jan</c:v>
                </c:pt>
                <c:pt idx="23">
                  <c:v>24-Jan</c:v>
                </c:pt>
                <c:pt idx="24">
                  <c:v>25-Jan</c:v>
                </c:pt>
                <c:pt idx="25">
                  <c:v>26-Jan</c:v>
                </c:pt>
                <c:pt idx="26">
                  <c:v>27-Jan</c:v>
                </c:pt>
                <c:pt idx="27">
                  <c:v>28-Jan</c:v>
                </c:pt>
                <c:pt idx="28">
                  <c:v>29-Jan</c:v>
                </c:pt>
                <c:pt idx="29">
                  <c:v>30-Jan</c:v>
                </c:pt>
                <c:pt idx="30">
                  <c:v>31-Jan</c:v>
                </c:pt>
                <c:pt idx="31">
                  <c:v>1-Feb</c:v>
                </c:pt>
                <c:pt idx="32">
                  <c:v>2-Feb</c:v>
                </c:pt>
                <c:pt idx="33">
                  <c:v>3-Feb</c:v>
                </c:pt>
                <c:pt idx="34">
                  <c:v>4-Feb</c:v>
                </c:pt>
                <c:pt idx="35">
                  <c:v>5-Feb</c:v>
                </c:pt>
                <c:pt idx="36">
                  <c:v>6-Feb</c:v>
                </c:pt>
                <c:pt idx="37">
                  <c:v>7-Feb</c:v>
                </c:pt>
                <c:pt idx="38">
                  <c:v>8-Feb</c:v>
                </c:pt>
                <c:pt idx="39">
                  <c:v>9-Feb</c:v>
                </c:pt>
                <c:pt idx="40">
                  <c:v>10-Feb</c:v>
                </c:pt>
                <c:pt idx="41">
                  <c:v>11-Feb</c:v>
                </c:pt>
                <c:pt idx="42">
                  <c:v>12-Feb</c:v>
                </c:pt>
                <c:pt idx="43">
                  <c:v>13-Feb</c:v>
                </c:pt>
                <c:pt idx="44">
                  <c:v>14-Feb</c:v>
                </c:pt>
                <c:pt idx="45">
                  <c:v>15-Feb</c:v>
                </c:pt>
                <c:pt idx="46">
                  <c:v>16-Feb</c:v>
                </c:pt>
                <c:pt idx="47">
                  <c:v>17-Feb</c:v>
                </c:pt>
                <c:pt idx="48">
                  <c:v>18-Feb</c:v>
                </c:pt>
                <c:pt idx="49">
                  <c:v>19-Feb</c:v>
                </c:pt>
                <c:pt idx="50">
                  <c:v>20-Feb</c:v>
                </c:pt>
                <c:pt idx="51">
                  <c:v>21-Feb</c:v>
                </c:pt>
                <c:pt idx="52">
                  <c:v>22-Feb</c:v>
                </c:pt>
                <c:pt idx="53">
                  <c:v>23-Feb</c:v>
                </c:pt>
                <c:pt idx="54">
                  <c:v>24-Feb</c:v>
                </c:pt>
                <c:pt idx="55">
                  <c:v>25-Feb</c:v>
                </c:pt>
                <c:pt idx="56">
                  <c:v>26-Feb</c:v>
                </c:pt>
                <c:pt idx="57">
                  <c:v>27-Feb</c:v>
                </c:pt>
                <c:pt idx="58">
                  <c:v>28-Feb</c:v>
                </c:pt>
                <c:pt idx="59">
                  <c:v>1-Mar</c:v>
                </c:pt>
                <c:pt idx="60">
                  <c:v>2-Mar</c:v>
                </c:pt>
                <c:pt idx="61">
                  <c:v>3-Mar</c:v>
                </c:pt>
                <c:pt idx="62">
                  <c:v>4-Mar</c:v>
                </c:pt>
                <c:pt idx="63">
                  <c:v>5-Mar</c:v>
                </c:pt>
                <c:pt idx="64">
                  <c:v>6-Mar</c:v>
                </c:pt>
                <c:pt idx="65">
                  <c:v>7-Mar</c:v>
                </c:pt>
                <c:pt idx="66">
                  <c:v>8-Mar</c:v>
                </c:pt>
                <c:pt idx="67">
                  <c:v>9-Mar</c:v>
                </c:pt>
                <c:pt idx="68">
                  <c:v>10-Mar</c:v>
                </c:pt>
                <c:pt idx="69">
                  <c:v>11-Mar</c:v>
                </c:pt>
                <c:pt idx="70">
                  <c:v>12-Mar</c:v>
                </c:pt>
                <c:pt idx="71">
                  <c:v>13-Mar</c:v>
                </c:pt>
                <c:pt idx="72">
                  <c:v>14-Mar</c:v>
                </c:pt>
                <c:pt idx="73">
                  <c:v>15-Mar</c:v>
                </c:pt>
                <c:pt idx="74">
                  <c:v>16-Mar</c:v>
                </c:pt>
                <c:pt idx="75">
                  <c:v>17-Mar</c:v>
                </c:pt>
                <c:pt idx="76">
                  <c:v>18-Mar</c:v>
                </c:pt>
                <c:pt idx="77">
                  <c:v>19-Mar</c:v>
                </c:pt>
                <c:pt idx="78">
                  <c:v>20-Mar</c:v>
                </c:pt>
                <c:pt idx="79">
                  <c:v>21-Mar</c:v>
                </c:pt>
                <c:pt idx="80">
                  <c:v>22-Mar</c:v>
                </c:pt>
                <c:pt idx="81">
                  <c:v>23-Mar</c:v>
                </c:pt>
                <c:pt idx="82">
                  <c:v>24-Mar</c:v>
                </c:pt>
                <c:pt idx="83">
                  <c:v>25-Mar</c:v>
                </c:pt>
                <c:pt idx="84">
                  <c:v>26-Mar</c:v>
                </c:pt>
                <c:pt idx="85">
                  <c:v>27-Mar</c:v>
                </c:pt>
                <c:pt idx="86">
                  <c:v>28-Mar</c:v>
                </c:pt>
                <c:pt idx="87">
                  <c:v>29-Mar</c:v>
                </c:pt>
                <c:pt idx="88">
                  <c:v>30-Mar</c:v>
                </c:pt>
                <c:pt idx="89">
                  <c:v>31-Mar</c:v>
                </c:pt>
                <c:pt idx="90">
                  <c:v>1-Apr</c:v>
                </c:pt>
                <c:pt idx="91">
                  <c:v>2-Apr</c:v>
                </c:pt>
                <c:pt idx="92">
                  <c:v>3-Apr</c:v>
                </c:pt>
                <c:pt idx="93">
                  <c:v>4-Apr</c:v>
                </c:pt>
                <c:pt idx="94">
                  <c:v>5-Apr</c:v>
                </c:pt>
                <c:pt idx="95">
                  <c:v>6-Apr</c:v>
                </c:pt>
                <c:pt idx="96">
                  <c:v>7-Apr</c:v>
                </c:pt>
                <c:pt idx="97">
                  <c:v>8-Apr</c:v>
                </c:pt>
                <c:pt idx="98">
                  <c:v>9-Apr</c:v>
                </c:pt>
                <c:pt idx="99">
                  <c:v>10-Apr</c:v>
                </c:pt>
                <c:pt idx="100">
                  <c:v>11-Apr</c:v>
                </c:pt>
                <c:pt idx="101">
                  <c:v>12-Apr</c:v>
                </c:pt>
                <c:pt idx="102">
                  <c:v>13-Apr</c:v>
                </c:pt>
                <c:pt idx="103">
                  <c:v>14-Apr</c:v>
                </c:pt>
                <c:pt idx="104">
                  <c:v>15-Apr</c:v>
                </c:pt>
                <c:pt idx="105">
                  <c:v>16-Apr</c:v>
                </c:pt>
                <c:pt idx="106">
                  <c:v>17-Apr</c:v>
                </c:pt>
                <c:pt idx="107">
                  <c:v>18-Apr</c:v>
                </c:pt>
                <c:pt idx="108">
                  <c:v>19-Apr</c:v>
                </c:pt>
                <c:pt idx="109">
                  <c:v>20-Apr</c:v>
                </c:pt>
                <c:pt idx="110">
                  <c:v>21-Apr</c:v>
                </c:pt>
                <c:pt idx="111">
                  <c:v>22-Apr</c:v>
                </c:pt>
                <c:pt idx="112">
                  <c:v>23-Apr</c:v>
                </c:pt>
                <c:pt idx="113">
                  <c:v>24-Apr</c:v>
                </c:pt>
                <c:pt idx="114">
                  <c:v>25-Apr</c:v>
                </c:pt>
                <c:pt idx="115">
                  <c:v>26-Apr</c:v>
                </c:pt>
                <c:pt idx="116">
                  <c:v>27-Apr</c:v>
                </c:pt>
                <c:pt idx="117">
                  <c:v>28-Apr</c:v>
                </c:pt>
                <c:pt idx="118">
                  <c:v>29-Apr</c:v>
                </c:pt>
                <c:pt idx="119">
                  <c:v>30-Apr</c:v>
                </c:pt>
                <c:pt idx="120">
                  <c:v>1-May</c:v>
                </c:pt>
                <c:pt idx="121">
                  <c:v>2-May</c:v>
                </c:pt>
                <c:pt idx="122">
                  <c:v>3-May</c:v>
                </c:pt>
                <c:pt idx="123">
                  <c:v>4-May</c:v>
                </c:pt>
                <c:pt idx="124">
                  <c:v>5-May</c:v>
                </c:pt>
                <c:pt idx="125">
                  <c:v>6-May</c:v>
                </c:pt>
                <c:pt idx="126">
                  <c:v>7-May</c:v>
                </c:pt>
                <c:pt idx="127">
                  <c:v>8-May</c:v>
                </c:pt>
                <c:pt idx="128">
                  <c:v>9-May</c:v>
                </c:pt>
                <c:pt idx="129">
                  <c:v>10-May</c:v>
                </c:pt>
                <c:pt idx="130">
                  <c:v>11-May</c:v>
                </c:pt>
                <c:pt idx="131">
                  <c:v>12-May</c:v>
                </c:pt>
                <c:pt idx="132">
                  <c:v>13-May</c:v>
                </c:pt>
                <c:pt idx="133">
                  <c:v>14-May</c:v>
                </c:pt>
                <c:pt idx="134">
                  <c:v>15-May</c:v>
                </c:pt>
                <c:pt idx="135">
                  <c:v>16-May</c:v>
                </c:pt>
                <c:pt idx="136">
                  <c:v>17-May</c:v>
                </c:pt>
                <c:pt idx="137">
                  <c:v>18-May</c:v>
                </c:pt>
                <c:pt idx="138">
                  <c:v>19-May</c:v>
                </c:pt>
                <c:pt idx="139">
                  <c:v>20-May</c:v>
                </c:pt>
                <c:pt idx="140">
                  <c:v>21-May</c:v>
                </c:pt>
                <c:pt idx="141">
                  <c:v>22-May</c:v>
                </c:pt>
                <c:pt idx="142">
                  <c:v>23-May</c:v>
                </c:pt>
                <c:pt idx="143">
                  <c:v>24-May</c:v>
                </c:pt>
                <c:pt idx="144">
                  <c:v>25-May</c:v>
                </c:pt>
                <c:pt idx="145">
                  <c:v>26-May</c:v>
                </c:pt>
                <c:pt idx="146">
                  <c:v>27-May</c:v>
                </c:pt>
                <c:pt idx="147">
                  <c:v>28-May</c:v>
                </c:pt>
                <c:pt idx="148">
                  <c:v>29-May</c:v>
                </c:pt>
                <c:pt idx="149">
                  <c:v>30-May</c:v>
                </c:pt>
                <c:pt idx="150">
                  <c:v>31-May</c:v>
                </c:pt>
                <c:pt idx="151">
                  <c:v>1-Jun</c:v>
                </c:pt>
                <c:pt idx="152">
                  <c:v>2-Jun</c:v>
                </c:pt>
                <c:pt idx="153">
                  <c:v>3-Jun</c:v>
                </c:pt>
                <c:pt idx="154">
                  <c:v>4-Jun</c:v>
                </c:pt>
                <c:pt idx="155">
                  <c:v>5-Jun</c:v>
                </c:pt>
                <c:pt idx="156">
                  <c:v>6-Jun</c:v>
                </c:pt>
                <c:pt idx="157">
                  <c:v>7-Jun</c:v>
                </c:pt>
                <c:pt idx="158">
                  <c:v>8-Jun</c:v>
                </c:pt>
                <c:pt idx="159">
                  <c:v>9-Jun</c:v>
                </c:pt>
                <c:pt idx="160">
                  <c:v>10-Jun</c:v>
                </c:pt>
                <c:pt idx="161">
                  <c:v>11-Jun</c:v>
                </c:pt>
                <c:pt idx="162">
                  <c:v>12-Jun</c:v>
                </c:pt>
                <c:pt idx="163">
                  <c:v>13-Jun</c:v>
                </c:pt>
                <c:pt idx="164">
                  <c:v>14-Jun</c:v>
                </c:pt>
                <c:pt idx="165">
                  <c:v>15-Jun</c:v>
                </c:pt>
                <c:pt idx="166">
                  <c:v>16-Jun</c:v>
                </c:pt>
                <c:pt idx="167">
                  <c:v>17-Jun</c:v>
                </c:pt>
                <c:pt idx="168">
                  <c:v>18-Jun</c:v>
                </c:pt>
                <c:pt idx="169">
                  <c:v>19-Jun</c:v>
                </c:pt>
                <c:pt idx="170">
                  <c:v>20-Jun</c:v>
                </c:pt>
                <c:pt idx="171">
                  <c:v>21-Jun</c:v>
                </c:pt>
                <c:pt idx="172">
                  <c:v>22-Jun</c:v>
                </c:pt>
                <c:pt idx="173">
                  <c:v>23-Jun</c:v>
                </c:pt>
                <c:pt idx="174">
                  <c:v>24-Jun</c:v>
                </c:pt>
                <c:pt idx="175">
                  <c:v>25-Jun</c:v>
                </c:pt>
                <c:pt idx="176">
                  <c:v>26-Jun</c:v>
                </c:pt>
                <c:pt idx="177">
                  <c:v>27-Jun</c:v>
                </c:pt>
                <c:pt idx="178">
                  <c:v>28-Jun</c:v>
                </c:pt>
                <c:pt idx="179">
                  <c:v>29-Jun</c:v>
                </c:pt>
                <c:pt idx="180">
                  <c:v>30-Jun</c:v>
                </c:pt>
                <c:pt idx="181">
                  <c:v>1-Jul</c:v>
                </c:pt>
                <c:pt idx="182">
                  <c:v>2-Jul</c:v>
                </c:pt>
                <c:pt idx="183">
                  <c:v>3-Jul</c:v>
                </c:pt>
                <c:pt idx="184">
                  <c:v>4-Jul</c:v>
                </c:pt>
                <c:pt idx="185">
                  <c:v>5-Jul</c:v>
                </c:pt>
                <c:pt idx="186">
                  <c:v>6-Jul</c:v>
                </c:pt>
                <c:pt idx="187">
                  <c:v>7-Jul</c:v>
                </c:pt>
                <c:pt idx="188">
                  <c:v>8-Jul</c:v>
                </c:pt>
                <c:pt idx="189">
                  <c:v>9-Jul</c:v>
                </c:pt>
                <c:pt idx="190">
                  <c:v>10-Jul</c:v>
                </c:pt>
                <c:pt idx="191">
                  <c:v>11-Jul</c:v>
                </c:pt>
                <c:pt idx="192">
                  <c:v>12-Jul</c:v>
                </c:pt>
                <c:pt idx="193">
                  <c:v>13-Jul</c:v>
                </c:pt>
                <c:pt idx="194">
                  <c:v>14-Jul</c:v>
                </c:pt>
                <c:pt idx="195">
                  <c:v>15-Jul</c:v>
                </c:pt>
                <c:pt idx="196">
                  <c:v>16-Jul</c:v>
                </c:pt>
                <c:pt idx="197">
                  <c:v>17-Jul</c:v>
                </c:pt>
                <c:pt idx="198">
                  <c:v>18-Jul</c:v>
                </c:pt>
                <c:pt idx="199">
                  <c:v>19-Jul</c:v>
                </c:pt>
                <c:pt idx="200">
                  <c:v>20-Jul</c:v>
                </c:pt>
                <c:pt idx="201">
                  <c:v>21-Jul</c:v>
                </c:pt>
                <c:pt idx="202">
                  <c:v>22-Jul</c:v>
                </c:pt>
                <c:pt idx="203">
                  <c:v>23-Jul</c:v>
                </c:pt>
                <c:pt idx="204">
                  <c:v>24-Jul</c:v>
                </c:pt>
                <c:pt idx="205">
                  <c:v>25-Jul</c:v>
                </c:pt>
                <c:pt idx="206">
                  <c:v>26-Jul</c:v>
                </c:pt>
                <c:pt idx="207">
                  <c:v>27-Jul</c:v>
                </c:pt>
                <c:pt idx="208">
                  <c:v>28-Jul</c:v>
                </c:pt>
                <c:pt idx="209">
                  <c:v>29-Jul</c:v>
                </c:pt>
                <c:pt idx="210">
                  <c:v>30-Jul</c:v>
                </c:pt>
                <c:pt idx="211">
                  <c:v>31-Jul</c:v>
                </c:pt>
                <c:pt idx="212">
                  <c:v>1-Aug</c:v>
                </c:pt>
                <c:pt idx="213">
                  <c:v>2-Aug</c:v>
                </c:pt>
                <c:pt idx="214">
                  <c:v>3-Aug</c:v>
                </c:pt>
                <c:pt idx="215">
                  <c:v>4-Aug</c:v>
                </c:pt>
                <c:pt idx="216">
                  <c:v>5-Aug</c:v>
                </c:pt>
                <c:pt idx="217">
                  <c:v>6-Aug</c:v>
                </c:pt>
                <c:pt idx="218">
                  <c:v>7-Aug</c:v>
                </c:pt>
                <c:pt idx="219">
                  <c:v>8-Aug</c:v>
                </c:pt>
                <c:pt idx="220">
                  <c:v>9-Aug</c:v>
                </c:pt>
                <c:pt idx="221">
                  <c:v>10-Aug</c:v>
                </c:pt>
                <c:pt idx="222">
                  <c:v>11-Aug</c:v>
                </c:pt>
                <c:pt idx="223">
                  <c:v>12-Aug</c:v>
                </c:pt>
                <c:pt idx="224">
                  <c:v>13-Aug</c:v>
                </c:pt>
                <c:pt idx="225">
                  <c:v>14-Aug</c:v>
                </c:pt>
                <c:pt idx="226">
                  <c:v>15-Aug</c:v>
                </c:pt>
                <c:pt idx="227">
                  <c:v>16-Aug</c:v>
                </c:pt>
                <c:pt idx="228">
                  <c:v>17-Aug</c:v>
                </c:pt>
                <c:pt idx="229">
                  <c:v>18-Aug</c:v>
                </c:pt>
                <c:pt idx="230">
                  <c:v>19-Aug</c:v>
                </c:pt>
                <c:pt idx="231">
                  <c:v>20-Aug</c:v>
                </c:pt>
                <c:pt idx="232">
                  <c:v>21-Aug</c:v>
                </c:pt>
                <c:pt idx="233">
                  <c:v>22-Aug</c:v>
                </c:pt>
                <c:pt idx="234">
                  <c:v>23-Aug</c:v>
                </c:pt>
                <c:pt idx="235">
                  <c:v>24-Aug</c:v>
                </c:pt>
                <c:pt idx="236">
                  <c:v>25-Aug</c:v>
                </c:pt>
                <c:pt idx="237">
                  <c:v>26-Aug</c:v>
                </c:pt>
                <c:pt idx="238">
                  <c:v>27-Aug</c:v>
                </c:pt>
                <c:pt idx="239">
                  <c:v>28-Aug</c:v>
                </c:pt>
                <c:pt idx="240">
                  <c:v>29-Aug</c:v>
                </c:pt>
                <c:pt idx="241">
                  <c:v>30-Aug</c:v>
                </c:pt>
                <c:pt idx="242">
                  <c:v>31-Aug</c:v>
                </c:pt>
                <c:pt idx="243">
                  <c:v>1-Sep</c:v>
                </c:pt>
                <c:pt idx="244">
                  <c:v>2-Sep</c:v>
                </c:pt>
                <c:pt idx="245">
                  <c:v>3-Sep</c:v>
                </c:pt>
                <c:pt idx="246">
                  <c:v>4-Sep</c:v>
                </c:pt>
                <c:pt idx="247">
                  <c:v>5-Sep</c:v>
                </c:pt>
                <c:pt idx="248">
                  <c:v>6-Sep</c:v>
                </c:pt>
                <c:pt idx="249">
                  <c:v>7-Sep</c:v>
                </c:pt>
                <c:pt idx="250">
                  <c:v>8-Sep</c:v>
                </c:pt>
                <c:pt idx="251">
                  <c:v>9-Sep</c:v>
                </c:pt>
                <c:pt idx="252">
                  <c:v>10-Sep</c:v>
                </c:pt>
                <c:pt idx="253">
                  <c:v>11-Sep</c:v>
                </c:pt>
                <c:pt idx="254">
                  <c:v>12-Sep</c:v>
                </c:pt>
                <c:pt idx="255">
                  <c:v>13-Sep</c:v>
                </c:pt>
                <c:pt idx="256">
                  <c:v>14-Sep</c:v>
                </c:pt>
                <c:pt idx="257">
                  <c:v>15-Sep</c:v>
                </c:pt>
                <c:pt idx="258">
                  <c:v>16-Sep</c:v>
                </c:pt>
                <c:pt idx="259">
                  <c:v>17-Sep</c:v>
                </c:pt>
                <c:pt idx="260">
                  <c:v>18-Sep</c:v>
                </c:pt>
                <c:pt idx="261">
                  <c:v>19-Sep</c:v>
                </c:pt>
                <c:pt idx="262">
                  <c:v>20-Sep</c:v>
                </c:pt>
                <c:pt idx="263">
                  <c:v>21-Sep</c:v>
                </c:pt>
                <c:pt idx="264">
                  <c:v>22-Sep</c:v>
                </c:pt>
                <c:pt idx="265">
                  <c:v>23-Sep</c:v>
                </c:pt>
                <c:pt idx="266">
                  <c:v>24-Sep</c:v>
                </c:pt>
                <c:pt idx="267">
                  <c:v>25-Sep</c:v>
                </c:pt>
                <c:pt idx="268">
                  <c:v>26-Sep</c:v>
                </c:pt>
                <c:pt idx="269">
                  <c:v>27-Sep</c:v>
                </c:pt>
                <c:pt idx="270">
                  <c:v>28-Sep</c:v>
                </c:pt>
                <c:pt idx="271">
                  <c:v>29-Sep</c:v>
                </c:pt>
                <c:pt idx="272">
                  <c:v>30-Sep</c:v>
                </c:pt>
                <c:pt idx="273">
                  <c:v>1-Oct</c:v>
                </c:pt>
                <c:pt idx="274">
                  <c:v>2-Oct</c:v>
                </c:pt>
                <c:pt idx="275">
                  <c:v>3-Oct</c:v>
                </c:pt>
                <c:pt idx="276">
                  <c:v>4-Oct</c:v>
                </c:pt>
                <c:pt idx="277">
                  <c:v>5-Oct</c:v>
                </c:pt>
                <c:pt idx="278">
                  <c:v>6-Oct</c:v>
                </c:pt>
                <c:pt idx="279">
                  <c:v>7-Oct</c:v>
                </c:pt>
                <c:pt idx="280">
                  <c:v>8-Oct</c:v>
                </c:pt>
                <c:pt idx="281">
                  <c:v>9-Oct</c:v>
                </c:pt>
                <c:pt idx="282">
                  <c:v>10-Oct</c:v>
                </c:pt>
                <c:pt idx="283">
                  <c:v>11-Oct</c:v>
                </c:pt>
                <c:pt idx="284">
                  <c:v>12-Oct</c:v>
                </c:pt>
                <c:pt idx="285">
                  <c:v>13-Oct</c:v>
                </c:pt>
                <c:pt idx="286">
                  <c:v>14-Oct</c:v>
                </c:pt>
                <c:pt idx="287">
                  <c:v>15-Oct</c:v>
                </c:pt>
                <c:pt idx="288">
                  <c:v>16-Oct</c:v>
                </c:pt>
                <c:pt idx="289">
                  <c:v>17-Oct</c:v>
                </c:pt>
                <c:pt idx="290">
                  <c:v>18-Oct</c:v>
                </c:pt>
                <c:pt idx="291">
                  <c:v>19-Oct</c:v>
                </c:pt>
                <c:pt idx="292">
                  <c:v>20-Oct</c:v>
                </c:pt>
                <c:pt idx="293">
                  <c:v>21-Oct</c:v>
                </c:pt>
                <c:pt idx="294">
                  <c:v>22-Oct</c:v>
                </c:pt>
                <c:pt idx="295">
                  <c:v>23-Oct</c:v>
                </c:pt>
                <c:pt idx="296">
                  <c:v>24-Oct</c:v>
                </c:pt>
                <c:pt idx="297">
                  <c:v>25-Oct</c:v>
                </c:pt>
                <c:pt idx="298">
                  <c:v>26-Oct</c:v>
                </c:pt>
                <c:pt idx="299">
                  <c:v>27-Oct</c:v>
                </c:pt>
                <c:pt idx="300">
                  <c:v>28-Oct</c:v>
                </c:pt>
                <c:pt idx="301">
                  <c:v>29-Oct</c:v>
                </c:pt>
                <c:pt idx="302">
                  <c:v>30-Oct</c:v>
                </c:pt>
                <c:pt idx="303">
                  <c:v>31-Oct</c:v>
                </c:pt>
                <c:pt idx="304">
                  <c:v>1-Nov</c:v>
                </c:pt>
                <c:pt idx="305">
                  <c:v>2-Nov</c:v>
                </c:pt>
                <c:pt idx="306">
                  <c:v>3-Nov</c:v>
                </c:pt>
                <c:pt idx="307">
                  <c:v>4-Nov</c:v>
                </c:pt>
                <c:pt idx="308">
                  <c:v>5-Nov</c:v>
                </c:pt>
                <c:pt idx="309">
                  <c:v>6-Nov</c:v>
                </c:pt>
                <c:pt idx="310">
                  <c:v>7-Nov</c:v>
                </c:pt>
                <c:pt idx="311">
                  <c:v>8-Nov</c:v>
                </c:pt>
                <c:pt idx="312">
                  <c:v>9-Nov</c:v>
                </c:pt>
                <c:pt idx="313">
                  <c:v>10-Nov</c:v>
                </c:pt>
                <c:pt idx="314">
                  <c:v>11-Nov</c:v>
                </c:pt>
                <c:pt idx="315">
                  <c:v>12-Nov</c:v>
                </c:pt>
                <c:pt idx="316">
                  <c:v>13-Nov</c:v>
                </c:pt>
                <c:pt idx="317">
                  <c:v>14-Nov</c:v>
                </c:pt>
                <c:pt idx="318">
                  <c:v>15-Nov</c:v>
                </c:pt>
                <c:pt idx="319">
                  <c:v>16-Nov</c:v>
                </c:pt>
                <c:pt idx="320">
                  <c:v>17-Nov</c:v>
                </c:pt>
                <c:pt idx="321">
                  <c:v>18-Nov</c:v>
                </c:pt>
                <c:pt idx="322">
                  <c:v>19-Nov</c:v>
                </c:pt>
                <c:pt idx="323">
                  <c:v>20-Nov</c:v>
                </c:pt>
                <c:pt idx="324">
                  <c:v>21-Nov</c:v>
                </c:pt>
                <c:pt idx="325">
                  <c:v>22-Nov</c:v>
                </c:pt>
                <c:pt idx="326">
                  <c:v>23-Nov</c:v>
                </c:pt>
                <c:pt idx="327">
                  <c:v>24-Nov</c:v>
                </c:pt>
                <c:pt idx="328">
                  <c:v>25-Nov</c:v>
                </c:pt>
                <c:pt idx="329">
                  <c:v>26-Nov</c:v>
                </c:pt>
                <c:pt idx="330">
                  <c:v>27-Nov</c:v>
                </c:pt>
                <c:pt idx="331">
                  <c:v>28-Nov</c:v>
                </c:pt>
                <c:pt idx="332">
                  <c:v>29-Nov</c:v>
                </c:pt>
                <c:pt idx="333">
                  <c:v>30-Nov</c:v>
                </c:pt>
                <c:pt idx="334">
                  <c:v>1-Dec</c:v>
                </c:pt>
                <c:pt idx="335">
                  <c:v>2-Dec</c:v>
                </c:pt>
                <c:pt idx="336">
                  <c:v>3-Dec</c:v>
                </c:pt>
                <c:pt idx="337">
                  <c:v>4-Dec</c:v>
                </c:pt>
                <c:pt idx="338">
                  <c:v>5-Dec</c:v>
                </c:pt>
                <c:pt idx="339">
                  <c:v>6-Dec</c:v>
                </c:pt>
                <c:pt idx="340">
                  <c:v>7-Dec</c:v>
                </c:pt>
                <c:pt idx="341">
                  <c:v>8-Dec</c:v>
                </c:pt>
                <c:pt idx="342">
                  <c:v>9-Dec</c:v>
                </c:pt>
                <c:pt idx="343">
                  <c:v>10-Dec</c:v>
                </c:pt>
                <c:pt idx="344">
                  <c:v>11-Dec</c:v>
                </c:pt>
                <c:pt idx="345">
                  <c:v>12-Dec</c:v>
                </c:pt>
                <c:pt idx="346">
                  <c:v>13-Dec</c:v>
                </c:pt>
                <c:pt idx="347">
                  <c:v>14-Dec</c:v>
                </c:pt>
                <c:pt idx="348">
                  <c:v>15-Dec</c:v>
                </c:pt>
                <c:pt idx="349">
                  <c:v>16-Dec</c:v>
                </c:pt>
                <c:pt idx="350">
                  <c:v>17-Dec</c:v>
                </c:pt>
                <c:pt idx="351">
                  <c:v>18-Dec</c:v>
                </c:pt>
                <c:pt idx="352">
                  <c:v>19-Dec</c:v>
                </c:pt>
                <c:pt idx="353">
                  <c:v>20-Dec</c:v>
                </c:pt>
                <c:pt idx="354">
                  <c:v>21-Dec</c:v>
                </c:pt>
                <c:pt idx="355">
                  <c:v>22-Dec</c:v>
                </c:pt>
                <c:pt idx="356">
                  <c:v>23-Dec</c:v>
                </c:pt>
                <c:pt idx="357">
                  <c:v>24-Dec</c:v>
                </c:pt>
                <c:pt idx="358">
                  <c:v>25-Dec</c:v>
                </c:pt>
                <c:pt idx="359">
                  <c:v>26-Dec</c:v>
                </c:pt>
                <c:pt idx="360">
                  <c:v>27-Dec</c:v>
                </c:pt>
                <c:pt idx="361">
                  <c:v>28-Dec</c:v>
                </c:pt>
                <c:pt idx="362">
                  <c:v>29-Dec</c:v>
                </c:pt>
                <c:pt idx="363">
                  <c:v>30-Dec</c:v>
                </c:pt>
                <c:pt idx="364">
                  <c:v>31-Dec</c:v>
                </c:pt>
              </c:strCache>
            </c:strRef>
          </c:xVal>
          <c:yVal>
            <c:numRef>
              <c:f>Sheet1!$R$6:$R$370</c:f>
              <c:numCache>
                <c:formatCode>General</c:formatCode>
                <c:ptCount val="365"/>
                <c:pt idx="0">
                  <c:v>189</c:v>
                </c:pt>
                <c:pt idx="1">
                  <c:v>193</c:v>
                </c:pt>
                <c:pt idx="2">
                  <c:v>197</c:v>
                </c:pt>
                <c:pt idx="3">
                  <c:v>180</c:v>
                </c:pt>
                <c:pt idx="4">
                  <c:v>184</c:v>
                </c:pt>
                <c:pt idx="5">
                  <c:v>192</c:v>
                </c:pt>
                <c:pt idx="6">
                  <c:v>193</c:v>
                </c:pt>
                <c:pt idx="7">
                  <c:v>198</c:v>
                </c:pt>
                <c:pt idx="8">
                  <c:v>203</c:v>
                </c:pt>
                <c:pt idx="9">
                  <c:v>210</c:v>
                </c:pt>
                <c:pt idx="10">
                  <c:v>217</c:v>
                </c:pt>
                <c:pt idx="11">
                  <c:v>228</c:v>
                </c:pt>
                <c:pt idx="12">
                  <c:v>235</c:v>
                </c:pt>
                <c:pt idx="13">
                  <c:v>240</c:v>
                </c:pt>
                <c:pt idx="14">
                  <c:v>245</c:v>
                </c:pt>
                <c:pt idx="15">
                  <c:v>253</c:v>
                </c:pt>
                <c:pt idx="16">
                  <c:v>263</c:v>
                </c:pt>
                <c:pt idx="17">
                  <c:v>262</c:v>
                </c:pt>
                <c:pt idx="18">
                  <c:v>267</c:v>
                </c:pt>
                <c:pt idx="19">
                  <c:v>273</c:v>
                </c:pt>
                <c:pt idx="20">
                  <c:v>279</c:v>
                </c:pt>
                <c:pt idx="21">
                  <c:v>284</c:v>
                </c:pt>
                <c:pt idx="22">
                  <c:v>290</c:v>
                </c:pt>
                <c:pt idx="23">
                  <c:v>296</c:v>
                </c:pt>
                <c:pt idx="24">
                  <c:v>302</c:v>
                </c:pt>
                <c:pt idx="25">
                  <c:v>308</c:v>
                </c:pt>
                <c:pt idx="26">
                  <c:v>314</c:v>
                </c:pt>
                <c:pt idx="27">
                  <c:v>321</c:v>
                </c:pt>
                <c:pt idx="28">
                  <c:v>328</c:v>
                </c:pt>
                <c:pt idx="29">
                  <c:v>334</c:v>
                </c:pt>
                <c:pt idx="30">
                  <c:v>357</c:v>
                </c:pt>
                <c:pt idx="31">
                  <c:v>365</c:v>
                </c:pt>
                <c:pt idx="32">
                  <c:v>380</c:v>
                </c:pt>
                <c:pt idx="33">
                  <c:v>388</c:v>
                </c:pt>
                <c:pt idx="34">
                  <c:v>402</c:v>
                </c:pt>
                <c:pt idx="35">
                  <c:v>419</c:v>
                </c:pt>
                <c:pt idx="36">
                  <c:v>238</c:v>
                </c:pt>
                <c:pt idx="37">
                  <c:v>249</c:v>
                </c:pt>
                <c:pt idx="38">
                  <c:v>255</c:v>
                </c:pt>
                <c:pt idx="39">
                  <c:v>265</c:v>
                </c:pt>
                <c:pt idx="40">
                  <c:v>235</c:v>
                </c:pt>
                <c:pt idx="41">
                  <c:v>236</c:v>
                </c:pt>
                <c:pt idx="42">
                  <c:v>242</c:v>
                </c:pt>
                <c:pt idx="43">
                  <c:v>247</c:v>
                </c:pt>
                <c:pt idx="44">
                  <c:v>252</c:v>
                </c:pt>
                <c:pt idx="45">
                  <c:v>259</c:v>
                </c:pt>
                <c:pt idx="46">
                  <c:v>272</c:v>
                </c:pt>
                <c:pt idx="47">
                  <c:v>277</c:v>
                </c:pt>
                <c:pt idx="48">
                  <c:v>283</c:v>
                </c:pt>
                <c:pt idx="49">
                  <c:v>290</c:v>
                </c:pt>
                <c:pt idx="50">
                  <c:v>197</c:v>
                </c:pt>
                <c:pt idx="51">
                  <c:v>204</c:v>
                </c:pt>
                <c:pt idx="52">
                  <c:v>211</c:v>
                </c:pt>
                <c:pt idx="53">
                  <c:v>216</c:v>
                </c:pt>
                <c:pt idx="54">
                  <c:v>221</c:v>
                </c:pt>
                <c:pt idx="55">
                  <c:v>231</c:v>
                </c:pt>
                <c:pt idx="56">
                  <c:v>240</c:v>
                </c:pt>
                <c:pt idx="57">
                  <c:v>245</c:v>
                </c:pt>
                <c:pt idx="58">
                  <c:v>255</c:v>
                </c:pt>
                <c:pt idx="59">
                  <c:v>201</c:v>
                </c:pt>
                <c:pt idx="60">
                  <c:v>102</c:v>
                </c:pt>
                <c:pt idx="61">
                  <c:v>104</c:v>
                </c:pt>
                <c:pt idx="62">
                  <c:v>107</c:v>
                </c:pt>
                <c:pt idx="63">
                  <c:v>109</c:v>
                </c:pt>
                <c:pt idx="64">
                  <c:v>112</c:v>
                </c:pt>
                <c:pt idx="65">
                  <c:v>115</c:v>
                </c:pt>
                <c:pt idx="66">
                  <c:v>121</c:v>
                </c:pt>
                <c:pt idx="67">
                  <c:v>117</c:v>
                </c:pt>
                <c:pt idx="68">
                  <c:v>112</c:v>
                </c:pt>
                <c:pt idx="69">
                  <c:v>115</c:v>
                </c:pt>
                <c:pt idx="70">
                  <c:v>101</c:v>
                </c:pt>
                <c:pt idx="71">
                  <c:v>103</c:v>
                </c:pt>
                <c:pt idx="72">
                  <c:v>106</c:v>
                </c:pt>
                <c:pt idx="73">
                  <c:v>108</c:v>
                </c:pt>
                <c:pt idx="74">
                  <c:v>114</c:v>
                </c:pt>
                <c:pt idx="75">
                  <c:v>117</c:v>
                </c:pt>
                <c:pt idx="76">
                  <c:v>122</c:v>
                </c:pt>
                <c:pt idx="77">
                  <c:v>122</c:v>
                </c:pt>
                <c:pt idx="78">
                  <c:v>128</c:v>
                </c:pt>
                <c:pt idx="79">
                  <c:v>128</c:v>
                </c:pt>
                <c:pt idx="80">
                  <c:v>131</c:v>
                </c:pt>
                <c:pt idx="81">
                  <c:v>134</c:v>
                </c:pt>
                <c:pt idx="82">
                  <c:v>136</c:v>
                </c:pt>
                <c:pt idx="83">
                  <c:v>139</c:v>
                </c:pt>
                <c:pt idx="84">
                  <c:v>142</c:v>
                </c:pt>
                <c:pt idx="85">
                  <c:v>145</c:v>
                </c:pt>
                <c:pt idx="86">
                  <c:v>148</c:v>
                </c:pt>
                <c:pt idx="87">
                  <c:v>151</c:v>
                </c:pt>
                <c:pt idx="88">
                  <c:v>154</c:v>
                </c:pt>
                <c:pt idx="89">
                  <c:v>136</c:v>
                </c:pt>
                <c:pt idx="90">
                  <c:v>139</c:v>
                </c:pt>
                <c:pt idx="91">
                  <c:v>149</c:v>
                </c:pt>
                <c:pt idx="92">
                  <c:v>130</c:v>
                </c:pt>
                <c:pt idx="93">
                  <c:v>118</c:v>
                </c:pt>
                <c:pt idx="94">
                  <c:v>121</c:v>
                </c:pt>
                <c:pt idx="95">
                  <c:v>124</c:v>
                </c:pt>
                <c:pt idx="96">
                  <c:v>127</c:v>
                </c:pt>
                <c:pt idx="97">
                  <c:v>132</c:v>
                </c:pt>
                <c:pt idx="98">
                  <c:v>135</c:v>
                </c:pt>
                <c:pt idx="99">
                  <c:v>139</c:v>
                </c:pt>
                <c:pt idx="100">
                  <c:v>142</c:v>
                </c:pt>
                <c:pt idx="101">
                  <c:v>146</c:v>
                </c:pt>
                <c:pt idx="102">
                  <c:v>152</c:v>
                </c:pt>
                <c:pt idx="103">
                  <c:v>156</c:v>
                </c:pt>
                <c:pt idx="104">
                  <c:v>160</c:v>
                </c:pt>
                <c:pt idx="105">
                  <c:v>167</c:v>
                </c:pt>
                <c:pt idx="106">
                  <c:v>171</c:v>
                </c:pt>
                <c:pt idx="107">
                  <c:v>173</c:v>
                </c:pt>
                <c:pt idx="108">
                  <c:v>180</c:v>
                </c:pt>
                <c:pt idx="109">
                  <c:v>185</c:v>
                </c:pt>
                <c:pt idx="110">
                  <c:v>191</c:v>
                </c:pt>
                <c:pt idx="111">
                  <c:v>167</c:v>
                </c:pt>
                <c:pt idx="112">
                  <c:v>172</c:v>
                </c:pt>
                <c:pt idx="113">
                  <c:v>110</c:v>
                </c:pt>
                <c:pt idx="114">
                  <c:v>111</c:v>
                </c:pt>
                <c:pt idx="115">
                  <c:v>114</c:v>
                </c:pt>
                <c:pt idx="116">
                  <c:v>88</c:v>
                </c:pt>
                <c:pt idx="117">
                  <c:v>90.8</c:v>
                </c:pt>
                <c:pt idx="118">
                  <c:v>79.099999999999994</c:v>
                </c:pt>
                <c:pt idx="119">
                  <c:v>81.400000000000006</c:v>
                </c:pt>
                <c:pt idx="120">
                  <c:v>83.3</c:v>
                </c:pt>
                <c:pt idx="121">
                  <c:v>86</c:v>
                </c:pt>
                <c:pt idx="122">
                  <c:v>88.3</c:v>
                </c:pt>
                <c:pt idx="123">
                  <c:v>90.9</c:v>
                </c:pt>
                <c:pt idx="124">
                  <c:v>98.9</c:v>
                </c:pt>
                <c:pt idx="125">
                  <c:v>102</c:v>
                </c:pt>
                <c:pt idx="126">
                  <c:v>105</c:v>
                </c:pt>
                <c:pt idx="127">
                  <c:v>114</c:v>
                </c:pt>
                <c:pt idx="128">
                  <c:v>114</c:v>
                </c:pt>
                <c:pt idx="129">
                  <c:v>123</c:v>
                </c:pt>
                <c:pt idx="130">
                  <c:v>118</c:v>
                </c:pt>
                <c:pt idx="131">
                  <c:v>124</c:v>
                </c:pt>
                <c:pt idx="132">
                  <c:v>117</c:v>
                </c:pt>
                <c:pt idx="133">
                  <c:v>75.099999999999994</c:v>
                </c:pt>
                <c:pt idx="134">
                  <c:v>76.8</c:v>
                </c:pt>
                <c:pt idx="135">
                  <c:v>84.5</c:v>
                </c:pt>
                <c:pt idx="136">
                  <c:v>86.3</c:v>
                </c:pt>
                <c:pt idx="137">
                  <c:v>87.6</c:v>
                </c:pt>
                <c:pt idx="138">
                  <c:v>89.5</c:v>
                </c:pt>
                <c:pt idx="139">
                  <c:v>98.8</c:v>
                </c:pt>
                <c:pt idx="140">
                  <c:v>101</c:v>
                </c:pt>
                <c:pt idx="141">
                  <c:v>103</c:v>
                </c:pt>
                <c:pt idx="142">
                  <c:v>106</c:v>
                </c:pt>
                <c:pt idx="143">
                  <c:v>108</c:v>
                </c:pt>
                <c:pt idx="144">
                  <c:v>122</c:v>
                </c:pt>
                <c:pt idx="145">
                  <c:v>125</c:v>
                </c:pt>
                <c:pt idx="146">
                  <c:v>128</c:v>
                </c:pt>
                <c:pt idx="147">
                  <c:v>140</c:v>
                </c:pt>
                <c:pt idx="148">
                  <c:v>143</c:v>
                </c:pt>
                <c:pt idx="149">
                  <c:v>147</c:v>
                </c:pt>
                <c:pt idx="150">
                  <c:v>118</c:v>
                </c:pt>
                <c:pt idx="151">
                  <c:v>122</c:v>
                </c:pt>
                <c:pt idx="152">
                  <c:v>124</c:v>
                </c:pt>
                <c:pt idx="153">
                  <c:v>127</c:v>
                </c:pt>
                <c:pt idx="154">
                  <c:v>130</c:v>
                </c:pt>
                <c:pt idx="155">
                  <c:v>133</c:v>
                </c:pt>
                <c:pt idx="156">
                  <c:v>142</c:v>
                </c:pt>
                <c:pt idx="157">
                  <c:v>146</c:v>
                </c:pt>
                <c:pt idx="158">
                  <c:v>129</c:v>
                </c:pt>
                <c:pt idx="159">
                  <c:v>130</c:v>
                </c:pt>
                <c:pt idx="160">
                  <c:v>119</c:v>
                </c:pt>
                <c:pt idx="161">
                  <c:v>141</c:v>
                </c:pt>
                <c:pt idx="162">
                  <c:v>145</c:v>
                </c:pt>
                <c:pt idx="163">
                  <c:v>154</c:v>
                </c:pt>
                <c:pt idx="164">
                  <c:v>129</c:v>
                </c:pt>
                <c:pt idx="165">
                  <c:v>132</c:v>
                </c:pt>
                <c:pt idx="166">
                  <c:v>138</c:v>
                </c:pt>
                <c:pt idx="167">
                  <c:v>141</c:v>
                </c:pt>
                <c:pt idx="168">
                  <c:v>144</c:v>
                </c:pt>
                <c:pt idx="169">
                  <c:v>151</c:v>
                </c:pt>
                <c:pt idx="170">
                  <c:v>154</c:v>
                </c:pt>
                <c:pt idx="171">
                  <c:v>158</c:v>
                </c:pt>
                <c:pt idx="172">
                  <c:v>166</c:v>
                </c:pt>
                <c:pt idx="173">
                  <c:v>169</c:v>
                </c:pt>
                <c:pt idx="174">
                  <c:v>173</c:v>
                </c:pt>
                <c:pt idx="175">
                  <c:v>182</c:v>
                </c:pt>
                <c:pt idx="176">
                  <c:v>186</c:v>
                </c:pt>
                <c:pt idx="177">
                  <c:v>190</c:v>
                </c:pt>
                <c:pt idx="178">
                  <c:v>195</c:v>
                </c:pt>
                <c:pt idx="179">
                  <c:v>203</c:v>
                </c:pt>
                <c:pt idx="180">
                  <c:v>207</c:v>
                </c:pt>
                <c:pt idx="181">
                  <c:v>218</c:v>
                </c:pt>
                <c:pt idx="182">
                  <c:v>223</c:v>
                </c:pt>
                <c:pt idx="183">
                  <c:v>228</c:v>
                </c:pt>
                <c:pt idx="184">
                  <c:v>240</c:v>
                </c:pt>
                <c:pt idx="185">
                  <c:v>245</c:v>
                </c:pt>
                <c:pt idx="186">
                  <c:v>251</c:v>
                </c:pt>
                <c:pt idx="187">
                  <c:v>261</c:v>
                </c:pt>
                <c:pt idx="188">
                  <c:v>267</c:v>
                </c:pt>
                <c:pt idx="189">
                  <c:v>276</c:v>
                </c:pt>
                <c:pt idx="190">
                  <c:v>287</c:v>
                </c:pt>
                <c:pt idx="191">
                  <c:v>294</c:v>
                </c:pt>
                <c:pt idx="192">
                  <c:v>308</c:v>
                </c:pt>
                <c:pt idx="193">
                  <c:v>315</c:v>
                </c:pt>
                <c:pt idx="194">
                  <c:v>323</c:v>
                </c:pt>
                <c:pt idx="195">
                  <c:v>337</c:v>
                </c:pt>
                <c:pt idx="196">
                  <c:v>167</c:v>
                </c:pt>
                <c:pt idx="197">
                  <c:v>170</c:v>
                </c:pt>
                <c:pt idx="198">
                  <c:v>175</c:v>
                </c:pt>
                <c:pt idx="199">
                  <c:v>183</c:v>
                </c:pt>
                <c:pt idx="200">
                  <c:v>189</c:v>
                </c:pt>
                <c:pt idx="201">
                  <c:v>193</c:v>
                </c:pt>
                <c:pt idx="202">
                  <c:v>201</c:v>
                </c:pt>
                <c:pt idx="203">
                  <c:v>207</c:v>
                </c:pt>
                <c:pt idx="204">
                  <c:v>173</c:v>
                </c:pt>
                <c:pt idx="205">
                  <c:v>178</c:v>
                </c:pt>
                <c:pt idx="206">
                  <c:v>185</c:v>
                </c:pt>
                <c:pt idx="207">
                  <c:v>164</c:v>
                </c:pt>
                <c:pt idx="208">
                  <c:v>169</c:v>
                </c:pt>
                <c:pt idx="209">
                  <c:v>173</c:v>
                </c:pt>
                <c:pt idx="210">
                  <c:v>181</c:v>
                </c:pt>
                <c:pt idx="211">
                  <c:v>186</c:v>
                </c:pt>
                <c:pt idx="212">
                  <c:v>193</c:v>
                </c:pt>
                <c:pt idx="213">
                  <c:v>199</c:v>
                </c:pt>
                <c:pt idx="214">
                  <c:v>166</c:v>
                </c:pt>
                <c:pt idx="215">
                  <c:v>171</c:v>
                </c:pt>
                <c:pt idx="216">
                  <c:v>179</c:v>
                </c:pt>
                <c:pt idx="217">
                  <c:v>183</c:v>
                </c:pt>
                <c:pt idx="218">
                  <c:v>187</c:v>
                </c:pt>
                <c:pt idx="219">
                  <c:v>191</c:v>
                </c:pt>
                <c:pt idx="220">
                  <c:v>201</c:v>
                </c:pt>
                <c:pt idx="221">
                  <c:v>209</c:v>
                </c:pt>
                <c:pt idx="222">
                  <c:v>214</c:v>
                </c:pt>
                <c:pt idx="223">
                  <c:v>220</c:v>
                </c:pt>
                <c:pt idx="224">
                  <c:v>191</c:v>
                </c:pt>
                <c:pt idx="225">
                  <c:v>173</c:v>
                </c:pt>
                <c:pt idx="226">
                  <c:v>177</c:v>
                </c:pt>
                <c:pt idx="227">
                  <c:v>182</c:v>
                </c:pt>
                <c:pt idx="228">
                  <c:v>190</c:v>
                </c:pt>
                <c:pt idx="229">
                  <c:v>168</c:v>
                </c:pt>
                <c:pt idx="230">
                  <c:v>172</c:v>
                </c:pt>
                <c:pt idx="231">
                  <c:v>176</c:v>
                </c:pt>
                <c:pt idx="232">
                  <c:v>180</c:v>
                </c:pt>
                <c:pt idx="233">
                  <c:v>187</c:v>
                </c:pt>
                <c:pt idx="234">
                  <c:v>191</c:v>
                </c:pt>
                <c:pt idx="235">
                  <c:v>194</c:v>
                </c:pt>
                <c:pt idx="236">
                  <c:v>198</c:v>
                </c:pt>
                <c:pt idx="237">
                  <c:v>208</c:v>
                </c:pt>
                <c:pt idx="238">
                  <c:v>213</c:v>
                </c:pt>
                <c:pt idx="239">
                  <c:v>218</c:v>
                </c:pt>
                <c:pt idx="240">
                  <c:v>222</c:v>
                </c:pt>
                <c:pt idx="241">
                  <c:v>232</c:v>
                </c:pt>
                <c:pt idx="242">
                  <c:v>237</c:v>
                </c:pt>
                <c:pt idx="243">
                  <c:v>242</c:v>
                </c:pt>
                <c:pt idx="244">
                  <c:v>248</c:v>
                </c:pt>
                <c:pt idx="245">
                  <c:v>260</c:v>
                </c:pt>
                <c:pt idx="246">
                  <c:v>273</c:v>
                </c:pt>
                <c:pt idx="247">
                  <c:v>280</c:v>
                </c:pt>
                <c:pt idx="248">
                  <c:v>234</c:v>
                </c:pt>
                <c:pt idx="249">
                  <c:v>239</c:v>
                </c:pt>
                <c:pt idx="250">
                  <c:v>247</c:v>
                </c:pt>
                <c:pt idx="251">
                  <c:v>253</c:v>
                </c:pt>
                <c:pt idx="252">
                  <c:v>266</c:v>
                </c:pt>
                <c:pt idx="253">
                  <c:v>274</c:v>
                </c:pt>
                <c:pt idx="254">
                  <c:v>277</c:v>
                </c:pt>
                <c:pt idx="255">
                  <c:v>285</c:v>
                </c:pt>
                <c:pt idx="256">
                  <c:v>292</c:v>
                </c:pt>
                <c:pt idx="257">
                  <c:v>298</c:v>
                </c:pt>
                <c:pt idx="258">
                  <c:v>304</c:v>
                </c:pt>
                <c:pt idx="259">
                  <c:v>321</c:v>
                </c:pt>
                <c:pt idx="260">
                  <c:v>268</c:v>
                </c:pt>
                <c:pt idx="261">
                  <c:v>243</c:v>
                </c:pt>
                <c:pt idx="262">
                  <c:v>250</c:v>
                </c:pt>
                <c:pt idx="263">
                  <c:v>247</c:v>
                </c:pt>
                <c:pt idx="264">
                  <c:v>253</c:v>
                </c:pt>
                <c:pt idx="265">
                  <c:v>257</c:v>
                </c:pt>
                <c:pt idx="266">
                  <c:v>225</c:v>
                </c:pt>
                <c:pt idx="267">
                  <c:v>233</c:v>
                </c:pt>
                <c:pt idx="268">
                  <c:v>239</c:v>
                </c:pt>
                <c:pt idx="269">
                  <c:v>245</c:v>
                </c:pt>
                <c:pt idx="270">
                  <c:v>251</c:v>
                </c:pt>
                <c:pt idx="271">
                  <c:v>257</c:v>
                </c:pt>
                <c:pt idx="272">
                  <c:v>207</c:v>
                </c:pt>
                <c:pt idx="273">
                  <c:v>163</c:v>
                </c:pt>
                <c:pt idx="274">
                  <c:v>171</c:v>
                </c:pt>
                <c:pt idx="275">
                  <c:v>174</c:v>
                </c:pt>
                <c:pt idx="276">
                  <c:v>178</c:v>
                </c:pt>
                <c:pt idx="277">
                  <c:v>182</c:v>
                </c:pt>
                <c:pt idx="278">
                  <c:v>192</c:v>
                </c:pt>
                <c:pt idx="279">
                  <c:v>196</c:v>
                </c:pt>
                <c:pt idx="280">
                  <c:v>200</c:v>
                </c:pt>
                <c:pt idx="281">
                  <c:v>204</c:v>
                </c:pt>
                <c:pt idx="282">
                  <c:v>215</c:v>
                </c:pt>
                <c:pt idx="283">
                  <c:v>220</c:v>
                </c:pt>
                <c:pt idx="284">
                  <c:v>224</c:v>
                </c:pt>
                <c:pt idx="285">
                  <c:v>229</c:v>
                </c:pt>
                <c:pt idx="286">
                  <c:v>239</c:v>
                </c:pt>
                <c:pt idx="287">
                  <c:v>244</c:v>
                </c:pt>
                <c:pt idx="288">
                  <c:v>253</c:v>
                </c:pt>
                <c:pt idx="289">
                  <c:v>261</c:v>
                </c:pt>
                <c:pt idx="290">
                  <c:v>267</c:v>
                </c:pt>
                <c:pt idx="291">
                  <c:v>241</c:v>
                </c:pt>
                <c:pt idx="292">
                  <c:v>244</c:v>
                </c:pt>
                <c:pt idx="293">
                  <c:v>252</c:v>
                </c:pt>
                <c:pt idx="294">
                  <c:v>267</c:v>
                </c:pt>
                <c:pt idx="295">
                  <c:v>276</c:v>
                </c:pt>
                <c:pt idx="296">
                  <c:v>282</c:v>
                </c:pt>
                <c:pt idx="297">
                  <c:v>288</c:v>
                </c:pt>
                <c:pt idx="298">
                  <c:v>294</c:v>
                </c:pt>
                <c:pt idx="299">
                  <c:v>301</c:v>
                </c:pt>
                <c:pt idx="300">
                  <c:v>307</c:v>
                </c:pt>
                <c:pt idx="301">
                  <c:v>314</c:v>
                </c:pt>
                <c:pt idx="302">
                  <c:v>315</c:v>
                </c:pt>
                <c:pt idx="303">
                  <c:v>323</c:v>
                </c:pt>
                <c:pt idx="304">
                  <c:v>204</c:v>
                </c:pt>
                <c:pt idx="305">
                  <c:v>215</c:v>
                </c:pt>
                <c:pt idx="306">
                  <c:v>219</c:v>
                </c:pt>
                <c:pt idx="307">
                  <c:v>224</c:v>
                </c:pt>
                <c:pt idx="308">
                  <c:v>229</c:v>
                </c:pt>
                <c:pt idx="309">
                  <c:v>241</c:v>
                </c:pt>
                <c:pt idx="310">
                  <c:v>246</c:v>
                </c:pt>
                <c:pt idx="311">
                  <c:v>259</c:v>
                </c:pt>
                <c:pt idx="312">
                  <c:v>240</c:v>
                </c:pt>
                <c:pt idx="313">
                  <c:v>245</c:v>
                </c:pt>
                <c:pt idx="314">
                  <c:v>254</c:v>
                </c:pt>
                <c:pt idx="315">
                  <c:v>251</c:v>
                </c:pt>
                <c:pt idx="316">
                  <c:v>257</c:v>
                </c:pt>
                <c:pt idx="317">
                  <c:v>262</c:v>
                </c:pt>
                <c:pt idx="318">
                  <c:v>268</c:v>
                </c:pt>
                <c:pt idx="319">
                  <c:v>274</c:v>
                </c:pt>
                <c:pt idx="320">
                  <c:v>282</c:v>
                </c:pt>
                <c:pt idx="321">
                  <c:v>290</c:v>
                </c:pt>
                <c:pt idx="322">
                  <c:v>301</c:v>
                </c:pt>
                <c:pt idx="323">
                  <c:v>308</c:v>
                </c:pt>
                <c:pt idx="324">
                  <c:v>315</c:v>
                </c:pt>
                <c:pt idx="325">
                  <c:v>322</c:v>
                </c:pt>
                <c:pt idx="326">
                  <c:v>328</c:v>
                </c:pt>
                <c:pt idx="327">
                  <c:v>333</c:v>
                </c:pt>
                <c:pt idx="328">
                  <c:v>348</c:v>
                </c:pt>
                <c:pt idx="329">
                  <c:v>283</c:v>
                </c:pt>
                <c:pt idx="330">
                  <c:v>289</c:v>
                </c:pt>
                <c:pt idx="331">
                  <c:v>295</c:v>
                </c:pt>
                <c:pt idx="332">
                  <c:v>301</c:v>
                </c:pt>
                <c:pt idx="333">
                  <c:v>309</c:v>
                </c:pt>
                <c:pt idx="334">
                  <c:v>323</c:v>
                </c:pt>
                <c:pt idx="335">
                  <c:v>338</c:v>
                </c:pt>
                <c:pt idx="336">
                  <c:v>345</c:v>
                </c:pt>
                <c:pt idx="337">
                  <c:v>353</c:v>
                </c:pt>
                <c:pt idx="338">
                  <c:v>360</c:v>
                </c:pt>
                <c:pt idx="339">
                  <c:v>368</c:v>
                </c:pt>
                <c:pt idx="340">
                  <c:v>220</c:v>
                </c:pt>
                <c:pt idx="341">
                  <c:v>225</c:v>
                </c:pt>
                <c:pt idx="342">
                  <c:v>230</c:v>
                </c:pt>
                <c:pt idx="343">
                  <c:v>235</c:v>
                </c:pt>
                <c:pt idx="344">
                  <c:v>239</c:v>
                </c:pt>
                <c:pt idx="345">
                  <c:v>244</c:v>
                </c:pt>
                <c:pt idx="346">
                  <c:v>250</c:v>
                </c:pt>
                <c:pt idx="347">
                  <c:v>255</c:v>
                </c:pt>
                <c:pt idx="348">
                  <c:v>260</c:v>
                </c:pt>
                <c:pt idx="349">
                  <c:v>266</c:v>
                </c:pt>
                <c:pt idx="350">
                  <c:v>272</c:v>
                </c:pt>
                <c:pt idx="351">
                  <c:v>250</c:v>
                </c:pt>
                <c:pt idx="352">
                  <c:v>192</c:v>
                </c:pt>
                <c:pt idx="353">
                  <c:v>201</c:v>
                </c:pt>
                <c:pt idx="354">
                  <c:v>205</c:v>
                </c:pt>
                <c:pt idx="355">
                  <c:v>190</c:v>
                </c:pt>
                <c:pt idx="356">
                  <c:v>199</c:v>
                </c:pt>
                <c:pt idx="357">
                  <c:v>203</c:v>
                </c:pt>
                <c:pt idx="358">
                  <c:v>224</c:v>
                </c:pt>
                <c:pt idx="359">
                  <c:v>229</c:v>
                </c:pt>
                <c:pt idx="360">
                  <c:v>234</c:v>
                </c:pt>
                <c:pt idx="361">
                  <c:v>240</c:v>
                </c:pt>
                <c:pt idx="362">
                  <c:v>149</c:v>
                </c:pt>
                <c:pt idx="363">
                  <c:v>121</c:v>
                </c:pt>
                <c:pt idx="364">
                  <c:v>169</c:v>
                </c:pt>
              </c:numCache>
            </c:numRef>
          </c:yVal>
          <c:smooth val="0"/>
          <c:extLst>
            <c:ext xmlns:c16="http://schemas.microsoft.com/office/drawing/2014/chart" uri="{C3380CC4-5D6E-409C-BE32-E72D297353CC}">
              <c16:uniqueId val="{00000001-68C7-436D-B28A-126007BD3B84}"/>
            </c:ext>
          </c:extLst>
        </c:ser>
        <c:ser>
          <c:idx val="3"/>
          <c:order val="2"/>
          <c:tx>
            <c:strRef>
              <c:f>Sheet1!$S$5</c:f>
              <c:strCache>
                <c:ptCount val="1"/>
                <c:pt idx="0">
                  <c:v>Bin 7</c:v>
                </c:pt>
              </c:strCache>
            </c:strRef>
          </c:tx>
          <c:spPr>
            <a:ln w="19050" cap="rnd">
              <a:solidFill>
                <a:srgbClr val="00B050"/>
              </a:solidFill>
              <a:round/>
            </a:ln>
            <a:effectLst/>
          </c:spPr>
          <c:marker>
            <c:symbol val="none"/>
          </c:marker>
          <c:xVal>
            <c:strRef>
              <c:f>Sheet1!$O$6:$O$370</c:f>
              <c:strCache>
                <c:ptCount val="365"/>
                <c:pt idx="0">
                  <c:v>1-Jan</c:v>
                </c:pt>
                <c:pt idx="1">
                  <c:v>2-Jan</c:v>
                </c:pt>
                <c:pt idx="2">
                  <c:v>3-Jan</c:v>
                </c:pt>
                <c:pt idx="3">
                  <c:v>4-Jan</c:v>
                </c:pt>
                <c:pt idx="4">
                  <c:v>5-Jan</c:v>
                </c:pt>
                <c:pt idx="5">
                  <c:v>6-Jan</c:v>
                </c:pt>
                <c:pt idx="6">
                  <c:v>7-Jan</c:v>
                </c:pt>
                <c:pt idx="7">
                  <c:v>8-Jan</c:v>
                </c:pt>
                <c:pt idx="8">
                  <c:v>9-Jan</c:v>
                </c:pt>
                <c:pt idx="9">
                  <c:v>10-Jan</c:v>
                </c:pt>
                <c:pt idx="10">
                  <c:v>11-Jan</c:v>
                </c:pt>
                <c:pt idx="11">
                  <c:v>12-Jan</c:v>
                </c:pt>
                <c:pt idx="12">
                  <c:v>13-Jan</c:v>
                </c:pt>
                <c:pt idx="13">
                  <c:v>14-Jan</c:v>
                </c:pt>
                <c:pt idx="14">
                  <c:v>15-Jan</c:v>
                </c:pt>
                <c:pt idx="15">
                  <c:v>16-Jan</c:v>
                </c:pt>
                <c:pt idx="16">
                  <c:v>17-Jan</c:v>
                </c:pt>
                <c:pt idx="17">
                  <c:v>18-Jan</c:v>
                </c:pt>
                <c:pt idx="18">
                  <c:v>19-Jan</c:v>
                </c:pt>
                <c:pt idx="19">
                  <c:v>20-Jan</c:v>
                </c:pt>
                <c:pt idx="20">
                  <c:v>21-Jan</c:v>
                </c:pt>
                <c:pt idx="21">
                  <c:v>22-Jan</c:v>
                </c:pt>
                <c:pt idx="22">
                  <c:v>23-Jan</c:v>
                </c:pt>
                <c:pt idx="23">
                  <c:v>24-Jan</c:v>
                </c:pt>
                <c:pt idx="24">
                  <c:v>25-Jan</c:v>
                </c:pt>
                <c:pt idx="25">
                  <c:v>26-Jan</c:v>
                </c:pt>
                <c:pt idx="26">
                  <c:v>27-Jan</c:v>
                </c:pt>
                <c:pt idx="27">
                  <c:v>28-Jan</c:v>
                </c:pt>
                <c:pt idx="28">
                  <c:v>29-Jan</c:v>
                </c:pt>
                <c:pt idx="29">
                  <c:v>30-Jan</c:v>
                </c:pt>
                <c:pt idx="30">
                  <c:v>31-Jan</c:v>
                </c:pt>
                <c:pt idx="31">
                  <c:v>1-Feb</c:v>
                </c:pt>
                <c:pt idx="32">
                  <c:v>2-Feb</c:v>
                </c:pt>
                <c:pt idx="33">
                  <c:v>3-Feb</c:v>
                </c:pt>
                <c:pt idx="34">
                  <c:v>4-Feb</c:v>
                </c:pt>
                <c:pt idx="35">
                  <c:v>5-Feb</c:v>
                </c:pt>
                <c:pt idx="36">
                  <c:v>6-Feb</c:v>
                </c:pt>
                <c:pt idx="37">
                  <c:v>7-Feb</c:v>
                </c:pt>
                <c:pt idx="38">
                  <c:v>8-Feb</c:v>
                </c:pt>
                <c:pt idx="39">
                  <c:v>9-Feb</c:v>
                </c:pt>
                <c:pt idx="40">
                  <c:v>10-Feb</c:v>
                </c:pt>
                <c:pt idx="41">
                  <c:v>11-Feb</c:v>
                </c:pt>
                <c:pt idx="42">
                  <c:v>12-Feb</c:v>
                </c:pt>
                <c:pt idx="43">
                  <c:v>13-Feb</c:v>
                </c:pt>
                <c:pt idx="44">
                  <c:v>14-Feb</c:v>
                </c:pt>
                <c:pt idx="45">
                  <c:v>15-Feb</c:v>
                </c:pt>
                <c:pt idx="46">
                  <c:v>16-Feb</c:v>
                </c:pt>
                <c:pt idx="47">
                  <c:v>17-Feb</c:v>
                </c:pt>
                <c:pt idx="48">
                  <c:v>18-Feb</c:v>
                </c:pt>
                <c:pt idx="49">
                  <c:v>19-Feb</c:v>
                </c:pt>
                <c:pt idx="50">
                  <c:v>20-Feb</c:v>
                </c:pt>
                <c:pt idx="51">
                  <c:v>21-Feb</c:v>
                </c:pt>
                <c:pt idx="52">
                  <c:v>22-Feb</c:v>
                </c:pt>
                <c:pt idx="53">
                  <c:v>23-Feb</c:v>
                </c:pt>
                <c:pt idx="54">
                  <c:v>24-Feb</c:v>
                </c:pt>
                <c:pt idx="55">
                  <c:v>25-Feb</c:v>
                </c:pt>
                <c:pt idx="56">
                  <c:v>26-Feb</c:v>
                </c:pt>
                <c:pt idx="57">
                  <c:v>27-Feb</c:v>
                </c:pt>
                <c:pt idx="58">
                  <c:v>28-Feb</c:v>
                </c:pt>
                <c:pt idx="59">
                  <c:v>1-Mar</c:v>
                </c:pt>
                <c:pt idx="60">
                  <c:v>2-Mar</c:v>
                </c:pt>
                <c:pt idx="61">
                  <c:v>3-Mar</c:v>
                </c:pt>
                <c:pt idx="62">
                  <c:v>4-Mar</c:v>
                </c:pt>
                <c:pt idx="63">
                  <c:v>5-Mar</c:v>
                </c:pt>
                <c:pt idx="64">
                  <c:v>6-Mar</c:v>
                </c:pt>
                <c:pt idx="65">
                  <c:v>7-Mar</c:v>
                </c:pt>
                <c:pt idx="66">
                  <c:v>8-Mar</c:v>
                </c:pt>
                <c:pt idx="67">
                  <c:v>9-Mar</c:v>
                </c:pt>
                <c:pt idx="68">
                  <c:v>10-Mar</c:v>
                </c:pt>
                <c:pt idx="69">
                  <c:v>11-Mar</c:v>
                </c:pt>
                <c:pt idx="70">
                  <c:v>12-Mar</c:v>
                </c:pt>
                <c:pt idx="71">
                  <c:v>13-Mar</c:v>
                </c:pt>
                <c:pt idx="72">
                  <c:v>14-Mar</c:v>
                </c:pt>
                <c:pt idx="73">
                  <c:v>15-Mar</c:v>
                </c:pt>
                <c:pt idx="74">
                  <c:v>16-Mar</c:v>
                </c:pt>
                <c:pt idx="75">
                  <c:v>17-Mar</c:v>
                </c:pt>
                <c:pt idx="76">
                  <c:v>18-Mar</c:v>
                </c:pt>
                <c:pt idx="77">
                  <c:v>19-Mar</c:v>
                </c:pt>
                <c:pt idx="78">
                  <c:v>20-Mar</c:v>
                </c:pt>
                <c:pt idx="79">
                  <c:v>21-Mar</c:v>
                </c:pt>
                <c:pt idx="80">
                  <c:v>22-Mar</c:v>
                </c:pt>
                <c:pt idx="81">
                  <c:v>23-Mar</c:v>
                </c:pt>
                <c:pt idx="82">
                  <c:v>24-Mar</c:v>
                </c:pt>
                <c:pt idx="83">
                  <c:v>25-Mar</c:v>
                </c:pt>
                <c:pt idx="84">
                  <c:v>26-Mar</c:v>
                </c:pt>
                <c:pt idx="85">
                  <c:v>27-Mar</c:v>
                </c:pt>
                <c:pt idx="86">
                  <c:v>28-Mar</c:v>
                </c:pt>
                <c:pt idx="87">
                  <c:v>29-Mar</c:v>
                </c:pt>
                <c:pt idx="88">
                  <c:v>30-Mar</c:v>
                </c:pt>
                <c:pt idx="89">
                  <c:v>31-Mar</c:v>
                </c:pt>
                <c:pt idx="90">
                  <c:v>1-Apr</c:v>
                </c:pt>
                <c:pt idx="91">
                  <c:v>2-Apr</c:v>
                </c:pt>
                <c:pt idx="92">
                  <c:v>3-Apr</c:v>
                </c:pt>
                <c:pt idx="93">
                  <c:v>4-Apr</c:v>
                </c:pt>
                <c:pt idx="94">
                  <c:v>5-Apr</c:v>
                </c:pt>
                <c:pt idx="95">
                  <c:v>6-Apr</c:v>
                </c:pt>
                <c:pt idx="96">
                  <c:v>7-Apr</c:v>
                </c:pt>
                <c:pt idx="97">
                  <c:v>8-Apr</c:v>
                </c:pt>
                <c:pt idx="98">
                  <c:v>9-Apr</c:v>
                </c:pt>
                <c:pt idx="99">
                  <c:v>10-Apr</c:v>
                </c:pt>
                <c:pt idx="100">
                  <c:v>11-Apr</c:v>
                </c:pt>
                <c:pt idx="101">
                  <c:v>12-Apr</c:v>
                </c:pt>
                <c:pt idx="102">
                  <c:v>13-Apr</c:v>
                </c:pt>
                <c:pt idx="103">
                  <c:v>14-Apr</c:v>
                </c:pt>
                <c:pt idx="104">
                  <c:v>15-Apr</c:v>
                </c:pt>
                <c:pt idx="105">
                  <c:v>16-Apr</c:v>
                </c:pt>
                <c:pt idx="106">
                  <c:v>17-Apr</c:v>
                </c:pt>
                <c:pt idx="107">
                  <c:v>18-Apr</c:v>
                </c:pt>
                <c:pt idx="108">
                  <c:v>19-Apr</c:v>
                </c:pt>
                <c:pt idx="109">
                  <c:v>20-Apr</c:v>
                </c:pt>
                <c:pt idx="110">
                  <c:v>21-Apr</c:v>
                </c:pt>
                <c:pt idx="111">
                  <c:v>22-Apr</c:v>
                </c:pt>
                <c:pt idx="112">
                  <c:v>23-Apr</c:v>
                </c:pt>
                <c:pt idx="113">
                  <c:v>24-Apr</c:v>
                </c:pt>
                <c:pt idx="114">
                  <c:v>25-Apr</c:v>
                </c:pt>
                <c:pt idx="115">
                  <c:v>26-Apr</c:v>
                </c:pt>
                <c:pt idx="116">
                  <c:v>27-Apr</c:v>
                </c:pt>
                <c:pt idx="117">
                  <c:v>28-Apr</c:v>
                </c:pt>
                <c:pt idx="118">
                  <c:v>29-Apr</c:v>
                </c:pt>
                <c:pt idx="119">
                  <c:v>30-Apr</c:v>
                </c:pt>
                <c:pt idx="120">
                  <c:v>1-May</c:v>
                </c:pt>
                <c:pt idx="121">
                  <c:v>2-May</c:v>
                </c:pt>
                <c:pt idx="122">
                  <c:v>3-May</c:v>
                </c:pt>
                <c:pt idx="123">
                  <c:v>4-May</c:v>
                </c:pt>
                <c:pt idx="124">
                  <c:v>5-May</c:v>
                </c:pt>
                <c:pt idx="125">
                  <c:v>6-May</c:v>
                </c:pt>
                <c:pt idx="126">
                  <c:v>7-May</c:v>
                </c:pt>
                <c:pt idx="127">
                  <c:v>8-May</c:v>
                </c:pt>
                <c:pt idx="128">
                  <c:v>9-May</c:v>
                </c:pt>
                <c:pt idx="129">
                  <c:v>10-May</c:v>
                </c:pt>
                <c:pt idx="130">
                  <c:v>11-May</c:v>
                </c:pt>
                <c:pt idx="131">
                  <c:v>12-May</c:v>
                </c:pt>
                <c:pt idx="132">
                  <c:v>13-May</c:v>
                </c:pt>
                <c:pt idx="133">
                  <c:v>14-May</c:v>
                </c:pt>
                <c:pt idx="134">
                  <c:v>15-May</c:v>
                </c:pt>
                <c:pt idx="135">
                  <c:v>16-May</c:v>
                </c:pt>
                <c:pt idx="136">
                  <c:v>17-May</c:v>
                </c:pt>
                <c:pt idx="137">
                  <c:v>18-May</c:v>
                </c:pt>
                <c:pt idx="138">
                  <c:v>19-May</c:v>
                </c:pt>
                <c:pt idx="139">
                  <c:v>20-May</c:v>
                </c:pt>
                <c:pt idx="140">
                  <c:v>21-May</c:v>
                </c:pt>
                <c:pt idx="141">
                  <c:v>22-May</c:v>
                </c:pt>
                <c:pt idx="142">
                  <c:v>23-May</c:v>
                </c:pt>
                <c:pt idx="143">
                  <c:v>24-May</c:v>
                </c:pt>
                <c:pt idx="144">
                  <c:v>25-May</c:v>
                </c:pt>
                <c:pt idx="145">
                  <c:v>26-May</c:v>
                </c:pt>
                <c:pt idx="146">
                  <c:v>27-May</c:v>
                </c:pt>
                <c:pt idx="147">
                  <c:v>28-May</c:v>
                </c:pt>
                <c:pt idx="148">
                  <c:v>29-May</c:v>
                </c:pt>
                <c:pt idx="149">
                  <c:v>30-May</c:v>
                </c:pt>
                <c:pt idx="150">
                  <c:v>31-May</c:v>
                </c:pt>
                <c:pt idx="151">
                  <c:v>1-Jun</c:v>
                </c:pt>
                <c:pt idx="152">
                  <c:v>2-Jun</c:v>
                </c:pt>
                <c:pt idx="153">
                  <c:v>3-Jun</c:v>
                </c:pt>
                <c:pt idx="154">
                  <c:v>4-Jun</c:v>
                </c:pt>
                <c:pt idx="155">
                  <c:v>5-Jun</c:v>
                </c:pt>
                <c:pt idx="156">
                  <c:v>6-Jun</c:v>
                </c:pt>
                <c:pt idx="157">
                  <c:v>7-Jun</c:v>
                </c:pt>
                <c:pt idx="158">
                  <c:v>8-Jun</c:v>
                </c:pt>
                <c:pt idx="159">
                  <c:v>9-Jun</c:v>
                </c:pt>
                <c:pt idx="160">
                  <c:v>10-Jun</c:v>
                </c:pt>
                <c:pt idx="161">
                  <c:v>11-Jun</c:v>
                </c:pt>
                <c:pt idx="162">
                  <c:v>12-Jun</c:v>
                </c:pt>
                <c:pt idx="163">
                  <c:v>13-Jun</c:v>
                </c:pt>
                <c:pt idx="164">
                  <c:v>14-Jun</c:v>
                </c:pt>
                <c:pt idx="165">
                  <c:v>15-Jun</c:v>
                </c:pt>
                <c:pt idx="166">
                  <c:v>16-Jun</c:v>
                </c:pt>
                <c:pt idx="167">
                  <c:v>17-Jun</c:v>
                </c:pt>
                <c:pt idx="168">
                  <c:v>18-Jun</c:v>
                </c:pt>
                <c:pt idx="169">
                  <c:v>19-Jun</c:v>
                </c:pt>
                <c:pt idx="170">
                  <c:v>20-Jun</c:v>
                </c:pt>
                <c:pt idx="171">
                  <c:v>21-Jun</c:v>
                </c:pt>
                <c:pt idx="172">
                  <c:v>22-Jun</c:v>
                </c:pt>
                <c:pt idx="173">
                  <c:v>23-Jun</c:v>
                </c:pt>
                <c:pt idx="174">
                  <c:v>24-Jun</c:v>
                </c:pt>
                <c:pt idx="175">
                  <c:v>25-Jun</c:v>
                </c:pt>
                <c:pt idx="176">
                  <c:v>26-Jun</c:v>
                </c:pt>
                <c:pt idx="177">
                  <c:v>27-Jun</c:v>
                </c:pt>
                <c:pt idx="178">
                  <c:v>28-Jun</c:v>
                </c:pt>
                <c:pt idx="179">
                  <c:v>29-Jun</c:v>
                </c:pt>
                <c:pt idx="180">
                  <c:v>30-Jun</c:v>
                </c:pt>
                <c:pt idx="181">
                  <c:v>1-Jul</c:v>
                </c:pt>
                <c:pt idx="182">
                  <c:v>2-Jul</c:v>
                </c:pt>
                <c:pt idx="183">
                  <c:v>3-Jul</c:v>
                </c:pt>
                <c:pt idx="184">
                  <c:v>4-Jul</c:v>
                </c:pt>
                <c:pt idx="185">
                  <c:v>5-Jul</c:v>
                </c:pt>
                <c:pt idx="186">
                  <c:v>6-Jul</c:v>
                </c:pt>
                <c:pt idx="187">
                  <c:v>7-Jul</c:v>
                </c:pt>
                <c:pt idx="188">
                  <c:v>8-Jul</c:v>
                </c:pt>
                <c:pt idx="189">
                  <c:v>9-Jul</c:v>
                </c:pt>
                <c:pt idx="190">
                  <c:v>10-Jul</c:v>
                </c:pt>
                <c:pt idx="191">
                  <c:v>11-Jul</c:v>
                </c:pt>
                <c:pt idx="192">
                  <c:v>12-Jul</c:v>
                </c:pt>
                <c:pt idx="193">
                  <c:v>13-Jul</c:v>
                </c:pt>
                <c:pt idx="194">
                  <c:v>14-Jul</c:v>
                </c:pt>
                <c:pt idx="195">
                  <c:v>15-Jul</c:v>
                </c:pt>
                <c:pt idx="196">
                  <c:v>16-Jul</c:v>
                </c:pt>
                <c:pt idx="197">
                  <c:v>17-Jul</c:v>
                </c:pt>
                <c:pt idx="198">
                  <c:v>18-Jul</c:v>
                </c:pt>
                <c:pt idx="199">
                  <c:v>19-Jul</c:v>
                </c:pt>
                <c:pt idx="200">
                  <c:v>20-Jul</c:v>
                </c:pt>
                <c:pt idx="201">
                  <c:v>21-Jul</c:v>
                </c:pt>
                <c:pt idx="202">
                  <c:v>22-Jul</c:v>
                </c:pt>
                <c:pt idx="203">
                  <c:v>23-Jul</c:v>
                </c:pt>
                <c:pt idx="204">
                  <c:v>24-Jul</c:v>
                </c:pt>
                <c:pt idx="205">
                  <c:v>25-Jul</c:v>
                </c:pt>
                <c:pt idx="206">
                  <c:v>26-Jul</c:v>
                </c:pt>
                <c:pt idx="207">
                  <c:v>27-Jul</c:v>
                </c:pt>
                <c:pt idx="208">
                  <c:v>28-Jul</c:v>
                </c:pt>
                <c:pt idx="209">
                  <c:v>29-Jul</c:v>
                </c:pt>
                <c:pt idx="210">
                  <c:v>30-Jul</c:v>
                </c:pt>
                <c:pt idx="211">
                  <c:v>31-Jul</c:v>
                </c:pt>
                <c:pt idx="212">
                  <c:v>1-Aug</c:v>
                </c:pt>
                <c:pt idx="213">
                  <c:v>2-Aug</c:v>
                </c:pt>
                <c:pt idx="214">
                  <c:v>3-Aug</c:v>
                </c:pt>
                <c:pt idx="215">
                  <c:v>4-Aug</c:v>
                </c:pt>
                <c:pt idx="216">
                  <c:v>5-Aug</c:v>
                </c:pt>
                <c:pt idx="217">
                  <c:v>6-Aug</c:v>
                </c:pt>
                <c:pt idx="218">
                  <c:v>7-Aug</c:v>
                </c:pt>
                <c:pt idx="219">
                  <c:v>8-Aug</c:v>
                </c:pt>
                <c:pt idx="220">
                  <c:v>9-Aug</c:v>
                </c:pt>
                <c:pt idx="221">
                  <c:v>10-Aug</c:v>
                </c:pt>
                <c:pt idx="222">
                  <c:v>11-Aug</c:v>
                </c:pt>
                <c:pt idx="223">
                  <c:v>12-Aug</c:v>
                </c:pt>
                <c:pt idx="224">
                  <c:v>13-Aug</c:v>
                </c:pt>
                <c:pt idx="225">
                  <c:v>14-Aug</c:v>
                </c:pt>
                <c:pt idx="226">
                  <c:v>15-Aug</c:v>
                </c:pt>
                <c:pt idx="227">
                  <c:v>16-Aug</c:v>
                </c:pt>
                <c:pt idx="228">
                  <c:v>17-Aug</c:v>
                </c:pt>
                <c:pt idx="229">
                  <c:v>18-Aug</c:v>
                </c:pt>
                <c:pt idx="230">
                  <c:v>19-Aug</c:v>
                </c:pt>
                <c:pt idx="231">
                  <c:v>20-Aug</c:v>
                </c:pt>
                <c:pt idx="232">
                  <c:v>21-Aug</c:v>
                </c:pt>
                <c:pt idx="233">
                  <c:v>22-Aug</c:v>
                </c:pt>
                <c:pt idx="234">
                  <c:v>23-Aug</c:v>
                </c:pt>
                <c:pt idx="235">
                  <c:v>24-Aug</c:v>
                </c:pt>
                <c:pt idx="236">
                  <c:v>25-Aug</c:v>
                </c:pt>
                <c:pt idx="237">
                  <c:v>26-Aug</c:v>
                </c:pt>
                <c:pt idx="238">
                  <c:v>27-Aug</c:v>
                </c:pt>
                <c:pt idx="239">
                  <c:v>28-Aug</c:v>
                </c:pt>
                <c:pt idx="240">
                  <c:v>29-Aug</c:v>
                </c:pt>
                <c:pt idx="241">
                  <c:v>30-Aug</c:v>
                </c:pt>
                <c:pt idx="242">
                  <c:v>31-Aug</c:v>
                </c:pt>
                <c:pt idx="243">
                  <c:v>1-Sep</c:v>
                </c:pt>
                <c:pt idx="244">
                  <c:v>2-Sep</c:v>
                </c:pt>
                <c:pt idx="245">
                  <c:v>3-Sep</c:v>
                </c:pt>
                <c:pt idx="246">
                  <c:v>4-Sep</c:v>
                </c:pt>
                <c:pt idx="247">
                  <c:v>5-Sep</c:v>
                </c:pt>
                <c:pt idx="248">
                  <c:v>6-Sep</c:v>
                </c:pt>
                <c:pt idx="249">
                  <c:v>7-Sep</c:v>
                </c:pt>
                <c:pt idx="250">
                  <c:v>8-Sep</c:v>
                </c:pt>
                <c:pt idx="251">
                  <c:v>9-Sep</c:v>
                </c:pt>
                <c:pt idx="252">
                  <c:v>10-Sep</c:v>
                </c:pt>
                <c:pt idx="253">
                  <c:v>11-Sep</c:v>
                </c:pt>
                <c:pt idx="254">
                  <c:v>12-Sep</c:v>
                </c:pt>
                <c:pt idx="255">
                  <c:v>13-Sep</c:v>
                </c:pt>
                <c:pt idx="256">
                  <c:v>14-Sep</c:v>
                </c:pt>
                <c:pt idx="257">
                  <c:v>15-Sep</c:v>
                </c:pt>
                <c:pt idx="258">
                  <c:v>16-Sep</c:v>
                </c:pt>
                <c:pt idx="259">
                  <c:v>17-Sep</c:v>
                </c:pt>
                <c:pt idx="260">
                  <c:v>18-Sep</c:v>
                </c:pt>
                <c:pt idx="261">
                  <c:v>19-Sep</c:v>
                </c:pt>
                <c:pt idx="262">
                  <c:v>20-Sep</c:v>
                </c:pt>
                <c:pt idx="263">
                  <c:v>21-Sep</c:v>
                </c:pt>
                <c:pt idx="264">
                  <c:v>22-Sep</c:v>
                </c:pt>
                <c:pt idx="265">
                  <c:v>23-Sep</c:v>
                </c:pt>
                <c:pt idx="266">
                  <c:v>24-Sep</c:v>
                </c:pt>
                <c:pt idx="267">
                  <c:v>25-Sep</c:v>
                </c:pt>
                <c:pt idx="268">
                  <c:v>26-Sep</c:v>
                </c:pt>
                <c:pt idx="269">
                  <c:v>27-Sep</c:v>
                </c:pt>
                <c:pt idx="270">
                  <c:v>28-Sep</c:v>
                </c:pt>
                <c:pt idx="271">
                  <c:v>29-Sep</c:v>
                </c:pt>
                <c:pt idx="272">
                  <c:v>30-Sep</c:v>
                </c:pt>
                <c:pt idx="273">
                  <c:v>1-Oct</c:v>
                </c:pt>
                <c:pt idx="274">
                  <c:v>2-Oct</c:v>
                </c:pt>
                <c:pt idx="275">
                  <c:v>3-Oct</c:v>
                </c:pt>
                <c:pt idx="276">
                  <c:v>4-Oct</c:v>
                </c:pt>
                <c:pt idx="277">
                  <c:v>5-Oct</c:v>
                </c:pt>
                <c:pt idx="278">
                  <c:v>6-Oct</c:v>
                </c:pt>
                <c:pt idx="279">
                  <c:v>7-Oct</c:v>
                </c:pt>
                <c:pt idx="280">
                  <c:v>8-Oct</c:v>
                </c:pt>
                <c:pt idx="281">
                  <c:v>9-Oct</c:v>
                </c:pt>
                <c:pt idx="282">
                  <c:v>10-Oct</c:v>
                </c:pt>
                <c:pt idx="283">
                  <c:v>11-Oct</c:v>
                </c:pt>
                <c:pt idx="284">
                  <c:v>12-Oct</c:v>
                </c:pt>
                <c:pt idx="285">
                  <c:v>13-Oct</c:v>
                </c:pt>
                <c:pt idx="286">
                  <c:v>14-Oct</c:v>
                </c:pt>
                <c:pt idx="287">
                  <c:v>15-Oct</c:v>
                </c:pt>
                <c:pt idx="288">
                  <c:v>16-Oct</c:v>
                </c:pt>
                <c:pt idx="289">
                  <c:v>17-Oct</c:v>
                </c:pt>
                <c:pt idx="290">
                  <c:v>18-Oct</c:v>
                </c:pt>
                <c:pt idx="291">
                  <c:v>19-Oct</c:v>
                </c:pt>
                <c:pt idx="292">
                  <c:v>20-Oct</c:v>
                </c:pt>
                <c:pt idx="293">
                  <c:v>21-Oct</c:v>
                </c:pt>
                <c:pt idx="294">
                  <c:v>22-Oct</c:v>
                </c:pt>
                <c:pt idx="295">
                  <c:v>23-Oct</c:v>
                </c:pt>
                <c:pt idx="296">
                  <c:v>24-Oct</c:v>
                </c:pt>
                <c:pt idx="297">
                  <c:v>25-Oct</c:v>
                </c:pt>
                <c:pt idx="298">
                  <c:v>26-Oct</c:v>
                </c:pt>
                <c:pt idx="299">
                  <c:v>27-Oct</c:v>
                </c:pt>
                <c:pt idx="300">
                  <c:v>28-Oct</c:v>
                </c:pt>
                <c:pt idx="301">
                  <c:v>29-Oct</c:v>
                </c:pt>
                <c:pt idx="302">
                  <c:v>30-Oct</c:v>
                </c:pt>
                <c:pt idx="303">
                  <c:v>31-Oct</c:v>
                </c:pt>
                <c:pt idx="304">
                  <c:v>1-Nov</c:v>
                </c:pt>
                <c:pt idx="305">
                  <c:v>2-Nov</c:v>
                </c:pt>
                <c:pt idx="306">
                  <c:v>3-Nov</c:v>
                </c:pt>
                <c:pt idx="307">
                  <c:v>4-Nov</c:v>
                </c:pt>
                <c:pt idx="308">
                  <c:v>5-Nov</c:v>
                </c:pt>
                <c:pt idx="309">
                  <c:v>6-Nov</c:v>
                </c:pt>
                <c:pt idx="310">
                  <c:v>7-Nov</c:v>
                </c:pt>
                <c:pt idx="311">
                  <c:v>8-Nov</c:v>
                </c:pt>
                <c:pt idx="312">
                  <c:v>9-Nov</c:v>
                </c:pt>
                <c:pt idx="313">
                  <c:v>10-Nov</c:v>
                </c:pt>
                <c:pt idx="314">
                  <c:v>11-Nov</c:v>
                </c:pt>
                <c:pt idx="315">
                  <c:v>12-Nov</c:v>
                </c:pt>
                <c:pt idx="316">
                  <c:v>13-Nov</c:v>
                </c:pt>
                <c:pt idx="317">
                  <c:v>14-Nov</c:v>
                </c:pt>
                <c:pt idx="318">
                  <c:v>15-Nov</c:v>
                </c:pt>
                <c:pt idx="319">
                  <c:v>16-Nov</c:v>
                </c:pt>
                <c:pt idx="320">
                  <c:v>17-Nov</c:v>
                </c:pt>
                <c:pt idx="321">
                  <c:v>18-Nov</c:v>
                </c:pt>
                <c:pt idx="322">
                  <c:v>19-Nov</c:v>
                </c:pt>
                <c:pt idx="323">
                  <c:v>20-Nov</c:v>
                </c:pt>
                <c:pt idx="324">
                  <c:v>21-Nov</c:v>
                </c:pt>
                <c:pt idx="325">
                  <c:v>22-Nov</c:v>
                </c:pt>
                <c:pt idx="326">
                  <c:v>23-Nov</c:v>
                </c:pt>
                <c:pt idx="327">
                  <c:v>24-Nov</c:v>
                </c:pt>
                <c:pt idx="328">
                  <c:v>25-Nov</c:v>
                </c:pt>
                <c:pt idx="329">
                  <c:v>26-Nov</c:v>
                </c:pt>
                <c:pt idx="330">
                  <c:v>27-Nov</c:v>
                </c:pt>
                <c:pt idx="331">
                  <c:v>28-Nov</c:v>
                </c:pt>
                <c:pt idx="332">
                  <c:v>29-Nov</c:v>
                </c:pt>
                <c:pt idx="333">
                  <c:v>30-Nov</c:v>
                </c:pt>
                <c:pt idx="334">
                  <c:v>1-Dec</c:v>
                </c:pt>
                <c:pt idx="335">
                  <c:v>2-Dec</c:v>
                </c:pt>
                <c:pt idx="336">
                  <c:v>3-Dec</c:v>
                </c:pt>
                <c:pt idx="337">
                  <c:v>4-Dec</c:v>
                </c:pt>
                <c:pt idx="338">
                  <c:v>5-Dec</c:v>
                </c:pt>
                <c:pt idx="339">
                  <c:v>6-Dec</c:v>
                </c:pt>
                <c:pt idx="340">
                  <c:v>7-Dec</c:v>
                </c:pt>
                <c:pt idx="341">
                  <c:v>8-Dec</c:v>
                </c:pt>
                <c:pt idx="342">
                  <c:v>9-Dec</c:v>
                </c:pt>
                <c:pt idx="343">
                  <c:v>10-Dec</c:v>
                </c:pt>
                <c:pt idx="344">
                  <c:v>11-Dec</c:v>
                </c:pt>
                <c:pt idx="345">
                  <c:v>12-Dec</c:v>
                </c:pt>
                <c:pt idx="346">
                  <c:v>13-Dec</c:v>
                </c:pt>
                <c:pt idx="347">
                  <c:v>14-Dec</c:v>
                </c:pt>
                <c:pt idx="348">
                  <c:v>15-Dec</c:v>
                </c:pt>
                <c:pt idx="349">
                  <c:v>16-Dec</c:v>
                </c:pt>
                <c:pt idx="350">
                  <c:v>17-Dec</c:v>
                </c:pt>
                <c:pt idx="351">
                  <c:v>18-Dec</c:v>
                </c:pt>
                <c:pt idx="352">
                  <c:v>19-Dec</c:v>
                </c:pt>
                <c:pt idx="353">
                  <c:v>20-Dec</c:v>
                </c:pt>
                <c:pt idx="354">
                  <c:v>21-Dec</c:v>
                </c:pt>
                <c:pt idx="355">
                  <c:v>22-Dec</c:v>
                </c:pt>
                <c:pt idx="356">
                  <c:v>23-Dec</c:v>
                </c:pt>
                <c:pt idx="357">
                  <c:v>24-Dec</c:v>
                </c:pt>
                <c:pt idx="358">
                  <c:v>25-Dec</c:v>
                </c:pt>
                <c:pt idx="359">
                  <c:v>26-Dec</c:v>
                </c:pt>
                <c:pt idx="360">
                  <c:v>27-Dec</c:v>
                </c:pt>
                <c:pt idx="361">
                  <c:v>28-Dec</c:v>
                </c:pt>
                <c:pt idx="362">
                  <c:v>29-Dec</c:v>
                </c:pt>
                <c:pt idx="363">
                  <c:v>30-Dec</c:v>
                </c:pt>
                <c:pt idx="364">
                  <c:v>31-Dec</c:v>
                </c:pt>
              </c:strCache>
            </c:strRef>
          </c:xVal>
          <c:yVal>
            <c:numRef>
              <c:f>Sheet1!$S$6:$S$370</c:f>
              <c:numCache>
                <c:formatCode>General</c:formatCode>
                <c:ptCount val="365"/>
                <c:pt idx="0">
                  <c:v>91.3</c:v>
                </c:pt>
                <c:pt idx="1">
                  <c:v>93.1</c:v>
                </c:pt>
                <c:pt idx="2">
                  <c:v>95</c:v>
                </c:pt>
                <c:pt idx="3">
                  <c:v>82</c:v>
                </c:pt>
                <c:pt idx="4">
                  <c:v>75.400000000000006</c:v>
                </c:pt>
                <c:pt idx="5">
                  <c:v>78.099999999999994</c:v>
                </c:pt>
                <c:pt idx="6">
                  <c:v>78.2</c:v>
                </c:pt>
                <c:pt idx="7">
                  <c:v>80.400000000000006</c:v>
                </c:pt>
                <c:pt idx="8">
                  <c:v>82.3</c:v>
                </c:pt>
                <c:pt idx="9">
                  <c:v>88.1</c:v>
                </c:pt>
                <c:pt idx="10">
                  <c:v>93.7</c:v>
                </c:pt>
                <c:pt idx="11">
                  <c:v>80.2</c:v>
                </c:pt>
                <c:pt idx="12">
                  <c:v>81.900000000000006</c:v>
                </c:pt>
                <c:pt idx="13">
                  <c:v>88</c:v>
                </c:pt>
                <c:pt idx="14">
                  <c:v>90.1</c:v>
                </c:pt>
                <c:pt idx="15">
                  <c:v>81.099999999999994</c:v>
                </c:pt>
                <c:pt idx="16">
                  <c:v>82.8</c:v>
                </c:pt>
                <c:pt idx="17">
                  <c:v>86.6</c:v>
                </c:pt>
                <c:pt idx="18">
                  <c:v>86</c:v>
                </c:pt>
                <c:pt idx="19">
                  <c:v>88.6</c:v>
                </c:pt>
                <c:pt idx="20">
                  <c:v>69.599999999999994</c:v>
                </c:pt>
                <c:pt idx="21">
                  <c:v>62.1</c:v>
                </c:pt>
                <c:pt idx="22">
                  <c:v>63.4</c:v>
                </c:pt>
                <c:pt idx="23">
                  <c:v>64.8</c:v>
                </c:pt>
                <c:pt idx="24">
                  <c:v>66.099999999999994</c:v>
                </c:pt>
                <c:pt idx="25">
                  <c:v>69</c:v>
                </c:pt>
                <c:pt idx="26">
                  <c:v>70.400000000000006</c:v>
                </c:pt>
                <c:pt idx="27">
                  <c:v>71.900000000000006</c:v>
                </c:pt>
                <c:pt idx="28">
                  <c:v>73.3</c:v>
                </c:pt>
                <c:pt idx="29">
                  <c:v>74.8</c:v>
                </c:pt>
                <c:pt idx="30">
                  <c:v>77.8</c:v>
                </c:pt>
                <c:pt idx="31">
                  <c:v>79.400000000000006</c:v>
                </c:pt>
                <c:pt idx="32">
                  <c:v>83.5</c:v>
                </c:pt>
                <c:pt idx="33">
                  <c:v>85.2</c:v>
                </c:pt>
                <c:pt idx="34">
                  <c:v>87</c:v>
                </c:pt>
                <c:pt idx="35">
                  <c:v>91.1</c:v>
                </c:pt>
                <c:pt idx="36">
                  <c:v>75.2</c:v>
                </c:pt>
                <c:pt idx="37">
                  <c:v>76.7</c:v>
                </c:pt>
                <c:pt idx="38">
                  <c:v>78.3</c:v>
                </c:pt>
                <c:pt idx="39">
                  <c:v>80.3</c:v>
                </c:pt>
                <c:pt idx="40">
                  <c:v>86.8</c:v>
                </c:pt>
                <c:pt idx="41">
                  <c:v>62.4</c:v>
                </c:pt>
                <c:pt idx="42">
                  <c:v>53.7</c:v>
                </c:pt>
                <c:pt idx="43">
                  <c:v>52.6</c:v>
                </c:pt>
                <c:pt idx="44">
                  <c:v>53.7</c:v>
                </c:pt>
                <c:pt idx="45">
                  <c:v>54.9</c:v>
                </c:pt>
                <c:pt idx="46">
                  <c:v>57.6</c:v>
                </c:pt>
                <c:pt idx="47">
                  <c:v>58.8</c:v>
                </c:pt>
                <c:pt idx="48">
                  <c:v>60</c:v>
                </c:pt>
                <c:pt idx="49">
                  <c:v>61.2</c:v>
                </c:pt>
                <c:pt idx="50">
                  <c:v>41.2</c:v>
                </c:pt>
                <c:pt idx="51">
                  <c:v>42.6</c:v>
                </c:pt>
                <c:pt idx="52">
                  <c:v>44</c:v>
                </c:pt>
                <c:pt idx="53">
                  <c:v>45</c:v>
                </c:pt>
                <c:pt idx="54">
                  <c:v>45.9</c:v>
                </c:pt>
                <c:pt idx="55">
                  <c:v>47.9</c:v>
                </c:pt>
                <c:pt idx="56">
                  <c:v>49.8</c:v>
                </c:pt>
                <c:pt idx="57">
                  <c:v>50.8</c:v>
                </c:pt>
                <c:pt idx="58">
                  <c:v>52.8</c:v>
                </c:pt>
                <c:pt idx="59">
                  <c:v>42</c:v>
                </c:pt>
                <c:pt idx="60">
                  <c:v>37.5</c:v>
                </c:pt>
                <c:pt idx="61">
                  <c:v>38.200000000000003</c:v>
                </c:pt>
                <c:pt idx="62">
                  <c:v>29.4</c:v>
                </c:pt>
                <c:pt idx="63">
                  <c:v>30</c:v>
                </c:pt>
                <c:pt idx="64">
                  <c:v>27.8</c:v>
                </c:pt>
                <c:pt idx="65">
                  <c:v>28.5</c:v>
                </c:pt>
                <c:pt idx="66">
                  <c:v>29.3</c:v>
                </c:pt>
                <c:pt idx="67">
                  <c:v>30.3</c:v>
                </c:pt>
                <c:pt idx="68">
                  <c:v>30.1</c:v>
                </c:pt>
                <c:pt idx="69">
                  <c:v>30.7</c:v>
                </c:pt>
                <c:pt idx="70">
                  <c:v>31.4</c:v>
                </c:pt>
                <c:pt idx="71">
                  <c:v>32.1</c:v>
                </c:pt>
                <c:pt idx="72">
                  <c:v>32.799999999999997</c:v>
                </c:pt>
                <c:pt idx="73">
                  <c:v>33.4</c:v>
                </c:pt>
                <c:pt idx="74">
                  <c:v>34.1</c:v>
                </c:pt>
                <c:pt idx="75">
                  <c:v>34.799999999999997</c:v>
                </c:pt>
                <c:pt idx="76">
                  <c:v>35.5</c:v>
                </c:pt>
                <c:pt idx="77">
                  <c:v>34.5</c:v>
                </c:pt>
                <c:pt idx="78">
                  <c:v>35.799999999999997</c:v>
                </c:pt>
                <c:pt idx="79">
                  <c:v>37.200000000000003</c:v>
                </c:pt>
                <c:pt idx="80">
                  <c:v>38.799999999999997</c:v>
                </c:pt>
                <c:pt idx="81">
                  <c:v>39.6</c:v>
                </c:pt>
                <c:pt idx="82">
                  <c:v>41.1</c:v>
                </c:pt>
                <c:pt idx="83">
                  <c:v>46.3</c:v>
                </c:pt>
                <c:pt idx="84">
                  <c:v>47.8</c:v>
                </c:pt>
                <c:pt idx="85">
                  <c:v>49.3</c:v>
                </c:pt>
                <c:pt idx="86">
                  <c:v>55.2</c:v>
                </c:pt>
                <c:pt idx="87">
                  <c:v>58.3</c:v>
                </c:pt>
                <c:pt idx="88">
                  <c:v>60.1</c:v>
                </c:pt>
                <c:pt idx="89">
                  <c:v>61.7</c:v>
                </c:pt>
                <c:pt idx="90">
                  <c:v>63.1</c:v>
                </c:pt>
                <c:pt idx="91">
                  <c:v>68</c:v>
                </c:pt>
                <c:pt idx="92">
                  <c:v>40.5</c:v>
                </c:pt>
                <c:pt idx="93">
                  <c:v>41.4</c:v>
                </c:pt>
                <c:pt idx="94">
                  <c:v>42.3</c:v>
                </c:pt>
                <c:pt idx="95">
                  <c:v>45.5</c:v>
                </c:pt>
                <c:pt idx="96">
                  <c:v>44</c:v>
                </c:pt>
                <c:pt idx="97">
                  <c:v>44.9</c:v>
                </c:pt>
                <c:pt idx="98">
                  <c:v>45.8</c:v>
                </c:pt>
                <c:pt idx="99">
                  <c:v>51</c:v>
                </c:pt>
                <c:pt idx="100">
                  <c:v>46.9</c:v>
                </c:pt>
                <c:pt idx="101">
                  <c:v>48</c:v>
                </c:pt>
                <c:pt idx="102">
                  <c:v>52.1</c:v>
                </c:pt>
                <c:pt idx="103">
                  <c:v>48.8</c:v>
                </c:pt>
                <c:pt idx="104">
                  <c:v>49.8</c:v>
                </c:pt>
                <c:pt idx="105">
                  <c:v>54.1</c:v>
                </c:pt>
                <c:pt idx="106">
                  <c:v>55.4</c:v>
                </c:pt>
                <c:pt idx="107">
                  <c:v>56.6</c:v>
                </c:pt>
                <c:pt idx="108">
                  <c:v>62.8</c:v>
                </c:pt>
                <c:pt idx="109">
                  <c:v>62.4</c:v>
                </c:pt>
                <c:pt idx="110">
                  <c:v>63.7</c:v>
                </c:pt>
                <c:pt idx="111">
                  <c:v>72.5</c:v>
                </c:pt>
                <c:pt idx="112">
                  <c:v>74.3</c:v>
                </c:pt>
                <c:pt idx="113">
                  <c:v>33.799999999999997</c:v>
                </c:pt>
                <c:pt idx="114">
                  <c:v>34.1</c:v>
                </c:pt>
                <c:pt idx="115">
                  <c:v>37.9</c:v>
                </c:pt>
                <c:pt idx="116">
                  <c:v>38.6</c:v>
                </c:pt>
                <c:pt idx="117">
                  <c:v>39.5</c:v>
                </c:pt>
                <c:pt idx="118">
                  <c:v>35.799999999999997</c:v>
                </c:pt>
                <c:pt idx="119">
                  <c:v>36.6</c:v>
                </c:pt>
                <c:pt idx="120">
                  <c:v>37.4</c:v>
                </c:pt>
                <c:pt idx="121">
                  <c:v>38.5</c:v>
                </c:pt>
                <c:pt idx="122">
                  <c:v>35.9</c:v>
                </c:pt>
                <c:pt idx="123">
                  <c:v>37.299999999999997</c:v>
                </c:pt>
                <c:pt idx="124">
                  <c:v>40.1</c:v>
                </c:pt>
                <c:pt idx="125">
                  <c:v>41.1</c:v>
                </c:pt>
                <c:pt idx="126">
                  <c:v>42</c:v>
                </c:pt>
                <c:pt idx="127">
                  <c:v>45.7</c:v>
                </c:pt>
                <c:pt idx="128">
                  <c:v>45.3</c:v>
                </c:pt>
                <c:pt idx="129">
                  <c:v>49.2</c:v>
                </c:pt>
                <c:pt idx="130">
                  <c:v>49.9</c:v>
                </c:pt>
                <c:pt idx="131">
                  <c:v>52.3</c:v>
                </c:pt>
                <c:pt idx="132">
                  <c:v>48.1</c:v>
                </c:pt>
                <c:pt idx="133">
                  <c:v>38.9</c:v>
                </c:pt>
                <c:pt idx="134">
                  <c:v>39.799999999999997</c:v>
                </c:pt>
                <c:pt idx="135">
                  <c:v>42.9</c:v>
                </c:pt>
                <c:pt idx="136">
                  <c:v>43.8</c:v>
                </c:pt>
                <c:pt idx="137">
                  <c:v>44.6</c:v>
                </c:pt>
                <c:pt idx="138">
                  <c:v>45.5</c:v>
                </c:pt>
                <c:pt idx="139">
                  <c:v>49.2</c:v>
                </c:pt>
                <c:pt idx="140">
                  <c:v>50.3</c:v>
                </c:pt>
                <c:pt idx="141">
                  <c:v>51.3</c:v>
                </c:pt>
                <c:pt idx="142">
                  <c:v>52.4</c:v>
                </c:pt>
                <c:pt idx="143">
                  <c:v>53.5</c:v>
                </c:pt>
                <c:pt idx="144">
                  <c:v>58.5</c:v>
                </c:pt>
                <c:pt idx="145">
                  <c:v>59.8</c:v>
                </c:pt>
                <c:pt idx="146">
                  <c:v>61.1</c:v>
                </c:pt>
                <c:pt idx="147">
                  <c:v>62.9</c:v>
                </c:pt>
                <c:pt idx="148">
                  <c:v>64.400000000000006</c:v>
                </c:pt>
                <c:pt idx="149">
                  <c:v>65.900000000000006</c:v>
                </c:pt>
                <c:pt idx="150">
                  <c:v>55.4</c:v>
                </c:pt>
                <c:pt idx="151">
                  <c:v>56.5</c:v>
                </c:pt>
                <c:pt idx="152">
                  <c:v>55.6</c:v>
                </c:pt>
                <c:pt idx="153">
                  <c:v>56.8</c:v>
                </c:pt>
                <c:pt idx="154">
                  <c:v>58.1</c:v>
                </c:pt>
                <c:pt idx="155">
                  <c:v>59.3</c:v>
                </c:pt>
                <c:pt idx="156">
                  <c:v>61.8</c:v>
                </c:pt>
                <c:pt idx="157">
                  <c:v>63.2</c:v>
                </c:pt>
                <c:pt idx="158">
                  <c:v>54</c:v>
                </c:pt>
                <c:pt idx="159">
                  <c:v>54.8</c:v>
                </c:pt>
                <c:pt idx="160">
                  <c:v>52.4</c:v>
                </c:pt>
                <c:pt idx="161">
                  <c:v>62.7</c:v>
                </c:pt>
                <c:pt idx="162">
                  <c:v>64</c:v>
                </c:pt>
                <c:pt idx="163">
                  <c:v>67.8</c:v>
                </c:pt>
                <c:pt idx="164">
                  <c:v>38.4</c:v>
                </c:pt>
                <c:pt idx="165">
                  <c:v>41.2</c:v>
                </c:pt>
                <c:pt idx="166">
                  <c:v>40.1</c:v>
                </c:pt>
                <c:pt idx="167">
                  <c:v>41.2</c:v>
                </c:pt>
                <c:pt idx="168">
                  <c:v>42.3</c:v>
                </c:pt>
                <c:pt idx="169">
                  <c:v>43.7</c:v>
                </c:pt>
                <c:pt idx="170">
                  <c:v>44.8</c:v>
                </c:pt>
                <c:pt idx="171">
                  <c:v>45.8</c:v>
                </c:pt>
                <c:pt idx="172">
                  <c:v>47.8</c:v>
                </c:pt>
                <c:pt idx="173">
                  <c:v>48.8</c:v>
                </c:pt>
                <c:pt idx="174">
                  <c:v>50.5</c:v>
                </c:pt>
                <c:pt idx="175">
                  <c:v>51.7</c:v>
                </c:pt>
                <c:pt idx="176">
                  <c:v>54.1</c:v>
                </c:pt>
                <c:pt idx="177">
                  <c:v>55.4</c:v>
                </c:pt>
                <c:pt idx="178">
                  <c:v>58.1</c:v>
                </c:pt>
                <c:pt idx="179">
                  <c:v>59.3</c:v>
                </c:pt>
                <c:pt idx="180">
                  <c:v>62.1</c:v>
                </c:pt>
                <c:pt idx="181">
                  <c:v>63.5</c:v>
                </c:pt>
                <c:pt idx="182">
                  <c:v>65.900000000000006</c:v>
                </c:pt>
                <c:pt idx="183">
                  <c:v>52.4</c:v>
                </c:pt>
                <c:pt idx="184">
                  <c:v>53.6</c:v>
                </c:pt>
                <c:pt idx="185">
                  <c:v>50.9</c:v>
                </c:pt>
                <c:pt idx="186">
                  <c:v>51.9</c:v>
                </c:pt>
                <c:pt idx="187">
                  <c:v>54.6</c:v>
                </c:pt>
                <c:pt idx="188">
                  <c:v>55.7</c:v>
                </c:pt>
                <c:pt idx="189">
                  <c:v>56.9</c:v>
                </c:pt>
                <c:pt idx="190">
                  <c:v>59.9</c:v>
                </c:pt>
                <c:pt idx="191">
                  <c:v>61.7</c:v>
                </c:pt>
                <c:pt idx="192">
                  <c:v>63</c:v>
                </c:pt>
                <c:pt idx="193">
                  <c:v>64.3</c:v>
                </c:pt>
                <c:pt idx="194">
                  <c:v>65.7</c:v>
                </c:pt>
                <c:pt idx="195">
                  <c:v>69.2</c:v>
                </c:pt>
                <c:pt idx="196">
                  <c:v>53.6</c:v>
                </c:pt>
                <c:pt idx="197">
                  <c:v>54.6</c:v>
                </c:pt>
                <c:pt idx="198">
                  <c:v>55.8</c:v>
                </c:pt>
                <c:pt idx="199">
                  <c:v>56</c:v>
                </c:pt>
                <c:pt idx="200">
                  <c:v>49.6</c:v>
                </c:pt>
                <c:pt idx="201">
                  <c:v>46.1</c:v>
                </c:pt>
                <c:pt idx="202">
                  <c:v>47.1</c:v>
                </c:pt>
                <c:pt idx="203">
                  <c:v>48.1</c:v>
                </c:pt>
                <c:pt idx="204">
                  <c:v>50.6</c:v>
                </c:pt>
                <c:pt idx="205">
                  <c:v>51.7</c:v>
                </c:pt>
                <c:pt idx="206">
                  <c:v>52.9</c:v>
                </c:pt>
                <c:pt idx="207">
                  <c:v>51.6</c:v>
                </c:pt>
                <c:pt idx="208">
                  <c:v>52.5</c:v>
                </c:pt>
                <c:pt idx="209">
                  <c:v>53.6</c:v>
                </c:pt>
                <c:pt idx="210">
                  <c:v>56</c:v>
                </c:pt>
                <c:pt idx="211">
                  <c:v>57.2</c:v>
                </c:pt>
                <c:pt idx="212">
                  <c:v>58.5</c:v>
                </c:pt>
                <c:pt idx="213">
                  <c:v>61.3</c:v>
                </c:pt>
                <c:pt idx="214">
                  <c:v>62.6</c:v>
                </c:pt>
                <c:pt idx="215">
                  <c:v>64</c:v>
                </c:pt>
                <c:pt idx="216">
                  <c:v>56.1</c:v>
                </c:pt>
                <c:pt idx="217">
                  <c:v>57.5</c:v>
                </c:pt>
                <c:pt idx="218">
                  <c:v>59.2</c:v>
                </c:pt>
                <c:pt idx="219">
                  <c:v>52.5</c:v>
                </c:pt>
                <c:pt idx="220">
                  <c:v>40.1</c:v>
                </c:pt>
                <c:pt idx="221">
                  <c:v>41.6</c:v>
                </c:pt>
                <c:pt idx="222">
                  <c:v>42.5</c:v>
                </c:pt>
                <c:pt idx="223">
                  <c:v>43.6</c:v>
                </c:pt>
                <c:pt idx="224">
                  <c:v>41.7</c:v>
                </c:pt>
                <c:pt idx="225">
                  <c:v>42.6</c:v>
                </c:pt>
                <c:pt idx="226">
                  <c:v>43.8</c:v>
                </c:pt>
                <c:pt idx="227">
                  <c:v>44.7</c:v>
                </c:pt>
                <c:pt idx="228">
                  <c:v>45.8</c:v>
                </c:pt>
                <c:pt idx="229">
                  <c:v>46.9</c:v>
                </c:pt>
                <c:pt idx="230">
                  <c:v>51</c:v>
                </c:pt>
                <c:pt idx="231">
                  <c:v>54.6</c:v>
                </c:pt>
                <c:pt idx="232">
                  <c:v>59</c:v>
                </c:pt>
                <c:pt idx="233">
                  <c:v>52.8</c:v>
                </c:pt>
                <c:pt idx="234">
                  <c:v>54.8</c:v>
                </c:pt>
                <c:pt idx="235">
                  <c:v>56</c:v>
                </c:pt>
                <c:pt idx="236">
                  <c:v>60.8</c:v>
                </c:pt>
                <c:pt idx="237">
                  <c:v>62.1</c:v>
                </c:pt>
                <c:pt idx="238">
                  <c:v>62.4</c:v>
                </c:pt>
                <c:pt idx="239">
                  <c:v>63.7</c:v>
                </c:pt>
                <c:pt idx="240">
                  <c:v>65</c:v>
                </c:pt>
                <c:pt idx="241">
                  <c:v>66.5</c:v>
                </c:pt>
                <c:pt idx="242">
                  <c:v>70.099999999999994</c:v>
                </c:pt>
                <c:pt idx="243">
                  <c:v>71.599999999999994</c:v>
                </c:pt>
                <c:pt idx="244">
                  <c:v>73.099999999999994</c:v>
                </c:pt>
                <c:pt idx="245">
                  <c:v>55.9</c:v>
                </c:pt>
                <c:pt idx="246">
                  <c:v>57.8</c:v>
                </c:pt>
                <c:pt idx="247">
                  <c:v>59.4</c:v>
                </c:pt>
                <c:pt idx="248">
                  <c:v>59</c:v>
                </c:pt>
                <c:pt idx="249">
                  <c:v>62.3</c:v>
                </c:pt>
                <c:pt idx="250">
                  <c:v>63.6</c:v>
                </c:pt>
                <c:pt idx="251">
                  <c:v>67</c:v>
                </c:pt>
                <c:pt idx="252">
                  <c:v>68.400000000000006</c:v>
                </c:pt>
                <c:pt idx="253">
                  <c:v>73.599999999999994</c:v>
                </c:pt>
                <c:pt idx="254">
                  <c:v>77.3</c:v>
                </c:pt>
                <c:pt idx="255">
                  <c:v>81</c:v>
                </c:pt>
                <c:pt idx="256">
                  <c:v>83</c:v>
                </c:pt>
                <c:pt idx="257">
                  <c:v>84.7</c:v>
                </c:pt>
                <c:pt idx="258">
                  <c:v>86.5</c:v>
                </c:pt>
                <c:pt idx="259">
                  <c:v>99</c:v>
                </c:pt>
                <c:pt idx="260">
                  <c:v>88.9</c:v>
                </c:pt>
                <c:pt idx="261">
                  <c:v>92.5</c:v>
                </c:pt>
                <c:pt idx="262">
                  <c:v>94.4</c:v>
                </c:pt>
                <c:pt idx="263">
                  <c:v>63.3</c:v>
                </c:pt>
                <c:pt idx="264">
                  <c:v>64.599999999999994</c:v>
                </c:pt>
                <c:pt idx="265">
                  <c:v>55.8</c:v>
                </c:pt>
                <c:pt idx="266">
                  <c:v>57.1</c:v>
                </c:pt>
                <c:pt idx="267">
                  <c:v>48</c:v>
                </c:pt>
                <c:pt idx="268">
                  <c:v>49</c:v>
                </c:pt>
                <c:pt idx="269">
                  <c:v>50.1</c:v>
                </c:pt>
                <c:pt idx="270">
                  <c:v>51.1</c:v>
                </c:pt>
                <c:pt idx="271">
                  <c:v>52.4</c:v>
                </c:pt>
                <c:pt idx="272">
                  <c:v>41</c:v>
                </c:pt>
                <c:pt idx="273">
                  <c:v>35.6</c:v>
                </c:pt>
                <c:pt idx="274">
                  <c:v>37.299999999999997</c:v>
                </c:pt>
                <c:pt idx="275">
                  <c:v>38.1</c:v>
                </c:pt>
                <c:pt idx="276">
                  <c:v>38.9</c:v>
                </c:pt>
                <c:pt idx="277">
                  <c:v>39.700000000000003</c:v>
                </c:pt>
                <c:pt idx="278">
                  <c:v>41.8</c:v>
                </c:pt>
                <c:pt idx="279">
                  <c:v>42.6</c:v>
                </c:pt>
                <c:pt idx="280">
                  <c:v>43.1</c:v>
                </c:pt>
                <c:pt idx="281">
                  <c:v>44</c:v>
                </c:pt>
                <c:pt idx="282">
                  <c:v>45</c:v>
                </c:pt>
                <c:pt idx="283">
                  <c:v>45.9</c:v>
                </c:pt>
                <c:pt idx="284">
                  <c:v>46.9</c:v>
                </c:pt>
                <c:pt idx="285">
                  <c:v>48</c:v>
                </c:pt>
                <c:pt idx="286">
                  <c:v>49</c:v>
                </c:pt>
                <c:pt idx="287">
                  <c:v>50</c:v>
                </c:pt>
                <c:pt idx="288">
                  <c:v>51.7</c:v>
                </c:pt>
                <c:pt idx="289">
                  <c:v>53.4</c:v>
                </c:pt>
                <c:pt idx="290">
                  <c:v>55.3</c:v>
                </c:pt>
                <c:pt idx="291">
                  <c:v>50.8</c:v>
                </c:pt>
                <c:pt idx="292">
                  <c:v>51.8</c:v>
                </c:pt>
                <c:pt idx="293">
                  <c:v>53.4</c:v>
                </c:pt>
                <c:pt idx="294">
                  <c:v>56.7</c:v>
                </c:pt>
                <c:pt idx="295">
                  <c:v>58.4</c:v>
                </c:pt>
                <c:pt idx="296">
                  <c:v>59.7</c:v>
                </c:pt>
                <c:pt idx="297">
                  <c:v>61</c:v>
                </c:pt>
                <c:pt idx="298">
                  <c:v>62.2</c:v>
                </c:pt>
                <c:pt idx="299">
                  <c:v>63.5</c:v>
                </c:pt>
                <c:pt idx="300">
                  <c:v>64.900000000000006</c:v>
                </c:pt>
                <c:pt idx="301">
                  <c:v>66.2</c:v>
                </c:pt>
                <c:pt idx="302">
                  <c:v>65.5</c:v>
                </c:pt>
                <c:pt idx="303">
                  <c:v>66.900000000000006</c:v>
                </c:pt>
                <c:pt idx="304">
                  <c:v>58.2</c:v>
                </c:pt>
                <c:pt idx="305">
                  <c:v>59.6</c:v>
                </c:pt>
                <c:pt idx="306">
                  <c:v>54.3</c:v>
                </c:pt>
                <c:pt idx="307">
                  <c:v>56.5</c:v>
                </c:pt>
                <c:pt idx="308">
                  <c:v>56</c:v>
                </c:pt>
                <c:pt idx="309">
                  <c:v>58.1</c:v>
                </c:pt>
                <c:pt idx="310">
                  <c:v>60.3</c:v>
                </c:pt>
                <c:pt idx="311">
                  <c:v>61.5</c:v>
                </c:pt>
                <c:pt idx="312">
                  <c:v>61.8</c:v>
                </c:pt>
                <c:pt idx="313">
                  <c:v>63.1</c:v>
                </c:pt>
                <c:pt idx="314">
                  <c:v>65.2</c:v>
                </c:pt>
                <c:pt idx="315">
                  <c:v>70.099999999999994</c:v>
                </c:pt>
                <c:pt idx="316">
                  <c:v>71.7</c:v>
                </c:pt>
                <c:pt idx="317">
                  <c:v>73.3</c:v>
                </c:pt>
                <c:pt idx="318">
                  <c:v>74.8</c:v>
                </c:pt>
                <c:pt idx="319">
                  <c:v>76.599999999999994</c:v>
                </c:pt>
                <c:pt idx="320">
                  <c:v>78.2</c:v>
                </c:pt>
                <c:pt idx="321">
                  <c:v>79.8</c:v>
                </c:pt>
                <c:pt idx="322">
                  <c:v>83</c:v>
                </c:pt>
                <c:pt idx="323">
                  <c:v>84.7</c:v>
                </c:pt>
                <c:pt idx="324">
                  <c:v>86.5</c:v>
                </c:pt>
                <c:pt idx="325">
                  <c:v>87.7</c:v>
                </c:pt>
                <c:pt idx="326">
                  <c:v>80.2</c:v>
                </c:pt>
                <c:pt idx="327">
                  <c:v>82.7</c:v>
                </c:pt>
                <c:pt idx="328">
                  <c:v>84.7</c:v>
                </c:pt>
                <c:pt idx="329">
                  <c:v>89</c:v>
                </c:pt>
                <c:pt idx="330">
                  <c:v>90.8</c:v>
                </c:pt>
                <c:pt idx="331">
                  <c:v>92.7</c:v>
                </c:pt>
                <c:pt idx="332">
                  <c:v>94.6</c:v>
                </c:pt>
                <c:pt idx="333">
                  <c:v>97</c:v>
                </c:pt>
                <c:pt idx="334">
                  <c:v>105</c:v>
                </c:pt>
                <c:pt idx="335">
                  <c:v>113</c:v>
                </c:pt>
                <c:pt idx="336">
                  <c:v>91.4</c:v>
                </c:pt>
                <c:pt idx="337">
                  <c:v>78.7</c:v>
                </c:pt>
                <c:pt idx="338">
                  <c:v>80.5</c:v>
                </c:pt>
                <c:pt idx="339">
                  <c:v>78</c:v>
                </c:pt>
                <c:pt idx="340">
                  <c:v>69.900000000000006</c:v>
                </c:pt>
                <c:pt idx="341">
                  <c:v>73.599999999999994</c:v>
                </c:pt>
                <c:pt idx="342">
                  <c:v>75.599999999999994</c:v>
                </c:pt>
                <c:pt idx="343">
                  <c:v>81.400000000000006</c:v>
                </c:pt>
                <c:pt idx="344">
                  <c:v>87.3</c:v>
                </c:pt>
                <c:pt idx="345">
                  <c:v>89.3</c:v>
                </c:pt>
                <c:pt idx="346">
                  <c:v>91.3</c:v>
                </c:pt>
                <c:pt idx="347">
                  <c:v>92.3</c:v>
                </c:pt>
                <c:pt idx="348">
                  <c:v>99.3</c:v>
                </c:pt>
                <c:pt idx="349">
                  <c:v>101</c:v>
                </c:pt>
                <c:pt idx="350">
                  <c:v>103</c:v>
                </c:pt>
                <c:pt idx="351">
                  <c:v>105</c:v>
                </c:pt>
                <c:pt idx="352">
                  <c:v>107</c:v>
                </c:pt>
                <c:pt idx="353">
                  <c:v>112</c:v>
                </c:pt>
                <c:pt idx="354">
                  <c:v>113</c:v>
                </c:pt>
                <c:pt idx="355">
                  <c:v>92.4</c:v>
                </c:pt>
                <c:pt idx="356">
                  <c:v>98.5</c:v>
                </c:pt>
                <c:pt idx="357">
                  <c:v>98.9</c:v>
                </c:pt>
                <c:pt idx="358">
                  <c:v>111</c:v>
                </c:pt>
                <c:pt idx="359">
                  <c:v>114</c:v>
                </c:pt>
                <c:pt idx="360">
                  <c:v>116</c:v>
                </c:pt>
                <c:pt idx="361">
                  <c:v>118</c:v>
                </c:pt>
                <c:pt idx="362">
                  <c:v>56</c:v>
                </c:pt>
                <c:pt idx="363">
                  <c:v>57.2</c:v>
                </c:pt>
                <c:pt idx="364">
                  <c:v>81.400000000000006</c:v>
                </c:pt>
              </c:numCache>
            </c:numRef>
          </c:yVal>
          <c:smooth val="0"/>
          <c:extLst>
            <c:ext xmlns:c16="http://schemas.microsoft.com/office/drawing/2014/chart" uri="{C3380CC4-5D6E-409C-BE32-E72D297353CC}">
              <c16:uniqueId val="{00000002-68C7-436D-B28A-126007BD3B84}"/>
            </c:ext>
          </c:extLst>
        </c:ser>
        <c:dLbls>
          <c:showLegendKey val="0"/>
          <c:showVal val="0"/>
          <c:showCatName val="0"/>
          <c:showSerName val="0"/>
          <c:showPercent val="0"/>
          <c:showBubbleSize val="0"/>
        </c:dLbls>
        <c:axId val="727720224"/>
        <c:axId val="578241448"/>
      </c:scatterChart>
      <c:valAx>
        <c:axId val="727720224"/>
        <c:scaling>
          <c:orientation val="minMax"/>
          <c:max val="36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Application 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241448"/>
        <c:crosses val="autoZero"/>
        <c:crossBetween val="midCat"/>
      </c:valAx>
      <c:valAx>
        <c:axId val="578241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1-in-15 Year daily Average Diazinon Concentration in Surface Water (</a:t>
                </a:r>
                <a:r>
                  <a:rPr lang="en-US">
                    <a:latin typeface="Times New Roman" panose="02020603050405020304" pitchFamily="18" charset="0"/>
                    <a:cs typeface="Times New Roman" panose="02020603050405020304" pitchFamily="18" charset="0"/>
                  </a:rPr>
                  <a:t>µ</a:t>
                </a:r>
                <a:r>
                  <a:rPr lang="en-US"/>
                  <a:t>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720224"/>
        <c:crosses val="autoZero"/>
        <c:crossBetween val="midCat"/>
      </c:valAx>
      <c:spPr>
        <a:noFill/>
        <a:ln>
          <a:noFill/>
        </a:ln>
        <a:effectLst/>
      </c:spPr>
    </c:plotArea>
    <c:legend>
      <c:legendPos val="b"/>
      <c:layout>
        <c:manualLayout>
          <c:xMode val="edge"/>
          <c:yMode val="edge"/>
          <c:x val="0.61181018238104856"/>
          <c:y val="5.9604584161205898E-2"/>
          <c:w val="0.29914328016690223"/>
          <c:h val="4.37320800479450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9341813042601"/>
          <c:y val="4.2536736272235115E-2"/>
          <c:w val="0.82435779662157616"/>
          <c:h val="0.80050214695966349"/>
        </c:manualLayout>
      </c:layout>
      <c:scatterChart>
        <c:scatterStyle val="lineMarker"/>
        <c:varyColors val="0"/>
        <c:ser>
          <c:idx val="0"/>
          <c:order val="0"/>
          <c:tx>
            <c:v>NAWQA</c:v>
          </c:tx>
          <c:spPr>
            <a:ln w="25400" cap="rnd">
              <a:noFill/>
              <a:round/>
            </a:ln>
            <a:effectLst/>
          </c:spPr>
          <c:marker>
            <c:symbol val="triangle"/>
            <c:size val="5"/>
            <c:spPr>
              <a:noFill/>
              <a:ln w="9525">
                <a:solidFill>
                  <a:srgbClr val="0070C0"/>
                </a:solidFill>
              </a:ln>
              <a:effectLst/>
            </c:spPr>
          </c:marker>
          <c:xVal>
            <c:numRef>
              <c:f>NAWQAdetects!$M$2:$M$8325</c:f>
              <c:numCache>
                <c:formatCode>General</c:formatCode>
                <c:ptCount val="8324"/>
                <c:pt idx="0">
                  <c:v>1993</c:v>
                </c:pt>
                <c:pt idx="1">
                  <c:v>1993</c:v>
                </c:pt>
                <c:pt idx="2">
                  <c:v>1994</c:v>
                </c:pt>
                <c:pt idx="3">
                  <c:v>1995</c:v>
                </c:pt>
                <c:pt idx="4">
                  <c:v>1994</c:v>
                </c:pt>
                <c:pt idx="5">
                  <c:v>1993</c:v>
                </c:pt>
                <c:pt idx="6">
                  <c:v>1994</c:v>
                </c:pt>
                <c:pt idx="7">
                  <c:v>1992</c:v>
                </c:pt>
                <c:pt idx="8">
                  <c:v>1993</c:v>
                </c:pt>
                <c:pt idx="9">
                  <c:v>1994</c:v>
                </c:pt>
                <c:pt idx="10">
                  <c:v>1997</c:v>
                </c:pt>
                <c:pt idx="11">
                  <c:v>1998</c:v>
                </c:pt>
                <c:pt idx="12">
                  <c:v>2000</c:v>
                </c:pt>
                <c:pt idx="13">
                  <c:v>1995</c:v>
                </c:pt>
                <c:pt idx="14">
                  <c:v>1995</c:v>
                </c:pt>
                <c:pt idx="15">
                  <c:v>1993</c:v>
                </c:pt>
                <c:pt idx="16">
                  <c:v>1995</c:v>
                </c:pt>
                <c:pt idx="17">
                  <c:v>1994</c:v>
                </c:pt>
                <c:pt idx="18">
                  <c:v>1993</c:v>
                </c:pt>
                <c:pt idx="19">
                  <c:v>2000</c:v>
                </c:pt>
                <c:pt idx="20">
                  <c:v>1997</c:v>
                </c:pt>
                <c:pt idx="21">
                  <c:v>2000</c:v>
                </c:pt>
                <c:pt idx="22">
                  <c:v>1995</c:v>
                </c:pt>
                <c:pt idx="23">
                  <c:v>1994</c:v>
                </c:pt>
                <c:pt idx="24">
                  <c:v>1993</c:v>
                </c:pt>
                <c:pt idx="25">
                  <c:v>2001</c:v>
                </c:pt>
                <c:pt idx="26">
                  <c:v>1999</c:v>
                </c:pt>
                <c:pt idx="27">
                  <c:v>1994</c:v>
                </c:pt>
                <c:pt idx="28">
                  <c:v>2001</c:v>
                </c:pt>
                <c:pt idx="29">
                  <c:v>2001</c:v>
                </c:pt>
                <c:pt idx="30">
                  <c:v>1994</c:v>
                </c:pt>
                <c:pt idx="31">
                  <c:v>1997</c:v>
                </c:pt>
                <c:pt idx="32">
                  <c:v>2000</c:v>
                </c:pt>
                <c:pt idx="33">
                  <c:v>1995</c:v>
                </c:pt>
                <c:pt idx="34">
                  <c:v>2001</c:v>
                </c:pt>
                <c:pt idx="35">
                  <c:v>1995</c:v>
                </c:pt>
                <c:pt idx="36">
                  <c:v>1995</c:v>
                </c:pt>
                <c:pt idx="37">
                  <c:v>1995</c:v>
                </c:pt>
                <c:pt idx="38">
                  <c:v>1994</c:v>
                </c:pt>
                <c:pt idx="39">
                  <c:v>1992</c:v>
                </c:pt>
                <c:pt idx="40">
                  <c:v>2002</c:v>
                </c:pt>
                <c:pt idx="41">
                  <c:v>2000</c:v>
                </c:pt>
                <c:pt idx="42">
                  <c:v>2001</c:v>
                </c:pt>
                <c:pt idx="43">
                  <c:v>2001</c:v>
                </c:pt>
                <c:pt idx="44">
                  <c:v>2001</c:v>
                </c:pt>
                <c:pt idx="45">
                  <c:v>1995</c:v>
                </c:pt>
                <c:pt idx="46">
                  <c:v>1997</c:v>
                </c:pt>
                <c:pt idx="47">
                  <c:v>2001</c:v>
                </c:pt>
                <c:pt idx="48">
                  <c:v>1994</c:v>
                </c:pt>
                <c:pt idx="49">
                  <c:v>2001</c:v>
                </c:pt>
                <c:pt idx="50">
                  <c:v>1995</c:v>
                </c:pt>
                <c:pt idx="51">
                  <c:v>1993</c:v>
                </c:pt>
                <c:pt idx="52">
                  <c:v>1997</c:v>
                </c:pt>
                <c:pt idx="53">
                  <c:v>2001</c:v>
                </c:pt>
                <c:pt idx="54">
                  <c:v>1993</c:v>
                </c:pt>
                <c:pt idx="55">
                  <c:v>2000</c:v>
                </c:pt>
                <c:pt idx="56">
                  <c:v>1995</c:v>
                </c:pt>
                <c:pt idx="57">
                  <c:v>2000</c:v>
                </c:pt>
                <c:pt idx="58">
                  <c:v>1995</c:v>
                </c:pt>
                <c:pt idx="59">
                  <c:v>1993</c:v>
                </c:pt>
                <c:pt idx="60">
                  <c:v>1992</c:v>
                </c:pt>
                <c:pt idx="61">
                  <c:v>1994</c:v>
                </c:pt>
                <c:pt idx="62">
                  <c:v>1999</c:v>
                </c:pt>
                <c:pt idx="63">
                  <c:v>1995</c:v>
                </c:pt>
                <c:pt idx="64">
                  <c:v>1993</c:v>
                </c:pt>
                <c:pt idx="65">
                  <c:v>1995</c:v>
                </c:pt>
                <c:pt idx="66">
                  <c:v>1994</c:v>
                </c:pt>
                <c:pt idx="67">
                  <c:v>1994</c:v>
                </c:pt>
                <c:pt idx="68">
                  <c:v>1992</c:v>
                </c:pt>
                <c:pt idx="69">
                  <c:v>2000</c:v>
                </c:pt>
                <c:pt idx="70">
                  <c:v>1995</c:v>
                </c:pt>
                <c:pt idx="71">
                  <c:v>2001</c:v>
                </c:pt>
                <c:pt idx="72">
                  <c:v>1996</c:v>
                </c:pt>
                <c:pt idx="73">
                  <c:v>1995</c:v>
                </c:pt>
                <c:pt idx="74">
                  <c:v>1992</c:v>
                </c:pt>
                <c:pt idx="75">
                  <c:v>2003</c:v>
                </c:pt>
                <c:pt idx="76">
                  <c:v>2000</c:v>
                </c:pt>
                <c:pt idx="77">
                  <c:v>2000</c:v>
                </c:pt>
                <c:pt idx="78">
                  <c:v>1993</c:v>
                </c:pt>
                <c:pt idx="79">
                  <c:v>1999</c:v>
                </c:pt>
                <c:pt idx="80">
                  <c:v>2003</c:v>
                </c:pt>
                <c:pt idx="81">
                  <c:v>1995</c:v>
                </c:pt>
                <c:pt idx="82">
                  <c:v>1997</c:v>
                </c:pt>
                <c:pt idx="83">
                  <c:v>1995</c:v>
                </c:pt>
                <c:pt idx="84">
                  <c:v>1993</c:v>
                </c:pt>
                <c:pt idx="85">
                  <c:v>2002</c:v>
                </c:pt>
                <c:pt idx="86">
                  <c:v>2002</c:v>
                </c:pt>
                <c:pt idx="87">
                  <c:v>1998</c:v>
                </c:pt>
                <c:pt idx="88">
                  <c:v>1994</c:v>
                </c:pt>
                <c:pt idx="89">
                  <c:v>2001</c:v>
                </c:pt>
                <c:pt idx="90">
                  <c:v>1997</c:v>
                </c:pt>
                <c:pt idx="91">
                  <c:v>1997</c:v>
                </c:pt>
                <c:pt idx="92">
                  <c:v>1994</c:v>
                </c:pt>
                <c:pt idx="93">
                  <c:v>1993</c:v>
                </c:pt>
                <c:pt idx="94">
                  <c:v>2000</c:v>
                </c:pt>
                <c:pt idx="95">
                  <c:v>2001</c:v>
                </c:pt>
                <c:pt idx="96">
                  <c:v>1995</c:v>
                </c:pt>
                <c:pt idx="97">
                  <c:v>1997</c:v>
                </c:pt>
                <c:pt idx="98">
                  <c:v>1997</c:v>
                </c:pt>
                <c:pt idx="99">
                  <c:v>1997</c:v>
                </c:pt>
                <c:pt idx="100">
                  <c:v>2002</c:v>
                </c:pt>
                <c:pt idx="101">
                  <c:v>1992</c:v>
                </c:pt>
                <c:pt idx="102">
                  <c:v>1999</c:v>
                </c:pt>
                <c:pt idx="103">
                  <c:v>2001</c:v>
                </c:pt>
                <c:pt idx="104">
                  <c:v>2001</c:v>
                </c:pt>
                <c:pt idx="105">
                  <c:v>1998</c:v>
                </c:pt>
                <c:pt idx="106">
                  <c:v>2001</c:v>
                </c:pt>
                <c:pt idx="107">
                  <c:v>1993</c:v>
                </c:pt>
                <c:pt idx="108">
                  <c:v>2001</c:v>
                </c:pt>
                <c:pt idx="109">
                  <c:v>1997</c:v>
                </c:pt>
                <c:pt idx="110">
                  <c:v>1993</c:v>
                </c:pt>
                <c:pt idx="111">
                  <c:v>1993</c:v>
                </c:pt>
                <c:pt idx="112">
                  <c:v>1993</c:v>
                </c:pt>
                <c:pt idx="113">
                  <c:v>2000</c:v>
                </c:pt>
                <c:pt idx="114">
                  <c:v>1998</c:v>
                </c:pt>
                <c:pt idx="115">
                  <c:v>1997</c:v>
                </c:pt>
                <c:pt idx="116">
                  <c:v>2000</c:v>
                </c:pt>
                <c:pt idx="117">
                  <c:v>2001</c:v>
                </c:pt>
                <c:pt idx="118">
                  <c:v>2002</c:v>
                </c:pt>
                <c:pt idx="119">
                  <c:v>1994</c:v>
                </c:pt>
                <c:pt idx="120">
                  <c:v>1993</c:v>
                </c:pt>
                <c:pt idx="121">
                  <c:v>1993</c:v>
                </c:pt>
                <c:pt idx="122">
                  <c:v>1998</c:v>
                </c:pt>
                <c:pt idx="123">
                  <c:v>1998</c:v>
                </c:pt>
                <c:pt idx="124">
                  <c:v>1995</c:v>
                </c:pt>
                <c:pt idx="125">
                  <c:v>2001</c:v>
                </c:pt>
                <c:pt idx="126">
                  <c:v>1997</c:v>
                </c:pt>
                <c:pt idx="127">
                  <c:v>1992</c:v>
                </c:pt>
                <c:pt idx="128">
                  <c:v>2000</c:v>
                </c:pt>
                <c:pt idx="129">
                  <c:v>2000</c:v>
                </c:pt>
                <c:pt idx="130">
                  <c:v>1994</c:v>
                </c:pt>
                <c:pt idx="131">
                  <c:v>1992</c:v>
                </c:pt>
                <c:pt idx="132">
                  <c:v>2002</c:v>
                </c:pt>
                <c:pt idx="133">
                  <c:v>1998</c:v>
                </c:pt>
                <c:pt idx="134">
                  <c:v>2000</c:v>
                </c:pt>
                <c:pt idx="135">
                  <c:v>2001</c:v>
                </c:pt>
                <c:pt idx="136">
                  <c:v>1997</c:v>
                </c:pt>
                <c:pt idx="137">
                  <c:v>1995</c:v>
                </c:pt>
                <c:pt idx="138">
                  <c:v>2001</c:v>
                </c:pt>
                <c:pt idx="139">
                  <c:v>2000</c:v>
                </c:pt>
                <c:pt idx="140">
                  <c:v>2000</c:v>
                </c:pt>
                <c:pt idx="141">
                  <c:v>1995</c:v>
                </c:pt>
                <c:pt idx="142">
                  <c:v>1994</c:v>
                </c:pt>
                <c:pt idx="143">
                  <c:v>1994</c:v>
                </c:pt>
                <c:pt idx="144">
                  <c:v>1993</c:v>
                </c:pt>
                <c:pt idx="145">
                  <c:v>1992</c:v>
                </c:pt>
                <c:pt idx="146">
                  <c:v>1997</c:v>
                </c:pt>
                <c:pt idx="147">
                  <c:v>1997</c:v>
                </c:pt>
                <c:pt idx="148">
                  <c:v>1997</c:v>
                </c:pt>
                <c:pt idx="149">
                  <c:v>2001</c:v>
                </c:pt>
                <c:pt idx="150">
                  <c:v>1994</c:v>
                </c:pt>
                <c:pt idx="151">
                  <c:v>2001</c:v>
                </c:pt>
                <c:pt idx="152">
                  <c:v>1999</c:v>
                </c:pt>
                <c:pt idx="153">
                  <c:v>1999</c:v>
                </c:pt>
                <c:pt idx="154">
                  <c:v>1999</c:v>
                </c:pt>
                <c:pt idx="155">
                  <c:v>1994</c:v>
                </c:pt>
                <c:pt idx="156">
                  <c:v>1993</c:v>
                </c:pt>
                <c:pt idx="157">
                  <c:v>1993</c:v>
                </c:pt>
                <c:pt idx="158">
                  <c:v>2004</c:v>
                </c:pt>
                <c:pt idx="159">
                  <c:v>2000</c:v>
                </c:pt>
                <c:pt idx="160">
                  <c:v>2000</c:v>
                </c:pt>
                <c:pt idx="161">
                  <c:v>1999</c:v>
                </c:pt>
                <c:pt idx="162">
                  <c:v>1997</c:v>
                </c:pt>
                <c:pt idx="163">
                  <c:v>1994</c:v>
                </c:pt>
                <c:pt idx="164">
                  <c:v>1993</c:v>
                </c:pt>
                <c:pt idx="165">
                  <c:v>2000</c:v>
                </c:pt>
                <c:pt idx="166">
                  <c:v>1999</c:v>
                </c:pt>
                <c:pt idx="167">
                  <c:v>1999</c:v>
                </c:pt>
                <c:pt idx="168">
                  <c:v>1994</c:v>
                </c:pt>
                <c:pt idx="169">
                  <c:v>1994</c:v>
                </c:pt>
                <c:pt idx="170">
                  <c:v>1994</c:v>
                </c:pt>
                <c:pt idx="171">
                  <c:v>1994</c:v>
                </c:pt>
                <c:pt idx="172">
                  <c:v>1992</c:v>
                </c:pt>
                <c:pt idx="173">
                  <c:v>1997</c:v>
                </c:pt>
                <c:pt idx="174">
                  <c:v>1996</c:v>
                </c:pt>
                <c:pt idx="175">
                  <c:v>2001</c:v>
                </c:pt>
                <c:pt idx="176">
                  <c:v>1996</c:v>
                </c:pt>
                <c:pt idx="177">
                  <c:v>2001</c:v>
                </c:pt>
                <c:pt idx="178">
                  <c:v>2002</c:v>
                </c:pt>
                <c:pt idx="179">
                  <c:v>1997</c:v>
                </c:pt>
                <c:pt idx="180">
                  <c:v>2003</c:v>
                </c:pt>
                <c:pt idx="181">
                  <c:v>1994</c:v>
                </c:pt>
                <c:pt idx="182">
                  <c:v>1993</c:v>
                </c:pt>
                <c:pt idx="183">
                  <c:v>1997</c:v>
                </c:pt>
                <c:pt idx="184">
                  <c:v>2000</c:v>
                </c:pt>
                <c:pt idx="185">
                  <c:v>2001</c:v>
                </c:pt>
                <c:pt idx="186">
                  <c:v>1999</c:v>
                </c:pt>
                <c:pt idx="187">
                  <c:v>1996</c:v>
                </c:pt>
                <c:pt idx="188">
                  <c:v>1999</c:v>
                </c:pt>
                <c:pt idx="189">
                  <c:v>2000</c:v>
                </c:pt>
                <c:pt idx="190">
                  <c:v>1995</c:v>
                </c:pt>
                <c:pt idx="191">
                  <c:v>1994</c:v>
                </c:pt>
                <c:pt idx="192">
                  <c:v>1997</c:v>
                </c:pt>
                <c:pt idx="193">
                  <c:v>1997</c:v>
                </c:pt>
                <c:pt idx="194">
                  <c:v>2001</c:v>
                </c:pt>
                <c:pt idx="195">
                  <c:v>2000</c:v>
                </c:pt>
                <c:pt idx="196">
                  <c:v>1994</c:v>
                </c:pt>
                <c:pt idx="197">
                  <c:v>1994</c:v>
                </c:pt>
                <c:pt idx="198">
                  <c:v>1993</c:v>
                </c:pt>
                <c:pt idx="199">
                  <c:v>2000</c:v>
                </c:pt>
                <c:pt idx="200">
                  <c:v>1999</c:v>
                </c:pt>
                <c:pt idx="201">
                  <c:v>1998</c:v>
                </c:pt>
                <c:pt idx="202">
                  <c:v>2002</c:v>
                </c:pt>
                <c:pt idx="203">
                  <c:v>2000</c:v>
                </c:pt>
                <c:pt idx="204">
                  <c:v>1998</c:v>
                </c:pt>
                <c:pt idx="205">
                  <c:v>2000</c:v>
                </c:pt>
                <c:pt idx="206">
                  <c:v>1996</c:v>
                </c:pt>
                <c:pt idx="207">
                  <c:v>1995</c:v>
                </c:pt>
                <c:pt idx="208">
                  <c:v>1994</c:v>
                </c:pt>
                <c:pt idx="209">
                  <c:v>1994</c:v>
                </c:pt>
                <c:pt idx="210">
                  <c:v>1993</c:v>
                </c:pt>
                <c:pt idx="211">
                  <c:v>1993</c:v>
                </c:pt>
                <c:pt idx="212">
                  <c:v>1992</c:v>
                </c:pt>
                <c:pt idx="213">
                  <c:v>1992</c:v>
                </c:pt>
                <c:pt idx="214">
                  <c:v>1997</c:v>
                </c:pt>
                <c:pt idx="215">
                  <c:v>2003</c:v>
                </c:pt>
                <c:pt idx="216">
                  <c:v>1999</c:v>
                </c:pt>
                <c:pt idx="217">
                  <c:v>2001</c:v>
                </c:pt>
                <c:pt idx="218">
                  <c:v>1997</c:v>
                </c:pt>
                <c:pt idx="219">
                  <c:v>2001</c:v>
                </c:pt>
                <c:pt idx="220">
                  <c:v>1999</c:v>
                </c:pt>
                <c:pt idx="221">
                  <c:v>1999</c:v>
                </c:pt>
                <c:pt idx="222">
                  <c:v>2002</c:v>
                </c:pt>
                <c:pt idx="223">
                  <c:v>1999</c:v>
                </c:pt>
                <c:pt idx="224">
                  <c:v>1996</c:v>
                </c:pt>
                <c:pt idx="225">
                  <c:v>1994</c:v>
                </c:pt>
                <c:pt idx="226">
                  <c:v>1994</c:v>
                </c:pt>
                <c:pt idx="227">
                  <c:v>1994</c:v>
                </c:pt>
                <c:pt idx="228">
                  <c:v>1994</c:v>
                </c:pt>
                <c:pt idx="229">
                  <c:v>2004</c:v>
                </c:pt>
                <c:pt idx="230">
                  <c:v>2001</c:v>
                </c:pt>
                <c:pt idx="231">
                  <c:v>1999</c:v>
                </c:pt>
                <c:pt idx="232">
                  <c:v>1996</c:v>
                </c:pt>
                <c:pt idx="233">
                  <c:v>1998</c:v>
                </c:pt>
                <c:pt idx="234">
                  <c:v>2003</c:v>
                </c:pt>
                <c:pt idx="235">
                  <c:v>1995</c:v>
                </c:pt>
                <c:pt idx="236">
                  <c:v>1994</c:v>
                </c:pt>
                <c:pt idx="237">
                  <c:v>1994</c:v>
                </c:pt>
                <c:pt idx="238">
                  <c:v>1993</c:v>
                </c:pt>
                <c:pt idx="239">
                  <c:v>2001</c:v>
                </c:pt>
                <c:pt idx="240">
                  <c:v>1998</c:v>
                </c:pt>
                <c:pt idx="241">
                  <c:v>1993</c:v>
                </c:pt>
                <c:pt idx="242">
                  <c:v>2004</c:v>
                </c:pt>
                <c:pt idx="243">
                  <c:v>2000</c:v>
                </c:pt>
                <c:pt idx="244">
                  <c:v>1999</c:v>
                </c:pt>
                <c:pt idx="245">
                  <c:v>1998</c:v>
                </c:pt>
                <c:pt idx="246">
                  <c:v>2002</c:v>
                </c:pt>
                <c:pt idx="247">
                  <c:v>1994</c:v>
                </c:pt>
                <c:pt idx="248">
                  <c:v>2004</c:v>
                </c:pt>
                <c:pt idx="249">
                  <c:v>2004</c:v>
                </c:pt>
                <c:pt idx="250">
                  <c:v>1994</c:v>
                </c:pt>
                <c:pt idx="251">
                  <c:v>1994</c:v>
                </c:pt>
                <c:pt idx="252">
                  <c:v>1994</c:v>
                </c:pt>
                <c:pt idx="253">
                  <c:v>1993</c:v>
                </c:pt>
                <c:pt idx="254">
                  <c:v>1992</c:v>
                </c:pt>
                <c:pt idx="255">
                  <c:v>2001</c:v>
                </c:pt>
                <c:pt idx="256">
                  <c:v>1999</c:v>
                </c:pt>
                <c:pt idx="257">
                  <c:v>2003</c:v>
                </c:pt>
                <c:pt idx="258">
                  <c:v>2011</c:v>
                </c:pt>
                <c:pt idx="259">
                  <c:v>1997</c:v>
                </c:pt>
                <c:pt idx="260">
                  <c:v>2001</c:v>
                </c:pt>
                <c:pt idx="261">
                  <c:v>1995</c:v>
                </c:pt>
                <c:pt idx="262">
                  <c:v>1995</c:v>
                </c:pt>
                <c:pt idx="263">
                  <c:v>2002</c:v>
                </c:pt>
                <c:pt idx="264">
                  <c:v>2001</c:v>
                </c:pt>
                <c:pt idx="265">
                  <c:v>1997</c:v>
                </c:pt>
                <c:pt idx="266">
                  <c:v>2004</c:v>
                </c:pt>
                <c:pt idx="267">
                  <c:v>1997</c:v>
                </c:pt>
                <c:pt idx="268">
                  <c:v>2003</c:v>
                </c:pt>
                <c:pt idx="269">
                  <c:v>2004</c:v>
                </c:pt>
                <c:pt idx="270">
                  <c:v>1995</c:v>
                </c:pt>
                <c:pt idx="271">
                  <c:v>1994</c:v>
                </c:pt>
                <c:pt idx="272">
                  <c:v>1994</c:v>
                </c:pt>
                <c:pt idx="273">
                  <c:v>1992</c:v>
                </c:pt>
                <c:pt idx="274">
                  <c:v>2001</c:v>
                </c:pt>
                <c:pt idx="275">
                  <c:v>2003</c:v>
                </c:pt>
                <c:pt idx="276">
                  <c:v>2002</c:v>
                </c:pt>
                <c:pt idx="277">
                  <c:v>2000</c:v>
                </c:pt>
                <c:pt idx="278">
                  <c:v>1999</c:v>
                </c:pt>
                <c:pt idx="279">
                  <c:v>1997</c:v>
                </c:pt>
                <c:pt idx="280">
                  <c:v>1997</c:v>
                </c:pt>
                <c:pt idx="281">
                  <c:v>2002</c:v>
                </c:pt>
                <c:pt idx="282">
                  <c:v>1998</c:v>
                </c:pt>
                <c:pt idx="283">
                  <c:v>1997</c:v>
                </c:pt>
                <c:pt idx="284">
                  <c:v>1999</c:v>
                </c:pt>
                <c:pt idx="285">
                  <c:v>1997</c:v>
                </c:pt>
                <c:pt idx="286">
                  <c:v>1995</c:v>
                </c:pt>
                <c:pt idx="287">
                  <c:v>1994</c:v>
                </c:pt>
                <c:pt idx="288">
                  <c:v>1994</c:v>
                </c:pt>
                <c:pt idx="289">
                  <c:v>1994</c:v>
                </c:pt>
                <c:pt idx="290">
                  <c:v>1994</c:v>
                </c:pt>
                <c:pt idx="291">
                  <c:v>2002</c:v>
                </c:pt>
                <c:pt idx="292">
                  <c:v>2001</c:v>
                </c:pt>
                <c:pt idx="293">
                  <c:v>1998</c:v>
                </c:pt>
                <c:pt idx="294">
                  <c:v>2000</c:v>
                </c:pt>
                <c:pt idx="295">
                  <c:v>2001</c:v>
                </c:pt>
                <c:pt idx="296">
                  <c:v>2000</c:v>
                </c:pt>
                <c:pt idx="297">
                  <c:v>2002</c:v>
                </c:pt>
                <c:pt idx="298">
                  <c:v>2000</c:v>
                </c:pt>
                <c:pt idx="299">
                  <c:v>1999</c:v>
                </c:pt>
                <c:pt idx="300">
                  <c:v>1997</c:v>
                </c:pt>
                <c:pt idx="301">
                  <c:v>1995</c:v>
                </c:pt>
                <c:pt idx="302">
                  <c:v>1994</c:v>
                </c:pt>
                <c:pt idx="303">
                  <c:v>1994</c:v>
                </c:pt>
                <c:pt idx="304">
                  <c:v>1994</c:v>
                </c:pt>
                <c:pt idx="305">
                  <c:v>1994</c:v>
                </c:pt>
                <c:pt idx="306">
                  <c:v>1994</c:v>
                </c:pt>
                <c:pt idx="307">
                  <c:v>1994</c:v>
                </c:pt>
                <c:pt idx="308">
                  <c:v>1997</c:v>
                </c:pt>
                <c:pt idx="309">
                  <c:v>1997</c:v>
                </c:pt>
                <c:pt idx="310">
                  <c:v>2001</c:v>
                </c:pt>
                <c:pt idx="311">
                  <c:v>1998</c:v>
                </c:pt>
                <c:pt idx="312">
                  <c:v>2001</c:v>
                </c:pt>
                <c:pt idx="313">
                  <c:v>2000</c:v>
                </c:pt>
                <c:pt idx="314">
                  <c:v>1995</c:v>
                </c:pt>
                <c:pt idx="315">
                  <c:v>2002</c:v>
                </c:pt>
                <c:pt idx="316">
                  <c:v>2001</c:v>
                </c:pt>
                <c:pt idx="317">
                  <c:v>2001</c:v>
                </c:pt>
                <c:pt idx="318">
                  <c:v>2001</c:v>
                </c:pt>
                <c:pt idx="319">
                  <c:v>2001</c:v>
                </c:pt>
                <c:pt idx="320">
                  <c:v>1995</c:v>
                </c:pt>
                <c:pt idx="321">
                  <c:v>1994</c:v>
                </c:pt>
                <c:pt idx="322">
                  <c:v>1994</c:v>
                </c:pt>
                <c:pt idx="323">
                  <c:v>1994</c:v>
                </c:pt>
                <c:pt idx="324">
                  <c:v>2004</c:v>
                </c:pt>
                <c:pt idx="325">
                  <c:v>2004</c:v>
                </c:pt>
                <c:pt idx="326">
                  <c:v>2002</c:v>
                </c:pt>
                <c:pt idx="327">
                  <c:v>1996</c:v>
                </c:pt>
                <c:pt idx="328">
                  <c:v>2000</c:v>
                </c:pt>
                <c:pt idx="329">
                  <c:v>1996</c:v>
                </c:pt>
                <c:pt idx="330">
                  <c:v>1999</c:v>
                </c:pt>
                <c:pt idx="331">
                  <c:v>2001</c:v>
                </c:pt>
                <c:pt idx="332">
                  <c:v>2007</c:v>
                </c:pt>
                <c:pt idx="333">
                  <c:v>1999</c:v>
                </c:pt>
                <c:pt idx="334">
                  <c:v>1997</c:v>
                </c:pt>
                <c:pt idx="335">
                  <c:v>2000</c:v>
                </c:pt>
                <c:pt idx="336">
                  <c:v>1998</c:v>
                </c:pt>
                <c:pt idx="337">
                  <c:v>1999</c:v>
                </c:pt>
                <c:pt idx="338">
                  <c:v>1998</c:v>
                </c:pt>
                <c:pt idx="339">
                  <c:v>1995</c:v>
                </c:pt>
                <c:pt idx="340">
                  <c:v>1994</c:v>
                </c:pt>
                <c:pt idx="341">
                  <c:v>1994</c:v>
                </c:pt>
                <c:pt idx="342">
                  <c:v>1994</c:v>
                </c:pt>
                <c:pt idx="343">
                  <c:v>1994</c:v>
                </c:pt>
                <c:pt idx="344">
                  <c:v>1993</c:v>
                </c:pt>
                <c:pt idx="345">
                  <c:v>1992</c:v>
                </c:pt>
                <c:pt idx="346">
                  <c:v>2003</c:v>
                </c:pt>
                <c:pt idx="347">
                  <c:v>2001</c:v>
                </c:pt>
                <c:pt idx="348">
                  <c:v>2001</c:v>
                </c:pt>
                <c:pt idx="349">
                  <c:v>1998</c:v>
                </c:pt>
                <c:pt idx="350">
                  <c:v>1997</c:v>
                </c:pt>
                <c:pt idx="351">
                  <c:v>1997</c:v>
                </c:pt>
                <c:pt idx="352">
                  <c:v>1997</c:v>
                </c:pt>
                <c:pt idx="353">
                  <c:v>2001</c:v>
                </c:pt>
                <c:pt idx="354">
                  <c:v>1994</c:v>
                </c:pt>
                <c:pt idx="355">
                  <c:v>2001</c:v>
                </c:pt>
                <c:pt idx="356">
                  <c:v>1998</c:v>
                </c:pt>
                <c:pt idx="357">
                  <c:v>2001</c:v>
                </c:pt>
                <c:pt idx="358">
                  <c:v>2000</c:v>
                </c:pt>
                <c:pt idx="359">
                  <c:v>2001</c:v>
                </c:pt>
                <c:pt idx="360">
                  <c:v>1997</c:v>
                </c:pt>
                <c:pt idx="361">
                  <c:v>1997</c:v>
                </c:pt>
                <c:pt idx="362">
                  <c:v>2001</c:v>
                </c:pt>
                <c:pt idx="363">
                  <c:v>1999</c:v>
                </c:pt>
                <c:pt idx="364">
                  <c:v>1996</c:v>
                </c:pt>
                <c:pt idx="365">
                  <c:v>1995</c:v>
                </c:pt>
                <c:pt idx="366">
                  <c:v>1994</c:v>
                </c:pt>
                <c:pt idx="367">
                  <c:v>1994</c:v>
                </c:pt>
                <c:pt idx="368">
                  <c:v>1993</c:v>
                </c:pt>
                <c:pt idx="369">
                  <c:v>1999</c:v>
                </c:pt>
                <c:pt idx="370">
                  <c:v>1996</c:v>
                </c:pt>
                <c:pt idx="371">
                  <c:v>2000</c:v>
                </c:pt>
                <c:pt idx="372">
                  <c:v>1999</c:v>
                </c:pt>
                <c:pt idx="373">
                  <c:v>1997</c:v>
                </c:pt>
                <c:pt idx="374">
                  <c:v>1997</c:v>
                </c:pt>
                <c:pt idx="375">
                  <c:v>2000</c:v>
                </c:pt>
                <c:pt idx="376">
                  <c:v>1999</c:v>
                </c:pt>
                <c:pt idx="377">
                  <c:v>2003</c:v>
                </c:pt>
                <c:pt idx="378">
                  <c:v>2002</c:v>
                </c:pt>
                <c:pt idx="379">
                  <c:v>2000</c:v>
                </c:pt>
                <c:pt idx="380">
                  <c:v>1997</c:v>
                </c:pt>
                <c:pt idx="381">
                  <c:v>1996</c:v>
                </c:pt>
                <c:pt idx="382">
                  <c:v>1995</c:v>
                </c:pt>
                <c:pt idx="383">
                  <c:v>1995</c:v>
                </c:pt>
                <c:pt idx="384">
                  <c:v>1993</c:v>
                </c:pt>
                <c:pt idx="385">
                  <c:v>2003</c:v>
                </c:pt>
                <c:pt idx="386">
                  <c:v>2000</c:v>
                </c:pt>
                <c:pt idx="387">
                  <c:v>2000</c:v>
                </c:pt>
                <c:pt idx="388">
                  <c:v>2000</c:v>
                </c:pt>
                <c:pt idx="389">
                  <c:v>2002</c:v>
                </c:pt>
                <c:pt idx="390">
                  <c:v>2001</c:v>
                </c:pt>
                <c:pt idx="391">
                  <c:v>2009</c:v>
                </c:pt>
                <c:pt idx="392">
                  <c:v>2001</c:v>
                </c:pt>
                <c:pt idx="393">
                  <c:v>1999</c:v>
                </c:pt>
                <c:pt idx="394">
                  <c:v>2000</c:v>
                </c:pt>
                <c:pt idx="395">
                  <c:v>2000</c:v>
                </c:pt>
                <c:pt idx="396">
                  <c:v>1997</c:v>
                </c:pt>
                <c:pt idx="397">
                  <c:v>2002</c:v>
                </c:pt>
                <c:pt idx="398">
                  <c:v>2001</c:v>
                </c:pt>
                <c:pt idx="399">
                  <c:v>2000</c:v>
                </c:pt>
                <c:pt idx="400">
                  <c:v>2000</c:v>
                </c:pt>
                <c:pt idx="401">
                  <c:v>1996</c:v>
                </c:pt>
                <c:pt idx="402">
                  <c:v>1995</c:v>
                </c:pt>
                <c:pt idx="403">
                  <c:v>1995</c:v>
                </c:pt>
                <c:pt idx="404">
                  <c:v>1994</c:v>
                </c:pt>
                <c:pt idx="405">
                  <c:v>1994</c:v>
                </c:pt>
                <c:pt idx="406">
                  <c:v>1994</c:v>
                </c:pt>
                <c:pt idx="407">
                  <c:v>1994</c:v>
                </c:pt>
                <c:pt idx="408">
                  <c:v>1994</c:v>
                </c:pt>
                <c:pt idx="409">
                  <c:v>1993</c:v>
                </c:pt>
                <c:pt idx="410">
                  <c:v>1993</c:v>
                </c:pt>
                <c:pt idx="411">
                  <c:v>2001</c:v>
                </c:pt>
                <c:pt idx="412">
                  <c:v>2002</c:v>
                </c:pt>
                <c:pt idx="413">
                  <c:v>1997</c:v>
                </c:pt>
                <c:pt idx="414">
                  <c:v>2001</c:v>
                </c:pt>
                <c:pt idx="415">
                  <c:v>2001</c:v>
                </c:pt>
                <c:pt idx="416">
                  <c:v>1999</c:v>
                </c:pt>
                <c:pt idx="417">
                  <c:v>1999</c:v>
                </c:pt>
                <c:pt idx="418">
                  <c:v>1997</c:v>
                </c:pt>
                <c:pt idx="419">
                  <c:v>2004</c:v>
                </c:pt>
                <c:pt idx="420">
                  <c:v>2000</c:v>
                </c:pt>
                <c:pt idx="421">
                  <c:v>1994</c:v>
                </c:pt>
                <c:pt idx="422">
                  <c:v>2000</c:v>
                </c:pt>
                <c:pt idx="423">
                  <c:v>2002</c:v>
                </c:pt>
                <c:pt idx="424">
                  <c:v>2000</c:v>
                </c:pt>
                <c:pt idx="425">
                  <c:v>2004</c:v>
                </c:pt>
                <c:pt idx="426">
                  <c:v>1997</c:v>
                </c:pt>
                <c:pt idx="427">
                  <c:v>1997</c:v>
                </c:pt>
                <c:pt idx="428">
                  <c:v>2001</c:v>
                </c:pt>
                <c:pt idx="429">
                  <c:v>1997</c:v>
                </c:pt>
                <c:pt idx="430">
                  <c:v>2004</c:v>
                </c:pt>
                <c:pt idx="431">
                  <c:v>1999</c:v>
                </c:pt>
                <c:pt idx="432">
                  <c:v>1997</c:v>
                </c:pt>
                <c:pt idx="433">
                  <c:v>1995</c:v>
                </c:pt>
                <c:pt idx="434">
                  <c:v>1994</c:v>
                </c:pt>
                <c:pt idx="435">
                  <c:v>1994</c:v>
                </c:pt>
                <c:pt idx="436">
                  <c:v>1994</c:v>
                </c:pt>
                <c:pt idx="437">
                  <c:v>1993</c:v>
                </c:pt>
                <c:pt idx="438">
                  <c:v>1993</c:v>
                </c:pt>
                <c:pt idx="439">
                  <c:v>1992</c:v>
                </c:pt>
                <c:pt idx="440">
                  <c:v>2003</c:v>
                </c:pt>
                <c:pt idx="441">
                  <c:v>2002</c:v>
                </c:pt>
                <c:pt idx="442">
                  <c:v>2000</c:v>
                </c:pt>
                <c:pt idx="443">
                  <c:v>1999</c:v>
                </c:pt>
                <c:pt idx="444">
                  <c:v>2003</c:v>
                </c:pt>
                <c:pt idx="445">
                  <c:v>2001</c:v>
                </c:pt>
                <c:pt idx="446">
                  <c:v>1999</c:v>
                </c:pt>
                <c:pt idx="447">
                  <c:v>1998</c:v>
                </c:pt>
                <c:pt idx="448">
                  <c:v>1997</c:v>
                </c:pt>
                <c:pt idx="449">
                  <c:v>2009</c:v>
                </c:pt>
                <c:pt idx="450">
                  <c:v>2002</c:v>
                </c:pt>
                <c:pt idx="451">
                  <c:v>2002</c:v>
                </c:pt>
                <c:pt idx="452">
                  <c:v>2001</c:v>
                </c:pt>
                <c:pt idx="453">
                  <c:v>1997</c:v>
                </c:pt>
                <c:pt idx="454">
                  <c:v>2004</c:v>
                </c:pt>
                <c:pt idx="455">
                  <c:v>2001</c:v>
                </c:pt>
                <c:pt idx="456">
                  <c:v>2002</c:v>
                </c:pt>
                <c:pt idx="457">
                  <c:v>1999</c:v>
                </c:pt>
                <c:pt idx="458">
                  <c:v>1997</c:v>
                </c:pt>
                <c:pt idx="459">
                  <c:v>1996</c:v>
                </c:pt>
                <c:pt idx="460">
                  <c:v>1995</c:v>
                </c:pt>
                <c:pt idx="461">
                  <c:v>1994</c:v>
                </c:pt>
                <c:pt idx="462">
                  <c:v>1994</c:v>
                </c:pt>
                <c:pt idx="463">
                  <c:v>1994</c:v>
                </c:pt>
                <c:pt idx="464">
                  <c:v>1994</c:v>
                </c:pt>
                <c:pt idx="465">
                  <c:v>1994</c:v>
                </c:pt>
                <c:pt idx="466">
                  <c:v>1994</c:v>
                </c:pt>
                <c:pt idx="467">
                  <c:v>1993</c:v>
                </c:pt>
                <c:pt idx="468">
                  <c:v>1993</c:v>
                </c:pt>
                <c:pt idx="469">
                  <c:v>1992</c:v>
                </c:pt>
                <c:pt idx="470">
                  <c:v>1997</c:v>
                </c:pt>
                <c:pt idx="471">
                  <c:v>1993</c:v>
                </c:pt>
                <c:pt idx="472">
                  <c:v>1998</c:v>
                </c:pt>
                <c:pt idx="473">
                  <c:v>2002</c:v>
                </c:pt>
                <c:pt idx="474">
                  <c:v>1998</c:v>
                </c:pt>
                <c:pt idx="475">
                  <c:v>1996</c:v>
                </c:pt>
                <c:pt idx="476">
                  <c:v>2001</c:v>
                </c:pt>
                <c:pt idx="477">
                  <c:v>2000</c:v>
                </c:pt>
                <c:pt idx="478">
                  <c:v>2000</c:v>
                </c:pt>
                <c:pt idx="479">
                  <c:v>2000</c:v>
                </c:pt>
                <c:pt idx="480">
                  <c:v>1997</c:v>
                </c:pt>
                <c:pt idx="481">
                  <c:v>1997</c:v>
                </c:pt>
                <c:pt idx="482">
                  <c:v>2000</c:v>
                </c:pt>
                <c:pt idx="483">
                  <c:v>2000</c:v>
                </c:pt>
                <c:pt idx="484">
                  <c:v>1998</c:v>
                </c:pt>
                <c:pt idx="485">
                  <c:v>2002</c:v>
                </c:pt>
                <c:pt idx="486">
                  <c:v>2001</c:v>
                </c:pt>
                <c:pt idx="487">
                  <c:v>1993</c:v>
                </c:pt>
                <c:pt idx="488">
                  <c:v>1998</c:v>
                </c:pt>
                <c:pt idx="489">
                  <c:v>1997</c:v>
                </c:pt>
                <c:pt idx="490">
                  <c:v>1997</c:v>
                </c:pt>
                <c:pt idx="491">
                  <c:v>2002</c:v>
                </c:pt>
                <c:pt idx="492">
                  <c:v>2001</c:v>
                </c:pt>
                <c:pt idx="493">
                  <c:v>2001</c:v>
                </c:pt>
                <c:pt idx="494">
                  <c:v>1996</c:v>
                </c:pt>
                <c:pt idx="495">
                  <c:v>1995</c:v>
                </c:pt>
                <c:pt idx="496">
                  <c:v>1995</c:v>
                </c:pt>
                <c:pt idx="497">
                  <c:v>1995</c:v>
                </c:pt>
                <c:pt idx="498">
                  <c:v>1994</c:v>
                </c:pt>
                <c:pt idx="499">
                  <c:v>1994</c:v>
                </c:pt>
                <c:pt idx="500">
                  <c:v>1994</c:v>
                </c:pt>
                <c:pt idx="501">
                  <c:v>1994</c:v>
                </c:pt>
                <c:pt idx="502">
                  <c:v>1994</c:v>
                </c:pt>
                <c:pt idx="503">
                  <c:v>1994</c:v>
                </c:pt>
                <c:pt idx="504">
                  <c:v>1994</c:v>
                </c:pt>
                <c:pt idx="505">
                  <c:v>1993</c:v>
                </c:pt>
                <c:pt idx="506">
                  <c:v>1993</c:v>
                </c:pt>
                <c:pt idx="507">
                  <c:v>1993</c:v>
                </c:pt>
                <c:pt idx="508">
                  <c:v>1993</c:v>
                </c:pt>
                <c:pt idx="509">
                  <c:v>1992</c:v>
                </c:pt>
                <c:pt idx="510">
                  <c:v>1992</c:v>
                </c:pt>
                <c:pt idx="511">
                  <c:v>2002</c:v>
                </c:pt>
                <c:pt idx="512">
                  <c:v>2000</c:v>
                </c:pt>
                <c:pt idx="513">
                  <c:v>2000</c:v>
                </c:pt>
                <c:pt idx="514">
                  <c:v>1999</c:v>
                </c:pt>
                <c:pt idx="515">
                  <c:v>1998</c:v>
                </c:pt>
                <c:pt idx="516">
                  <c:v>1997</c:v>
                </c:pt>
                <c:pt idx="517">
                  <c:v>1997</c:v>
                </c:pt>
                <c:pt idx="518">
                  <c:v>2002</c:v>
                </c:pt>
                <c:pt idx="519">
                  <c:v>2002</c:v>
                </c:pt>
                <c:pt idx="520">
                  <c:v>2000</c:v>
                </c:pt>
                <c:pt idx="521">
                  <c:v>2000</c:v>
                </c:pt>
                <c:pt idx="522">
                  <c:v>2000</c:v>
                </c:pt>
                <c:pt idx="523">
                  <c:v>2000</c:v>
                </c:pt>
                <c:pt idx="524">
                  <c:v>2000</c:v>
                </c:pt>
                <c:pt idx="525">
                  <c:v>2003</c:v>
                </c:pt>
                <c:pt idx="526">
                  <c:v>2001</c:v>
                </c:pt>
                <c:pt idx="527">
                  <c:v>2000</c:v>
                </c:pt>
                <c:pt idx="528">
                  <c:v>1996</c:v>
                </c:pt>
                <c:pt idx="529">
                  <c:v>2002</c:v>
                </c:pt>
                <c:pt idx="530">
                  <c:v>2001</c:v>
                </c:pt>
                <c:pt idx="531">
                  <c:v>2001</c:v>
                </c:pt>
                <c:pt idx="532">
                  <c:v>2000</c:v>
                </c:pt>
                <c:pt idx="533">
                  <c:v>2001</c:v>
                </c:pt>
                <c:pt idx="534">
                  <c:v>2000</c:v>
                </c:pt>
                <c:pt idx="535">
                  <c:v>2001</c:v>
                </c:pt>
                <c:pt idx="536">
                  <c:v>2000</c:v>
                </c:pt>
                <c:pt idx="537">
                  <c:v>1997</c:v>
                </c:pt>
                <c:pt idx="538">
                  <c:v>1997</c:v>
                </c:pt>
                <c:pt idx="539">
                  <c:v>1995</c:v>
                </c:pt>
                <c:pt idx="540">
                  <c:v>1995</c:v>
                </c:pt>
                <c:pt idx="541">
                  <c:v>1994</c:v>
                </c:pt>
                <c:pt idx="542">
                  <c:v>1994</c:v>
                </c:pt>
                <c:pt idx="543">
                  <c:v>1994</c:v>
                </c:pt>
                <c:pt idx="544">
                  <c:v>1994</c:v>
                </c:pt>
                <c:pt idx="545">
                  <c:v>1994</c:v>
                </c:pt>
                <c:pt idx="546">
                  <c:v>1993</c:v>
                </c:pt>
                <c:pt idx="547">
                  <c:v>1993</c:v>
                </c:pt>
                <c:pt idx="548">
                  <c:v>1993</c:v>
                </c:pt>
                <c:pt idx="549">
                  <c:v>1993</c:v>
                </c:pt>
                <c:pt idx="550">
                  <c:v>1993</c:v>
                </c:pt>
                <c:pt idx="551">
                  <c:v>1992</c:v>
                </c:pt>
                <c:pt idx="552">
                  <c:v>1992</c:v>
                </c:pt>
                <c:pt idx="553">
                  <c:v>2000</c:v>
                </c:pt>
                <c:pt idx="554">
                  <c:v>1998</c:v>
                </c:pt>
                <c:pt idx="555">
                  <c:v>2000</c:v>
                </c:pt>
                <c:pt idx="556">
                  <c:v>1999</c:v>
                </c:pt>
                <c:pt idx="557">
                  <c:v>1999</c:v>
                </c:pt>
                <c:pt idx="558">
                  <c:v>1997</c:v>
                </c:pt>
                <c:pt idx="559">
                  <c:v>2000</c:v>
                </c:pt>
                <c:pt idx="560">
                  <c:v>1999</c:v>
                </c:pt>
                <c:pt idx="561">
                  <c:v>1996</c:v>
                </c:pt>
                <c:pt idx="562">
                  <c:v>2001</c:v>
                </c:pt>
                <c:pt idx="563">
                  <c:v>2010</c:v>
                </c:pt>
                <c:pt idx="564">
                  <c:v>2004</c:v>
                </c:pt>
                <c:pt idx="565">
                  <c:v>2000</c:v>
                </c:pt>
                <c:pt idx="566">
                  <c:v>2000</c:v>
                </c:pt>
                <c:pt idx="567">
                  <c:v>2000</c:v>
                </c:pt>
                <c:pt idx="568">
                  <c:v>1999</c:v>
                </c:pt>
                <c:pt idx="569">
                  <c:v>1998</c:v>
                </c:pt>
                <c:pt idx="570">
                  <c:v>2001</c:v>
                </c:pt>
                <c:pt idx="571">
                  <c:v>2001</c:v>
                </c:pt>
                <c:pt idx="572">
                  <c:v>1998</c:v>
                </c:pt>
                <c:pt idx="573">
                  <c:v>1997</c:v>
                </c:pt>
                <c:pt idx="574">
                  <c:v>1996</c:v>
                </c:pt>
                <c:pt idx="575">
                  <c:v>1996</c:v>
                </c:pt>
                <c:pt idx="576">
                  <c:v>1996</c:v>
                </c:pt>
                <c:pt idx="577">
                  <c:v>1995</c:v>
                </c:pt>
                <c:pt idx="578">
                  <c:v>1995</c:v>
                </c:pt>
                <c:pt idx="579">
                  <c:v>1995</c:v>
                </c:pt>
                <c:pt idx="580">
                  <c:v>1995</c:v>
                </c:pt>
                <c:pt idx="581">
                  <c:v>1995</c:v>
                </c:pt>
                <c:pt idx="582">
                  <c:v>1994</c:v>
                </c:pt>
                <c:pt idx="583">
                  <c:v>1994</c:v>
                </c:pt>
                <c:pt idx="584">
                  <c:v>1994</c:v>
                </c:pt>
                <c:pt idx="585">
                  <c:v>1994</c:v>
                </c:pt>
                <c:pt idx="586">
                  <c:v>1994</c:v>
                </c:pt>
                <c:pt idx="587">
                  <c:v>1992</c:v>
                </c:pt>
                <c:pt idx="588">
                  <c:v>1992</c:v>
                </c:pt>
                <c:pt idx="589">
                  <c:v>1992</c:v>
                </c:pt>
                <c:pt idx="590">
                  <c:v>1992</c:v>
                </c:pt>
                <c:pt idx="591">
                  <c:v>1992</c:v>
                </c:pt>
                <c:pt idx="592">
                  <c:v>2001</c:v>
                </c:pt>
                <c:pt idx="593">
                  <c:v>2000</c:v>
                </c:pt>
                <c:pt idx="594">
                  <c:v>1997</c:v>
                </c:pt>
                <c:pt idx="595">
                  <c:v>2001</c:v>
                </c:pt>
                <c:pt idx="596">
                  <c:v>1997</c:v>
                </c:pt>
                <c:pt idx="597">
                  <c:v>2001</c:v>
                </c:pt>
                <c:pt idx="598">
                  <c:v>2000</c:v>
                </c:pt>
                <c:pt idx="599">
                  <c:v>2000</c:v>
                </c:pt>
                <c:pt idx="600">
                  <c:v>1997</c:v>
                </c:pt>
                <c:pt idx="601">
                  <c:v>2002</c:v>
                </c:pt>
                <c:pt idx="602">
                  <c:v>2001</c:v>
                </c:pt>
                <c:pt idx="603">
                  <c:v>2000</c:v>
                </c:pt>
                <c:pt idx="604">
                  <c:v>2000</c:v>
                </c:pt>
                <c:pt idx="605">
                  <c:v>2000</c:v>
                </c:pt>
                <c:pt idx="606">
                  <c:v>1999</c:v>
                </c:pt>
                <c:pt idx="607">
                  <c:v>1998</c:v>
                </c:pt>
                <c:pt idx="608">
                  <c:v>1997</c:v>
                </c:pt>
                <c:pt idx="609">
                  <c:v>2004</c:v>
                </c:pt>
                <c:pt idx="610">
                  <c:v>2003</c:v>
                </c:pt>
                <c:pt idx="611">
                  <c:v>2001</c:v>
                </c:pt>
                <c:pt idx="612">
                  <c:v>2000</c:v>
                </c:pt>
                <c:pt idx="613">
                  <c:v>2003</c:v>
                </c:pt>
                <c:pt idx="614">
                  <c:v>2001</c:v>
                </c:pt>
                <c:pt idx="615">
                  <c:v>2000</c:v>
                </c:pt>
                <c:pt idx="616">
                  <c:v>1997</c:v>
                </c:pt>
                <c:pt idx="617">
                  <c:v>2002</c:v>
                </c:pt>
                <c:pt idx="618">
                  <c:v>2001</c:v>
                </c:pt>
                <c:pt idx="619">
                  <c:v>2001</c:v>
                </c:pt>
                <c:pt idx="620">
                  <c:v>1998</c:v>
                </c:pt>
                <c:pt idx="621">
                  <c:v>1997</c:v>
                </c:pt>
                <c:pt idx="622">
                  <c:v>2002</c:v>
                </c:pt>
                <c:pt idx="623">
                  <c:v>2000</c:v>
                </c:pt>
                <c:pt idx="624">
                  <c:v>1998</c:v>
                </c:pt>
                <c:pt idx="625">
                  <c:v>1994</c:v>
                </c:pt>
                <c:pt idx="626">
                  <c:v>2003</c:v>
                </c:pt>
                <c:pt idx="627">
                  <c:v>2002</c:v>
                </c:pt>
                <c:pt idx="628">
                  <c:v>2000</c:v>
                </c:pt>
                <c:pt idx="629">
                  <c:v>1996</c:v>
                </c:pt>
                <c:pt idx="630">
                  <c:v>1995</c:v>
                </c:pt>
                <c:pt idx="631">
                  <c:v>1995</c:v>
                </c:pt>
                <c:pt idx="632">
                  <c:v>1995</c:v>
                </c:pt>
                <c:pt idx="633">
                  <c:v>1994</c:v>
                </c:pt>
                <c:pt idx="634">
                  <c:v>1994</c:v>
                </c:pt>
                <c:pt idx="635">
                  <c:v>1994</c:v>
                </c:pt>
                <c:pt idx="636">
                  <c:v>1993</c:v>
                </c:pt>
                <c:pt idx="637">
                  <c:v>1993</c:v>
                </c:pt>
                <c:pt idx="638">
                  <c:v>1993</c:v>
                </c:pt>
                <c:pt idx="639">
                  <c:v>1993</c:v>
                </c:pt>
                <c:pt idx="640">
                  <c:v>1992</c:v>
                </c:pt>
                <c:pt idx="641">
                  <c:v>1992</c:v>
                </c:pt>
                <c:pt idx="642">
                  <c:v>1992</c:v>
                </c:pt>
                <c:pt idx="643">
                  <c:v>2000</c:v>
                </c:pt>
                <c:pt idx="644">
                  <c:v>1999</c:v>
                </c:pt>
                <c:pt idx="645">
                  <c:v>1999</c:v>
                </c:pt>
                <c:pt idx="646">
                  <c:v>1997</c:v>
                </c:pt>
                <c:pt idx="647">
                  <c:v>1999</c:v>
                </c:pt>
                <c:pt idx="648">
                  <c:v>1999</c:v>
                </c:pt>
                <c:pt idx="649">
                  <c:v>1999</c:v>
                </c:pt>
                <c:pt idx="650">
                  <c:v>1996</c:v>
                </c:pt>
                <c:pt idx="651">
                  <c:v>2003</c:v>
                </c:pt>
                <c:pt idx="652">
                  <c:v>2001</c:v>
                </c:pt>
                <c:pt idx="653">
                  <c:v>1999</c:v>
                </c:pt>
                <c:pt idx="654">
                  <c:v>2002</c:v>
                </c:pt>
                <c:pt idx="655">
                  <c:v>1999</c:v>
                </c:pt>
                <c:pt idx="656">
                  <c:v>1996</c:v>
                </c:pt>
                <c:pt idx="657">
                  <c:v>2003</c:v>
                </c:pt>
                <c:pt idx="658">
                  <c:v>2002</c:v>
                </c:pt>
                <c:pt idx="659">
                  <c:v>2001</c:v>
                </c:pt>
                <c:pt idx="660">
                  <c:v>2000</c:v>
                </c:pt>
                <c:pt idx="661">
                  <c:v>1997</c:v>
                </c:pt>
                <c:pt idx="662">
                  <c:v>1997</c:v>
                </c:pt>
                <c:pt idx="663">
                  <c:v>2002</c:v>
                </c:pt>
                <c:pt idx="664">
                  <c:v>2001</c:v>
                </c:pt>
                <c:pt idx="665">
                  <c:v>2000</c:v>
                </c:pt>
                <c:pt idx="666">
                  <c:v>2000</c:v>
                </c:pt>
                <c:pt idx="667">
                  <c:v>1999</c:v>
                </c:pt>
                <c:pt idx="668">
                  <c:v>2003</c:v>
                </c:pt>
                <c:pt idx="669">
                  <c:v>2001</c:v>
                </c:pt>
                <c:pt idx="670">
                  <c:v>1997</c:v>
                </c:pt>
                <c:pt idx="671">
                  <c:v>1997</c:v>
                </c:pt>
                <c:pt idx="672">
                  <c:v>2003</c:v>
                </c:pt>
                <c:pt idx="673">
                  <c:v>2003</c:v>
                </c:pt>
                <c:pt idx="674">
                  <c:v>2000</c:v>
                </c:pt>
                <c:pt idx="675">
                  <c:v>1997</c:v>
                </c:pt>
                <c:pt idx="676">
                  <c:v>1993</c:v>
                </c:pt>
                <c:pt idx="677">
                  <c:v>2000</c:v>
                </c:pt>
                <c:pt idx="678">
                  <c:v>2000</c:v>
                </c:pt>
                <c:pt idx="679">
                  <c:v>1999</c:v>
                </c:pt>
                <c:pt idx="680">
                  <c:v>1997</c:v>
                </c:pt>
                <c:pt idx="681">
                  <c:v>1997</c:v>
                </c:pt>
                <c:pt idx="682">
                  <c:v>1996</c:v>
                </c:pt>
                <c:pt idx="683">
                  <c:v>2003</c:v>
                </c:pt>
                <c:pt idx="684">
                  <c:v>2000</c:v>
                </c:pt>
                <c:pt idx="685">
                  <c:v>1998</c:v>
                </c:pt>
                <c:pt idx="686">
                  <c:v>1997</c:v>
                </c:pt>
                <c:pt idx="687">
                  <c:v>1997</c:v>
                </c:pt>
                <c:pt idx="688">
                  <c:v>1997</c:v>
                </c:pt>
                <c:pt idx="689">
                  <c:v>1996</c:v>
                </c:pt>
                <c:pt idx="690">
                  <c:v>1996</c:v>
                </c:pt>
                <c:pt idx="691">
                  <c:v>1995</c:v>
                </c:pt>
                <c:pt idx="692">
                  <c:v>1995</c:v>
                </c:pt>
                <c:pt idx="693">
                  <c:v>1995</c:v>
                </c:pt>
                <c:pt idx="694">
                  <c:v>1995</c:v>
                </c:pt>
                <c:pt idx="695">
                  <c:v>1994</c:v>
                </c:pt>
                <c:pt idx="696">
                  <c:v>1994</c:v>
                </c:pt>
                <c:pt idx="697">
                  <c:v>1994</c:v>
                </c:pt>
                <c:pt idx="698">
                  <c:v>1994</c:v>
                </c:pt>
                <c:pt idx="699">
                  <c:v>1994</c:v>
                </c:pt>
                <c:pt idx="700">
                  <c:v>1994</c:v>
                </c:pt>
                <c:pt idx="701">
                  <c:v>1994</c:v>
                </c:pt>
                <c:pt idx="702">
                  <c:v>1994</c:v>
                </c:pt>
                <c:pt idx="703">
                  <c:v>1993</c:v>
                </c:pt>
                <c:pt idx="704">
                  <c:v>1993</c:v>
                </c:pt>
                <c:pt idx="705">
                  <c:v>1993</c:v>
                </c:pt>
                <c:pt idx="706">
                  <c:v>1993</c:v>
                </c:pt>
                <c:pt idx="707">
                  <c:v>1993</c:v>
                </c:pt>
                <c:pt idx="708">
                  <c:v>1992</c:v>
                </c:pt>
                <c:pt idx="709">
                  <c:v>1992</c:v>
                </c:pt>
                <c:pt idx="710">
                  <c:v>2003</c:v>
                </c:pt>
                <c:pt idx="711">
                  <c:v>2000</c:v>
                </c:pt>
                <c:pt idx="712">
                  <c:v>1997</c:v>
                </c:pt>
                <c:pt idx="713">
                  <c:v>1997</c:v>
                </c:pt>
                <c:pt idx="714">
                  <c:v>2002</c:v>
                </c:pt>
                <c:pt idx="715">
                  <c:v>2001</c:v>
                </c:pt>
                <c:pt idx="716">
                  <c:v>1998</c:v>
                </c:pt>
                <c:pt idx="717">
                  <c:v>1997</c:v>
                </c:pt>
                <c:pt idx="718">
                  <c:v>2005</c:v>
                </c:pt>
                <c:pt idx="719">
                  <c:v>2004</c:v>
                </c:pt>
                <c:pt idx="720">
                  <c:v>2001</c:v>
                </c:pt>
                <c:pt idx="721">
                  <c:v>2000</c:v>
                </c:pt>
                <c:pt idx="722">
                  <c:v>2000</c:v>
                </c:pt>
                <c:pt idx="723">
                  <c:v>2000</c:v>
                </c:pt>
                <c:pt idx="724">
                  <c:v>1998</c:v>
                </c:pt>
                <c:pt idx="725">
                  <c:v>1997</c:v>
                </c:pt>
                <c:pt idx="726">
                  <c:v>2000</c:v>
                </c:pt>
                <c:pt idx="727">
                  <c:v>1999</c:v>
                </c:pt>
                <c:pt idx="728">
                  <c:v>1998</c:v>
                </c:pt>
                <c:pt idx="729">
                  <c:v>1998</c:v>
                </c:pt>
                <c:pt idx="730">
                  <c:v>1997</c:v>
                </c:pt>
                <c:pt idx="731">
                  <c:v>1994</c:v>
                </c:pt>
                <c:pt idx="732">
                  <c:v>2001</c:v>
                </c:pt>
                <c:pt idx="733">
                  <c:v>2001</c:v>
                </c:pt>
                <c:pt idx="734">
                  <c:v>1999</c:v>
                </c:pt>
                <c:pt idx="735">
                  <c:v>1999</c:v>
                </c:pt>
                <c:pt idx="736">
                  <c:v>1999</c:v>
                </c:pt>
                <c:pt idx="737">
                  <c:v>1997</c:v>
                </c:pt>
                <c:pt idx="738">
                  <c:v>1997</c:v>
                </c:pt>
                <c:pt idx="739">
                  <c:v>1997</c:v>
                </c:pt>
                <c:pt idx="740">
                  <c:v>2003</c:v>
                </c:pt>
                <c:pt idx="741">
                  <c:v>2001</c:v>
                </c:pt>
                <c:pt idx="742">
                  <c:v>2000</c:v>
                </c:pt>
                <c:pt idx="743">
                  <c:v>1997</c:v>
                </c:pt>
                <c:pt idx="744">
                  <c:v>1998</c:v>
                </c:pt>
                <c:pt idx="745">
                  <c:v>2003</c:v>
                </c:pt>
                <c:pt idx="746">
                  <c:v>2003</c:v>
                </c:pt>
                <c:pt idx="747">
                  <c:v>2003</c:v>
                </c:pt>
                <c:pt idx="748">
                  <c:v>2002</c:v>
                </c:pt>
                <c:pt idx="749">
                  <c:v>2002</c:v>
                </c:pt>
                <c:pt idx="750">
                  <c:v>2001</c:v>
                </c:pt>
                <c:pt idx="751">
                  <c:v>2000</c:v>
                </c:pt>
                <c:pt idx="752">
                  <c:v>1999</c:v>
                </c:pt>
                <c:pt idx="753">
                  <c:v>1999</c:v>
                </c:pt>
                <c:pt idx="754">
                  <c:v>1997</c:v>
                </c:pt>
                <c:pt idx="755">
                  <c:v>1995</c:v>
                </c:pt>
                <c:pt idx="756">
                  <c:v>2003</c:v>
                </c:pt>
                <c:pt idx="757">
                  <c:v>2002</c:v>
                </c:pt>
                <c:pt idx="758">
                  <c:v>2000</c:v>
                </c:pt>
                <c:pt idx="759">
                  <c:v>1997</c:v>
                </c:pt>
                <c:pt idx="760">
                  <c:v>1996</c:v>
                </c:pt>
                <c:pt idx="761">
                  <c:v>1995</c:v>
                </c:pt>
                <c:pt idx="762">
                  <c:v>1995</c:v>
                </c:pt>
                <c:pt idx="763">
                  <c:v>1994</c:v>
                </c:pt>
                <c:pt idx="764">
                  <c:v>1994</c:v>
                </c:pt>
                <c:pt idx="765">
                  <c:v>1994</c:v>
                </c:pt>
                <c:pt idx="766">
                  <c:v>1994</c:v>
                </c:pt>
                <c:pt idx="767">
                  <c:v>1994</c:v>
                </c:pt>
                <c:pt idx="768">
                  <c:v>1994</c:v>
                </c:pt>
                <c:pt idx="769">
                  <c:v>1993</c:v>
                </c:pt>
                <c:pt idx="770">
                  <c:v>1993</c:v>
                </c:pt>
                <c:pt idx="771">
                  <c:v>1992</c:v>
                </c:pt>
                <c:pt idx="772">
                  <c:v>1992</c:v>
                </c:pt>
                <c:pt idx="773">
                  <c:v>1992</c:v>
                </c:pt>
                <c:pt idx="774">
                  <c:v>1992</c:v>
                </c:pt>
                <c:pt idx="775">
                  <c:v>2001</c:v>
                </c:pt>
                <c:pt idx="776">
                  <c:v>1997</c:v>
                </c:pt>
                <c:pt idx="777">
                  <c:v>2000</c:v>
                </c:pt>
                <c:pt idx="778">
                  <c:v>2002</c:v>
                </c:pt>
                <c:pt idx="779">
                  <c:v>1997</c:v>
                </c:pt>
                <c:pt idx="780">
                  <c:v>2000</c:v>
                </c:pt>
                <c:pt idx="781">
                  <c:v>1995</c:v>
                </c:pt>
                <c:pt idx="782">
                  <c:v>2001</c:v>
                </c:pt>
                <c:pt idx="783">
                  <c:v>1999</c:v>
                </c:pt>
                <c:pt idx="784">
                  <c:v>1999</c:v>
                </c:pt>
                <c:pt idx="785">
                  <c:v>2002</c:v>
                </c:pt>
                <c:pt idx="786">
                  <c:v>1998</c:v>
                </c:pt>
                <c:pt idx="787">
                  <c:v>1995</c:v>
                </c:pt>
                <c:pt idx="788">
                  <c:v>2001</c:v>
                </c:pt>
                <c:pt idx="789">
                  <c:v>2000</c:v>
                </c:pt>
                <c:pt idx="790">
                  <c:v>2001</c:v>
                </c:pt>
                <c:pt idx="791">
                  <c:v>1995</c:v>
                </c:pt>
                <c:pt idx="792">
                  <c:v>1994</c:v>
                </c:pt>
                <c:pt idx="793">
                  <c:v>2003</c:v>
                </c:pt>
                <c:pt idx="794">
                  <c:v>1999</c:v>
                </c:pt>
                <c:pt idx="795">
                  <c:v>1997</c:v>
                </c:pt>
                <c:pt idx="796">
                  <c:v>2003</c:v>
                </c:pt>
                <c:pt idx="797">
                  <c:v>1999</c:v>
                </c:pt>
                <c:pt idx="798">
                  <c:v>1995</c:v>
                </c:pt>
                <c:pt idx="799">
                  <c:v>1994</c:v>
                </c:pt>
                <c:pt idx="800">
                  <c:v>1997</c:v>
                </c:pt>
                <c:pt idx="801">
                  <c:v>1996</c:v>
                </c:pt>
                <c:pt idx="802">
                  <c:v>2001</c:v>
                </c:pt>
                <c:pt idx="803">
                  <c:v>1997</c:v>
                </c:pt>
                <c:pt idx="804">
                  <c:v>2003</c:v>
                </c:pt>
                <c:pt idx="805">
                  <c:v>2002</c:v>
                </c:pt>
                <c:pt idx="806">
                  <c:v>1999</c:v>
                </c:pt>
                <c:pt idx="807">
                  <c:v>1997</c:v>
                </c:pt>
                <c:pt idx="808">
                  <c:v>2002</c:v>
                </c:pt>
                <c:pt idx="809">
                  <c:v>2000</c:v>
                </c:pt>
                <c:pt idx="810">
                  <c:v>1997</c:v>
                </c:pt>
                <c:pt idx="811">
                  <c:v>1996</c:v>
                </c:pt>
                <c:pt idx="812">
                  <c:v>1999</c:v>
                </c:pt>
                <c:pt idx="813">
                  <c:v>1997</c:v>
                </c:pt>
                <c:pt idx="814">
                  <c:v>1999</c:v>
                </c:pt>
                <c:pt idx="815">
                  <c:v>2001</c:v>
                </c:pt>
                <c:pt idx="816">
                  <c:v>2003</c:v>
                </c:pt>
                <c:pt idx="817">
                  <c:v>2001</c:v>
                </c:pt>
                <c:pt idx="818">
                  <c:v>1998</c:v>
                </c:pt>
                <c:pt idx="819">
                  <c:v>1997</c:v>
                </c:pt>
                <c:pt idx="820">
                  <c:v>2000</c:v>
                </c:pt>
                <c:pt idx="821">
                  <c:v>2001</c:v>
                </c:pt>
                <c:pt idx="822">
                  <c:v>2001</c:v>
                </c:pt>
                <c:pt idx="823">
                  <c:v>1998</c:v>
                </c:pt>
                <c:pt idx="824">
                  <c:v>1995</c:v>
                </c:pt>
                <c:pt idx="825">
                  <c:v>1994</c:v>
                </c:pt>
                <c:pt idx="826">
                  <c:v>1993</c:v>
                </c:pt>
                <c:pt idx="827">
                  <c:v>2004</c:v>
                </c:pt>
                <c:pt idx="828">
                  <c:v>2000</c:v>
                </c:pt>
                <c:pt idx="829">
                  <c:v>1999</c:v>
                </c:pt>
                <c:pt idx="830">
                  <c:v>1998</c:v>
                </c:pt>
                <c:pt idx="831">
                  <c:v>1998</c:v>
                </c:pt>
                <c:pt idx="832">
                  <c:v>1999</c:v>
                </c:pt>
                <c:pt idx="833">
                  <c:v>2003</c:v>
                </c:pt>
                <c:pt idx="834">
                  <c:v>2000</c:v>
                </c:pt>
                <c:pt idx="835">
                  <c:v>1999</c:v>
                </c:pt>
                <c:pt idx="836">
                  <c:v>1997</c:v>
                </c:pt>
                <c:pt idx="837">
                  <c:v>1996</c:v>
                </c:pt>
                <c:pt idx="838">
                  <c:v>1993</c:v>
                </c:pt>
                <c:pt idx="839">
                  <c:v>1997</c:v>
                </c:pt>
                <c:pt idx="840">
                  <c:v>2002</c:v>
                </c:pt>
                <c:pt idx="841">
                  <c:v>2000</c:v>
                </c:pt>
                <c:pt idx="842">
                  <c:v>2000</c:v>
                </c:pt>
                <c:pt idx="843">
                  <c:v>1998</c:v>
                </c:pt>
                <c:pt idx="844">
                  <c:v>1997</c:v>
                </c:pt>
                <c:pt idx="845">
                  <c:v>1997</c:v>
                </c:pt>
                <c:pt idx="846">
                  <c:v>1999</c:v>
                </c:pt>
                <c:pt idx="847">
                  <c:v>2002</c:v>
                </c:pt>
                <c:pt idx="848">
                  <c:v>2001</c:v>
                </c:pt>
                <c:pt idx="849">
                  <c:v>2004</c:v>
                </c:pt>
                <c:pt idx="850">
                  <c:v>1997</c:v>
                </c:pt>
                <c:pt idx="851">
                  <c:v>1995</c:v>
                </c:pt>
                <c:pt idx="852">
                  <c:v>1995</c:v>
                </c:pt>
                <c:pt idx="853">
                  <c:v>1995</c:v>
                </c:pt>
                <c:pt idx="854">
                  <c:v>1994</c:v>
                </c:pt>
                <c:pt idx="855">
                  <c:v>1992</c:v>
                </c:pt>
                <c:pt idx="856">
                  <c:v>1999</c:v>
                </c:pt>
                <c:pt idx="857">
                  <c:v>1999</c:v>
                </c:pt>
                <c:pt idx="858">
                  <c:v>1996</c:v>
                </c:pt>
                <c:pt idx="859">
                  <c:v>1995</c:v>
                </c:pt>
                <c:pt idx="860">
                  <c:v>1995</c:v>
                </c:pt>
                <c:pt idx="861">
                  <c:v>1994</c:v>
                </c:pt>
                <c:pt idx="862">
                  <c:v>1994</c:v>
                </c:pt>
                <c:pt idx="863">
                  <c:v>1994</c:v>
                </c:pt>
                <c:pt idx="864">
                  <c:v>1993</c:v>
                </c:pt>
                <c:pt idx="865">
                  <c:v>1993</c:v>
                </c:pt>
                <c:pt idx="866">
                  <c:v>1993</c:v>
                </c:pt>
                <c:pt idx="867">
                  <c:v>1999</c:v>
                </c:pt>
                <c:pt idx="868">
                  <c:v>2000</c:v>
                </c:pt>
                <c:pt idx="869">
                  <c:v>2002</c:v>
                </c:pt>
                <c:pt idx="870">
                  <c:v>2000</c:v>
                </c:pt>
                <c:pt idx="871">
                  <c:v>2000</c:v>
                </c:pt>
                <c:pt idx="872">
                  <c:v>1994</c:v>
                </c:pt>
                <c:pt idx="873">
                  <c:v>1999</c:v>
                </c:pt>
                <c:pt idx="874">
                  <c:v>2002</c:v>
                </c:pt>
                <c:pt idx="875">
                  <c:v>2000</c:v>
                </c:pt>
                <c:pt idx="876">
                  <c:v>1997</c:v>
                </c:pt>
                <c:pt idx="877">
                  <c:v>1997</c:v>
                </c:pt>
                <c:pt idx="878">
                  <c:v>2012</c:v>
                </c:pt>
                <c:pt idx="879">
                  <c:v>2003</c:v>
                </c:pt>
                <c:pt idx="880">
                  <c:v>1995</c:v>
                </c:pt>
                <c:pt idx="881">
                  <c:v>1993</c:v>
                </c:pt>
                <c:pt idx="882">
                  <c:v>2001</c:v>
                </c:pt>
                <c:pt idx="883">
                  <c:v>2000</c:v>
                </c:pt>
                <c:pt idx="884">
                  <c:v>2002</c:v>
                </c:pt>
                <c:pt idx="885">
                  <c:v>2001</c:v>
                </c:pt>
                <c:pt idx="886">
                  <c:v>2000</c:v>
                </c:pt>
                <c:pt idx="887">
                  <c:v>2000</c:v>
                </c:pt>
                <c:pt idx="888">
                  <c:v>2000</c:v>
                </c:pt>
                <c:pt idx="889">
                  <c:v>1994</c:v>
                </c:pt>
                <c:pt idx="890">
                  <c:v>2000</c:v>
                </c:pt>
                <c:pt idx="891">
                  <c:v>2003</c:v>
                </c:pt>
                <c:pt idx="892">
                  <c:v>1995</c:v>
                </c:pt>
                <c:pt idx="893">
                  <c:v>1994</c:v>
                </c:pt>
                <c:pt idx="894">
                  <c:v>1993</c:v>
                </c:pt>
                <c:pt idx="895">
                  <c:v>1993</c:v>
                </c:pt>
                <c:pt idx="896">
                  <c:v>1992</c:v>
                </c:pt>
                <c:pt idx="897">
                  <c:v>2000</c:v>
                </c:pt>
                <c:pt idx="898">
                  <c:v>2000</c:v>
                </c:pt>
                <c:pt idx="899">
                  <c:v>2001</c:v>
                </c:pt>
                <c:pt idx="900">
                  <c:v>1999</c:v>
                </c:pt>
                <c:pt idx="901">
                  <c:v>1994</c:v>
                </c:pt>
                <c:pt idx="902">
                  <c:v>1993</c:v>
                </c:pt>
                <c:pt idx="903">
                  <c:v>1993</c:v>
                </c:pt>
                <c:pt idx="904">
                  <c:v>1992</c:v>
                </c:pt>
                <c:pt idx="905">
                  <c:v>1996</c:v>
                </c:pt>
                <c:pt idx="906">
                  <c:v>2005</c:v>
                </c:pt>
                <c:pt idx="907">
                  <c:v>2004</c:v>
                </c:pt>
                <c:pt idx="908">
                  <c:v>1999</c:v>
                </c:pt>
                <c:pt idx="909">
                  <c:v>2000</c:v>
                </c:pt>
                <c:pt idx="910">
                  <c:v>1996</c:v>
                </c:pt>
                <c:pt idx="911">
                  <c:v>1995</c:v>
                </c:pt>
                <c:pt idx="912">
                  <c:v>1995</c:v>
                </c:pt>
                <c:pt idx="913">
                  <c:v>1993</c:v>
                </c:pt>
                <c:pt idx="914">
                  <c:v>1993</c:v>
                </c:pt>
                <c:pt idx="915">
                  <c:v>2000</c:v>
                </c:pt>
                <c:pt idx="916">
                  <c:v>2000</c:v>
                </c:pt>
                <c:pt idx="917">
                  <c:v>2000</c:v>
                </c:pt>
                <c:pt idx="918">
                  <c:v>1996</c:v>
                </c:pt>
                <c:pt idx="919">
                  <c:v>2001</c:v>
                </c:pt>
                <c:pt idx="920">
                  <c:v>2001</c:v>
                </c:pt>
                <c:pt idx="921">
                  <c:v>2000</c:v>
                </c:pt>
                <c:pt idx="922">
                  <c:v>1998</c:v>
                </c:pt>
                <c:pt idx="923">
                  <c:v>1999</c:v>
                </c:pt>
                <c:pt idx="924">
                  <c:v>2001</c:v>
                </c:pt>
                <c:pt idx="925">
                  <c:v>1997</c:v>
                </c:pt>
                <c:pt idx="926">
                  <c:v>1996</c:v>
                </c:pt>
                <c:pt idx="927">
                  <c:v>1996</c:v>
                </c:pt>
                <c:pt idx="928">
                  <c:v>1995</c:v>
                </c:pt>
                <c:pt idx="929">
                  <c:v>1994</c:v>
                </c:pt>
                <c:pt idx="930">
                  <c:v>1994</c:v>
                </c:pt>
                <c:pt idx="931">
                  <c:v>1993</c:v>
                </c:pt>
                <c:pt idx="932">
                  <c:v>1993</c:v>
                </c:pt>
                <c:pt idx="933">
                  <c:v>1993</c:v>
                </c:pt>
                <c:pt idx="934">
                  <c:v>2001</c:v>
                </c:pt>
                <c:pt idx="935">
                  <c:v>1997</c:v>
                </c:pt>
                <c:pt idx="936">
                  <c:v>1998</c:v>
                </c:pt>
                <c:pt idx="937">
                  <c:v>2000</c:v>
                </c:pt>
                <c:pt idx="938">
                  <c:v>2000</c:v>
                </c:pt>
                <c:pt idx="939">
                  <c:v>1999</c:v>
                </c:pt>
                <c:pt idx="940">
                  <c:v>1995</c:v>
                </c:pt>
                <c:pt idx="941">
                  <c:v>1993</c:v>
                </c:pt>
                <c:pt idx="942">
                  <c:v>1992</c:v>
                </c:pt>
                <c:pt idx="943">
                  <c:v>1999</c:v>
                </c:pt>
                <c:pt idx="944">
                  <c:v>2001</c:v>
                </c:pt>
                <c:pt idx="945">
                  <c:v>1999</c:v>
                </c:pt>
                <c:pt idx="946">
                  <c:v>1998</c:v>
                </c:pt>
                <c:pt idx="947">
                  <c:v>2003</c:v>
                </c:pt>
                <c:pt idx="948">
                  <c:v>2002</c:v>
                </c:pt>
                <c:pt idx="949">
                  <c:v>2001</c:v>
                </c:pt>
                <c:pt idx="950">
                  <c:v>1995</c:v>
                </c:pt>
                <c:pt idx="951">
                  <c:v>1995</c:v>
                </c:pt>
                <c:pt idx="952">
                  <c:v>1994</c:v>
                </c:pt>
                <c:pt idx="953">
                  <c:v>1994</c:v>
                </c:pt>
                <c:pt idx="954">
                  <c:v>1994</c:v>
                </c:pt>
                <c:pt idx="955">
                  <c:v>1993</c:v>
                </c:pt>
                <c:pt idx="956">
                  <c:v>1993</c:v>
                </c:pt>
                <c:pt idx="957">
                  <c:v>1992</c:v>
                </c:pt>
                <c:pt idx="958">
                  <c:v>2002</c:v>
                </c:pt>
                <c:pt idx="959">
                  <c:v>1997</c:v>
                </c:pt>
                <c:pt idx="960">
                  <c:v>2001</c:v>
                </c:pt>
                <c:pt idx="961">
                  <c:v>2002</c:v>
                </c:pt>
                <c:pt idx="962">
                  <c:v>2001</c:v>
                </c:pt>
                <c:pt idx="963">
                  <c:v>2002</c:v>
                </c:pt>
                <c:pt idx="964">
                  <c:v>1998</c:v>
                </c:pt>
                <c:pt idx="965">
                  <c:v>2001</c:v>
                </c:pt>
                <c:pt idx="966">
                  <c:v>2004</c:v>
                </c:pt>
                <c:pt idx="967">
                  <c:v>1995</c:v>
                </c:pt>
                <c:pt idx="968">
                  <c:v>1994</c:v>
                </c:pt>
                <c:pt idx="969">
                  <c:v>1994</c:v>
                </c:pt>
                <c:pt idx="970">
                  <c:v>1993</c:v>
                </c:pt>
                <c:pt idx="971">
                  <c:v>1993</c:v>
                </c:pt>
                <c:pt idx="972">
                  <c:v>1993</c:v>
                </c:pt>
                <c:pt idx="973">
                  <c:v>1992</c:v>
                </c:pt>
                <c:pt idx="974">
                  <c:v>1998</c:v>
                </c:pt>
                <c:pt idx="975">
                  <c:v>1999</c:v>
                </c:pt>
                <c:pt idx="976">
                  <c:v>2000</c:v>
                </c:pt>
                <c:pt idx="977">
                  <c:v>1997</c:v>
                </c:pt>
                <c:pt idx="978">
                  <c:v>1997</c:v>
                </c:pt>
                <c:pt idx="979">
                  <c:v>2003</c:v>
                </c:pt>
                <c:pt idx="980">
                  <c:v>2002</c:v>
                </c:pt>
                <c:pt idx="981">
                  <c:v>1995</c:v>
                </c:pt>
                <c:pt idx="982">
                  <c:v>1994</c:v>
                </c:pt>
                <c:pt idx="983">
                  <c:v>1994</c:v>
                </c:pt>
                <c:pt idx="984">
                  <c:v>1994</c:v>
                </c:pt>
                <c:pt idx="985">
                  <c:v>1994</c:v>
                </c:pt>
                <c:pt idx="986">
                  <c:v>1993</c:v>
                </c:pt>
                <c:pt idx="987">
                  <c:v>1999</c:v>
                </c:pt>
                <c:pt idx="988">
                  <c:v>2000</c:v>
                </c:pt>
                <c:pt idx="989">
                  <c:v>1998</c:v>
                </c:pt>
                <c:pt idx="990">
                  <c:v>2004</c:v>
                </c:pt>
                <c:pt idx="991">
                  <c:v>2003</c:v>
                </c:pt>
                <c:pt idx="992">
                  <c:v>2003</c:v>
                </c:pt>
                <c:pt idx="993">
                  <c:v>1997</c:v>
                </c:pt>
                <c:pt idx="994">
                  <c:v>1995</c:v>
                </c:pt>
                <c:pt idx="995">
                  <c:v>1994</c:v>
                </c:pt>
                <c:pt idx="996">
                  <c:v>1992</c:v>
                </c:pt>
                <c:pt idx="997">
                  <c:v>1992</c:v>
                </c:pt>
                <c:pt idx="998">
                  <c:v>1997</c:v>
                </c:pt>
                <c:pt idx="999">
                  <c:v>1997</c:v>
                </c:pt>
                <c:pt idx="1000">
                  <c:v>2000</c:v>
                </c:pt>
                <c:pt idx="1001">
                  <c:v>2004</c:v>
                </c:pt>
                <c:pt idx="1002">
                  <c:v>1997</c:v>
                </c:pt>
                <c:pt idx="1003">
                  <c:v>1996</c:v>
                </c:pt>
                <c:pt idx="1004">
                  <c:v>2002</c:v>
                </c:pt>
                <c:pt idx="1005">
                  <c:v>2001</c:v>
                </c:pt>
                <c:pt idx="1006">
                  <c:v>1996</c:v>
                </c:pt>
                <c:pt idx="1007">
                  <c:v>1993</c:v>
                </c:pt>
                <c:pt idx="1008">
                  <c:v>1993</c:v>
                </c:pt>
                <c:pt idx="1009">
                  <c:v>1993</c:v>
                </c:pt>
                <c:pt idx="1010">
                  <c:v>1997</c:v>
                </c:pt>
                <c:pt idx="1011">
                  <c:v>1998</c:v>
                </c:pt>
                <c:pt idx="1012">
                  <c:v>1998</c:v>
                </c:pt>
                <c:pt idx="1013">
                  <c:v>2003</c:v>
                </c:pt>
                <c:pt idx="1014">
                  <c:v>2002</c:v>
                </c:pt>
                <c:pt idx="1015">
                  <c:v>1997</c:v>
                </c:pt>
                <c:pt idx="1016">
                  <c:v>1995</c:v>
                </c:pt>
                <c:pt idx="1017">
                  <c:v>1994</c:v>
                </c:pt>
                <c:pt idx="1018">
                  <c:v>1993</c:v>
                </c:pt>
                <c:pt idx="1019">
                  <c:v>2000</c:v>
                </c:pt>
                <c:pt idx="1020">
                  <c:v>1998</c:v>
                </c:pt>
                <c:pt idx="1021">
                  <c:v>2002</c:v>
                </c:pt>
                <c:pt idx="1022">
                  <c:v>2000</c:v>
                </c:pt>
                <c:pt idx="1023">
                  <c:v>1998</c:v>
                </c:pt>
                <c:pt idx="1024">
                  <c:v>2003</c:v>
                </c:pt>
                <c:pt idx="1025">
                  <c:v>1998</c:v>
                </c:pt>
                <c:pt idx="1026">
                  <c:v>2000</c:v>
                </c:pt>
                <c:pt idx="1027">
                  <c:v>2001</c:v>
                </c:pt>
                <c:pt idx="1028">
                  <c:v>1995</c:v>
                </c:pt>
                <c:pt idx="1029">
                  <c:v>1993</c:v>
                </c:pt>
                <c:pt idx="1030">
                  <c:v>2001</c:v>
                </c:pt>
                <c:pt idx="1031">
                  <c:v>1997</c:v>
                </c:pt>
                <c:pt idx="1032">
                  <c:v>2000</c:v>
                </c:pt>
                <c:pt idx="1033">
                  <c:v>1998</c:v>
                </c:pt>
                <c:pt idx="1034">
                  <c:v>1996</c:v>
                </c:pt>
                <c:pt idx="1035">
                  <c:v>2005</c:v>
                </c:pt>
                <c:pt idx="1036">
                  <c:v>2002</c:v>
                </c:pt>
                <c:pt idx="1037">
                  <c:v>1999</c:v>
                </c:pt>
                <c:pt idx="1038">
                  <c:v>1995</c:v>
                </c:pt>
                <c:pt idx="1039">
                  <c:v>1994</c:v>
                </c:pt>
                <c:pt idx="1040">
                  <c:v>2005</c:v>
                </c:pt>
                <c:pt idx="1041">
                  <c:v>1997</c:v>
                </c:pt>
                <c:pt idx="1042">
                  <c:v>1997</c:v>
                </c:pt>
                <c:pt idx="1043">
                  <c:v>2002</c:v>
                </c:pt>
                <c:pt idx="1044">
                  <c:v>2002</c:v>
                </c:pt>
                <c:pt idx="1045">
                  <c:v>2001</c:v>
                </c:pt>
                <c:pt idx="1046">
                  <c:v>1997</c:v>
                </c:pt>
                <c:pt idx="1047">
                  <c:v>2000</c:v>
                </c:pt>
                <c:pt idx="1048">
                  <c:v>1999</c:v>
                </c:pt>
                <c:pt idx="1049">
                  <c:v>1998</c:v>
                </c:pt>
                <c:pt idx="1050">
                  <c:v>2001</c:v>
                </c:pt>
                <c:pt idx="1051">
                  <c:v>2000</c:v>
                </c:pt>
                <c:pt idx="1052">
                  <c:v>1994</c:v>
                </c:pt>
                <c:pt idx="1053">
                  <c:v>1994</c:v>
                </c:pt>
                <c:pt idx="1054">
                  <c:v>2000</c:v>
                </c:pt>
                <c:pt idx="1055">
                  <c:v>2001</c:v>
                </c:pt>
                <c:pt idx="1056">
                  <c:v>2000</c:v>
                </c:pt>
                <c:pt idx="1057">
                  <c:v>1997</c:v>
                </c:pt>
                <c:pt idx="1058">
                  <c:v>2001</c:v>
                </c:pt>
                <c:pt idx="1059">
                  <c:v>2000</c:v>
                </c:pt>
                <c:pt idx="1060">
                  <c:v>2000</c:v>
                </c:pt>
                <c:pt idx="1061">
                  <c:v>2000</c:v>
                </c:pt>
                <c:pt idx="1062">
                  <c:v>1999</c:v>
                </c:pt>
                <c:pt idx="1063">
                  <c:v>1998</c:v>
                </c:pt>
                <c:pt idx="1064">
                  <c:v>2001</c:v>
                </c:pt>
                <c:pt idx="1065">
                  <c:v>2000</c:v>
                </c:pt>
                <c:pt idx="1066">
                  <c:v>2000</c:v>
                </c:pt>
                <c:pt idx="1067">
                  <c:v>2003</c:v>
                </c:pt>
                <c:pt idx="1068">
                  <c:v>1996</c:v>
                </c:pt>
                <c:pt idx="1069">
                  <c:v>1996</c:v>
                </c:pt>
                <c:pt idx="1070">
                  <c:v>1995</c:v>
                </c:pt>
                <c:pt idx="1071">
                  <c:v>1995</c:v>
                </c:pt>
                <c:pt idx="1072">
                  <c:v>1994</c:v>
                </c:pt>
                <c:pt idx="1073">
                  <c:v>1994</c:v>
                </c:pt>
                <c:pt idx="1074">
                  <c:v>1992</c:v>
                </c:pt>
                <c:pt idx="1075">
                  <c:v>1992</c:v>
                </c:pt>
                <c:pt idx="1076">
                  <c:v>1999</c:v>
                </c:pt>
                <c:pt idx="1077">
                  <c:v>1999</c:v>
                </c:pt>
                <c:pt idx="1078">
                  <c:v>2002</c:v>
                </c:pt>
                <c:pt idx="1079">
                  <c:v>2001</c:v>
                </c:pt>
                <c:pt idx="1080">
                  <c:v>1998</c:v>
                </c:pt>
                <c:pt idx="1081">
                  <c:v>1997</c:v>
                </c:pt>
                <c:pt idx="1082">
                  <c:v>2001</c:v>
                </c:pt>
                <c:pt idx="1083">
                  <c:v>1999</c:v>
                </c:pt>
                <c:pt idx="1084">
                  <c:v>2001</c:v>
                </c:pt>
                <c:pt idx="1085">
                  <c:v>1997</c:v>
                </c:pt>
                <c:pt idx="1086">
                  <c:v>1996</c:v>
                </c:pt>
                <c:pt idx="1087">
                  <c:v>1999</c:v>
                </c:pt>
                <c:pt idx="1088">
                  <c:v>1997</c:v>
                </c:pt>
                <c:pt idx="1089">
                  <c:v>1997</c:v>
                </c:pt>
                <c:pt idx="1090">
                  <c:v>1994</c:v>
                </c:pt>
                <c:pt idx="1091">
                  <c:v>1994</c:v>
                </c:pt>
                <c:pt idx="1092">
                  <c:v>1994</c:v>
                </c:pt>
                <c:pt idx="1093">
                  <c:v>1993</c:v>
                </c:pt>
                <c:pt idx="1094">
                  <c:v>1993</c:v>
                </c:pt>
                <c:pt idx="1095">
                  <c:v>1992</c:v>
                </c:pt>
                <c:pt idx="1096">
                  <c:v>1999</c:v>
                </c:pt>
                <c:pt idx="1097">
                  <c:v>1996</c:v>
                </c:pt>
                <c:pt idx="1098">
                  <c:v>1998</c:v>
                </c:pt>
                <c:pt idx="1099">
                  <c:v>1998</c:v>
                </c:pt>
                <c:pt idx="1100">
                  <c:v>1997</c:v>
                </c:pt>
                <c:pt idx="1101">
                  <c:v>2000</c:v>
                </c:pt>
                <c:pt idx="1102">
                  <c:v>1999</c:v>
                </c:pt>
                <c:pt idx="1103">
                  <c:v>1996</c:v>
                </c:pt>
                <c:pt idx="1104">
                  <c:v>1999</c:v>
                </c:pt>
                <c:pt idx="1105">
                  <c:v>2001</c:v>
                </c:pt>
                <c:pt idx="1106">
                  <c:v>1999</c:v>
                </c:pt>
                <c:pt idx="1107">
                  <c:v>1999</c:v>
                </c:pt>
                <c:pt idx="1108">
                  <c:v>1999</c:v>
                </c:pt>
                <c:pt idx="1109">
                  <c:v>1995</c:v>
                </c:pt>
                <c:pt idx="1110">
                  <c:v>1994</c:v>
                </c:pt>
                <c:pt idx="1111">
                  <c:v>1994</c:v>
                </c:pt>
                <c:pt idx="1112">
                  <c:v>1994</c:v>
                </c:pt>
                <c:pt idx="1113">
                  <c:v>1992</c:v>
                </c:pt>
                <c:pt idx="1114">
                  <c:v>1992</c:v>
                </c:pt>
                <c:pt idx="1115">
                  <c:v>2001</c:v>
                </c:pt>
                <c:pt idx="1116">
                  <c:v>2000</c:v>
                </c:pt>
                <c:pt idx="1117">
                  <c:v>2003</c:v>
                </c:pt>
                <c:pt idx="1118">
                  <c:v>2002</c:v>
                </c:pt>
                <c:pt idx="1119">
                  <c:v>2002</c:v>
                </c:pt>
                <c:pt idx="1120">
                  <c:v>1997</c:v>
                </c:pt>
                <c:pt idx="1121">
                  <c:v>1997</c:v>
                </c:pt>
                <c:pt idx="1122">
                  <c:v>1995</c:v>
                </c:pt>
                <c:pt idx="1123">
                  <c:v>2006</c:v>
                </c:pt>
                <c:pt idx="1124">
                  <c:v>1997</c:v>
                </c:pt>
                <c:pt idx="1125">
                  <c:v>1996</c:v>
                </c:pt>
                <c:pt idx="1126">
                  <c:v>1995</c:v>
                </c:pt>
                <c:pt idx="1127">
                  <c:v>1993</c:v>
                </c:pt>
                <c:pt idx="1128">
                  <c:v>1993</c:v>
                </c:pt>
                <c:pt idx="1129">
                  <c:v>1997</c:v>
                </c:pt>
                <c:pt idx="1130">
                  <c:v>1999</c:v>
                </c:pt>
                <c:pt idx="1131">
                  <c:v>2000</c:v>
                </c:pt>
                <c:pt idx="1132">
                  <c:v>1997</c:v>
                </c:pt>
                <c:pt idx="1133">
                  <c:v>2001</c:v>
                </c:pt>
                <c:pt idx="1134">
                  <c:v>2000</c:v>
                </c:pt>
                <c:pt idx="1135">
                  <c:v>2002</c:v>
                </c:pt>
                <c:pt idx="1136">
                  <c:v>1997</c:v>
                </c:pt>
                <c:pt idx="1137">
                  <c:v>2002</c:v>
                </c:pt>
                <c:pt idx="1138">
                  <c:v>1997</c:v>
                </c:pt>
                <c:pt idx="1139">
                  <c:v>1997</c:v>
                </c:pt>
                <c:pt idx="1140">
                  <c:v>1997</c:v>
                </c:pt>
                <c:pt idx="1141">
                  <c:v>1994</c:v>
                </c:pt>
                <c:pt idx="1142">
                  <c:v>1994</c:v>
                </c:pt>
                <c:pt idx="1143">
                  <c:v>1993</c:v>
                </c:pt>
                <c:pt idx="1144">
                  <c:v>2001</c:v>
                </c:pt>
                <c:pt idx="1145">
                  <c:v>1996</c:v>
                </c:pt>
                <c:pt idx="1146">
                  <c:v>2001</c:v>
                </c:pt>
                <c:pt idx="1147">
                  <c:v>2000</c:v>
                </c:pt>
                <c:pt idx="1148">
                  <c:v>2002</c:v>
                </c:pt>
                <c:pt idx="1149">
                  <c:v>1999</c:v>
                </c:pt>
                <c:pt idx="1150">
                  <c:v>2001</c:v>
                </c:pt>
                <c:pt idx="1151">
                  <c:v>1997</c:v>
                </c:pt>
                <c:pt idx="1152">
                  <c:v>1994</c:v>
                </c:pt>
                <c:pt idx="1153">
                  <c:v>1994</c:v>
                </c:pt>
                <c:pt idx="1154">
                  <c:v>1994</c:v>
                </c:pt>
                <c:pt idx="1155">
                  <c:v>1992</c:v>
                </c:pt>
                <c:pt idx="1156">
                  <c:v>2000</c:v>
                </c:pt>
                <c:pt idx="1157">
                  <c:v>2000</c:v>
                </c:pt>
                <c:pt idx="1158">
                  <c:v>1997</c:v>
                </c:pt>
                <c:pt idx="1159">
                  <c:v>1998</c:v>
                </c:pt>
                <c:pt idx="1160">
                  <c:v>2001</c:v>
                </c:pt>
                <c:pt idx="1161">
                  <c:v>2003</c:v>
                </c:pt>
                <c:pt idx="1162">
                  <c:v>2001</c:v>
                </c:pt>
                <c:pt idx="1163">
                  <c:v>2002</c:v>
                </c:pt>
                <c:pt idx="1164">
                  <c:v>2001</c:v>
                </c:pt>
                <c:pt idx="1165">
                  <c:v>1998</c:v>
                </c:pt>
                <c:pt idx="1166">
                  <c:v>1995</c:v>
                </c:pt>
                <c:pt idx="1167">
                  <c:v>1997</c:v>
                </c:pt>
                <c:pt idx="1168">
                  <c:v>2004</c:v>
                </c:pt>
                <c:pt idx="1169">
                  <c:v>1998</c:v>
                </c:pt>
                <c:pt idx="1170">
                  <c:v>1994</c:v>
                </c:pt>
                <c:pt idx="1171">
                  <c:v>1999</c:v>
                </c:pt>
                <c:pt idx="1172">
                  <c:v>1997</c:v>
                </c:pt>
                <c:pt idx="1173">
                  <c:v>1994</c:v>
                </c:pt>
                <c:pt idx="1174">
                  <c:v>1994</c:v>
                </c:pt>
                <c:pt idx="1175">
                  <c:v>1992</c:v>
                </c:pt>
                <c:pt idx="1176">
                  <c:v>2003</c:v>
                </c:pt>
                <c:pt idx="1177">
                  <c:v>1997</c:v>
                </c:pt>
                <c:pt idx="1178">
                  <c:v>2002</c:v>
                </c:pt>
                <c:pt idx="1179">
                  <c:v>2000</c:v>
                </c:pt>
                <c:pt idx="1180">
                  <c:v>2007</c:v>
                </c:pt>
                <c:pt idx="1181">
                  <c:v>2000</c:v>
                </c:pt>
                <c:pt idx="1182">
                  <c:v>1998</c:v>
                </c:pt>
                <c:pt idx="1183">
                  <c:v>2002</c:v>
                </c:pt>
                <c:pt idx="1184">
                  <c:v>1995</c:v>
                </c:pt>
                <c:pt idx="1185">
                  <c:v>1995</c:v>
                </c:pt>
                <c:pt idx="1186">
                  <c:v>1994</c:v>
                </c:pt>
                <c:pt idx="1187">
                  <c:v>1994</c:v>
                </c:pt>
                <c:pt idx="1188">
                  <c:v>1994</c:v>
                </c:pt>
                <c:pt idx="1189">
                  <c:v>1993</c:v>
                </c:pt>
                <c:pt idx="1190">
                  <c:v>1993</c:v>
                </c:pt>
                <c:pt idx="1191">
                  <c:v>2005</c:v>
                </c:pt>
                <c:pt idx="1192">
                  <c:v>2001</c:v>
                </c:pt>
                <c:pt idx="1193">
                  <c:v>1997</c:v>
                </c:pt>
                <c:pt idx="1194">
                  <c:v>2000</c:v>
                </c:pt>
                <c:pt idx="1195">
                  <c:v>1999</c:v>
                </c:pt>
                <c:pt idx="1196">
                  <c:v>2001</c:v>
                </c:pt>
                <c:pt idx="1197">
                  <c:v>1998</c:v>
                </c:pt>
                <c:pt idx="1198">
                  <c:v>2000</c:v>
                </c:pt>
                <c:pt idx="1199">
                  <c:v>2004</c:v>
                </c:pt>
                <c:pt idx="1200">
                  <c:v>2003</c:v>
                </c:pt>
                <c:pt idx="1201">
                  <c:v>2002</c:v>
                </c:pt>
                <c:pt idx="1202">
                  <c:v>2001</c:v>
                </c:pt>
                <c:pt idx="1203">
                  <c:v>1994</c:v>
                </c:pt>
                <c:pt idx="1204">
                  <c:v>1994</c:v>
                </c:pt>
                <c:pt idx="1205">
                  <c:v>1994</c:v>
                </c:pt>
                <c:pt idx="1206">
                  <c:v>1994</c:v>
                </c:pt>
                <c:pt idx="1207">
                  <c:v>1993</c:v>
                </c:pt>
                <c:pt idx="1208">
                  <c:v>2000</c:v>
                </c:pt>
                <c:pt idx="1209">
                  <c:v>2000</c:v>
                </c:pt>
                <c:pt idx="1210">
                  <c:v>2000</c:v>
                </c:pt>
                <c:pt idx="1211">
                  <c:v>2000</c:v>
                </c:pt>
                <c:pt idx="1212">
                  <c:v>2002</c:v>
                </c:pt>
                <c:pt idx="1213">
                  <c:v>1996</c:v>
                </c:pt>
                <c:pt idx="1214">
                  <c:v>1999</c:v>
                </c:pt>
                <c:pt idx="1215">
                  <c:v>1996</c:v>
                </c:pt>
                <c:pt idx="1216">
                  <c:v>1999</c:v>
                </c:pt>
                <c:pt idx="1217">
                  <c:v>2004</c:v>
                </c:pt>
                <c:pt idx="1218">
                  <c:v>1996</c:v>
                </c:pt>
                <c:pt idx="1219">
                  <c:v>1994</c:v>
                </c:pt>
                <c:pt idx="1220">
                  <c:v>1994</c:v>
                </c:pt>
                <c:pt idx="1221">
                  <c:v>1993</c:v>
                </c:pt>
                <c:pt idx="1222">
                  <c:v>1993</c:v>
                </c:pt>
                <c:pt idx="1223">
                  <c:v>1992</c:v>
                </c:pt>
                <c:pt idx="1224">
                  <c:v>1992</c:v>
                </c:pt>
                <c:pt idx="1225">
                  <c:v>2004</c:v>
                </c:pt>
                <c:pt idx="1226">
                  <c:v>2000</c:v>
                </c:pt>
                <c:pt idx="1227">
                  <c:v>2001</c:v>
                </c:pt>
                <c:pt idx="1228">
                  <c:v>1998</c:v>
                </c:pt>
                <c:pt idx="1229">
                  <c:v>1999</c:v>
                </c:pt>
                <c:pt idx="1230">
                  <c:v>1999</c:v>
                </c:pt>
                <c:pt idx="1231">
                  <c:v>1997</c:v>
                </c:pt>
                <c:pt idx="1232">
                  <c:v>2001</c:v>
                </c:pt>
                <c:pt idx="1233">
                  <c:v>1997</c:v>
                </c:pt>
                <c:pt idx="1234">
                  <c:v>2004</c:v>
                </c:pt>
                <c:pt idx="1235">
                  <c:v>2001</c:v>
                </c:pt>
                <c:pt idx="1236">
                  <c:v>1997</c:v>
                </c:pt>
                <c:pt idx="1237">
                  <c:v>2000</c:v>
                </c:pt>
                <c:pt idx="1238">
                  <c:v>2001</c:v>
                </c:pt>
                <c:pt idx="1239">
                  <c:v>2000</c:v>
                </c:pt>
                <c:pt idx="1240">
                  <c:v>1995</c:v>
                </c:pt>
                <c:pt idx="1241">
                  <c:v>1995</c:v>
                </c:pt>
                <c:pt idx="1242">
                  <c:v>1993</c:v>
                </c:pt>
                <c:pt idx="1243">
                  <c:v>2001</c:v>
                </c:pt>
                <c:pt idx="1244">
                  <c:v>2002</c:v>
                </c:pt>
                <c:pt idx="1245">
                  <c:v>2002</c:v>
                </c:pt>
                <c:pt idx="1246">
                  <c:v>2001</c:v>
                </c:pt>
                <c:pt idx="1247">
                  <c:v>2000</c:v>
                </c:pt>
                <c:pt idx="1248">
                  <c:v>1998</c:v>
                </c:pt>
                <c:pt idx="1249">
                  <c:v>2001</c:v>
                </c:pt>
                <c:pt idx="1250">
                  <c:v>2004</c:v>
                </c:pt>
                <c:pt idx="1251">
                  <c:v>2002</c:v>
                </c:pt>
                <c:pt idx="1252">
                  <c:v>2000</c:v>
                </c:pt>
                <c:pt idx="1253">
                  <c:v>2000</c:v>
                </c:pt>
                <c:pt idx="1254">
                  <c:v>2000</c:v>
                </c:pt>
                <c:pt idx="1255">
                  <c:v>1999</c:v>
                </c:pt>
                <c:pt idx="1256">
                  <c:v>1995</c:v>
                </c:pt>
                <c:pt idx="1257">
                  <c:v>1994</c:v>
                </c:pt>
                <c:pt idx="1258">
                  <c:v>1994</c:v>
                </c:pt>
                <c:pt idx="1259">
                  <c:v>1994</c:v>
                </c:pt>
                <c:pt idx="1260">
                  <c:v>1997</c:v>
                </c:pt>
                <c:pt idx="1261">
                  <c:v>2003</c:v>
                </c:pt>
                <c:pt idx="1262">
                  <c:v>1998</c:v>
                </c:pt>
                <c:pt idx="1263">
                  <c:v>2001</c:v>
                </c:pt>
                <c:pt idx="1264">
                  <c:v>2001</c:v>
                </c:pt>
                <c:pt idx="1265">
                  <c:v>1997</c:v>
                </c:pt>
                <c:pt idx="1266">
                  <c:v>1997</c:v>
                </c:pt>
                <c:pt idx="1267">
                  <c:v>2000</c:v>
                </c:pt>
                <c:pt idx="1268">
                  <c:v>2000</c:v>
                </c:pt>
                <c:pt idx="1269">
                  <c:v>1998</c:v>
                </c:pt>
                <c:pt idx="1270">
                  <c:v>1998</c:v>
                </c:pt>
                <c:pt idx="1271">
                  <c:v>1996</c:v>
                </c:pt>
                <c:pt idx="1272">
                  <c:v>1994</c:v>
                </c:pt>
                <c:pt idx="1273">
                  <c:v>1994</c:v>
                </c:pt>
                <c:pt idx="1274">
                  <c:v>1993</c:v>
                </c:pt>
                <c:pt idx="1275">
                  <c:v>1993</c:v>
                </c:pt>
                <c:pt idx="1276">
                  <c:v>2003</c:v>
                </c:pt>
                <c:pt idx="1277">
                  <c:v>2001</c:v>
                </c:pt>
                <c:pt idx="1278">
                  <c:v>1998</c:v>
                </c:pt>
                <c:pt idx="1279">
                  <c:v>2003</c:v>
                </c:pt>
                <c:pt idx="1280">
                  <c:v>2001</c:v>
                </c:pt>
                <c:pt idx="1281">
                  <c:v>1999</c:v>
                </c:pt>
                <c:pt idx="1282">
                  <c:v>1999</c:v>
                </c:pt>
                <c:pt idx="1283">
                  <c:v>2000</c:v>
                </c:pt>
                <c:pt idx="1284">
                  <c:v>2000</c:v>
                </c:pt>
                <c:pt idx="1285">
                  <c:v>1999</c:v>
                </c:pt>
                <c:pt idx="1286">
                  <c:v>2003</c:v>
                </c:pt>
                <c:pt idx="1287">
                  <c:v>2000</c:v>
                </c:pt>
                <c:pt idx="1288">
                  <c:v>2000</c:v>
                </c:pt>
                <c:pt idx="1289">
                  <c:v>2000</c:v>
                </c:pt>
                <c:pt idx="1290">
                  <c:v>1997</c:v>
                </c:pt>
                <c:pt idx="1291">
                  <c:v>1996</c:v>
                </c:pt>
                <c:pt idx="1292">
                  <c:v>1994</c:v>
                </c:pt>
                <c:pt idx="1293">
                  <c:v>2000</c:v>
                </c:pt>
                <c:pt idx="1294">
                  <c:v>2004</c:v>
                </c:pt>
                <c:pt idx="1295">
                  <c:v>1997</c:v>
                </c:pt>
                <c:pt idx="1296">
                  <c:v>2003</c:v>
                </c:pt>
                <c:pt idx="1297">
                  <c:v>2001</c:v>
                </c:pt>
                <c:pt idx="1298">
                  <c:v>1997</c:v>
                </c:pt>
                <c:pt idx="1299">
                  <c:v>1999</c:v>
                </c:pt>
                <c:pt idx="1300">
                  <c:v>1998</c:v>
                </c:pt>
                <c:pt idx="1301">
                  <c:v>2003</c:v>
                </c:pt>
                <c:pt idx="1302">
                  <c:v>2003</c:v>
                </c:pt>
                <c:pt idx="1303">
                  <c:v>2004</c:v>
                </c:pt>
                <c:pt idx="1304">
                  <c:v>1996</c:v>
                </c:pt>
                <c:pt idx="1305">
                  <c:v>1994</c:v>
                </c:pt>
                <c:pt idx="1306">
                  <c:v>1994</c:v>
                </c:pt>
                <c:pt idx="1307">
                  <c:v>1994</c:v>
                </c:pt>
                <c:pt idx="1308">
                  <c:v>1993</c:v>
                </c:pt>
                <c:pt idx="1309">
                  <c:v>1993</c:v>
                </c:pt>
                <c:pt idx="1310">
                  <c:v>1992</c:v>
                </c:pt>
                <c:pt idx="1311">
                  <c:v>2002</c:v>
                </c:pt>
                <c:pt idx="1312">
                  <c:v>2000</c:v>
                </c:pt>
                <c:pt idx="1313">
                  <c:v>1997</c:v>
                </c:pt>
                <c:pt idx="1314">
                  <c:v>2000</c:v>
                </c:pt>
                <c:pt idx="1315">
                  <c:v>2000</c:v>
                </c:pt>
                <c:pt idx="1316">
                  <c:v>1995</c:v>
                </c:pt>
                <c:pt idx="1317">
                  <c:v>2001</c:v>
                </c:pt>
                <c:pt idx="1318">
                  <c:v>2005</c:v>
                </c:pt>
                <c:pt idx="1319">
                  <c:v>1999</c:v>
                </c:pt>
                <c:pt idx="1320">
                  <c:v>2007</c:v>
                </c:pt>
                <c:pt idx="1321">
                  <c:v>2003</c:v>
                </c:pt>
                <c:pt idx="1322">
                  <c:v>2000</c:v>
                </c:pt>
                <c:pt idx="1323">
                  <c:v>2000</c:v>
                </c:pt>
                <c:pt idx="1324">
                  <c:v>1999</c:v>
                </c:pt>
                <c:pt idx="1325">
                  <c:v>2001</c:v>
                </c:pt>
                <c:pt idx="1326">
                  <c:v>2000</c:v>
                </c:pt>
                <c:pt idx="1327">
                  <c:v>2001</c:v>
                </c:pt>
                <c:pt idx="1328">
                  <c:v>2001</c:v>
                </c:pt>
                <c:pt idx="1329">
                  <c:v>1999</c:v>
                </c:pt>
                <c:pt idx="1330">
                  <c:v>1999</c:v>
                </c:pt>
                <c:pt idx="1331">
                  <c:v>1997</c:v>
                </c:pt>
                <c:pt idx="1332">
                  <c:v>2000</c:v>
                </c:pt>
                <c:pt idx="1333">
                  <c:v>1995</c:v>
                </c:pt>
                <c:pt idx="1334">
                  <c:v>1995</c:v>
                </c:pt>
                <c:pt idx="1335">
                  <c:v>1994</c:v>
                </c:pt>
                <c:pt idx="1336">
                  <c:v>1993</c:v>
                </c:pt>
                <c:pt idx="1337">
                  <c:v>1997</c:v>
                </c:pt>
                <c:pt idx="1338">
                  <c:v>2001</c:v>
                </c:pt>
                <c:pt idx="1339">
                  <c:v>1998</c:v>
                </c:pt>
                <c:pt idx="1340">
                  <c:v>2003</c:v>
                </c:pt>
                <c:pt idx="1341">
                  <c:v>1998</c:v>
                </c:pt>
                <c:pt idx="1342">
                  <c:v>2004</c:v>
                </c:pt>
                <c:pt idx="1343">
                  <c:v>2001</c:v>
                </c:pt>
                <c:pt idx="1344">
                  <c:v>1997</c:v>
                </c:pt>
                <c:pt idx="1345">
                  <c:v>2010</c:v>
                </c:pt>
                <c:pt idx="1346">
                  <c:v>2004</c:v>
                </c:pt>
                <c:pt idx="1347">
                  <c:v>2001</c:v>
                </c:pt>
                <c:pt idx="1348">
                  <c:v>1996</c:v>
                </c:pt>
                <c:pt idx="1349">
                  <c:v>1996</c:v>
                </c:pt>
                <c:pt idx="1350">
                  <c:v>2001</c:v>
                </c:pt>
                <c:pt idx="1351">
                  <c:v>1999</c:v>
                </c:pt>
                <c:pt idx="1352">
                  <c:v>2003</c:v>
                </c:pt>
                <c:pt idx="1353">
                  <c:v>1997</c:v>
                </c:pt>
                <c:pt idx="1354">
                  <c:v>2002</c:v>
                </c:pt>
                <c:pt idx="1355">
                  <c:v>2002</c:v>
                </c:pt>
                <c:pt idx="1356">
                  <c:v>2000</c:v>
                </c:pt>
                <c:pt idx="1357">
                  <c:v>1997</c:v>
                </c:pt>
                <c:pt idx="1358">
                  <c:v>1996</c:v>
                </c:pt>
                <c:pt idx="1359">
                  <c:v>1995</c:v>
                </c:pt>
                <c:pt idx="1360">
                  <c:v>1994</c:v>
                </c:pt>
                <c:pt idx="1361">
                  <c:v>1994</c:v>
                </c:pt>
                <c:pt idx="1362">
                  <c:v>1994</c:v>
                </c:pt>
                <c:pt idx="1363">
                  <c:v>1994</c:v>
                </c:pt>
                <c:pt idx="1364">
                  <c:v>1993</c:v>
                </c:pt>
                <c:pt idx="1365">
                  <c:v>2002</c:v>
                </c:pt>
                <c:pt idx="1366">
                  <c:v>2000</c:v>
                </c:pt>
                <c:pt idx="1367">
                  <c:v>2000</c:v>
                </c:pt>
                <c:pt idx="1368">
                  <c:v>1999</c:v>
                </c:pt>
                <c:pt idx="1369">
                  <c:v>2000</c:v>
                </c:pt>
                <c:pt idx="1370">
                  <c:v>1997</c:v>
                </c:pt>
                <c:pt idx="1371">
                  <c:v>1997</c:v>
                </c:pt>
                <c:pt idx="1372">
                  <c:v>2005</c:v>
                </c:pt>
                <c:pt idx="1373">
                  <c:v>2001</c:v>
                </c:pt>
                <c:pt idx="1374">
                  <c:v>1998</c:v>
                </c:pt>
                <c:pt idx="1375">
                  <c:v>1995</c:v>
                </c:pt>
                <c:pt idx="1376">
                  <c:v>1994</c:v>
                </c:pt>
                <c:pt idx="1377">
                  <c:v>1993</c:v>
                </c:pt>
                <c:pt idx="1378">
                  <c:v>1993</c:v>
                </c:pt>
                <c:pt idx="1379">
                  <c:v>1993</c:v>
                </c:pt>
                <c:pt idx="1380">
                  <c:v>2004</c:v>
                </c:pt>
                <c:pt idx="1381">
                  <c:v>2000</c:v>
                </c:pt>
                <c:pt idx="1382">
                  <c:v>2000</c:v>
                </c:pt>
                <c:pt idx="1383">
                  <c:v>1997</c:v>
                </c:pt>
                <c:pt idx="1384">
                  <c:v>2002</c:v>
                </c:pt>
                <c:pt idx="1385">
                  <c:v>1996</c:v>
                </c:pt>
                <c:pt idx="1386">
                  <c:v>2002</c:v>
                </c:pt>
                <c:pt idx="1387">
                  <c:v>2000</c:v>
                </c:pt>
                <c:pt idx="1388">
                  <c:v>2004</c:v>
                </c:pt>
                <c:pt idx="1389">
                  <c:v>2000</c:v>
                </c:pt>
                <c:pt idx="1390">
                  <c:v>1998</c:v>
                </c:pt>
                <c:pt idx="1391">
                  <c:v>1996</c:v>
                </c:pt>
                <c:pt idx="1392">
                  <c:v>2000</c:v>
                </c:pt>
                <c:pt idx="1393">
                  <c:v>2000</c:v>
                </c:pt>
                <c:pt idx="1394">
                  <c:v>1999</c:v>
                </c:pt>
                <c:pt idx="1395">
                  <c:v>1997</c:v>
                </c:pt>
                <c:pt idx="1396">
                  <c:v>2003</c:v>
                </c:pt>
                <c:pt idx="1397">
                  <c:v>2000</c:v>
                </c:pt>
                <c:pt idx="1398">
                  <c:v>1996</c:v>
                </c:pt>
                <c:pt idx="1399">
                  <c:v>1995</c:v>
                </c:pt>
                <c:pt idx="1400">
                  <c:v>1994</c:v>
                </c:pt>
                <c:pt idx="1401">
                  <c:v>1994</c:v>
                </c:pt>
                <c:pt idx="1402">
                  <c:v>1994</c:v>
                </c:pt>
                <c:pt idx="1403">
                  <c:v>1994</c:v>
                </c:pt>
                <c:pt idx="1404">
                  <c:v>1994</c:v>
                </c:pt>
                <c:pt idx="1405">
                  <c:v>1994</c:v>
                </c:pt>
                <c:pt idx="1406">
                  <c:v>1993</c:v>
                </c:pt>
                <c:pt idx="1407">
                  <c:v>1992</c:v>
                </c:pt>
                <c:pt idx="1408">
                  <c:v>1992</c:v>
                </c:pt>
                <c:pt idx="1409">
                  <c:v>2001</c:v>
                </c:pt>
                <c:pt idx="1410">
                  <c:v>2002</c:v>
                </c:pt>
                <c:pt idx="1411">
                  <c:v>2001</c:v>
                </c:pt>
                <c:pt idx="1412">
                  <c:v>2003</c:v>
                </c:pt>
                <c:pt idx="1413">
                  <c:v>2002</c:v>
                </c:pt>
                <c:pt idx="1414">
                  <c:v>2000</c:v>
                </c:pt>
                <c:pt idx="1415">
                  <c:v>2000</c:v>
                </c:pt>
                <c:pt idx="1416">
                  <c:v>2000</c:v>
                </c:pt>
                <c:pt idx="1417">
                  <c:v>1998</c:v>
                </c:pt>
                <c:pt idx="1418">
                  <c:v>2002</c:v>
                </c:pt>
                <c:pt idx="1419">
                  <c:v>2001</c:v>
                </c:pt>
                <c:pt idx="1420">
                  <c:v>1999</c:v>
                </c:pt>
                <c:pt idx="1421">
                  <c:v>2003</c:v>
                </c:pt>
                <c:pt idx="1422">
                  <c:v>2001</c:v>
                </c:pt>
                <c:pt idx="1423">
                  <c:v>2000</c:v>
                </c:pt>
                <c:pt idx="1424">
                  <c:v>1999</c:v>
                </c:pt>
                <c:pt idx="1425">
                  <c:v>1997</c:v>
                </c:pt>
                <c:pt idx="1426">
                  <c:v>2007</c:v>
                </c:pt>
                <c:pt idx="1427">
                  <c:v>2001</c:v>
                </c:pt>
                <c:pt idx="1428">
                  <c:v>2004</c:v>
                </c:pt>
                <c:pt idx="1429">
                  <c:v>2001</c:v>
                </c:pt>
                <c:pt idx="1430">
                  <c:v>2004</c:v>
                </c:pt>
                <c:pt idx="1431">
                  <c:v>2000</c:v>
                </c:pt>
                <c:pt idx="1432">
                  <c:v>1996</c:v>
                </c:pt>
                <c:pt idx="1433">
                  <c:v>1995</c:v>
                </c:pt>
                <c:pt idx="1434">
                  <c:v>1995</c:v>
                </c:pt>
                <c:pt idx="1435">
                  <c:v>1994</c:v>
                </c:pt>
                <c:pt idx="1436">
                  <c:v>1993</c:v>
                </c:pt>
                <c:pt idx="1437">
                  <c:v>1992</c:v>
                </c:pt>
                <c:pt idx="1438">
                  <c:v>2003</c:v>
                </c:pt>
                <c:pt idx="1439">
                  <c:v>2000</c:v>
                </c:pt>
                <c:pt idx="1440">
                  <c:v>1999</c:v>
                </c:pt>
                <c:pt idx="1441">
                  <c:v>1999</c:v>
                </c:pt>
                <c:pt idx="1442">
                  <c:v>2002</c:v>
                </c:pt>
                <c:pt idx="1443">
                  <c:v>2001</c:v>
                </c:pt>
                <c:pt idx="1444">
                  <c:v>2001</c:v>
                </c:pt>
                <c:pt idx="1445">
                  <c:v>1999</c:v>
                </c:pt>
                <c:pt idx="1446">
                  <c:v>1999</c:v>
                </c:pt>
                <c:pt idx="1447">
                  <c:v>2002</c:v>
                </c:pt>
                <c:pt idx="1448">
                  <c:v>1998</c:v>
                </c:pt>
                <c:pt idx="1449">
                  <c:v>2002</c:v>
                </c:pt>
                <c:pt idx="1450">
                  <c:v>2004</c:v>
                </c:pt>
                <c:pt idx="1451">
                  <c:v>2002</c:v>
                </c:pt>
                <c:pt idx="1452">
                  <c:v>2002</c:v>
                </c:pt>
                <c:pt idx="1453">
                  <c:v>1999</c:v>
                </c:pt>
                <c:pt idx="1454">
                  <c:v>1997</c:v>
                </c:pt>
                <c:pt idx="1455">
                  <c:v>1996</c:v>
                </c:pt>
                <c:pt idx="1456">
                  <c:v>1996</c:v>
                </c:pt>
                <c:pt idx="1457">
                  <c:v>1995</c:v>
                </c:pt>
                <c:pt idx="1458">
                  <c:v>1994</c:v>
                </c:pt>
                <c:pt idx="1459">
                  <c:v>1994</c:v>
                </c:pt>
                <c:pt idx="1460">
                  <c:v>1993</c:v>
                </c:pt>
                <c:pt idx="1461">
                  <c:v>1993</c:v>
                </c:pt>
                <c:pt idx="1462">
                  <c:v>1992</c:v>
                </c:pt>
                <c:pt idx="1463">
                  <c:v>1992</c:v>
                </c:pt>
                <c:pt idx="1464">
                  <c:v>1992</c:v>
                </c:pt>
                <c:pt idx="1465">
                  <c:v>2000</c:v>
                </c:pt>
                <c:pt idx="1466">
                  <c:v>2004</c:v>
                </c:pt>
                <c:pt idx="1467">
                  <c:v>2000</c:v>
                </c:pt>
                <c:pt idx="1468">
                  <c:v>1999</c:v>
                </c:pt>
                <c:pt idx="1469">
                  <c:v>2001</c:v>
                </c:pt>
                <c:pt idx="1470">
                  <c:v>2001</c:v>
                </c:pt>
                <c:pt idx="1471">
                  <c:v>1998</c:v>
                </c:pt>
                <c:pt idx="1472">
                  <c:v>2003</c:v>
                </c:pt>
                <c:pt idx="1473">
                  <c:v>2003</c:v>
                </c:pt>
                <c:pt idx="1474">
                  <c:v>1995</c:v>
                </c:pt>
                <c:pt idx="1475">
                  <c:v>1995</c:v>
                </c:pt>
                <c:pt idx="1476">
                  <c:v>2001</c:v>
                </c:pt>
                <c:pt idx="1477">
                  <c:v>1997</c:v>
                </c:pt>
                <c:pt idx="1478">
                  <c:v>1995</c:v>
                </c:pt>
                <c:pt idx="1479">
                  <c:v>1994</c:v>
                </c:pt>
                <c:pt idx="1480">
                  <c:v>1994</c:v>
                </c:pt>
                <c:pt idx="1481">
                  <c:v>1994</c:v>
                </c:pt>
                <c:pt idx="1482">
                  <c:v>1993</c:v>
                </c:pt>
                <c:pt idx="1483">
                  <c:v>1993</c:v>
                </c:pt>
                <c:pt idx="1484">
                  <c:v>1993</c:v>
                </c:pt>
                <c:pt idx="1485">
                  <c:v>1999</c:v>
                </c:pt>
                <c:pt idx="1486">
                  <c:v>2001</c:v>
                </c:pt>
                <c:pt idx="1487">
                  <c:v>2004</c:v>
                </c:pt>
                <c:pt idx="1488">
                  <c:v>2003</c:v>
                </c:pt>
                <c:pt idx="1489">
                  <c:v>1998</c:v>
                </c:pt>
                <c:pt idx="1490">
                  <c:v>1998</c:v>
                </c:pt>
                <c:pt idx="1491">
                  <c:v>1997</c:v>
                </c:pt>
                <c:pt idx="1492">
                  <c:v>1998</c:v>
                </c:pt>
                <c:pt idx="1493">
                  <c:v>2002</c:v>
                </c:pt>
                <c:pt idx="1494">
                  <c:v>1996</c:v>
                </c:pt>
                <c:pt idx="1495">
                  <c:v>1997</c:v>
                </c:pt>
                <c:pt idx="1496">
                  <c:v>2003</c:v>
                </c:pt>
                <c:pt idx="1497">
                  <c:v>2000</c:v>
                </c:pt>
                <c:pt idx="1498">
                  <c:v>2000</c:v>
                </c:pt>
                <c:pt idx="1499">
                  <c:v>1997</c:v>
                </c:pt>
                <c:pt idx="1500">
                  <c:v>2001</c:v>
                </c:pt>
                <c:pt idx="1501">
                  <c:v>1999</c:v>
                </c:pt>
                <c:pt idx="1502">
                  <c:v>1998</c:v>
                </c:pt>
                <c:pt idx="1503">
                  <c:v>1997</c:v>
                </c:pt>
                <c:pt idx="1504">
                  <c:v>1996</c:v>
                </c:pt>
                <c:pt idx="1505">
                  <c:v>1994</c:v>
                </c:pt>
                <c:pt idx="1506">
                  <c:v>1994</c:v>
                </c:pt>
                <c:pt idx="1507">
                  <c:v>1994</c:v>
                </c:pt>
                <c:pt idx="1508">
                  <c:v>1994</c:v>
                </c:pt>
                <c:pt idx="1509">
                  <c:v>1994</c:v>
                </c:pt>
                <c:pt idx="1510">
                  <c:v>1993</c:v>
                </c:pt>
                <c:pt idx="1511">
                  <c:v>1993</c:v>
                </c:pt>
                <c:pt idx="1512">
                  <c:v>1992</c:v>
                </c:pt>
                <c:pt idx="1513">
                  <c:v>2001</c:v>
                </c:pt>
                <c:pt idx="1514">
                  <c:v>2003</c:v>
                </c:pt>
                <c:pt idx="1515">
                  <c:v>1998</c:v>
                </c:pt>
                <c:pt idx="1516">
                  <c:v>2003</c:v>
                </c:pt>
                <c:pt idx="1517">
                  <c:v>2003</c:v>
                </c:pt>
                <c:pt idx="1518">
                  <c:v>2001</c:v>
                </c:pt>
                <c:pt idx="1519">
                  <c:v>1998</c:v>
                </c:pt>
                <c:pt idx="1520">
                  <c:v>1996</c:v>
                </c:pt>
                <c:pt idx="1521">
                  <c:v>2001</c:v>
                </c:pt>
                <c:pt idx="1522">
                  <c:v>1998</c:v>
                </c:pt>
                <c:pt idx="1523">
                  <c:v>1998</c:v>
                </c:pt>
                <c:pt idx="1524">
                  <c:v>2007</c:v>
                </c:pt>
                <c:pt idx="1525">
                  <c:v>2002</c:v>
                </c:pt>
                <c:pt idx="1526">
                  <c:v>2002</c:v>
                </c:pt>
                <c:pt idx="1527">
                  <c:v>1996</c:v>
                </c:pt>
                <c:pt idx="1528">
                  <c:v>1996</c:v>
                </c:pt>
                <c:pt idx="1529">
                  <c:v>1996</c:v>
                </c:pt>
                <c:pt idx="1530">
                  <c:v>1994</c:v>
                </c:pt>
                <c:pt idx="1531">
                  <c:v>1994</c:v>
                </c:pt>
                <c:pt idx="1532">
                  <c:v>1994</c:v>
                </c:pt>
                <c:pt idx="1533">
                  <c:v>1993</c:v>
                </c:pt>
                <c:pt idx="1534">
                  <c:v>1992</c:v>
                </c:pt>
                <c:pt idx="1535">
                  <c:v>2003</c:v>
                </c:pt>
                <c:pt idx="1536">
                  <c:v>1996</c:v>
                </c:pt>
                <c:pt idx="1537">
                  <c:v>2003</c:v>
                </c:pt>
                <c:pt idx="1538">
                  <c:v>2002</c:v>
                </c:pt>
                <c:pt idx="1539">
                  <c:v>1997</c:v>
                </c:pt>
                <c:pt idx="1540">
                  <c:v>1997</c:v>
                </c:pt>
                <c:pt idx="1541">
                  <c:v>2001</c:v>
                </c:pt>
                <c:pt idx="1542">
                  <c:v>2000</c:v>
                </c:pt>
                <c:pt idx="1543">
                  <c:v>1999</c:v>
                </c:pt>
                <c:pt idx="1544">
                  <c:v>1999</c:v>
                </c:pt>
                <c:pt idx="1545">
                  <c:v>1997</c:v>
                </c:pt>
                <c:pt idx="1546">
                  <c:v>1996</c:v>
                </c:pt>
                <c:pt idx="1547">
                  <c:v>2000</c:v>
                </c:pt>
                <c:pt idx="1548">
                  <c:v>2002</c:v>
                </c:pt>
                <c:pt idx="1549">
                  <c:v>2003</c:v>
                </c:pt>
                <c:pt idx="1550">
                  <c:v>1996</c:v>
                </c:pt>
                <c:pt idx="1551">
                  <c:v>1996</c:v>
                </c:pt>
                <c:pt idx="1552">
                  <c:v>1996</c:v>
                </c:pt>
                <c:pt idx="1553">
                  <c:v>1995</c:v>
                </c:pt>
                <c:pt idx="1554">
                  <c:v>1994</c:v>
                </c:pt>
                <c:pt idx="1555">
                  <c:v>1994</c:v>
                </c:pt>
                <c:pt idx="1556">
                  <c:v>1994</c:v>
                </c:pt>
                <c:pt idx="1557">
                  <c:v>2000</c:v>
                </c:pt>
                <c:pt idx="1558">
                  <c:v>1997</c:v>
                </c:pt>
                <c:pt idx="1559">
                  <c:v>2000</c:v>
                </c:pt>
                <c:pt idx="1560">
                  <c:v>2002</c:v>
                </c:pt>
                <c:pt idx="1561">
                  <c:v>2002</c:v>
                </c:pt>
                <c:pt idx="1562">
                  <c:v>1998</c:v>
                </c:pt>
                <c:pt idx="1563">
                  <c:v>1997</c:v>
                </c:pt>
                <c:pt idx="1564">
                  <c:v>2000</c:v>
                </c:pt>
                <c:pt idx="1565">
                  <c:v>2000</c:v>
                </c:pt>
                <c:pt idx="1566">
                  <c:v>2003</c:v>
                </c:pt>
                <c:pt idx="1567">
                  <c:v>2001</c:v>
                </c:pt>
                <c:pt idx="1568">
                  <c:v>2000</c:v>
                </c:pt>
                <c:pt idx="1569">
                  <c:v>1999</c:v>
                </c:pt>
                <c:pt idx="1570">
                  <c:v>1994</c:v>
                </c:pt>
                <c:pt idx="1571">
                  <c:v>1993</c:v>
                </c:pt>
                <c:pt idx="1572">
                  <c:v>1993</c:v>
                </c:pt>
                <c:pt idx="1573">
                  <c:v>2000</c:v>
                </c:pt>
                <c:pt idx="1574">
                  <c:v>2001</c:v>
                </c:pt>
                <c:pt idx="1575">
                  <c:v>1999</c:v>
                </c:pt>
                <c:pt idx="1576">
                  <c:v>1996</c:v>
                </c:pt>
                <c:pt idx="1577">
                  <c:v>2002</c:v>
                </c:pt>
                <c:pt idx="1578">
                  <c:v>2001</c:v>
                </c:pt>
                <c:pt idx="1579">
                  <c:v>2000</c:v>
                </c:pt>
                <c:pt idx="1580">
                  <c:v>2000</c:v>
                </c:pt>
                <c:pt idx="1581">
                  <c:v>2000</c:v>
                </c:pt>
                <c:pt idx="1582">
                  <c:v>1998</c:v>
                </c:pt>
                <c:pt idx="1583">
                  <c:v>1997</c:v>
                </c:pt>
                <c:pt idx="1584">
                  <c:v>2002</c:v>
                </c:pt>
                <c:pt idx="1585">
                  <c:v>2009</c:v>
                </c:pt>
                <c:pt idx="1586">
                  <c:v>2001</c:v>
                </c:pt>
                <c:pt idx="1587">
                  <c:v>2000</c:v>
                </c:pt>
                <c:pt idx="1588">
                  <c:v>1999</c:v>
                </c:pt>
                <c:pt idx="1589">
                  <c:v>1999</c:v>
                </c:pt>
                <c:pt idx="1590">
                  <c:v>1998</c:v>
                </c:pt>
                <c:pt idx="1591">
                  <c:v>2000</c:v>
                </c:pt>
                <c:pt idx="1592">
                  <c:v>2000</c:v>
                </c:pt>
                <c:pt idx="1593">
                  <c:v>1996</c:v>
                </c:pt>
                <c:pt idx="1594">
                  <c:v>1995</c:v>
                </c:pt>
                <c:pt idx="1595">
                  <c:v>1994</c:v>
                </c:pt>
                <c:pt idx="1596">
                  <c:v>1994</c:v>
                </c:pt>
                <c:pt idx="1597">
                  <c:v>1994</c:v>
                </c:pt>
                <c:pt idx="1598">
                  <c:v>1993</c:v>
                </c:pt>
                <c:pt idx="1599">
                  <c:v>1993</c:v>
                </c:pt>
                <c:pt idx="1600">
                  <c:v>2000</c:v>
                </c:pt>
                <c:pt idx="1601">
                  <c:v>1999</c:v>
                </c:pt>
                <c:pt idx="1602">
                  <c:v>1998</c:v>
                </c:pt>
                <c:pt idx="1603">
                  <c:v>2002</c:v>
                </c:pt>
                <c:pt idx="1604">
                  <c:v>1999</c:v>
                </c:pt>
                <c:pt idx="1605">
                  <c:v>1998</c:v>
                </c:pt>
                <c:pt idx="1606">
                  <c:v>2000</c:v>
                </c:pt>
                <c:pt idx="1607">
                  <c:v>1997</c:v>
                </c:pt>
                <c:pt idx="1608">
                  <c:v>2003</c:v>
                </c:pt>
                <c:pt idx="1609">
                  <c:v>1999</c:v>
                </c:pt>
                <c:pt idx="1610">
                  <c:v>1997</c:v>
                </c:pt>
                <c:pt idx="1611">
                  <c:v>2008</c:v>
                </c:pt>
                <c:pt idx="1612">
                  <c:v>2003</c:v>
                </c:pt>
                <c:pt idx="1613">
                  <c:v>2003</c:v>
                </c:pt>
                <c:pt idx="1614">
                  <c:v>2000</c:v>
                </c:pt>
                <c:pt idx="1615">
                  <c:v>1999</c:v>
                </c:pt>
                <c:pt idx="1616">
                  <c:v>1999</c:v>
                </c:pt>
                <c:pt idx="1617">
                  <c:v>1998</c:v>
                </c:pt>
                <c:pt idx="1618">
                  <c:v>1996</c:v>
                </c:pt>
                <c:pt idx="1619">
                  <c:v>2004</c:v>
                </c:pt>
                <c:pt idx="1620">
                  <c:v>2002</c:v>
                </c:pt>
                <c:pt idx="1621">
                  <c:v>1999</c:v>
                </c:pt>
                <c:pt idx="1622">
                  <c:v>1999</c:v>
                </c:pt>
                <c:pt idx="1623">
                  <c:v>1999</c:v>
                </c:pt>
                <c:pt idx="1624">
                  <c:v>1998</c:v>
                </c:pt>
                <c:pt idx="1625">
                  <c:v>1998</c:v>
                </c:pt>
                <c:pt idx="1626">
                  <c:v>2004</c:v>
                </c:pt>
                <c:pt idx="1627">
                  <c:v>2003</c:v>
                </c:pt>
                <c:pt idx="1628">
                  <c:v>2002</c:v>
                </c:pt>
                <c:pt idx="1629">
                  <c:v>2001</c:v>
                </c:pt>
                <c:pt idx="1630">
                  <c:v>1995</c:v>
                </c:pt>
                <c:pt idx="1631">
                  <c:v>1995</c:v>
                </c:pt>
                <c:pt idx="1632">
                  <c:v>1994</c:v>
                </c:pt>
                <c:pt idx="1633">
                  <c:v>1994</c:v>
                </c:pt>
                <c:pt idx="1634">
                  <c:v>1994</c:v>
                </c:pt>
                <c:pt idx="1635">
                  <c:v>1994</c:v>
                </c:pt>
                <c:pt idx="1636">
                  <c:v>1994</c:v>
                </c:pt>
                <c:pt idx="1637">
                  <c:v>1994</c:v>
                </c:pt>
                <c:pt idx="1638">
                  <c:v>1994</c:v>
                </c:pt>
                <c:pt idx="1639">
                  <c:v>1993</c:v>
                </c:pt>
                <c:pt idx="1640">
                  <c:v>1992</c:v>
                </c:pt>
                <c:pt idx="1641">
                  <c:v>2003</c:v>
                </c:pt>
                <c:pt idx="1642">
                  <c:v>2003</c:v>
                </c:pt>
                <c:pt idx="1643">
                  <c:v>2003</c:v>
                </c:pt>
                <c:pt idx="1644">
                  <c:v>1999</c:v>
                </c:pt>
                <c:pt idx="1645">
                  <c:v>1999</c:v>
                </c:pt>
                <c:pt idx="1646">
                  <c:v>2001</c:v>
                </c:pt>
                <c:pt idx="1647">
                  <c:v>1999</c:v>
                </c:pt>
                <c:pt idx="1648">
                  <c:v>2003</c:v>
                </c:pt>
                <c:pt idx="1649">
                  <c:v>1999</c:v>
                </c:pt>
                <c:pt idx="1650">
                  <c:v>1998</c:v>
                </c:pt>
                <c:pt idx="1651">
                  <c:v>2001</c:v>
                </c:pt>
                <c:pt idx="1652">
                  <c:v>1999</c:v>
                </c:pt>
                <c:pt idx="1653">
                  <c:v>1999</c:v>
                </c:pt>
                <c:pt idx="1654">
                  <c:v>2001</c:v>
                </c:pt>
                <c:pt idx="1655">
                  <c:v>2000</c:v>
                </c:pt>
                <c:pt idx="1656">
                  <c:v>2000</c:v>
                </c:pt>
                <c:pt idx="1657">
                  <c:v>2000</c:v>
                </c:pt>
                <c:pt idx="1658">
                  <c:v>2002</c:v>
                </c:pt>
                <c:pt idx="1659">
                  <c:v>2000</c:v>
                </c:pt>
                <c:pt idx="1660">
                  <c:v>1995</c:v>
                </c:pt>
                <c:pt idx="1661">
                  <c:v>1994</c:v>
                </c:pt>
                <c:pt idx="1662">
                  <c:v>1994</c:v>
                </c:pt>
                <c:pt idx="1663">
                  <c:v>1994</c:v>
                </c:pt>
                <c:pt idx="1664">
                  <c:v>1994</c:v>
                </c:pt>
                <c:pt idx="1665">
                  <c:v>1993</c:v>
                </c:pt>
                <c:pt idx="1666">
                  <c:v>1993</c:v>
                </c:pt>
                <c:pt idx="1667">
                  <c:v>1993</c:v>
                </c:pt>
                <c:pt idx="1668">
                  <c:v>1993</c:v>
                </c:pt>
                <c:pt idx="1669">
                  <c:v>2008</c:v>
                </c:pt>
                <c:pt idx="1670">
                  <c:v>1999</c:v>
                </c:pt>
                <c:pt idx="1671">
                  <c:v>1997</c:v>
                </c:pt>
                <c:pt idx="1672">
                  <c:v>2003</c:v>
                </c:pt>
                <c:pt idx="1673">
                  <c:v>2003</c:v>
                </c:pt>
                <c:pt idx="1674">
                  <c:v>2001</c:v>
                </c:pt>
                <c:pt idx="1675">
                  <c:v>2003</c:v>
                </c:pt>
                <c:pt idx="1676">
                  <c:v>2001</c:v>
                </c:pt>
                <c:pt idx="1677">
                  <c:v>2001</c:v>
                </c:pt>
                <c:pt idx="1678">
                  <c:v>1999</c:v>
                </c:pt>
                <c:pt idx="1679">
                  <c:v>2002</c:v>
                </c:pt>
                <c:pt idx="1680">
                  <c:v>2000</c:v>
                </c:pt>
                <c:pt idx="1681">
                  <c:v>2003</c:v>
                </c:pt>
                <c:pt idx="1682">
                  <c:v>2003</c:v>
                </c:pt>
                <c:pt idx="1683">
                  <c:v>2001</c:v>
                </c:pt>
                <c:pt idx="1684">
                  <c:v>1997</c:v>
                </c:pt>
                <c:pt idx="1685">
                  <c:v>1996</c:v>
                </c:pt>
                <c:pt idx="1686">
                  <c:v>1995</c:v>
                </c:pt>
                <c:pt idx="1687">
                  <c:v>1994</c:v>
                </c:pt>
                <c:pt idx="1688">
                  <c:v>1994</c:v>
                </c:pt>
                <c:pt idx="1689">
                  <c:v>1993</c:v>
                </c:pt>
                <c:pt idx="1690">
                  <c:v>1993</c:v>
                </c:pt>
                <c:pt idx="1691">
                  <c:v>1993</c:v>
                </c:pt>
                <c:pt idx="1692">
                  <c:v>1992</c:v>
                </c:pt>
                <c:pt idx="1693">
                  <c:v>1992</c:v>
                </c:pt>
                <c:pt idx="1694">
                  <c:v>2002</c:v>
                </c:pt>
                <c:pt idx="1695">
                  <c:v>2000</c:v>
                </c:pt>
                <c:pt idx="1696">
                  <c:v>1999</c:v>
                </c:pt>
                <c:pt idx="1697">
                  <c:v>1997</c:v>
                </c:pt>
                <c:pt idx="1698">
                  <c:v>1996</c:v>
                </c:pt>
                <c:pt idx="1699">
                  <c:v>2003</c:v>
                </c:pt>
                <c:pt idx="1700">
                  <c:v>2001</c:v>
                </c:pt>
                <c:pt idx="1701">
                  <c:v>2001</c:v>
                </c:pt>
                <c:pt idx="1702">
                  <c:v>2000</c:v>
                </c:pt>
                <c:pt idx="1703">
                  <c:v>2002</c:v>
                </c:pt>
                <c:pt idx="1704">
                  <c:v>2000</c:v>
                </c:pt>
                <c:pt idx="1705">
                  <c:v>2000</c:v>
                </c:pt>
                <c:pt idx="1706">
                  <c:v>1999</c:v>
                </c:pt>
                <c:pt idx="1707">
                  <c:v>2000</c:v>
                </c:pt>
                <c:pt idx="1708">
                  <c:v>2000</c:v>
                </c:pt>
                <c:pt idx="1709">
                  <c:v>1999</c:v>
                </c:pt>
                <c:pt idx="1710">
                  <c:v>1998</c:v>
                </c:pt>
                <c:pt idx="1711">
                  <c:v>2003</c:v>
                </c:pt>
                <c:pt idx="1712">
                  <c:v>2001</c:v>
                </c:pt>
                <c:pt idx="1713">
                  <c:v>2000</c:v>
                </c:pt>
                <c:pt idx="1714">
                  <c:v>2000</c:v>
                </c:pt>
                <c:pt idx="1715">
                  <c:v>2001</c:v>
                </c:pt>
                <c:pt idx="1716">
                  <c:v>2000</c:v>
                </c:pt>
                <c:pt idx="1717">
                  <c:v>1999</c:v>
                </c:pt>
                <c:pt idx="1718">
                  <c:v>1997</c:v>
                </c:pt>
                <c:pt idx="1719">
                  <c:v>2004</c:v>
                </c:pt>
                <c:pt idx="1720">
                  <c:v>2002</c:v>
                </c:pt>
                <c:pt idx="1721">
                  <c:v>1999</c:v>
                </c:pt>
                <c:pt idx="1722">
                  <c:v>1997</c:v>
                </c:pt>
                <c:pt idx="1723">
                  <c:v>2005</c:v>
                </c:pt>
                <c:pt idx="1724">
                  <c:v>2000</c:v>
                </c:pt>
                <c:pt idx="1725">
                  <c:v>1999</c:v>
                </c:pt>
                <c:pt idx="1726">
                  <c:v>1999</c:v>
                </c:pt>
                <c:pt idx="1727">
                  <c:v>1997</c:v>
                </c:pt>
                <c:pt idx="1728">
                  <c:v>1996</c:v>
                </c:pt>
                <c:pt idx="1729">
                  <c:v>1995</c:v>
                </c:pt>
                <c:pt idx="1730">
                  <c:v>1995</c:v>
                </c:pt>
                <c:pt idx="1731">
                  <c:v>1994</c:v>
                </c:pt>
                <c:pt idx="1732">
                  <c:v>1994</c:v>
                </c:pt>
                <c:pt idx="1733">
                  <c:v>1994</c:v>
                </c:pt>
                <c:pt idx="1734">
                  <c:v>1994</c:v>
                </c:pt>
                <c:pt idx="1735">
                  <c:v>1992</c:v>
                </c:pt>
                <c:pt idx="1736">
                  <c:v>2001</c:v>
                </c:pt>
                <c:pt idx="1737">
                  <c:v>2004</c:v>
                </c:pt>
                <c:pt idx="1738">
                  <c:v>2000</c:v>
                </c:pt>
                <c:pt idx="1739">
                  <c:v>2000</c:v>
                </c:pt>
                <c:pt idx="1740">
                  <c:v>1998</c:v>
                </c:pt>
                <c:pt idx="1741">
                  <c:v>2001</c:v>
                </c:pt>
                <c:pt idx="1742">
                  <c:v>2004</c:v>
                </c:pt>
                <c:pt idx="1743">
                  <c:v>2003</c:v>
                </c:pt>
                <c:pt idx="1744">
                  <c:v>2002</c:v>
                </c:pt>
                <c:pt idx="1745">
                  <c:v>2000</c:v>
                </c:pt>
                <c:pt idx="1746">
                  <c:v>2000</c:v>
                </c:pt>
                <c:pt idx="1747">
                  <c:v>1999</c:v>
                </c:pt>
                <c:pt idx="1748">
                  <c:v>1999</c:v>
                </c:pt>
                <c:pt idx="1749">
                  <c:v>2000</c:v>
                </c:pt>
                <c:pt idx="1750">
                  <c:v>1999</c:v>
                </c:pt>
                <c:pt idx="1751">
                  <c:v>2002</c:v>
                </c:pt>
                <c:pt idx="1752">
                  <c:v>1996</c:v>
                </c:pt>
                <c:pt idx="1753">
                  <c:v>2002</c:v>
                </c:pt>
                <c:pt idx="1754">
                  <c:v>1997</c:v>
                </c:pt>
                <c:pt idx="1755">
                  <c:v>2001</c:v>
                </c:pt>
                <c:pt idx="1756">
                  <c:v>1999</c:v>
                </c:pt>
                <c:pt idx="1757">
                  <c:v>1998</c:v>
                </c:pt>
                <c:pt idx="1758">
                  <c:v>2004</c:v>
                </c:pt>
                <c:pt idx="1759">
                  <c:v>1997</c:v>
                </c:pt>
                <c:pt idx="1760">
                  <c:v>1996</c:v>
                </c:pt>
                <c:pt idx="1761">
                  <c:v>1994</c:v>
                </c:pt>
                <c:pt idx="1762">
                  <c:v>1994</c:v>
                </c:pt>
                <c:pt idx="1763">
                  <c:v>1994</c:v>
                </c:pt>
                <c:pt idx="1764">
                  <c:v>1994</c:v>
                </c:pt>
                <c:pt idx="1765">
                  <c:v>1993</c:v>
                </c:pt>
                <c:pt idx="1766">
                  <c:v>1992</c:v>
                </c:pt>
                <c:pt idx="1767">
                  <c:v>1992</c:v>
                </c:pt>
                <c:pt idx="1768">
                  <c:v>1999</c:v>
                </c:pt>
                <c:pt idx="1769">
                  <c:v>1999</c:v>
                </c:pt>
                <c:pt idx="1770">
                  <c:v>2002</c:v>
                </c:pt>
                <c:pt idx="1771">
                  <c:v>2005</c:v>
                </c:pt>
                <c:pt idx="1772">
                  <c:v>2001</c:v>
                </c:pt>
                <c:pt idx="1773">
                  <c:v>1998</c:v>
                </c:pt>
                <c:pt idx="1774">
                  <c:v>2003</c:v>
                </c:pt>
                <c:pt idx="1775">
                  <c:v>2001</c:v>
                </c:pt>
                <c:pt idx="1776">
                  <c:v>2000</c:v>
                </c:pt>
                <c:pt idx="1777">
                  <c:v>1999</c:v>
                </c:pt>
                <c:pt idx="1778">
                  <c:v>2006</c:v>
                </c:pt>
                <c:pt idx="1779">
                  <c:v>2001</c:v>
                </c:pt>
                <c:pt idx="1780">
                  <c:v>2001</c:v>
                </c:pt>
                <c:pt idx="1781">
                  <c:v>2000</c:v>
                </c:pt>
                <c:pt idx="1782">
                  <c:v>2003</c:v>
                </c:pt>
                <c:pt idx="1783">
                  <c:v>1999</c:v>
                </c:pt>
                <c:pt idx="1784">
                  <c:v>1997</c:v>
                </c:pt>
                <c:pt idx="1785">
                  <c:v>2001</c:v>
                </c:pt>
                <c:pt idx="1786">
                  <c:v>1997</c:v>
                </c:pt>
                <c:pt idx="1787">
                  <c:v>2004</c:v>
                </c:pt>
                <c:pt idx="1788">
                  <c:v>2003</c:v>
                </c:pt>
                <c:pt idx="1789">
                  <c:v>2001</c:v>
                </c:pt>
                <c:pt idx="1790">
                  <c:v>2000</c:v>
                </c:pt>
                <c:pt idx="1791">
                  <c:v>1998</c:v>
                </c:pt>
                <c:pt idx="1792">
                  <c:v>1996</c:v>
                </c:pt>
                <c:pt idx="1793">
                  <c:v>1996</c:v>
                </c:pt>
                <c:pt idx="1794">
                  <c:v>1996</c:v>
                </c:pt>
                <c:pt idx="1795">
                  <c:v>1995</c:v>
                </c:pt>
                <c:pt idx="1796">
                  <c:v>1995</c:v>
                </c:pt>
                <c:pt idx="1797">
                  <c:v>1993</c:v>
                </c:pt>
                <c:pt idx="1798">
                  <c:v>1993</c:v>
                </c:pt>
                <c:pt idx="1799">
                  <c:v>1993</c:v>
                </c:pt>
                <c:pt idx="1800">
                  <c:v>1992</c:v>
                </c:pt>
                <c:pt idx="1801">
                  <c:v>1992</c:v>
                </c:pt>
                <c:pt idx="1802">
                  <c:v>2003</c:v>
                </c:pt>
                <c:pt idx="1803">
                  <c:v>2000</c:v>
                </c:pt>
                <c:pt idx="1804">
                  <c:v>1998</c:v>
                </c:pt>
                <c:pt idx="1805">
                  <c:v>2003</c:v>
                </c:pt>
                <c:pt idx="1806">
                  <c:v>2000</c:v>
                </c:pt>
                <c:pt idx="1807">
                  <c:v>1997</c:v>
                </c:pt>
                <c:pt idx="1808">
                  <c:v>1997</c:v>
                </c:pt>
                <c:pt idx="1809">
                  <c:v>1999</c:v>
                </c:pt>
                <c:pt idx="1810">
                  <c:v>1994</c:v>
                </c:pt>
                <c:pt idx="1811">
                  <c:v>2000</c:v>
                </c:pt>
                <c:pt idx="1812">
                  <c:v>2000</c:v>
                </c:pt>
                <c:pt idx="1813">
                  <c:v>2000</c:v>
                </c:pt>
                <c:pt idx="1814">
                  <c:v>1999</c:v>
                </c:pt>
                <c:pt idx="1815">
                  <c:v>1998</c:v>
                </c:pt>
                <c:pt idx="1816">
                  <c:v>1997</c:v>
                </c:pt>
                <c:pt idx="1817">
                  <c:v>2004</c:v>
                </c:pt>
                <c:pt idx="1818">
                  <c:v>2003</c:v>
                </c:pt>
                <c:pt idx="1819">
                  <c:v>1997</c:v>
                </c:pt>
                <c:pt idx="1820">
                  <c:v>2004</c:v>
                </c:pt>
                <c:pt idx="1821">
                  <c:v>2001</c:v>
                </c:pt>
                <c:pt idx="1822">
                  <c:v>2003</c:v>
                </c:pt>
                <c:pt idx="1823">
                  <c:v>2002</c:v>
                </c:pt>
                <c:pt idx="1824">
                  <c:v>1996</c:v>
                </c:pt>
                <c:pt idx="1825">
                  <c:v>1996</c:v>
                </c:pt>
                <c:pt idx="1826">
                  <c:v>2003</c:v>
                </c:pt>
                <c:pt idx="1827">
                  <c:v>2001</c:v>
                </c:pt>
                <c:pt idx="1828">
                  <c:v>1999</c:v>
                </c:pt>
                <c:pt idx="1829">
                  <c:v>1995</c:v>
                </c:pt>
                <c:pt idx="1830">
                  <c:v>1994</c:v>
                </c:pt>
                <c:pt idx="1831">
                  <c:v>1994</c:v>
                </c:pt>
                <c:pt idx="1832">
                  <c:v>1994</c:v>
                </c:pt>
                <c:pt idx="1833">
                  <c:v>1994</c:v>
                </c:pt>
                <c:pt idx="1834">
                  <c:v>1994</c:v>
                </c:pt>
                <c:pt idx="1835">
                  <c:v>1994</c:v>
                </c:pt>
                <c:pt idx="1836">
                  <c:v>1994</c:v>
                </c:pt>
                <c:pt idx="1837">
                  <c:v>1994</c:v>
                </c:pt>
                <c:pt idx="1838">
                  <c:v>1993</c:v>
                </c:pt>
                <c:pt idx="1839">
                  <c:v>1993</c:v>
                </c:pt>
                <c:pt idx="1840">
                  <c:v>1992</c:v>
                </c:pt>
                <c:pt idx="1841">
                  <c:v>1992</c:v>
                </c:pt>
                <c:pt idx="1842">
                  <c:v>1992</c:v>
                </c:pt>
                <c:pt idx="1843">
                  <c:v>2003</c:v>
                </c:pt>
                <c:pt idx="1844">
                  <c:v>2001</c:v>
                </c:pt>
                <c:pt idx="1845">
                  <c:v>2001</c:v>
                </c:pt>
                <c:pt idx="1846">
                  <c:v>2000</c:v>
                </c:pt>
                <c:pt idx="1847">
                  <c:v>1999</c:v>
                </c:pt>
                <c:pt idx="1848">
                  <c:v>1998</c:v>
                </c:pt>
                <c:pt idx="1849">
                  <c:v>2001</c:v>
                </c:pt>
                <c:pt idx="1850">
                  <c:v>1999</c:v>
                </c:pt>
                <c:pt idx="1851">
                  <c:v>1998</c:v>
                </c:pt>
                <c:pt idx="1852">
                  <c:v>1997</c:v>
                </c:pt>
                <c:pt idx="1853">
                  <c:v>2002</c:v>
                </c:pt>
                <c:pt idx="1854">
                  <c:v>2000</c:v>
                </c:pt>
                <c:pt idx="1855">
                  <c:v>1999</c:v>
                </c:pt>
                <c:pt idx="1856">
                  <c:v>1998</c:v>
                </c:pt>
                <c:pt idx="1857">
                  <c:v>2000</c:v>
                </c:pt>
                <c:pt idx="1858">
                  <c:v>1999</c:v>
                </c:pt>
                <c:pt idx="1859">
                  <c:v>2000</c:v>
                </c:pt>
                <c:pt idx="1860">
                  <c:v>2001</c:v>
                </c:pt>
                <c:pt idx="1861">
                  <c:v>1999</c:v>
                </c:pt>
                <c:pt idx="1862">
                  <c:v>1997</c:v>
                </c:pt>
                <c:pt idx="1863">
                  <c:v>2002</c:v>
                </c:pt>
                <c:pt idx="1864">
                  <c:v>1996</c:v>
                </c:pt>
                <c:pt idx="1865">
                  <c:v>2001</c:v>
                </c:pt>
                <c:pt idx="1866">
                  <c:v>1999</c:v>
                </c:pt>
                <c:pt idx="1867">
                  <c:v>1997</c:v>
                </c:pt>
                <c:pt idx="1868">
                  <c:v>1995</c:v>
                </c:pt>
                <c:pt idx="1869">
                  <c:v>1994</c:v>
                </c:pt>
                <c:pt idx="1870">
                  <c:v>1994</c:v>
                </c:pt>
                <c:pt idx="1871">
                  <c:v>1993</c:v>
                </c:pt>
                <c:pt idx="1872">
                  <c:v>1993</c:v>
                </c:pt>
                <c:pt idx="1873">
                  <c:v>1992</c:v>
                </c:pt>
                <c:pt idx="1874">
                  <c:v>1992</c:v>
                </c:pt>
                <c:pt idx="1875">
                  <c:v>2002</c:v>
                </c:pt>
                <c:pt idx="1876">
                  <c:v>2001</c:v>
                </c:pt>
                <c:pt idx="1877">
                  <c:v>2001</c:v>
                </c:pt>
                <c:pt idx="1878">
                  <c:v>2000</c:v>
                </c:pt>
                <c:pt idx="1879">
                  <c:v>2000</c:v>
                </c:pt>
                <c:pt idx="1880">
                  <c:v>2003</c:v>
                </c:pt>
                <c:pt idx="1881">
                  <c:v>2002</c:v>
                </c:pt>
                <c:pt idx="1882">
                  <c:v>2002</c:v>
                </c:pt>
                <c:pt idx="1883">
                  <c:v>2001</c:v>
                </c:pt>
                <c:pt idx="1884">
                  <c:v>2001</c:v>
                </c:pt>
                <c:pt idx="1885">
                  <c:v>1999</c:v>
                </c:pt>
                <c:pt idx="1886">
                  <c:v>1998</c:v>
                </c:pt>
                <c:pt idx="1887">
                  <c:v>1997</c:v>
                </c:pt>
                <c:pt idx="1888">
                  <c:v>1994</c:v>
                </c:pt>
                <c:pt idx="1889">
                  <c:v>2004</c:v>
                </c:pt>
                <c:pt idx="1890">
                  <c:v>1997</c:v>
                </c:pt>
                <c:pt idx="1891">
                  <c:v>2002</c:v>
                </c:pt>
                <c:pt idx="1892">
                  <c:v>2002</c:v>
                </c:pt>
                <c:pt idx="1893">
                  <c:v>1999</c:v>
                </c:pt>
                <c:pt idx="1894">
                  <c:v>1998</c:v>
                </c:pt>
                <c:pt idx="1895">
                  <c:v>2003</c:v>
                </c:pt>
                <c:pt idx="1896">
                  <c:v>1999</c:v>
                </c:pt>
                <c:pt idx="1897">
                  <c:v>2004</c:v>
                </c:pt>
                <c:pt idx="1898">
                  <c:v>2003</c:v>
                </c:pt>
                <c:pt idx="1899">
                  <c:v>2001</c:v>
                </c:pt>
                <c:pt idx="1900">
                  <c:v>1998</c:v>
                </c:pt>
                <c:pt idx="1901">
                  <c:v>2003</c:v>
                </c:pt>
                <c:pt idx="1902">
                  <c:v>2002</c:v>
                </c:pt>
                <c:pt idx="1903">
                  <c:v>2002</c:v>
                </c:pt>
                <c:pt idx="1904">
                  <c:v>2001</c:v>
                </c:pt>
                <c:pt idx="1905">
                  <c:v>1999</c:v>
                </c:pt>
                <c:pt idx="1906">
                  <c:v>1999</c:v>
                </c:pt>
                <c:pt idx="1907">
                  <c:v>1997</c:v>
                </c:pt>
                <c:pt idx="1908">
                  <c:v>2002</c:v>
                </c:pt>
                <c:pt idx="1909">
                  <c:v>1998</c:v>
                </c:pt>
                <c:pt idx="1910">
                  <c:v>1996</c:v>
                </c:pt>
                <c:pt idx="1911">
                  <c:v>1997</c:v>
                </c:pt>
                <c:pt idx="1912">
                  <c:v>1997</c:v>
                </c:pt>
                <c:pt idx="1913">
                  <c:v>1996</c:v>
                </c:pt>
                <c:pt idx="1914">
                  <c:v>1996</c:v>
                </c:pt>
                <c:pt idx="1915">
                  <c:v>1996</c:v>
                </c:pt>
                <c:pt idx="1916">
                  <c:v>1995</c:v>
                </c:pt>
                <c:pt idx="1917">
                  <c:v>1994</c:v>
                </c:pt>
                <c:pt idx="1918">
                  <c:v>1994</c:v>
                </c:pt>
                <c:pt idx="1919">
                  <c:v>1994</c:v>
                </c:pt>
                <c:pt idx="1920">
                  <c:v>1994</c:v>
                </c:pt>
                <c:pt idx="1921">
                  <c:v>1994</c:v>
                </c:pt>
                <c:pt idx="1922">
                  <c:v>1994</c:v>
                </c:pt>
                <c:pt idx="1923">
                  <c:v>1994</c:v>
                </c:pt>
                <c:pt idx="1924">
                  <c:v>1993</c:v>
                </c:pt>
                <c:pt idx="1925">
                  <c:v>1993</c:v>
                </c:pt>
                <c:pt idx="1926">
                  <c:v>1993</c:v>
                </c:pt>
                <c:pt idx="1927">
                  <c:v>2003</c:v>
                </c:pt>
                <c:pt idx="1928">
                  <c:v>1998</c:v>
                </c:pt>
                <c:pt idx="1929">
                  <c:v>2004</c:v>
                </c:pt>
                <c:pt idx="1930">
                  <c:v>2004</c:v>
                </c:pt>
                <c:pt idx="1931">
                  <c:v>2001</c:v>
                </c:pt>
                <c:pt idx="1932">
                  <c:v>2003</c:v>
                </c:pt>
                <c:pt idx="1933">
                  <c:v>2003</c:v>
                </c:pt>
                <c:pt idx="1934">
                  <c:v>2000</c:v>
                </c:pt>
                <c:pt idx="1935">
                  <c:v>2000</c:v>
                </c:pt>
                <c:pt idx="1936">
                  <c:v>2009</c:v>
                </c:pt>
                <c:pt idx="1937">
                  <c:v>2003</c:v>
                </c:pt>
                <c:pt idx="1938">
                  <c:v>1999</c:v>
                </c:pt>
                <c:pt idx="1939">
                  <c:v>1998</c:v>
                </c:pt>
                <c:pt idx="1940">
                  <c:v>2000</c:v>
                </c:pt>
                <c:pt idx="1941">
                  <c:v>1998</c:v>
                </c:pt>
                <c:pt idx="1942">
                  <c:v>2001</c:v>
                </c:pt>
                <c:pt idx="1943">
                  <c:v>1997</c:v>
                </c:pt>
                <c:pt idx="1944">
                  <c:v>1996</c:v>
                </c:pt>
                <c:pt idx="1945">
                  <c:v>1994</c:v>
                </c:pt>
                <c:pt idx="1946">
                  <c:v>1994</c:v>
                </c:pt>
                <c:pt idx="1947">
                  <c:v>1994</c:v>
                </c:pt>
                <c:pt idx="1948">
                  <c:v>1993</c:v>
                </c:pt>
                <c:pt idx="1949">
                  <c:v>1993</c:v>
                </c:pt>
                <c:pt idx="1950">
                  <c:v>1992</c:v>
                </c:pt>
                <c:pt idx="1951">
                  <c:v>2001</c:v>
                </c:pt>
                <c:pt idx="1952">
                  <c:v>2000</c:v>
                </c:pt>
                <c:pt idx="1953">
                  <c:v>1998</c:v>
                </c:pt>
                <c:pt idx="1954">
                  <c:v>1998</c:v>
                </c:pt>
                <c:pt idx="1955">
                  <c:v>1997</c:v>
                </c:pt>
                <c:pt idx="1956">
                  <c:v>1997</c:v>
                </c:pt>
                <c:pt idx="1957">
                  <c:v>1996</c:v>
                </c:pt>
                <c:pt idx="1958">
                  <c:v>2001</c:v>
                </c:pt>
                <c:pt idx="1959">
                  <c:v>1998</c:v>
                </c:pt>
                <c:pt idx="1960">
                  <c:v>2004</c:v>
                </c:pt>
                <c:pt idx="1961">
                  <c:v>2000</c:v>
                </c:pt>
                <c:pt idx="1962">
                  <c:v>2000</c:v>
                </c:pt>
                <c:pt idx="1963">
                  <c:v>1999</c:v>
                </c:pt>
                <c:pt idx="1964">
                  <c:v>1996</c:v>
                </c:pt>
                <c:pt idx="1965">
                  <c:v>2003</c:v>
                </c:pt>
                <c:pt idx="1966">
                  <c:v>2001</c:v>
                </c:pt>
                <c:pt idx="1967">
                  <c:v>2000</c:v>
                </c:pt>
                <c:pt idx="1968">
                  <c:v>1997</c:v>
                </c:pt>
                <c:pt idx="1969">
                  <c:v>1999</c:v>
                </c:pt>
                <c:pt idx="1970">
                  <c:v>2002</c:v>
                </c:pt>
                <c:pt idx="1971">
                  <c:v>2002</c:v>
                </c:pt>
                <c:pt idx="1972">
                  <c:v>2002</c:v>
                </c:pt>
                <c:pt idx="1973">
                  <c:v>2001</c:v>
                </c:pt>
                <c:pt idx="1974">
                  <c:v>2001</c:v>
                </c:pt>
                <c:pt idx="1975">
                  <c:v>2000</c:v>
                </c:pt>
                <c:pt idx="1976">
                  <c:v>2010</c:v>
                </c:pt>
                <c:pt idx="1977">
                  <c:v>2004</c:v>
                </c:pt>
                <c:pt idx="1978">
                  <c:v>2001</c:v>
                </c:pt>
                <c:pt idx="1979">
                  <c:v>2000</c:v>
                </c:pt>
                <c:pt idx="1980">
                  <c:v>1997</c:v>
                </c:pt>
                <c:pt idx="1981">
                  <c:v>1996</c:v>
                </c:pt>
                <c:pt idx="1982">
                  <c:v>2000</c:v>
                </c:pt>
                <c:pt idx="1983">
                  <c:v>1999</c:v>
                </c:pt>
                <c:pt idx="1984">
                  <c:v>2001</c:v>
                </c:pt>
                <c:pt idx="1985">
                  <c:v>2000</c:v>
                </c:pt>
                <c:pt idx="1986">
                  <c:v>1997</c:v>
                </c:pt>
                <c:pt idx="1987">
                  <c:v>1996</c:v>
                </c:pt>
                <c:pt idx="1988">
                  <c:v>1995</c:v>
                </c:pt>
                <c:pt idx="1989">
                  <c:v>1994</c:v>
                </c:pt>
                <c:pt idx="1990">
                  <c:v>1994</c:v>
                </c:pt>
                <c:pt idx="1991">
                  <c:v>1994</c:v>
                </c:pt>
                <c:pt idx="1992">
                  <c:v>1994</c:v>
                </c:pt>
                <c:pt idx="1993">
                  <c:v>1994</c:v>
                </c:pt>
                <c:pt idx="1994">
                  <c:v>1993</c:v>
                </c:pt>
                <c:pt idx="1995">
                  <c:v>1993</c:v>
                </c:pt>
                <c:pt idx="1996">
                  <c:v>1993</c:v>
                </c:pt>
                <c:pt idx="1997">
                  <c:v>1992</c:v>
                </c:pt>
                <c:pt idx="1998">
                  <c:v>1992</c:v>
                </c:pt>
                <c:pt idx="1999">
                  <c:v>1992</c:v>
                </c:pt>
                <c:pt idx="2000">
                  <c:v>1992</c:v>
                </c:pt>
                <c:pt idx="2001">
                  <c:v>2004</c:v>
                </c:pt>
                <c:pt idx="2002">
                  <c:v>2000</c:v>
                </c:pt>
                <c:pt idx="2003">
                  <c:v>2000</c:v>
                </c:pt>
                <c:pt idx="2004">
                  <c:v>1997</c:v>
                </c:pt>
                <c:pt idx="2005">
                  <c:v>2002</c:v>
                </c:pt>
                <c:pt idx="2006">
                  <c:v>2002</c:v>
                </c:pt>
                <c:pt idx="2007">
                  <c:v>2001</c:v>
                </c:pt>
                <c:pt idx="2008">
                  <c:v>2000</c:v>
                </c:pt>
                <c:pt idx="2009">
                  <c:v>1999</c:v>
                </c:pt>
                <c:pt idx="2010">
                  <c:v>1997</c:v>
                </c:pt>
                <c:pt idx="2011">
                  <c:v>1997</c:v>
                </c:pt>
                <c:pt idx="2012">
                  <c:v>2001</c:v>
                </c:pt>
                <c:pt idx="2013">
                  <c:v>2000</c:v>
                </c:pt>
                <c:pt idx="2014">
                  <c:v>2000</c:v>
                </c:pt>
                <c:pt idx="2015">
                  <c:v>2000</c:v>
                </c:pt>
                <c:pt idx="2016">
                  <c:v>1998</c:v>
                </c:pt>
                <c:pt idx="2017">
                  <c:v>2003</c:v>
                </c:pt>
                <c:pt idx="2018">
                  <c:v>2003</c:v>
                </c:pt>
                <c:pt idx="2019">
                  <c:v>2001</c:v>
                </c:pt>
                <c:pt idx="2020">
                  <c:v>1997</c:v>
                </c:pt>
                <c:pt idx="2021">
                  <c:v>2002</c:v>
                </c:pt>
                <c:pt idx="2022">
                  <c:v>1999</c:v>
                </c:pt>
                <c:pt idx="2023">
                  <c:v>2003</c:v>
                </c:pt>
                <c:pt idx="2024">
                  <c:v>2002</c:v>
                </c:pt>
                <c:pt idx="2025">
                  <c:v>2000</c:v>
                </c:pt>
                <c:pt idx="2026">
                  <c:v>1998</c:v>
                </c:pt>
                <c:pt idx="2027">
                  <c:v>1998</c:v>
                </c:pt>
                <c:pt idx="2028">
                  <c:v>2004</c:v>
                </c:pt>
                <c:pt idx="2029">
                  <c:v>2000</c:v>
                </c:pt>
                <c:pt idx="2030">
                  <c:v>1996</c:v>
                </c:pt>
                <c:pt idx="2031">
                  <c:v>1996</c:v>
                </c:pt>
                <c:pt idx="2032">
                  <c:v>1995</c:v>
                </c:pt>
                <c:pt idx="2033">
                  <c:v>1995</c:v>
                </c:pt>
                <c:pt idx="2034">
                  <c:v>1994</c:v>
                </c:pt>
                <c:pt idx="2035">
                  <c:v>1994</c:v>
                </c:pt>
                <c:pt idx="2036">
                  <c:v>1994</c:v>
                </c:pt>
                <c:pt idx="2037">
                  <c:v>1993</c:v>
                </c:pt>
                <c:pt idx="2038">
                  <c:v>1993</c:v>
                </c:pt>
                <c:pt idx="2039">
                  <c:v>1992</c:v>
                </c:pt>
                <c:pt idx="2040">
                  <c:v>1992</c:v>
                </c:pt>
                <c:pt idx="2041">
                  <c:v>2004</c:v>
                </c:pt>
                <c:pt idx="2042">
                  <c:v>2004</c:v>
                </c:pt>
                <c:pt idx="2043">
                  <c:v>2002</c:v>
                </c:pt>
                <c:pt idx="2044">
                  <c:v>1999</c:v>
                </c:pt>
                <c:pt idx="2045">
                  <c:v>1999</c:v>
                </c:pt>
                <c:pt idx="2046">
                  <c:v>2004</c:v>
                </c:pt>
                <c:pt idx="2047">
                  <c:v>2002</c:v>
                </c:pt>
                <c:pt idx="2048">
                  <c:v>2001</c:v>
                </c:pt>
                <c:pt idx="2049">
                  <c:v>2000</c:v>
                </c:pt>
                <c:pt idx="2050">
                  <c:v>1999</c:v>
                </c:pt>
                <c:pt idx="2051">
                  <c:v>2004</c:v>
                </c:pt>
                <c:pt idx="2052">
                  <c:v>2001</c:v>
                </c:pt>
                <c:pt idx="2053">
                  <c:v>2001</c:v>
                </c:pt>
                <c:pt idx="2054">
                  <c:v>1997</c:v>
                </c:pt>
                <c:pt idx="2055">
                  <c:v>1996</c:v>
                </c:pt>
                <c:pt idx="2056">
                  <c:v>1995</c:v>
                </c:pt>
                <c:pt idx="2057">
                  <c:v>2003</c:v>
                </c:pt>
                <c:pt idx="2058">
                  <c:v>2001</c:v>
                </c:pt>
                <c:pt idx="2059">
                  <c:v>1999</c:v>
                </c:pt>
                <c:pt idx="2060">
                  <c:v>1998</c:v>
                </c:pt>
                <c:pt idx="2061">
                  <c:v>2001</c:v>
                </c:pt>
                <c:pt idx="2062">
                  <c:v>2005</c:v>
                </c:pt>
                <c:pt idx="2063">
                  <c:v>2001</c:v>
                </c:pt>
                <c:pt idx="2064">
                  <c:v>2002</c:v>
                </c:pt>
                <c:pt idx="2065">
                  <c:v>2001</c:v>
                </c:pt>
                <c:pt idx="2066">
                  <c:v>2001</c:v>
                </c:pt>
                <c:pt idx="2067">
                  <c:v>2001</c:v>
                </c:pt>
                <c:pt idx="2068">
                  <c:v>2004</c:v>
                </c:pt>
                <c:pt idx="2069">
                  <c:v>2000</c:v>
                </c:pt>
                <c:pt idx="2070">
                  <c:v>2004</c:v>
                </c:pt>
                <c:pt idx="2071">
                  <c:v>2003</c:v>
                </c:pt>
                <c:pt idx="2072">
                  <c:v>2002</c:v>
                </c:pt>
                <c:pt idx="2073">
                  <c:v>1997</c:v>
                </c:pt>
                <c:pt idx="2074">
                  <c:v>1996</c:v>
                </c:pt>
                <c:pt idx="2075">
                  <c:v>1994</c:v>
                </c:pt>
                <c:pt idx="2076">
                  <c:v>1994</c:v>
                </c:pt>
                <c:pt idx="2077">
                  <c:v>1994</c:v>
                </c:pt>
                <c:pt idx="2078">
                  <c:v>1994</c:v>
                </c:pt>
                <c:pt idx="2079">
                  <c:v>1994</c:v>
                </c:pt>
                <c:pt idx="2080">
                  <c:v>1994</c:v>
                </c:pt>
                <c:pt idx="2081">
                  <c:v>1994</c:v>
                </c:pt>
                <c:pt idx="2082">
                  <c:v>1993</c:v>
                </c:pt>
                <c:pt idx="2083">
                  <c:v>1993</c:v>
                </c:pt>
                <c:pt idx="2084">
                  <c:v>1993</c:v>
                </c:pt>
                <c:pt idx="2085">
                  <c:v>1993</c:v>
                </c:pt>
                <c:pt idx="2086">
                  <c:v>1992</c:v>
                </c:pt>
                <c:pt idx="2087">
                  <c:v>1992</c:v>
                </c:pt>
                <c:pt idx="2088">
                  <c:v>2003</c:v>
                </c:pt>
                <c:pt idx="2089">
                  <c:v>1999</c:v>
                </c:pt>
                <c:pt idx="2090">
                  <c:v>1997</c:v>
                </c:pt>
                <c:pt idx="2091">
                  <c:v>2001</c:v>
                </c:pt>
                <c:pt idx="2092">
                  <c:v>2001</c:v>
                </c:pt>
                <c:pt idx="2093">
                  <c:v>2001</c:v>
                </c:pt>
                <c:pt idx="2094">
                  <c:v>1999</c:v>
                </c:pt>
                <c:pt idx="2095">
                  <c:v>1997</c:v>
                </c:pt>
                <c:pt idx="2096">
                  <c:v>2003</c:v>
                </c:pt>
                <c:pt idx="2097">
                  <c:v>2001</c:v>
                </c:pt>
                <c:pt idx="2098">
                  <c:v>2001</c:v>
                </c:pt>
                <c:pt idx="2099">
                  <c:v>1999</c:v>
                </c:pt>
                <c:pt idx="2100">
                  <c:v>2004</c:v>
                </c:pt>
                <c:pt idx="2101">
                  <c:v>2000</c:v>
                </c:pt>
                <c:pt idx="2102">
                  <c:v>2003</c:v>
                </c:pt>
                <c:pt idx="2103">
                  <c:v>1999</c:v>
                </c:pt>
                <c:pt idx="2104">
                  <c:v>1997</c:v>
                </c:pt>
                <c:pt idx="2105">
                  <c:v>2004</c:v>
                </c:pt>
                <c:pt idx="2106">
                  <c:v>2000</c:v>
                </c:pt>
                <c:pt idx="2107">
                  <c:v>1999</c:v>
                </c:pt>
                <c:pt idx="2108">
                  <c:v>1997</c:v>
                </c:pt>
                <c:pt idx="2109">
                  <c:v>2002</c:v>
                </c:pt>
                <c:pt idx="2110">
                  <c:v>2002</c:v>
                </c:pt>
                <c:pt idx="2111">
                  <c:v>2001</c:v>
                </c:pt>
                <c:pt idx="2112">
                  <c:v>2001</c:v>
                </c:pt>
                <c:pt idx="2113">
                  <c:v>2000</c:v>
                </c:pt>
                <c:pt idx="2114">
                  <c:v>2006</c:v>
                </c:pt>
                <c:pt idx="2115">
                  <c:v>1999</c:v>
                </c:pt>
                <c:pt idx="2116">
                  <c:v>1996</c:v>
                </c:pt>
                <c:pt idx="2117">
                  <c:v>2003</c:v>
                </c:pt>
                <c:pt idx="2118">
                  <c:v>2000</c:v>
                </c:pt>
                <c:pt idx="2119">
                  <c:v>2000</c:v>
                </c:pt>
                <c:pt idx="2120">
                  <c:v>1995</c:v>
                </c:pt>
                <c:pt idx="2121">
                  <c:v>2004</c:v>
                </c:pt>
                <c:pt idx="2122">
                  <c:v>2001</c:v>
                </c:pt>
                <c:pt idx="2123">
                  <c:v>2000</c:v>
                </c:pt>
                <c:pt idx="2124">
                  <c:v>1999</c:v>
                </c:pt>
                <c:pt idx="2125">
                  <c:v>1997</c:v>
                </c:pt>
                <c:pt idx="2126">
                  <c:v>1996</c:v>
                </c:pt>
                <c:pt idx="2127">
                  <c:v>1996</c:v>
                </c:pt>
                <c:pt idx="2128">
                  <c:v>1995</c:v>
                </c:pt>
                <c:pt idx="2129">
                  <c:v>1995</c:v>
                </c:pt>
                <c:pt idx="2130">
                  <c:v>1994</c:v>
                </c:pt>
                <c:pt idx="2131">
                  <c:v>1994</c:v>
                </c:pt>
                <c:pt idx="2132">
                  <c:v>1994</c:v>
                </c:pt>
                <c:pt idx="2133">
                  <c:v>1994</c:v>
                </c:pt>
                <c:pt idx="2134">
                  <c:v>1994</c:v>
                </c:pt>
                <c:pt idx="2135">
                  <c:v>1994</c:v>
                </c:pt>
                <c:pt idx="2136">
                  <c:v>1994</c:v>
                </c:pt>
                <c:pt idx="2137">
                  <c:v>1993</c:v>
                </c:pt>
                <c:pt idx="2138">
                  <c:v>1993</c:v>
                </c:pt>
                <c:pt idx="2139">
                  <c:v>1993</c:v>
                </c:pt>
                <c:pt idx="2140">
                  <c:v>1992</c:v>
                </c:pt>
                <c:pt idx="2141">
                  <c:v>2002</c:v>
                </c:pt>
                <c:pt idx="2142">
                  <c:v>1996</c:v>
                </c:pt>
                <c:pt idx="2143">
                  <c:v>2003</c:v>
                </c:pt>
                <c:pt idx="2144">
                  <c:v>2002</c:v>
                </c:pt>
                <c:pt idx="2145">
                  <c:v>2004</c:v>
                </c:pt>
                <c:pt idx="2146">
                  <c:v>2004</c:v>
                </c:pt>
                <c:pt idx="2147">
                  <c:v>2003</c:v>
                </c:pt>
                <c:pt idx="2148">
                  <c:v>2003</c:v>
                </c:pt>
                <c:pt idx="2149">
                  <c:v>2000</c:v>
                </c:pt>
                <c:pt idx="2150">
                  <c:v>1997</c:v>
                </c:pt>
                <c:pt idx="2151">
                  <c:v>1996</c:v>
                </c:pt>
                <c:pt idx="2152">
                  <c:v>2003</c:v>
                </c:pt>
                <c:pt idx="2153">
                  <c:v>2001</c:v>
                </c:pt>
                <c:pt idx="2154">
                  <c:v>2000</c:v>
                </c:pt>
                <c:pt idx="2155">
                  <c:v>1999</c:v>
                </c:pt>
                <c:pt idx="2156">
                  <c:v>1999</c:v>
                </c:pt>
                <c:pt idx="2157">
                  <c:v>1998</c:v>
                </c:pt>
                <c:pt idx="2158">
                  <c:v>2000</c:v>
                </c:pt>
                <c:pt idx="2159">
                  <c:v>2000</c:v>
                </c:pt>
                <c:pt idx="2160">
                  <c:v>1999</c:v>
                </c:pt>
                <c:pt idx="2161">
                  <c:v>2002</c:v>
                </c:pt>
                <c:pt idx="2162">
                  <c:v>2001</c:v>
                </c:pt>
                <c:pt idx="2163">
                  <c:v>2001</c:v>
                </c:pt>
                <c:pt idx="2164">
                  <c:v>2001</c:v>
                </c:pt>
                <c:pt idx="2165">
                  <c:v>1997</c:v>
                </c:pt>
                <c:pt idx="2166">
                  <c:v>2004</c:v>
                </c:pt>
                <c:pt idx="2167">
                  <c:v>2004</c:v>
                </c:pt>
                <c:pt idx="2168">
                  <c:v>2002</c:v>
                </c:pt>
                <c:pt idx="2169">
                  <c:v>2001</c:v>
                </c:pt>
                <c:pt idx="2170">
                  <c:v>2001</c:v>
                </c:pt>
                <c:pt idx="2171">
                  <c:v>2000</c:v>
                </c:pt>
                <c:pt idx="2172">
                  <c:v>2000</c:v>
                </c:pt>
                <c:pt idx="2173">
                  <c:v>2000</c:v>
                </c:pt>
                <c:pt idx="2174">
                  <c:v>1999</c:v>
                </c:pt>
                <c:pt idx="2175">
                  <c:v>1999</c:v>
                </c:pt>
                <c:pt idx="2176">
                  <c:v>1999</c:v>
                </c:pt>
                <c:pt idx="2177">
                  <c:v>2001</c:v>
                </c:pt>
                <c:pt idx="2178">
                  <c:v>2000</c:v>
                </c:pt>
                <c:pt idx="2179">
                  <c:v>1997</c:v>
                </c:pt>
                <c:pt idx="2180">
                  <c:v>1997</c:v>
                </c:pt>
                <c:pt idx="2181">
                  <c:v>1996</c:v>
                </c:pt>
                <c:pt idx="2182">
                  <c:v>1996</c:v>
                </c:pt>
                <c:pt idx="2183">
                  <c:v>1996</c:v>
                </c:pt>
                <c:pt idx="2184">
                  <c:v>1996</c:v>
                </c:pt>
                <c:pt idx="2185">
                  <c:v>1995</c:v>
                </c:pt>
                <c:pt idx="2186">
                  <c:v>1994</c:v>
                </c:pt>
                <c:pt idx="2187">
                  <c:v>1994</c:v>
                </c:pt>
                <c:pt idx="2188">
                  <c:v>1994</c:v>
                </c:pt>
                <c:pt idx="2189">
                  <c:v>1994</c:v>
                </c:pt>
                <c:pt idx="2190">
                  <c:v>1994</c:v>
                </c:pt>
                <c:pt idx="2191">
                  <c:v>1994</c:v>
                </c:pt>
                <c:pt idx="2192">
                  <c:v>1994</c:v>
                </c:pt>
                <c:pt idx="2193">
                  <c:v>1993</c:v>
                </c:pt>
                <c:pt idx="2194">
                  <c:v>1993</c:v>
                </c:pt>
                <c:pt idx="2195">
                  <c:v>2002</c:v>
                </c:pt>
                <c:pt idx="2196">
                  <c:v>1998</c:v>
                </c:pt>
                <c:pt idx="2197">
                  <c:v>2002</c:v>
                </c:pt>
                <c:pt idx="2198">
                  <c:v>2001</c:v>
                </c:pt>
                <c:pt idx="2199">
                  <c:v>2000</c:v>
                </c:pt>
                <c:pt idx="2200">
                  <c:v>1999</c:v>
                </c:pt>
                <c:pt idx="2201">
                  <c:v>2000</c:v>
                </c:pt>
                <c:pt idx="2202">
                  <c:v>2001</c:v>
                </c:pt>
                <c:pt idx="2203">
                  <c:v>1999</c:v>
                </c:pt>
                <c:pt idx="2204">
                  <c:v>1999</c:v>
                </c:pt>
                <c:pt idx="2205">
                  <c:v>1998</c:v>
                </c:pt>
                <c:pt idx="2206">
                  <c:v>1994</c:v>
                </c:pt>
                <c:pt idx="2207">
                  <c:v>2005</c:v>
                </c:pt>
                <c:pt idx="2208">
                  <c:v>2001</c:v>
                </c:pt>
                <c:pt idx="2209">
                  <c:v>2000</c:v>
                </c:pt>
                <c:pt idx="2210">
                  <c:v>2001</c:v>
                </c:pt>
                <c:pt idx="2211">
                  <c:v>2000</c:v>
                </c:pt>
                <c:pt idx="2212">
                  <c:v>1999</c:v>
                </c:pt>
                <c:pt idx="2213">
                  <c:v>1999</c:v>
                </c:pt>
                <c:pt idx="2214">
                  <c:v>2002</c:v>
                </c:pt>
                <c:pt idx="2215">
                  <c:v>2001</c:v>
                </c:pt>
                <c:pt idx="2216">
                  <c:v>2001</c:v>
                </c:pt>
                <c:pt idx="2217">
                  <c:v>2001</c:v>
                </c:pt>
                <c:pt idx="2218">
                  <c:v>2001</c:v>
                </c:pt>
                <c:pt idx="2219">
                  <c:v>2000</c:v>
                </c:pt>
                <c:pt idx="2220">
                  <c:v>1998</c:v>
                </c:pt>
                <c:pt idx="2221">
                  <c:v>1997</c:v>
                </c:pt>
                <c:pt idx="2222">
                  <c:v>1996</c:v>
                </c:pt>
                <c:pt idx="2223">
                  <c:v>1996</c:v>
                </c:pt>
                <c:pt idx="2224">
                  <c:v>2003</c:v>
                </c:pt>
                <c:pt idx="2225">
                  <c:v>2001</c:v>
                </c:pt>
                <c:pt idx="2226">
                  <c:v>2001</c:v>
                </c:pt>
                <c:pt idx="2227">
                  <c:v>1999</c:v>
                </c:pt>
                <c:pt idx="2228">
                  <c:v>1999</c:v>
                </c:pt>
                <c:pt idx="2229">
                  <c:v>2005</c:v>
                </c:pt>
                <c:pt idx="2230">
                  <c:v>2003</c:v>
                </c:pt>
                <c:pt idx="2231">
                  <c:v>2000</c:v>
                </c:pt>
                <c:pt idx="2232">
                  <c:v>1999</c:v>
                </c:pt>
                <c:pt idx="2233">
                  <c:v>1999</c:v>
                </c:pt>
                <c:pt idx="2234">
                  <c:v>1999</c:v>
                </c:pt>
                <c:pt idx="2235">
                  <c:v>1997</c:v>
                </c:pt>
                <c:pt idx="2236">
                  <c:v>1996</c:v>
                </c:pt>
                <c:pt idx="2237">
                  <c:v>1996</c:v>
                </c:pt>
                <c:pt idx="2238">
                  <c:v>1996</c:v>
                </c:pt>
                <c:pt idx="2239">
                  <c:v>1995</c:v>
                </c:pt>
                <c:pt idx="2240">
                  <c:v>1995</c:v>
                </c:pt>
                <c:pt idx="2241">
                  <c:v>1994</c:v>
                </c:pt>
                <c:pt idx="2242">
                  <c:v>1994</c:v>
                </c:pt>
                <c:pt idx="2243">
                  <c:v>1994</c:v>
                </c:pt>
                <c:pt idx="2244">
                  <c:v>1994</c:v>
                </c:pt>
                <c:pt idx="2245">
                  <c:v>1994</c:v>
                </c:pt>
                <c:pt idx="2246">
                  <c:v>1993</c:v>
                </c:pt>
                <c:pt idx="2247">
                  <c:v>1993</c:v>
                </c:pt>
                <c:pt idx="2248">
                  <c:v>1993</c:v>
                </c:pt>
                <c:pt idx="2249">
                  <c:v>1993</c:v>
                </c:pt>
                <c:pt idx="2250">
                  <c:v>1993</c:v>
                </c:pt>
                <c:pt idx="2251">
                  <c:v>1993</c:v>
                </c:pt>
                <c:pt idx="2252">
                  <c:v>1993</c:v>
                </c:pt>
                <c:pt idx="2253">
                  <c:v>1993</c:v>
                </c:pt>
                <c:pt idx="2254">
                  <c:v>1992</c:v>
                </c:pt>
                <c:pt idx="2255">
                  <c:v>1992</c:v>
                </c:pt>
                <c:pt idx="2256">
                  <c:v>1991</c:v>
                </c:pt>
                <c:pt idx="2257">
                  <c:v>2000</c:v>
                </c:pt>
                <c:pt idx="2258">
                  <c:v>1999</c:v>
                </c:pt>
                <c:pt idx="2259">
                  <c:v>2001</c:v>
                </c:pt>
                <c:pt idx="2260">
                  <c:v>1997</c:v>
                </c:pt>
                <c:pt idx="2261">
                  <c:v>1997</c:v>
                </c:pt>
                <c:pt idx="2262">
                  <c:v>2003</c:v>
                </c:pt>
                <c:pt idx="2263">
                  <c:v>2002</c:v>
                </c:pt>
                <c:pt idx="2264">
                  <c:v>2000</c:v>
                </c:pt>
                <c:pt idx="2265">
                  <c:v>1999</c:v>
                </c:pt>
                <c:pt idx="2266">
                  <c:v>1999</c:v>
                </c:pt>
                <c:pt idx="2267">
                  <c:v>1997</c:v>
                </c:pt>
                <c:pt idx="2268">
                  <c:v>1997</c:v>
                </c:pt>
                <c:pt idx="2269">
                  <c:v>2002</c:v>
                </c:pt>
                <c:pt idx="2270">
                  <c:v>2002</c:v>
                </c:pt>
                <c:pt idx="2271">
                  <c:v>2000</c:v>
                </c:pt>
                <c:pt idx="2272">
                  <c:v>1998</c:v>
                </c:pt>
                <c:pt idx="2273">
                  <c:v>1997</c:v>
                </c:pt>
                <c:pt idx="2274">
                  <c:v>1997</c:v>
                </c:pt>
                <c:pt idx="2275">
                  <c:v>2004</c:v>
                </c:pt>
                <c:pt idx="2276">
                  <c:v>2004</c:v>
                </c:pt>
                <c:pt idx="2277">
                  <c:v>2002</c:v>
                </c:pt>
                <c:pt idx="2278">
                  <c:v>2000</c:v>
                </c:pt>
                <c:pt idx="2279">
                  <c:v>1999</c:v>
                </c:pt>
                <c:pt idx="2280">
                  <c:v>1999</c:v>
                </c:pt>
                <c:pt idx="2281">
                  <c:v>2002</c:v>
                </c:pt>
                <c:pt idx="2282">
                  <c:v>2002</c:v>
                </c:pt>
                <c:pt idx="2283">
                  <c:v>1998</c:v>
                </c:pt>
                <c:pt idx="2284">
                  <c:v>2002</c:v>
                </c:pt>
                <c:pt idx="2285">
                  <c:v>2001</c:v>
                </c:pt>
                <c:pt idx="2286">
                  <c:v>2000</c:v>
                </c:pt>
                <c:pt idx="2287">
                  <c:v>2000</c:v>
                </c:pt>
                <c:pt idx="2288">
                  <c:v>2000</c:v>
                </c:pt>
                <c:pt idx="2289">
                  <c:v>1999</c:v>
                </c:pt>
                <c:pt idx="2290">
                  <c:v>1997</c:v>
                </c:pt>
                <c:pt idx="2291">
                  <c:v>1997</c:v>
                </c:pt>
                <c:pt idx="2292">
                  <c:v>1997</c:v>
                </c:pt>
                <c:pt idx="2293">
                  <c:v>2010</c:v>
                </c:pt>
                <c:pt idx="2294">
                  <c:v>2004</c:v>
                </c:pt>
                <c:pt idx="2295">
                  <c:v>2000</c:v>
                </c:pt>
                <c:pt idx="2296">
                  <c:v>1999</c:v>
                </c:pt>
                <c:pt idx="2297">
                  <c:v>1999</c:v>
                </c:pt>
                <c:pt idx="2298">
                  <c:v>1998</c:v>
                </c:pt>
                <c:pt idx="2299">
                  <c:v>2002</c:v>
                </c:pt>
                <c:pt idx="2300">
                  <c:v>2001</c:v>
                </c:pt>
                <c:pt idx="2301">
                  <c:v>2000</c:v>
                </c:pt>
                <c:pt idx="2302">
                  <c:v>2000</c:v>
                </c:pt>
                <c:pt idx="2303">
                  <c:v>1999</c:v>
                </c:pt>
                <c:pt idx="2304">
                  <c:v>2003</c:v>
                </c:pt>
                <c:pt idx="2305">
                  <c:v>2002</c:v>
                </c:pt>
                <c:pt idx="2306">
                  <c:v>2002</c:v>
                </c:pt>
                <c:pt idx="2307">
                  <c:v>2000</c:v>
                </c:pt>
                <c:pt idx="2308">
                  <c:v>2000</c:v>
                </c:pt>
                <c:pt idx="2309">
                  <c:v>1997</c:v>
                </c:pt>
                <c:pt idx="2310">
                  <c:v>1995</c:v>
                </c:pt>
                <c:pt idx="2311">
                  <c:v>1994</c:v>
                </c:pt>
                <c:pt idx="2312">
                  <c:v>1994</c:v>
                </c:pt>
                <c:pt idx="2313">
                  <c:v>1994</c:v>
                </c:pt>
                <c:pt idx="2314">
                  <c:v>1994</c:v>
                </c:pt>
                <c:pt idx="2315">
                  <c:v>1994</c:v>
                </c:pt>
                <c:pt idx="2316">
                  <c:v>1994</c:v>
                </c:pt>
                <c:pt idx="2317">
                  <c:v>1994</c:v>
                </c:pt>
                <c:pt idx="2318">
                  <c:v>1994</c:v>
                </c:pt>
                <c:pt idx="2319">
                  <c:v>1993</c:v>
                </c:pt>
                <c:pt idx="2320">
                  <c:v>1993</c:v>
                </c:pt>
                <c:pt idx="2321">
                  <c:v>1993</c:v>
                </c:pt>
                <c:pt idx="2322">
                  <c:v>1992</c:v>
                </c:pt>
                <c:pt idx="2323">
                  <c:v>2001</c:v>
                </c:pt>
                <c:pt idx="2324">
                  <c:v>2000</c:v>
                </c:pt>
                <c:pt idx="2325">
                  <c:v>1999</c:v>
                </c:pt>
                <c:pt idx="2326">
                  <c:v>2005</c:v>
                </c:pt>
                <c:pt idx="2327">
                  <c:v>2003</c:v>
                </c:pt>
                <c:pt idx="2328">
                  <c:v>2001</c:v>
                </c:pt>
                <c:pt idx="2329">
                  <c:v>2001</c:v>
                </c:pt>
                <c:pt idx="2330">
                  <c:v>2001</c:v>
                </c:pt>
                <c:pt idx="2331">
                  <c:v>2000</c:v>
                </c:pt>
                <c:pt idx="2332">
                  <c:v>1999</c:v>
                </c:pt>
                <c:pt idx="2333">
                  <c:v>1999</c:v>
                </c:pt>
                <c:pt idx="2334">
                  <c:v>2001</c:v>
                </c:pt>
                <c:pt idx="2335">
                  <c:v>2000</c:v>
                </c:pt>
                <c:pt idx="2336">
                  <c:v>1997</c:v>
                </c:pt>
                <c:pt idx="2337">
                  <c:v>2004</c:v>
                </c:pt>
                <c:pt idx="2338">
                  <c:v>1998</c:v>
                </c:pt>
                <c:pt idx="2339">
                  <c:v>1997</c:v>
                </c:pt>
                <c:pt idx="2340">
                  <c:v>2001</c:v>
                </c:pt>
                <c:pt idx="2341">
                  <c:v>2000</c:v>
                </c:pt>
                <c:pt idx="2342">
                  <c:v>2000</c:v>
                </c:pt>
                <c:pt idx="2343">
                  <c:v>1999</c:v>
                </c:pt>
                <c:pt idx="2344">
                  <c:v>2010</c:v>
                </c:pt>
                <c:pt idx="2345">
                  <c:v>2002</c:v>
                </c:pt>
                <c:pt idx="2346">
                  <c:v>2001</c:v>
                </c:pt>
                <c:pt idx="2347">
                  <c:v>2000</c:v>
                </c:pt>
                <c:pt idx="2348">
                  <c:v>1996</c:v>
                </c:pt>
                <c:pt idx="2349">
                  <c:v>2007</c:v>
                </c:pt>
                <c:pt idx="2350">
                  <c:v>2004</c:v>
                </c:pt>
                <c:pt idx="2351">
                  <c:v>2002</c:v>
                </c:pt>
                <c:pt idx="2352">
                  <c:v>2002</c:v>
                </c:pt>
                <c:pt idx="2353">
                  <c:v>2001</c:v>
                </c:pt>
                <c:pt idx="2354">
                  <c:v>2001</c:v>
                </c:pt>
                <c:pt idx="2355">
                  <c:v>2000</c:v>
                </c:pt>
                <c:pt idx="2356">
                  <c:v>1999</c:v>
                </c:pt>
                <c:pt idx="2357">
                  <c:v>1997</c:v>
                </c:pt>
                <c:pt idx="2358">
                  <c:v>2001</c:v>
                </c:pt>
                <c:pt idx="2359">
                  <c:v>2001</c:v>
                </c:pt>
                <c:pt idx="2360">
                  <c:v>2001</c:v>
                </c:pt>
                <c:pt idx="2361">
                  <c:v>2000</c:v>
                </c:pt>
                <c:pt idx="2362">
                  <c:v>1999</c:v>
                </c:pt>
                <c:pt idx="2363">
                  <c:v>1999</c:v>
                </c:pt>
                <c:pt idx="2364">
                  <c:v>1996</c:v>
                </c:pt>
                <c:pt idx="2365">
                  <c:v>1995</c:v>
                </c:pt>
                <c:pt idx="2366">
                  <c:v>1995</c:v>
                </c:pt>
                <c:pt idx="2367">
                  <c:v>1995</c:v>
                </c:pt>
                <c:pt idx="2368">
                  <c:v>1994</c:v>
                </c:pt>
                <c:pt idx="2369">
                  <c:v>1994</c:v>
                </c:pt>
                <c:pt idx="2370">
                  <c:v>1994</c:v>
                </c:pt>
                <c:pt idx="2371">
                  <c:v>1994</c:v>
                </c:pt>
                <c:pt idx="2372">
                  <c:v>1994</c:v>
                </c:pt>
                <c:pt idx="2373">
                  <c:v>1994</c:v>
                </c:pt>
                <c:pt idx="2374">
                  <c:v>1994</c:v>
                </c:pt>
                <c:pt idx="2375">
                  <c:v>1994</c:v>
                </c:pt>
                <c:pt idx="2376">
                  <c:v>1994</c:v>
                </c:pt>
                <c:pt idx="2377">
                  <c:v>1993</c:v>
                </c:pt>
                <c:pt idx="2378">
                  <c:v>1993</c:v>
                </c:pt>
                <c:pt idx="2379">
                  <c:v>1992</c:v>
                </c:pt>
                <c:pt idx="2380">
                  <c:v>2001</c:v>
                </c:pt>
                <c:pt idx="2381">
                  <c:v>2000</c:v>
                </c:pt>
                <c:pt idx="2382">
                  <c:v>1997</c:v>
                </c:pt>
                <c:pt idx="2383">
                  <c:v>2000</c:v>
                </c:pt>
                <c:pt idx="2384">
                  <c:v>1998</c:v>
                </c:pt>
                <c:pt idx="2385">
                  <c:v>2004</c:v>
                </c:pt>
                <c:pt idx="2386">
                  <c:v>2003</c:v>
                </c:pt>
                <c:pt idx="2387">
                  <c:v>2002</c:v>
                </c:pt>
                <c:pt idx="2388">
                  <c:v>2002</c:v>
                </c:pt>
                <c:pt idx="2389">
                  <c:v>2001</c:v>
                </c:pt>
                <c:pt idx="2390">
                  <c:v>2000</c:v>
                </c:pt>
                <c:pt idx="2391">
                  <c:v>1999</c:v>
                </c:pt>
                <c:pt idx="2392">
                  <c:v>1998</c:v>
                </c:pt>
                <c:pt idx="2393">
                  <c:v>1996</c:v>
                </c:pt>
                <c:pt idx="2394">
                  <c:v>2007</c:v>
                </c:pt>
                <c:pt idx="2395">
                  <c:v>2005</c:v>
                </c:pt>
                <c:pt idx="2396">
                  <c:v>2000</c:v>
                </c:pt>
                <c:pt idx="2397">
                  <c:v>2000</c:v>
                </c:pt>
                <c:pt idx="2398">
                  <c:v>1999</c:v>
                </c:pt>
                <c:pt idx="2399">
                  <c:v>1997</c:v>
                </c:pt>
                <c:pt idx="2400">
                  <c:v>2001</c:v>
                </c:pt>
                <c:pt idx="2401">
                  <c:v>2000</c:v>
                </c:pt>
                <c:pt idx="2402">
                  <c:v>1999</c:v>
                </c:pt>
                <c:pt idx="2403">
                  <c:v>2000</c:v>
                </c:pt>
                <c:pt idx="2404">
                  <c:v>1999</c:v>
                </c:pt>
                <c:pt idx="2405">
                  <c:v>2002</c:v>
                </c:pt>
                <c:pt idx="2406">
                  <c:v>1997</c:v>
                </c:pt>
                <c:pt idx="2407">
                  <c:v>2004</c:v>
                </c:pt>
                <c:pt idx="2408">
                  <c:v>2002</c:v>
                </c:pt>
                <c:pt idx="2409">
                  <c:v>2001</c:v>
                </c:pt>
                <c:pt idx="2410">
                  <c:v>2000</c:v>
                </c:pt>
                <c:pt idx="2411">
                  <c:v>1996</c:v>
                </c:pt>
                <c:pt idx="2412">
                  <c:v>2007</c:v>
                </c:pt>
                <c:pt idx="2413">
                  <c:v>2004</c:v>
                </c:pt>
                <c:pt idx="2414">
                  <c:v>2003</c:v>
                </c:pt>
                <c:pt idx="2415">
                  <c:v>2001</c:v>
                </c:pt>
                <c:pt idx="2416">
                  <c:v>2001</c:v>
                </c:pt>
                <c:pt idx="2417">
                  <c:v>2001</c:v>
                </c:pt>
                <c:pt idx="2418">
                  <c:v>2001</c:v>
                </c:pt>
                <c:pt idx="2419">
                  <c:v>1999</c:v>
                </c:pt>
                <c:pt idx="2420">
                  <c:v>1996</c:v>
                </c:pt>
                <c:pt idx="2421">
                  <c:v>1995</c:v>
                </c:pt>
                <c:pt idx="2422">
                  <c:v>1994</c:v>
                </c:pt>
                <c:pt idx="2423">
                  <c:v>1994</c:v>
                </c:pt>
                <c:pt idx="2424">
                  <c:v>1994</c:v>
                </c:pt>
                <c:pt idx="2425">
                  <c:v>1994</c:v>
                </c:pt>
                <c:pt idx="2426">
                  <c:v>1994</c:v>
                </c:pt>
                <c:pt idx="2427">
                  <c:v>1994</c:v>
                </c:pt>
                <c:pt idx="2428">
                  <c:v>1993</c:v>
                </c:pt>
                <c:pt idx="2429">
                  <c:v>1993</c:v>
                </c:pt>
                <c:pt idx="2430">
                  <c:v>1993</c:v>
                </c:pt>
                <c:pt idx="2431">
                  <c:v>1993</c:v>
                </c:pt>
                <c:pt idx="2432">
                  <c:v>1993</c:v>
                </c:pt>
                <c:pt idx="2433">
                  <c:v>1992</c:v>
                </c:pt>
                <c:pt idx="2434">
                  <c:v>2001</c:v>
                </c:pt>
                <c:pt idx="2435">
                  <c:v>2000</c:v>
                </c:pt>
                <c:pt idx="2436">
                  <c:v>2003</c:v>
                </c:pt>
                <c:pt idx="2437">
                  <c:v>2001</c:v>
                </c:pt>
                <c:pt idx="2438">
                  <c:v>2000</c:v>
                </c:pt>
                <c:pt idx="2439">
                  <c:v>2000</c:v>
                </c:pt>
                <c:pt idx="2440">
                  <c:v>2000</c:v>
                </c:pt>
                <c:pt idx="2441">
                  <c:v>1999</c:v>
                </c:pt>
                <c:pt idx="2442">
                  <c:v>1999</c:v>
                </c:pt>
                <c:pt idx="2443">
                  <c:v>1998</c:v>
                </c:pt>
                <c:pt idx="2444">
                  <c:v>2004</c:v>
                </c:pt>
                <c:pt idx="2445">
                  <c:v>2003</c:v>
                </c:pt>
                <c:pt idx="2446">
                  <c:v>2003</c:v>
                </c:pt>
                <c:pt idx="2447">
                  <c:v>2002</c:v>
                </c:pt>
                <c:pt idx="2448">
                  <c:v>2001</c:v>
                </c:pt>
                <c:pt idx="2449">
                  <c:v>2001</c:v>
                </c:pt>
                <c:pt idx="2450">
                  <c:v>1999</c:v>
                </c:pt>
                <c:pt idx="2451">
                  <c:v>1998</c:v>
                </c:pt>
                <c:pt idx="2452">
                  <c:v>2003</c:v>
                </c:pt>
                <c:pt idx="2453">
                  <c:v>2003</c:v>
                </c:pt>
                <c:pt idx="2454">
                  <c:v>2003</c:v>
                </c:pt>
                <c:pt idx="2455">
                  <c:v>2000</c:v>
                </c:pt>
                <c:pt idx="2456">
                  <c:v>1997</c:v>
                </c:pt>
                <c:pt idx="2457">
                  <c:v>2001</c:v>
                </c:pt>
                <c:pt idx="2458">
                  <c:v>2000</c:v>
                </c:pt>
                <c:pt idx="2459">
                  <c:v>2004</c:v>
                </c:pt>
                <c:pt idx="2460">
                  <c:v>2003</c:v>
                </c:pt>
                <c:pt idx="2461">
                  <c:v>2002</c:v>
                </c:pt>
                <c:pt idx="2462">
                  <c:v>2001</c:v>
                </c:pt>
                <c:pt idx="2463">
                  <c:v>2001</c:v>
                </c:pt>
                <c:pt idx="2464">
                  <c:v>2003</c:v>
                </c:pt>
                <c:pt idx="2465">
                  <c:v>2002</c:v>
                </c:pt>
                <c:pt idx="2466">
                  <c:v>2002</c:v>
                </c:pt>
                <c:pt idx="2467">
                  <c:v>2001</c:v>
                </c:pt>
                <c:pt idx="2468">
                  <c:v>2001</c:v>
                </c:pt>
                <c:pt idx="2469">
                  <c:v>2000</c:v>
                </c:pt>
                <c:pt idx="2470">
                  <c:v>2003</c:v>
                </c:pt>
                <c:pt idx="2471">
                  <c:v>2001</c:v>
                </c:pt>
                <c:pt idx="2472">
                  <c:v>2000</c:v>
                </c:pt>
                <c:pt idx="2473">
                  <c:v>2008</c:v>
                </c:pt>
                <c:pt idx="2474">
                  <c:v>2005</c:v>
                </c:pt>
                <c:pt idx="2475">
                  <c:v>2002</c:v>
                </c:pt>
                <c:pt idx="2476">
                  <c:v>2000</c:v>
                </c:pt>
                <c:pt idx="2477">
                  <c:v>1999</c:v>
                </c:pt>
                <c:pt idx="2478">
                  <c:v>1997</c:v>
                </c:pt>
                <c:pt idx="2479">
                  <c:v>2004</c:v>
                </c:pt>
                <c:pt idx="2480">
                  <c:v>2002</c:v>
                </c:pt>
                <c:pt idx="2481">
                  <c:v>2001</c:v>
                </c:pt>
                <c:pt idx="2482">
                  <c:v>1999</c:v>
                </c:pt>
                <c:pt idx="2483">
                  <c:v>1996</c:v>
                </c:pt>
                <c:pt idx="2484">
                  <c:v>1996</c:v>
                </c:pt>
                <c:pt idx="2485">
                  <c:v>1996</c:v>
                </c:pt>
                <c:pt idx="2486">
                  <c:v>1995</c:v>
                </c:pt>
                <c:pt idx="2487">
                  <c:v>1995</c:v>
                </c:pt>
                <c:pt idx="2488">
                  <c:v>1995</c:v>
                </c:pt>
                <c:pt idx="2489">
                  <c:v>1995</c:v>
                </c:pt>
                <c:pt idx="2490">
                  <c:v>1995</c:v>
                </c:pt>
                <c:pt idx="2491">
                  <c:v>1994</c:v>
                </c:pt>
                <c:pt idx="2492">
                  <c:v>1994</c:v>
                </c:pt>
                <c:pt idx="2493">
                  <c:v>1994</c:v>
                </c:pt>
                <c:pt idx="2494">
                  <c:v>1994</c:v>
                </c:pt>
                <c:pt idx="2495">
                  <c:v>1993</c:v>
                </c:pt>
                <c:pt idx="2496">
                  <c:v>1993</c:v>
                </c:pt>
                <c:pt idx="2497">
                  <c:v>1993</c:v>
                </c:pt>
                <c:pt idx="2498">
                  <c:v>1993</c:v>
                </c:pt>
                <c:pt idx="2499">
                  <c:v>1993</c:v>
                </c:pt>
                <c:pt idx="2500">
                  <c:v>1992</c:v>
                </c:pt>
                <c:pt idx="2501">
                  <c:v>2001</c:v>
                </c:pt>
                <c:pt idx="2502">
                  <c:v>2001</c:v>
                </c:pt>
                <c:pt idx="2503">
                  <c:v>2000</c:v>
                </c:pt>
                <c:pt idx="2504">
                  <c:v>2000</c:v>
                </c:pt>
                <c:pt idx="2505">
                  <c:v>1999</c:v>
                </c:pt>
                <c:pt idx="2506">
                  <c:v>1998</c:v>
                </c:pt>
                <c:pt idx="2507">
                  <c:v>1996</c:v>
                </c:pt>
                <c:pt idx="2508">
                  <c:v>1996</c:v>
                </c:pt>
                <c:pt idx="2509">
                  <c:v>2002</c:v>
                </c:pt>
                <c:pt idx="2510">
                  <c:v>2002</c:v>
                </c:pt>
                <c:pt idx="2511">
                  <c:v>2001</c:v>
                </c:pt>
                <c:pt idx="2512">
                  <c:v>2000</c:v>
                </c:pt>
                <c:pt idx="2513">
                  <c:v>1999</c:v>
                </c:pt>
                <c:pt idx="2514">
                  <c:v>1997</c:v>
                </c:pt>
                <c:pt idx="2515">
                  <c:v>2002</c:v>
                </c:pt>
                <c:pt idx="2516">
                  <c:v>2002</c:v>
                </c:pt>
                <c:pt idx="2517">
                  <c:v>2001</c:v>
                </c:pt>
                <c:pt idx="2518">
                  <c:v>2001</c:v>
                </c:pt>
                <c:pt idx="2519">
                  <c:v>2000</c:v>
                </c:pt>
                <c:pt idx="2520">
                  <c:v>2000</c:v>
                </c:pt>
                <c:pt idx="2521">
                  <c:v>1998</c:v>
                </c:pt>
                <c:pt idx="2522">
                  <c:v>2004</c:v>
                </c:pt>
                <c:pt idx="2523">
                  <c:v>2001</c:v>
                </c:pt>
                <c:pt idx="2524">
                  <c:v>2000</c:v>
                </c:pt>
                <c:pt idx="2525">
                  <c:v>1999</c:v>
                </c:pt>
                <c:pt idx="2526">
                  <c:v>1998</c:v>
                </c:pt>
                <c:pt idx="2527">
                  <c:v>1998</c:v>
                </c:pt>
                <c:pt idx="2528">
                  <c:v>1997</c:v>
                </c:pt>
                <c:pt idx="2529">
                  <c:v>1996</c:v>
                </c:pt>
                <c:pt idx="2530">
                  <c:v>2004</c:v>
                </c:pt>
                <c:pt idx="2531">
                  <c:v>2003</c:v>
                </c:pt>
                <c:pt idx="2532">
                  <c:v>2003</c:v>
                </c:pt>
                <c:pt idx="2533">
                  <c:v>2002</c:v>
                </c:pt>
                <c:pt idx="2534">
                  <c:v>2001</c:v>
                </c:pt>
                <c:pt idx="2535">
                  <c:v>2000</c:v>
                </c:pt>
                <c:pt idx="2536">
                  <c:v>1996</c:v>
                </c:pt>
                <c:pt idx="2537">
                  <c:v>2005</c:v>
                </c:pt>
                <c:pt idx="2538">
                  <c:v>2002</c:v>
                </c:pt>
                <c:pt idx="2539">
                  <c:v>2001</c:v>
                </c:pt>
                <c:pt idx="2540">
                  <c:v>2000</c:v>
                </c:pt>
                <c:pt idx="2541">
                  <c:v>1999</c:v>
                </c:pt>
                <c:pt idx="2542">
                  <c:v>1997</c:v>
                </c:pt>
                <c:pt idx="2543">
                  <c:v>2003</c:v>
                </c:pt>
                <c:pt idx="2544">
                  <c:v>2002</c:v>
                </c:pt>
                <c:pt idx="2545">
                  <c:v>2001</c:v>
                </c:pt>
                <c:pt idx="2546">
                  <c:v>2001</c:v>
                </c:pt>
                <c:pt idx="2547">
                  <c:v>2000</c:v>
                </c:pt>
                <c:pt idx="2548">
                  <c:v>2004</c:v>
                </c:pt>
                <c:pt idx="2549">
                  <c:v>2003</c:v>
                </c:pt>
                <c:pt idx="2550">
                  <c:v>2001</c:v>
                </c:pt>
                <c:pt idx="2551">
                  <c:v>2001</c:v>
                </c:pt>
                <c:pt idx="2552">
                  <c:v>2001</c:v>
                </c:pt>
                <c:pt idx="2553">
                  <c:v>2001</c:v>
                </c:pt>
                <c:pt idx="2554">
                  <c:v>2000</c:v>
                </c:pt>
                <c:pt idx="2555">
                  <c:v>1999</c:v>
                </c:pt>
                <c:pt idx="2556">
                  <c:v>1998</c:v>
                </c:pt>
                <c:pt idx="2557">
                  <c:v>1996</c:v>
                </c:pt>
                <c:pt idx="2558">
                  <c:v>2002</c:v>
                </c:pt>
                <c:pt idx="2559">
                  <c:v>2001</c:v>
                </c:pt>
                <c:pt idx="2560">
                  <c:v>2000</c:v>
                </c:pt>
                <c:pt idx="2561">
                  <c:v>1999</c:v>
                </c:pt>
                <c:pt idx="2562">
                  <c:v>1999</c:v>
                </c:pt>
                <c:pt idx="2563">
                  <c:v>1997</c:v>
                </c:pt>
                <c:pt idx="2564">
                  <c:v>2003</c:v>
                </c:pt>
                <c:pt idx="2565">
                  <c:v>2003</c:v>
                </c:pt>
                <c:pt idx="2566">
                  <c:v>2001</c:v>
                </c:pt>
                <c:pt idx="2567">
                  <c:v>2000</c:v>
                </c:pt>
                <c:pt idx="2568">
                  <c:v>1999</c:v>
                </c:pt>
                <c:pt idx="2569">
                  <c:v>1999</c:v>
                </c:pt>
                <c:pt idx="2570">
                  <c:v>1997</c:v>
                </c:pt>
                <c:pt idx="2571">
                  <c:v>1997</c:v>
                </c:pt>
                <c:pt idx="2572">
                  <c:v>1996</c:v>
                </c:pt>
                <c:pt idx="2573">
                  <c:v>1996</c:v>
                </c:pt>
                <c:pt idx="2574">
                  <c:v>1995</c:v>
                </c:pt>
                <c:pt idx="2575">
                  <c:v>1995</c:v>
                </c:pt>
                <c:pt idx="2576">
                  <c:v>1995</c:v>
                </c:pt>
                <c:pt idx="2577">
                  <c:v>1994</c:v>
                </c:pt>
                <c:pt idx="2578">
                  <c:v>1994</c:v>
                </c:pt>
                <c:pt idx="2579">
                  <c:v>1994</c:v>
                </c:pt>
                <c:pt idx="2580">
                  <c:v>1994</c:v>
                </c:pt>
                <c:pt idx="2581">
                  <c:v>1994</c:v>
                </c:pt>
                <c:pt idx="2582">
                  <c:v>1994</c:v>
                </c:pt>
                <c:pt idx="2583">
                  <c:v>1994</c:v>
                </c:pt>
                <c:pt idx="2584">
                  <c:v>1994</c:v>
                </c:pt>
                <c:pt idx="2585">
                  <c:v>1994</c:v>
                </c:pt>
                <c:pt idx="2586">
                  <c:v>1993</c:v>
                </c:pt>
                <c:pt idx="2587">
                  <c:v>1993</c:v>
                </c:pt>
                <c:pt idx="2588">
                  <c:v>1993</c:v>
                </c:pt>
                <c:pt idx="2589">
                  <c:v>1993</c:v>
                </c:pt>
                <c:pt idx="2590">
                  <c:v>1993</c:v>
                </c:pt>
                <c:pt idx="2591">
                  <c:v>1993</c:v>
                </c:pt>
                <c:pt idx="2592">
                  <c:v>1993</c:v>
                </c:pt>
                <c:pt idx="2593">
                  <c:v>1993</c:v>
                </c:pt>
                <c:pt idx="2594">
                  <c:v>1992</c:v>
                </c:pt>
                <c:pt idx="2595">
                  <c:v>1992</c:v>
                </c:pt>
                <c:pt idx="2596">
                  <c:v>2001</c:v>
                </c:pt>
                <c:pt idx="2597">
                  <c:v>2000</c:v>
                </c:pt>
                <c:pt idx="2598">
                  <c:v>2000</c:v>
                </c:pt>
                <c:pt idx="2599">
                  <c:v>2000</c:v>
                </c:pt>
                <c:pt idx="2600">
                  <c:v>1996</c:v>
                </c:pt>
                <c:pt idx="2601">
                  <c:v>2002</c:v>
                </c:pt>
                <c:pt idx="2602">
                  <c:v>2002</c:v>
                </c:pt>
                <c:pt idx="2603">
                  <c:v>2002</c:v>
                </c:pt>
                <c:pt idx="2604">
                  <c:v>2001</c:v>
                </c:pt>
                <c:pt idx="2605">
                  <c:v>2001</c:v>
                </c:pt>
                <c:pt idx="2606">
                  <c:v>1999</c:v>
                </c:pt>
                <c:pt idx="2607">
                  <c:v>1999</c:v>
                </c:pt>
                <c:pt idx="2608">
                  <c:v>2002</c:v>
                </c:pt>
                <c:pt idx="2609">
                  <c:v>2000</c:v>
                </c:pt>
                <c:pt idx="2610">
                  <c:v>2000</c:v>
                </c:pt>
                <c:pt idx="2611">
                  <c:v>2000</c:v>
                </c:pt>
                <c:pt idx="2612">
                  <c:v>1999</c:v>
                </c:pt>
                <c:pt idx="2613">
                  <c:v>2005</c:v>
                </c:pt>
                <c:pt idx="2614">
                  <c:v>2004</c:v>
                </c:pt>
                <c:pt idx="2615">
                  <c:v>2002</c:v>
                </c:pt>
                <c:pt idx="2616">
                  <c:v>2001</c:v>
                </c:pt>
                <c:pt idx="2617">
                  <c:v>2000</c:v>
                </c:pt>
                <c:pt idx="2618">
                  <c:v>1999</c:v>
                </c:pt>
                <c:pt idx="2619">
                  <c:v>1999</c:v>
                </c:pt>
                <c:pt idx="2620">
                  <c:v>1997</c:v>
                </c:pt>
                <c:pt idx="2621">
                  <c:v>1997</c:v>
                </c:pt>
                <c:pt idx="2622">
                  <c:v>2003</c:v>
                </c:pt>
                <c:pt idx="2623">
                  <c:v>2003</c:v>
                </c:pt>
                <c:pt idx="2624">
                  <c:v>2001</c:v>
                </c:pt>
                <c:pt idx="2625">
                  <c:v>2001</c:v>
                </c:pt>
                <c:pt idx="2626">
                  <c:v>2000</c:v>
                </c:pt>
                <c:pt idx="2627">
                  <c:v>1999</c:v>
                </c:pt>
                <c:pt idx="2628">
                  <c:v>1999</c:v>
                </c:pt>
                <c:pt idx="2629">
                  <c:v>1998</c:v>
                </c:pt>
                <c:pt idx="2630">
                  <c:v>1997</c:v>
                </c:pt>
                <c:pt idx="2631">
                  <c:v>2002</c:v>
                </c:pt>
                <c:pt idx="2632">
                  <c:v>2001</c:v>
                </c:pt>
                <c:pt idx="2633">
                  <c:v>2001</c:v>
                </c:pt>
                <c:pt idx="2634">
                  <c:v>2000</c:v>
                </c:pt>
                <c:pt idx="2635">
                  <c:v>2000</c:v>
                </c:pt>
                <c:pt idx="2636">
                  <c:v>1999</c:v>
                </c:pt>
                <c:pt idx="2637">
                  <c:v>1998</c:v>
                </c:pt>
                <c:pt idx="2638">
                  <c:v>2002</c:v>
                </c:pt>
                <c:pt idx="2639">
                  <c:v>2001</c:v>
                </c:pt>
                <c:pt idx="2640">
                  <c:v>2001</c:v>
                </c:pt>
                <c:pt idx="2641">
                  <c:v>2000</c:v>
                </c:pt>
                <c:pt idx="2642">
                  <c:v>1999</c:v>
                </c:pt>
                <c:pt idx="2643">
                  <c:v>2002</c:v>
                </c:pt>
                <c:pt idx="2644">
                  <c:v>2002</c:v>
                </c:pt>
                <c:pt idx="2645">
                  <c:v>2001</c:v>
                </c:pt>
                <c:pt idx="2646">
                  <c:v>2001</c:v>
                </c:pt>
                <c:pt idx="2647">
                  <c:v>2001</c:v>
                </c:pt>
                <c:pt idx="2648">
                  <c:v>2001</c:v>
                </c:pt>
                <c:pt idx="2649">
                  <c:v>2001</c:v>
                </c:pt>
                <c:pt idx="2650">
                  <c:v>2000</c:v>
                </c:pt>
                <c:pt idx="2651">
                  <c:v>1999</c:v>
                </c:pt>
                <c:pt idx="2652">
                  <c:v>2002</c:v>
                </c:pt>
                <c:pt idx="2653">
                  <c:v>2002</c:v>
                </c:pt>
                <c:pt idx="2654">
                  <c:v>2001</c:v>
                </c:pt>
                <c:pt idx="2655">
                  <c:v>1999</c:v>
                </c:pt>
                <c:pt idx="2656">
                  <c:v>2008</c:v>
                </c:pt>
                <c:pt idx="2657">
                  <c:v>2004</c:v>
                </c:pt>
                <c:pt idx="2658">
                  <c:v>2003</c:v>
                </c:pt>
                <c:pt idx="2659">
                  <c:v>2001</c:v>
                </c:pt>
                <c:pt idx="2660">
                  <c:v>1997</c:v>
                </c:pt>
                <c:pt idx="2661">
                  <c:v>1996</c:v>
                </c:pt>
                <c:pt idx="2662">
                  <c:v>1996</c:v>
                </c:pt>
                <c:pt idx="2663">
                  <c:v>1996</c:v>
                </c:pt>
                <c:pt idx="2664">
                  <c:v>1996</c:v>
                </c:pt>
                <c:pt idx="2665">
                  <c:v>1995</c:v>
                </c:pt>
                <c:pt idx="2666">
                  <c:v>1995</c:v>
                </c:pt>
                <c:pt idx="2667">
                  <c:v>1995</c:v>
                </c:pt>
                <c:pt idx="2668">
                  <c:v>1994</c:v>
                </c:pt>
                <c:pt idx="2669">
                  <c:v>1994</c:v>
                </c:pt>
                <c:pt idx="2670">
                  <c:v>1994</c:v>
                </c:pt>
                <c:pt idx="2671">
                  <c:v>1994</c:v>
                </c:pt>
                <c:pt idx="2672">
                  <c:v>1994</c:v>
                </c:pt>
                <c:pt idx="2673">
                  <c:v>1994</c:v>
                </c:pt>
                <c:pt idx="2674">
                  <c:v>1994</c:v>
                </c:pt>
                <c:pt idx="2675">
                  <c:v>1994</c:v>
                </c:pt>
                <c:pt idx="2676">
                  <c:v>1993</c:v>
                </c:pt>
                <c:pt idx="2677">
                  <c:v>1993</c:v>
                </c:pt>
                <c:pt idx="2678">
                  <c:v>1993</c:v>
                </c:pt>
                <c:pt idx="2679">
                  <c:v>1993</c:v>
                </c:pt>
                <c:pt idx="2680">
                  <c:v>1993</c:v>
                </c:pt>
                <c:pt idx="2681">
                  <c:v>1993</c:v>
                </c:pt>
                <c:pt idx="2682">
                  <c:v>1993</c:v>
                </c:pt>
                <c:pt idx="2683">
                  <c:v>1992</c:v>
                </c:pt>
                <c:pt idx="2684">
                  <c:v>1992</c:v>
                </c:pt>
                <c:pt idx="2685">
                  <c:v>1992</c:v>
                </c:pt>
                <c:pt idx="2686">
                  <c:v>1992</c:v>
                </c:pt>
                <c:pt idx="2687">
                  <c:v>1991</c:v>
                </c:pt>
                <c:pt idx="2688">
                  <c:v>2002</c:v>
                </c:pt>
                <c:pt idx="2689">
                  <c:v>2002</c:v>
                </c:pt>
                <c:pt idx="2690">
                  <c:v>2001</c:v>
                </c:pt>
                <c:pt idx="2691">
                  <c:v>2000</c:v>
                </c:pt>
                <c:pt idx="2692">
                  <c:v>1998</c:v>
                </c:pt>
                <c:pt idx="2693">
                  <c:v>1997</c:v>
                </c:pt>
                <c:pt idx="2694">
                  <c:v>1996</c:v>
                </c:pt>
                <c:pt idx="2695">
                  <c:v>2004</c:v>
                </c:pt>
                <c:pt idx="2696">
                  <c:v>2002</c:v>
                </c:pt>
                <c:pt idx="2697">
                  <c:v>2002</c:v>
                </c:pt>
                <c:pt idx="2698">
                  <c:v>2000</c:v>
                </c:pt>
                <c:pt idx="2699">
                  <c:v>1999</c:v>
                </c:pt>
                <c:pt idx="2700">
                  <c:v>1999</c:v>
                </c:pt>
                <c:pt idx="2701">
                  <c:v>1998</c:v>
                </c:pt>
                <c:pt idx="2702">
                  <c:v>2004</c:v>
                </c:pt>
                <c:pt idx="2703">
                  <c:v>2003</c:v>
                </c:pt>
                <c:pt idx="2704">
                  <c:v>2002</c:v>
                </c:pt>
                <c:pt idx="2705">
                  <c:v>2000</c:v>
                </c:pt>
                <c:pt idx="2706">
                  <c:v>1999</c:v>
                </c:pt>
                <c:pt idx="2707">
                  <c:v>2005</c:v>
                </c:pt>
                <c:pt idx="2708">
                  <c:v>2003</c:v>
                </c:pt>
                <c:pt idx="2709">
                  <c:v>2002</c:v>
                </c:pt>
                <c:pt idx="2710">
                  <c:v>2001</c:v>
                </c:pt>
                <c:pt idx="2711">
                  <c:v>2001</c:v>
                </c:pt>
                <c:pt idx="2712">
                  <c:v>2000</c:v>
                </c:pt>
                <c:pt idx="2713">
                  <c:v>2000</c:v>
                </c:pt>
                <c:pt idx="2714">
                  <c:v>2000</c:v>
                </c:pt>
                <c:pt idx="2715">
                  <c:v>1997</c:v>
                </c:pt>
                <c:pt idx="2716">
                  <c:v>2010</c:v>
                </c:pt>
                <c:pt idx="2717">
                  <c:v>2008</c:v>
                </c:pt>
                <c:pt idx="2718">
                  <c:v>2004</c:v>
                </c:pt>
                <c:pt idx="2719">
                  <c:v>2003</c:v>
                </c:pt>
                <c:pt idx="2720">
                  <c:v>2001</c:v>
                </c:pt>
                <c:pt idx="2721">
                  <c:v>2001</c:v>
                </c:pt>
                <c:pt idx="2722">
                  <c:v>2001</c:v>
                </c:pt>
                <c:pt idx="2723">
                  <c:v>1999</c:v>
                </c:pt>
                <c:pt idx="2724">
                  <c:v>1998</c:v>
                </c:pt>
                <c:pt idx="2725">
                  <c:v>2007</c:v>
                </c:pt>
                <c:pt idx="2726">
                  <c:v>2004</c:v>
                </c:pt>
                <c:pt idx="2727">
                  <c:v>2001</c:v>
                </c:pt>
                <c:pt idx="2728">
                  <c:v>2001</c:v>
                </c:pt>
                <c:pt idx="2729">
                  <c:v>2000</c:v>
                </c:pt>
                <c:pt idx="2730">
                  <c:v>1999</c:v>
                </c:pt>
                <c:pt idx="2731">
                  <c:v>2002</c:v>
                </c:pt>
                <c:pt idx="2732">
                  <c:v>1999</c:v>
                </c:pt>
                <c:pt idx="2733">
                  <c:v>1998</c:v>
                </c:pt>
                <c:pt idx="2734">
                  <c:v>1996</c:v>
                </c:pt>
                <c:pt idx="2735">
                  <c:v>2002</c:v>
                </c:pt>
                <c:pt idx="2736">
                  <c:v>1997</c:v>
                </c:pt>
                <c:pt idx="2737">
                  <c:v>2005</c:v>
                </c:pt>
                <c:pt idx="2738">
                  <c:v>2002</c:v>
                </c:pt>
                <c:pt idx="2739">
                  <c:v>2001</c:v>
                </c:pt>
                <c:pt idx="2740">
                  <c:v>2001</c:v>
                </c:pt>
                <c:pt idx="2741">
                  <c:v>2001</c:v>
                </c:pt>
                <c:pt idx="2742">
                  <c:v>1997</c:v>
                </c:pt>
                <c:pt idx="2743">
                  <c:v>1996</c:v>
                </c:pt>
                <c:pt idx="2744">
                  <c:v>1995</c:v>
                </c:pt>
                <c:pt idx="2745">
                  <c:v>1995</c:v>
                </c:pt>
                <c:pt idx="2746">
                  <c:v>1995</c:v>
                </c:pt>
                <c:pt idx="2747">
                  <c:v>1995</c:v>
                </c:pt>
                <c:pt idx="2748">
                  <c:v>1995</c:v>
                </c:pt>
                <c:pt idx="2749">
                  <c:v>1994</c:v>
                </c:pt>
                <c:pt idx="2750">
                  <c:v>1994</c:v>
                </c:pt>
                <c:pt idx="2751">
                  <c:v>1994</c:v>
                </c:pt>
                <c:pt idx="2752">
                  <c:v>1994</c:v>
                </c:pt>
                <c:pt idx="2753">
                  <c:v>1994</c:v>
                </c:pt>
                <c:pt idx="2754">
                  <c:v>1994</c:v>
                </c:pt>
                <c:pt idx="2755">
                  <c:v>1993</c:v>
                </c:pt>
                <c:pt idx="2756">
                  <c:v>1993</c:v>
                </c:pt>
                <c:pt idx="2757">
                  <c:v>1993</c:v>
                </c:pt>
                <c:pt idx="2758">
                  <c:v>1992</c:v>
                </c:pt>
                <c:pt idx="2759">
                  <c:v>1992</c:v>
                </c:pt>
                <c:pt idx="2760">
                  <c:v>1992</c:v>
                </c:pt>
                <c:pt idx="2761">
                  <c:v>1992</c:v>
                </c:pt>
                <c:pt idx="2762">
                  <c:v>1992</c:v>
                </c:pt>
                <c:pt idx="2763">
                  <c:v>1992</c:v>
                </c:pt>
                <c:pt idx="2764">
                  <c:v>2000</c:v>
                </c:pt>
                <c:pt idx="2765">
                  <c:v>2005</c:v>
                </c:pt>
                <c:pt idx="2766">
                  <c:v>2001</c:v>
                </c:pt>
                <c:pt idx="2767">
                  <c:v>2009</c:v>
                </c:pt>
                <c:pt idx="2768">
                  <c:v>1997</c:v>
                </c:pt>
                <c:pt idx="2769">
                  <c:v>2002</c:v>
                </c:pt>
                <c:pt idx="2770">
                  <c:v>2001</c:v>
                </c:pt>
                <c:pt idx="2771">
                  <c:v>1995</c:v>
                </c:pt>
                <c:pt idx="2772">
                  <c:v>2005</c:v>
                </c:pt>
                <c:pt idx="2773">
                  <c:v>2001</c:v>
                </c:pt>
                <c:pt idx="2774">
                  <c:v>2000</c:v>
                </c:pt>
                <c:pt idx="2775">
                  <c:v>1997</c:v>
                </c:pt>
                <c:pt idx="2776">
                  <c:v>2005</c:v>
                </c:pt>
                <c:pt idx="2777">
                  <c:v>2003</c:v>
                </c:pt>
                <c:pt idx="2778">
                  <c:v>2002</c:v>
                </c:pt>
                <c:pt idx="2779">
                  <c:v>2002</c:v>
                </c:pt>
                <c:pt idx="2780">
                  <c:v>1999</c:v>
                </c:pt>
                <c:pt idx="2781">
                  <c:v>1999</c:v>
                </c:pt>
                <c:pt idx="2782">
                  <c:v>1997</c:v>
                </c:pt>
                <c:pt idx="2783">
                  <c:v>2004</c:v>
                </c:pt>
                <c:pt idx="2784">
                  <c:v>2003</c:v>
                </c:pt>
                <c:pt idx="2785">
                  <c:v>2002</c:v>
                </c:pt>
                <c:pt idx="2786">
                  <c:v>2001</c:v>
                </c:pt>
                <c:pt idx="2787">
                  <c:v>2001</c:v>
                </c:pt>
                <c:pt idx="2788">
                  <c:v>2000</c:v>
                </c:pt>
                <c:pt idx="2789">
                  <c:v>1999</c:v>
                </c:pt>
                <c:pt idx="2790">
                  <c:v>1997</c:v>
                </c:pt>
                <c:pt idx="2791">
                  <c:v>2002</c:v>
                </c:pt>
                <c:pt idx="2792">
                  <c:v>2001</c:v>
                </c:pt>
                <c:pt idx="2793">
                  <c:v>2001</c:v>
                </c:pt>
                <c:pt idx="2794">
                  <c:v>2000</c:v>
                </c:pt>
                <c:pt idx="2795">
                  <c:v>2000</c:v>
                </c:pt>
                <c:pt idx="2796">
                  <c:v>2000</c:v>
                </c:pt>
                <c:pt idx="2797">
                  <c:v>1999</c:v>
                </c:pt>
                <c:pt idx="2798">
                  <c:v>1999</c:v>
                </c:pt>
                <c:pt idx="2799">
                  <c:v>1999</c:v>
                </c:pt>
                <c:pt idx="2800">
                  <c:v>1998</c:v>
                </c:pt>
                <c:pt idx="2801">
                  <c:v>2004</c:v>
                </c:pt>
                <c:pt idx="2802">
                  <c:v>2003</c:v>
                </c:pt>
                <c:pt idx="2803">
                  <c:v>2000</c:v>
                </c:pt>
                <c:pt idx="2804">
                  <c:v>2000</c:v>
                </c:pt>
                <c:pt idx="2805">
                  <c:v>2000</c:v>
                </c:pt>
                <c:pt idx="2806">
                  <c:v>1999</c:v>
                </c:pt>
                <c:pt idx="2807">
                  <c:v>1998</c:v>
                </c:pt>
                <c:pt idx="2808">
                  <c:v>2002</c:v>
                </c:pt>
                <c:pt idx="2809">
                  <c:v>2002</c:v>
                </c:pt>
                <c:pt idx="2810">
                  <c:v>2002</c:v>
                </c:pt>
                <c:pt idx="2811">
                  <c:v>2001</c:v>
                </c:pt>
                <c:pt idx="2812">
                  <c:v>2001</c:v>
                </c:pt>
                <c:pt idx="2813">
                  <c:v>2001</c:v>
                </c:pt>
                <c:pt idx="2814">
                  <c:v>2000</c:v>
                </c:pt>
                <c:pt idx="2815">
                  <c:v>2000</c:v>
                </c:pt>
                <c:pt idx="2816">
                  <c:v>2000</c:v>
                </c:pt>
                <c:pt idx="2817">
                  <c:v>1999</c:v>
                </c:pt>
                <c:pt idx="2818">
                  <c:v>1999</c:v>
                </c:pt>
                <c:pt idx="2819">
                  <c:v>1997</c:v>
                </c:pt>
                <c:pt idx="2820">
                  <c:v>1996</c:v>
                </c:pt>
                <c:pt idx="2821">
                  <c:v>1996</c:v>
                </c:pt>
                <c:pt idx="2822">
                  <c:v>1996</c:v>
                </c:pt>
                <c:pt idx="2823">
                  <c:v>1995</c:v>
                </c:pt>
                <c:pt idx="2824">
                  <c:v>1995</c:v>
                </c:pt>
                <c:pt idx="2825">
                  <c:v>1995</c:v>
                </c:pt>
                <c:pt idx="2826">
                  <c:v>1995</c:v>
                </c:pt>
                <c:pt idx="2827">
                  <c:v>1994</c:v>
                </c:pt>
                <c:pt idx="2828">
                  <c:v>1994</c:v>
                </c:pt>
                <c:pt idx="2829">
                  <c:v>1994</c:v>
                </c:pt>
                <c:pt idx="2830">
                  <c:v>1994</c:v>
                </c:pt>
                <c:pt idx="2831">
                  <c:v>1994</c:v>
                </c:pt>
                <c:pt idx="2832">
                  <c:v>1994</c:v>
                </c:pt>
                <c:pt idx="2833">
                  <c:v>1994</c:v>
                </c:pt>
                <c:pt idx="2834">
                  <c:v>1994</c:v>
                </c:pt>
                <c:pt idx="2835">
                  <c:v>1994</c:v>
                </c:pt>
                <c:pt idx="2836">
                  <c:v>1994</c:v>
                </c:pt>
                <c:pt idx="2837">
                  <c:v>1994</c:v>
                </c:pt>
                <c:pt idx="2838">
                  <c:v>1993</c:v>
                </c:pt>
                <c:pt idx="2839">
                  <c:v>1993</c:v>
                </c:pt>
                <c:pt idx="2840">
                  <c:v>1993</c:v>
                </c:pt>
                <c:pt idx="2841">
                  <c:v>1993</c:v>
                </c:pt>
                <c:pt idx="2842">
                  <c:v>1993</c:v>
                </c:pt>
                <c:pt idx="2843">
                  <c:v>1992</c:v>
                </c:pt>
                <c:pt idx="2844">
                  <c:v>1992</c:v>
                </c:pt>
                <c:pt idx="2845">
                  <c:v>2002</c:v>
                </c:pt>
                <c:pt idx="2846">
                  <c:v>2001</c:v>
                </c:pt>
                <c:pt idx="2847">
                  <c:v>2000</c:v>
                </c:pt>
                <c:pt idx="2848">
                  <c:v>2000</c:v>
                </c:pt>
                <c:pt idx="2849">
                  <c:v>1999</c:v>
                </c:pt>
                <c:pt idx="2850">
                  <c:v>1997</c:v>
                </c:pt>
                <c:pt idx="2851">
                  <c:v>1996</c:v>
                </c:pt>
                <c:pt idx="2852">
                  <c:v>2005</c:v>
                </c:pt>
                <c:pt idx="2853">
                  <c:v>2003</c:v>
                </c:pt>
                <c:pt idx="2854">
                  <c:v>2003</c:v>
                </c:pt>
                <c:pt idx="2855">
                  <c:v>2001</c:v>
                </c:pt>
                <c:pt idx="2856">
                  <c:v>2001</c:v>
                </c:pt>
                <c:pt idx="2857">
                  <c:v>2001</c:v>
                </c:pt>
                <c:pt idx="2858">
                  <c:v>2000</c:v>
                </c:pt>
                <c:pt idx="2859">
                  <c:v>1999</c:v>
                </c:pt>
                <c:pt idx="2860">
                  <c:v>1999</c:v>
                </c:pt>
                <c:pt idx="2861">
                  <c:v>1998</c:v>
                </c:pt>
                <c:pt idx="2862">
                  <c:v>1996</c:v>
                </c:pt>
                <c:pt idx="2863">
                  <c:v>2004</c:v>
                </c:pt>
                <c:pt idx="2864">
                  <c:v>2003</c:v>
                </c:pt>
                <c:pt idx="2865">
                  <c:v>2002</c:v>
                </c:pt>
                <c:pt idx="2866">
                  <c:v>2002</c:v>
                </c:pt>
                <c:pt idx="2867">
                  <c:v>2002</c:v>
                </c:pt>
                <c:pt idx="2868">
                  <c:v>2001</c:v>
                </c:pt>
                <c:pt idx="2869">
                  <c:v>2001</c:v>
                </c:pt>
                <c:pt idx="2870">
                  <c:v>2001</c:v>
                </c:pt>
                <c:pt idx="2871">
                  <c:v>2000</c:v>
                </c:pt>
                <c:pt idx="2872">
                  <c:v>1998</c:v>
                </c:pt>
                <c:pt idx="2873">
                  <c:v>1998</c:v>
                </c:pt>
                <c:pt idx="2874">
                  <c:v>1997</c:v>
                </c:pt>
                <c:pt idx="2875">
                  <c:v>2002</c:v>
                </c:pt>
                <c:pt idx="2876">
                  <c:v>2001</c:v>
                </c:pt>
                <c:pt idx="2877">
                  <c:v>1999</c:v>
                </c:pt>
                <c:pt idx="2878">
                  <c:v>1998</c:v>
                </c:pt>
                <c:pt idx="2879">
                  <c:v>2010</c:v>
                </c:pt>
                <c:pt idx="2880">
                  <c:v>2004</c:v>
                </c:pt>
                <c:pt idx="2881">
                  <c:v>2002</c:v>
                </c:pt>
                <c:pt idx="2882">
                  <c:v>1998</c:v>
                </c:pt>
                <c:pt idx="2883">
                  <c:v>1997</c:v>
                </c:pt>
                <c:pt idx="2884">
                  <c:v>1997</c:v>
                </c:pt>
                <c:pt idx="2885">
                  <c:v>1996</c:v>
                </c:pt>
                <c:pt idx="2886">
                  <c:v>2001</c:v>
                </c:pt>
                <c:pt idx="2887">
                  <c:v>2000</c:v>
                </c:pt>
                <c:pt idx="2888">
                  <c:v>2000</c:v>
                </c:pt>
                <c:pt idx="2889">
                  <c:v>1997</c:v>
                </c:pt>
                <c:pt idx="2890">
                  <c:v>2003</c:v>
                </c:pt>
                <c:pt idx="2891">
                  <c:v>2002</c:v>
                </c:pt>
                <c:pt idx="2892">
                  <c:v>2002</c:v>
                </c:pt>
                <c:pt idx="2893">
                  <c:v>2002</c:v>
                </c:pt>
                <c:pt idx="2894">
                  <c:v>2002</c:v>
                </c:pt>
                <c:pt idx="2895">
                  <c:v>1998</c:v>
                </c:pt>
                <c:pt idx="2896">
                  <c:v>2004</c:v>
                </c:pt>
                <c:pt idx="2897">
                  <c:v>2004</c:v>
                </c:pt>
                <c:pt idx="2898">
                  <c:v>2001</c:v>
                </c:pt>
                <c:pt idx="2899">
                  <c:v>2000</c:v>
                </c:pt>
                <c:pt idx="2900">
                  <c:v>1997</c:v>
                </c:pt>
                <c:pt idx="2901">
                  <c:v>1996</c:v>
                </c:pt>
                <c:pt idx="2902">
                  <c:v>2003</c:v>
                </c:pt>
                <c:pt idx="2903">
                  <c:v>2002</c:v>
                </c:pt>
                <c:pt idx="2904">
                  <c:v>2001</c:v>
                </c:pt>
                <c:pt idx="2905">
                  <c:v>1999</c:v>
                </c:pt>
                <c:pt idx="2906">
                  <c:v>1997</c:v>
                </c:pt>
                <c:pt idx="2907">
                  <c:v>2004</c:v>
                </c:pt>
                <c:pt idx="2908">
                  <c:v>2004</c:v>
                </c:pt>
                <c:pt idx="2909">
                  <c:v>2004</c:v>
                </c:pt>
                <c:pt idx="2910">
                  <c:v>2003</c:v>
                </c:pt>
                <c:pt idx="2911">
                  <c:v>2002</c:v>
                </c:pt>
                <c:pt idx="2912">
                  <c:v>1999</c:v>
                </c:pt>
                <c:pt idx="2913">
                  <c:v>1996</c:v>
                </c:pt>
                <c:pt idx="2914">
                  <c:v>1996</c:v>
                </c:pt>
                <c:pt idx="2915">
                  <c:v>1995</c:v>
                </c:pt>
                <c:pt idx="2916">
                  <c:v>1995</c:v>
                </c:pt>
                <c:pt idx="2917">
                  <c:v>1994</c:v>
                </c:pt>
                <c:pt idx="2918">
                  <c:v>1994</c:v>
                </c:pt>
                <c:pt idx="2919">
                  <c:v>1994</c:v>
                </c:pt>
                <c:pt idx="2920">
                  <c:v>1994</c:v>
                </c:pt>
                <c:pt idx="2921">
                  <c:v>1994</c:v>
                </c:pt>
                <c:pt idx="2922">
                  <c:v>1994</c:v>
                </c:pt>
                <c:pt idx="2923">
                  <c:v>1993</c:v>
                </c:pt>
                <c:pt idx="2924">
                  <c:v>1993</c:v>
                </c:pt>
                <c:pt idx="2925">
                  <c:v>1993</c:v>
                </c:pt>
                <c:pt idx="2926">
                  <c:v>1993</c:v>
                </c:pt>
                <c:pt idx="2927">
                  <c:v>1993</c:v>
                </c:pt>
                <c:pt idx="2928">
                  <c:v>1993</c:v>
                </c:pt>
                <c:pt idx="2929">
                  <c:v>1992</c:v>
                </c:pt>
                <c:pt idx="2930">
                  <c:v>1992</c:v>
                </c:pt>
                <c:pt idx="2931">
                  <c:v>1992</c:v>
                </c:pt>
                <c:pt idx="2932">
                  <c:v>1992</c:v>
                </c:pt>
                <c:pt idx="2933">
                  <c:v>2004</c:v>
                </c:pt>
                <c:pt idx="2934">
                  <c:v>2002</c:v>
                </c:pt>
                <c:pt idx="2935">
                  <c:v>2001</c:v>
                </c:pt>
                <c:pt idx="2936">
                  <c:v>2000</c:v>
                </c:pt>
                <c:pt idx="2937">
                  <c:v>2000</c:v>
                </c:pt>
                <c:pt idx="2938">
                  <c:v>1998</c:v>
                </c:pt>
                <c:pt idx="2939">
                  <c:v>1997</c:v>
                </c:pt>
                <c:pt idx="2940">
                  <c:v>2010</c:v>
                </c:pt>
                <c:pt idx="2941">
                  <c:v>2001</c:v>
                </c:pt>
                <c:pt idx="2942">
                  <c:v>2001</c:v>
                </c:pt>
                <c:pt idx="2943">
                  <c:v>2000</c:v>
                </c:pt>
                <c:pt idx="2944">
                  <c:v>2000</c:v>
                </c:pt>
                <c:pt idx="2945">
                  <c:v>1999</c:v>
                </c:pt>
                <c:pt idx="2946">
                  <c:v>2003</c:v>
                </c:pt>
                <c:pt idx="2947">
                  <c:v>2002</c:v>
                </c:pt>
                <c:pt idx="2948">
                  <c:v>2000</c:v>
                </c:pt>
                <c:pt idx="2949">
                  <c:v>2000</c:v>
                </c:pt>
                <c:pt idx="2950">
                  <c:v>1999</c:v>
                </c:pt>
                <c:pt idx="2951">
                  <c:v>1997</c:v>
                </c:pt>
                <c:pt idx="2952">
                  <c:v>2007</c:v>
                </c:pt>
                <c:pt idx="2953">
                  <c:v>2006</c:v>
                </c:pt>
                <c:pt idx="2954">
                  <c:v>2003</c:v>
                </c:pt>
                <c:pt idx="2955">
                  <c:v>2002</c:v>
                </c:pt>
                <c:pt idx="2956">
                  <c:v>2001</c:v>
                </c:pt>
                <c:pt idx="2957">
                  <c:v>2000</c:v>
                </c:pt>
                <c:pt idx="2958">
                  <c:v>2000</c:v>
                </c:pt>
                <c:pt idx="2959">
                  <c:v>2000</c:v>
                </c:pt>
                <c:pt idx="2960">
                  <c:v>1996</c:v>
                </c:pt>
                <c:pt idx="2961">
                  <c:v>2005</c:v>
                </c:pt>
                <c:pt idx="2962">
                  <c:v>2001</c:v>
                </c:pt>
                <c:pt idx="2963">
                  <c:v>2001</c:v>
                </c:pt>
                <c:pt idx="2964">
                  <c:v>2001</c:v>
                </c:pt>
                <c:pt idx="2965">
                  <c:v>2000</c:v>
                </c:pt>
                <c:pt idx="2966">
                  <c:v>2000</c:v>
                </c:pt>
                <c:pt idx="2967">
                  <c:v>1999</c:v>
                </c:pt>
                <c:pt idx="2968">
                  <c:v>1997</c:v>
                </c:pt>
                <c:pt idx="2969">
                  <c:v>2004</c:v>
                </c:pt>
                <c:pt idx="2970">
                  <c:v>2004</c:v>
                </c:pt>
                <c:pt idx="2971">
                  <c:v>2003</c:v>
                </c:pt>
                <c:pt idx="2972">
                  <c:v>2003</c:v>
                </c:pt>
                <c:pt idx="2973">
                  <c:v>2002</c:v>
                </c:pt>
                <c:pt idx="2974">
                  <c:v>2000</c:v>
                </c:pt>
                <c:pt idx="2975">
                  <c:v>2000</c:v>
                </c:pt>
                <c:pt idx="2976">
                  <c:v>1996</c:v>
                </c:pt>
                <c:pt idx="2977">
                  <c:v>2002</c:v>
                </c:pt>
                <c:pt idx="2978">
                  <c:v>2002</c:v>
                </c:pt>
                <c:pt idx="2979">
                  <c:v>2001</c:v>
                </c:pt>
                <c:pt idx="2980">
                  <c:v>2000</c:v>
                </c:pt>
                <c:pt idx="2981">
                  <c:v>1997</c:v>
                </c:pt>
                <c:pt idx="2982">
                  <c:v>2004</c:v>
                </c:pt>
                <c:pt idx="2983">
                  <c:v>2002</c:v>
                </c:pt>
                <c:pt idx="2984">
                  <c:v>2002</c:v>
                </c:pt>
                <c:pt idx="2985">
                  <c:v>2001</c:v>
                </c:pt>
                <c:pt idx="2986">
                  <c:v>2001</c:v>
                </c:pt>
                <c:pt idx="2987">
                  <c:v>2001</c:v>
                </c:pt>
                <c:pt idx="2988">
                  <c:v>2000</c:v>
                </c:pt>
                <c:pt idx="2989">
                  <c:v>2000</c:v>
                </c:pt>
                <c:pt idx="2990">
                  <c:v>2000</c:v>
                </c:pt>
                <c:pt idx="2991">
                  <c:v>1997</c:v>
                </c:pt>
                <c:pt idx="2992">
                  <c:v>1995</c:v>
                </c:pt>
                <c:pt idx="2993">
                  <c:v>2003</c:v>
                </c:pt>
                <c:pt idx="2994">
                  <c:v>2003</c:v>
                </c:pt>
                <c:pt idx="2995">
                  <c:v>2003</c:v>
                </c:pt>
                <c:pt idx="2996">
                  <c:v>2003</c:v>
                </c:pt>
                <c:pt idx="2997">
                  <c:v>2002</c:v>
                </c:pt>
                <c:pt idx="2998">
                  <c:v>2001</c:v>
                </c:pt>
                <c:pt idx="2999">
                  <c:v>1998</c:v>
                </c:pt>
                <c:pt idx="3000">
                  <c:v>2004</c:v>
                </c:pt>
                <c:pt idx="3001">
                  <c:v>2004</c:v>
                </c:pt>
                <c:pt idx="3002">
                  <c:v>2000</c:v>
                </c:pt>
                <c:pt idx="3003">
                  <c:v>2000</c:v>
                </c:pt>
                <c:pt idx="3004">
                  <c:v>2000</c:v>
                </c:pt>
                <c:pt idx="3005">
                  <c:v>1999</c:v>
                </c:pt>
                <c:pt idx="3006">
                  <c:v>1999</c:v>
                </c:pt>
                <c:pt idx="3007">
                  <c:v>1998</c:v>
                </c:pt>
                <c:pt idx="3008">
                  <c:v>1998</c:v>
                </c:pt>
                <c:pt idx="3009">
                  <c:v>1997</c:v>
                </c:pt>
                <c:pt idx="3010">
                  <c:v>1997</c:v>
                </c:pt>
                <c:pt idx="3011">
                  <c:v>1997</c:v>
                </c:pt>
                <c:pt idx="3012">
                  <c:v>1996</c:v>
                </c:pt>
                <c:pt idx="3013">
                  <c:v>1996</c:v>
                </c:pt>
                <c:pt idx="3014">
                  <c:v>1996</c:v>
                </c:pt>
                <c:pt idx="3015">
                  <c:v>1996</c:v>
                </c:pt>
                <c:pt idx="3016">
                  <c:v>1996</c:v>
                </c:pt>
                <c:pt idx="3017">
                  <c:v>1996</c:v>
                </c:pt>
                <c:pt idx="3018">
                  <c:v>1995</c:v>
                </c:pt>
                <c:pt idx="3019">
                  <c:v>1995</c:v>
                </c:pt>
                <c:pt idx="3020">
                  <c:v>1995</c:v>
                </c:pt>
                <c:pt idx="3021">
                  <c:v>1995</c:v>
                </c:pt>
                <c:pt idx="3022">
                  <c:v>1995</c:v>
                </c:pt>
                <c:pt idx="3023">
                  <c:v>1994</c:v>
                </c:pt>
                <c:pt idx="3024">
                  <c:v>1994</c:v>
                </c:pt>
                <c:pt idx="3025">
                  <c:v>1994</c:v>
                </c:pt>
                <c:pt idx="3026">
                  <c:v>1994</c:v>
                </c:pt>
                <c:pt idx="3027">
                  <c:v>1994</c:v>
                </c:pt>
                <c:pt idx="3028">
                  <c:v>1994</c:v>
                </c:pt>
                <c:pt idx="3029">
                  <c:v>1994</c:v>
                </c:pt>
                <c:pt idx="3030">
                  <c:v>1993</c:v>
                </c:pt>
                <c:pt idx="3031">
                  <c:v>1993</c:v>
                </c:pt>
                <c:pt idx="3032">
                  <c:v>1993</c:v>
                </c:pt>
                <c:pt idx="3033">
                  <c:v>1993</c:v>
                </c:pt>
                <c:pt idx="3034">
                  <c:v>1993</c:v>
                </c:pt>
                <c:pt idx="3035">
                  <c:v>1993</c:v>
                </c:pt>
                <c:pt idx="3036">
                  <c:v>1993</c:v>
                </c:pt>
                <c:pt idx="3037">
                  <c:v>1993</c:v>
                </c:pt>
                <c:pt idx="3038">
                  <c:v>1993</c:v>
                </c:pt>
                <c:pt idx="3039">
                  <c:v>1992</c:v>
                </c:pt>
                <c:pt idx="3040">
                  <c:v>1992</c:v>
                </c:pt>
                <c:pt idx="3041">
                  <c:v>1992</c:v>
                </c:pt>
                <c:pt idx="3042">
                  <c:v>2002</c:v>
                </c:pt>
                <c:pt idx="3043">
                  <c:v>2001</c:v>
                </c:pt>
                <c:pt idx="3044">
                  <c:v>2001</c:v>
                </c:pt>
                <c:pt idx="3045">
                  <c:v>2001</c:v>
                </c:pt>
                <c:pt idx="3046">
                  <c:v>2001</c:v>
                </c:pt>
                <c:pt idx="3047">
                  <c:v>2007</c:v>
                </c:pt>
                <c:pt idx="3048">
                  <c:v>2004</c:v>
                </c:pt>
                <c:pt idx="3049">
                  <c:v>2004</c:v>
                </c:pt>
                <c:pt idx="3050">
                  <c:v>2003</c:v>
                </c:pt>
                <c:pt idx="3051">
                  <c:v>2000</c:v>
                </c:pt>
                <c:pt idx="3052">
                  <c:v>2000</c:v>
                </c:pt>
                <c:pt idx="3053">
                  <c:v>2000</c:v>
                </c:pt>
                <c:pt idx="3054">
                  <c:v>1997</c:v>
                </c:pt>
                <c:pt idx="3055">
                  <c:v>1997</c:v>
                </c:pt>
                <c:pt idx="3056">
                  <c:v>1996</c:v>
                </c:pt>
                <c:pt idx="3057">
                  <c:v>2003</c:v>
                </c:pt>
                <c:pt idx="3058">
                  <c:v>2002</c:v>
                </c:pt>
                <c:pt idx="3059">
                  <c:v>2002</c:v>
                </c:pt>
                <c:pt idx="3060">
                  <c:v>2002</c:v>
                </c:pt>
                <c:pt idx="3061">
                  <c:v>2001</c:v>
                </c:pt>
                <c:pt idx="3062">
                  <c:v>2000</c:v>
                </c:pt>
                <c:pt idx="3063">
                  <c:v>1999</c:v>
                </c:pt>
                <c:pt idx="3064">
                  <c:v>1997</c:v>
                </c:pt>
                <c:pt idx="3065">
                  <c:v>1997</c:v>
                </c:pt>
                <c:pt idx="3066">
                  <c:v>2005</c:v>
                </c:pt>
                <c:pt idx="3067">
                  <c:v>2001</c:v>
                </c:pt>
                <c:pt idx="3068">
                  <c:v>2001</c:v>
                </c:pt>
                <c:pt idx="3069">
                  <c:v>2000</c:v>
                </c:pt>
                <c:pt idx="3070">
                  <c:v>2010</c:v>
                </c:pt>
                <c:pt idx="3071">
                  <c:v>2003</c:v>
                </c:pt>
                <c:pt idx="3072">
                  <c:v>2003</c:v>
                </c:pt>
                <c:pt idx="3073">
                  <c:v>2002</c:v>
                </c:pt>
                <c:pt idx="3074">
                  <c:v>2002</c:v>
                </c:pt>
                <c:pt idx="3075">
                  <c:v>2001</c:v>
                </c:pt>
                <c:pt idx="3076">
                  <c:v>2000</c:v>
                </c:pt>
                <c:pt idx="3077">
                  <c:v>2000</c:v>
                </c:pt>
                <c:pt idx="3078">
                  <c:v>1999</c:v>
                </c:pt>
                <c:pt idx="3079">
                  <c:v>1999</c:v>
                </c:pt>
                <c:pt idx="3080">
                  <c:v>1998</c:v>
                </c:pt>
                <c:pt idx="3081">
                  <c:v>2008</c:v>
                </c:pt>
                <c:pt idx="3082">
                  <c:v>2004</c:v>
                </c:pt>
                <c:pt idx="3083">
                  <c:v>2004</c:v>
                </c:pt>
                <c:pt idx="3084">
                  <c:v>2001</c:v>
                </c:pt>
                <c:pt idx="3085">
                  <c:v>2000</c:v>
                </c:pt>
                <c:pt idx="3086">
                  <c:v>2000</c:v>
                </c:pt>
                <c:pt idx="3087">
                  <c:v>2000</c:v>
                </c:pt>
                <c:pt idx="3088">
                  <c:v>2000</c:v>
                </c:pt>
                <c:pt idx="3089">
                  <c:v>1998</c:v>
                </c:pt>
                <c:pt idx="3090">
                  <c:v>1998</c:v>
                </c:pt>
                <c:pt idx="3091">
                  <c:v>2002</c:v>
                </c:pt>
                <c:pt idx="3092">
                  <c:v>2001</c:v>
                </c:pt>
                <c:pt idx="3093">
                  <c:v>2001</c:v>
                </c:pt>
                <c:pt idx="3094">
                  <c:v>2001</c:v>
                </c:pt>
                <c:pt idx="3095">
                  <c:v>1999</c:v>
                </c:pt>
                <c:pt idx="3096">
                  <c:v>1999</c:v>
                </c:pt>
                <c:pt idx="3097">
                  <c:v>1998</c:v>
                </c:pt>
                <c:pt idx="3098">
                  <c:v>1996</c:v>
                </c:pt>
                <c:pt idx="3099">
                  <c:v>2008</c:v>
                </c:pt>
                <c:pt idx="3100">
                  <c:v>2004</c:v>
                </c:pt>
                <c:pt idx="3101">
                  <c:v>2004</c:v>
                </c:pt>
                <c:pt idx="3102">
                  <c:v>2002</c:v>
                </c:pt>
                <c:pt idx="3103">
                  <c:v>2001</c:v>
                </c:pt>
                <c:pt idx="3104">
                  <c:v>2001</c:v>
                </c:pt>
                <c:pt idx="3105">
                  <c:v>2000</c:v>
                </c:pt>
                <c:pt idx="3106">
                  <c:v>1997</c:v>
                </c:pt>
                <c:pt idx="3107">
                  <c:v>1995</c:v>
                </c:pt>
                <c:pt idx="3108">
                  <c:v>2002</c:v>
                </c:pt>
                <c:pt idx="3109">
                  <c:v>2001</c:v>
                </c:pt>
                <c:pt idx="3110">
                  <c:v>1999</c:v>
                </c:pt>
                <c:pt idx="3111">
                  <c:v>2004</c:v>
                </c:pt>
                <c:pt idx="3112">
                  <c:v>2002</c:v>
                </c:pt>
                <c:pt idx="3113">
                  <c:v>2001</c:v>
                </c:pt>
                <c:pt idx="3114">
                  <c:v>2001</c:v>
                </c:pt>
                <c:pt idx="3115">
                  <c:v>2001</c:v>
                </c:pt>
                <c:pt idx="3116">
                  <c:v>2000</c:v>
                </c:pt>
                <c:pt idx="3117">
                  <c:v>1998</c:v>
                </c:pt>
                <c:pt idx="3118">
                  <c:v>1997</c:v>
                </c:pt>
                <c:pt idx="3119">
                  <c:v>1996</c:v>
                </c:pt>
                <c:pt idx="3120">
                  <c:v>1996</c:v>
                </c:pt>
                <c:pt idx="3121">
                  <c:v>1996</c:v>
                </c:pt>
                <c:pt idx="3122">
                  <c:v>1995</c:v>
                </c:pt>
                <c:pt idx="3123">
                  <c:v>1995</c:v>
                </c:pt>
                <c:pt idx="3124">
                  <c:v>1995</c:v>
                </c:pt>
                <c:pt idx="3125">
                  <c:v>1994</c:v>
                </c:pt>
                <c:pt idx="3126">
                  <c:v>1994</c:v>
                </c:pt>
                <c:pt idx="3127">
                  <c:v>1994</c:v>
                </c:pt>
                <c:pt idx="3128">
                  <c:v>1994</c:v>
                </c:pt>
                <c:pt idx="3129">
                  <c:v>1994</c:v>
                </c:pt>
                <c:pt idx="3130">
                  <c:v>1993</c:v>
                </c:pt>
                <c:pt idx="3131">
                  <c:v>1993</c:v>
                </c:pt>
                <c:pt idx="3132">
                  <c:v>1993</c:v>
                </c:pt>
                <c:pt idx="3133">
                  <c:v>1993</c:v>
                </c:pt>
                <c:pt idx="3134">
                  <c:v>1993</c:v>
                </c:pt>
                <c:pt idx="3135">
                  <c:v>1992</c:v>
                </c:pt>
                <c:pt idx="3136">
                  <c:v>2003</c:v>
                </c:pt>
                <c:pt idx="3137">
                  <c:v>2001</c:v>
                </c:pt>
                <c:pt idx="3138">
                  <c:v>2001</c:v>
                </c:pt>
                <c:pt idx="3139">
                  <c:v>2001</c:v>
                </c:pt>
                <c:pt idx="3140">
                  <c:v>2000</c:v>
                </c:pt>
                <c:pt idx="3141">
                  <c:v>1997</c:v>
                </c:pt>
                <c:pt idx="3142">
                  <c:v>2003</c:v>
                </c:pt>
                <c:pt idx="3143">
                  <c:v>2001</c:v>
                </c:pt>
                <c:pt idx="3144">
                  <c:v>1997</c:v>
                </c:pt>
                <c:pt idx="3145">
                  <c:v>1996</c:v>
                </c:pt>
                <c:pt idx="3146">
                  <c:v>1996</c:v>
                </c:pt>
                <c:pt idx="3147">
                  <c:v>2010</c:v>
                </c:pt>
                <c:pt idx="3148">
                  <c:v>2004</c:v>
                </c:pt>
                <c:pt idx="3149">
                  <c:v>2003</c:v>
                </c:pt>
                <c:pt idx="3150">
                  <c:v>2002</c:v>
                </c:pt>
                <c:pt idx="3151">
                  <c:v>2001</c:v>
                </c:pt>
                <c:pt idx="3152">
                  <c:v>2001</c:v>
                </c:pt>
                <c:pt idx="3153">
                  <c:v>2000</c:v>
                </c:pt>
                <c:pt idx="3154">
                  <c:v>1999</c:v>
                </c:pt>
                <c:pt idx="3155">
                  <c:v>1998</c:v>
                </c:pt>
                <c:pt idx="3156">
                  <c:v>1997</c:v>
                </c:pt>
                <c:pt idx="3157">
                  <c:v>1997</c:v>
                </c:pt>
                <c:pt idx="3158">
                  <c:v>2009</c:v>
                </c:pt>
                <c:pt idx="3159">
                  <c:v>2008</c:v>
                </c:pt>
                <c:pt idx="3160">
                  <c:v>2003</c:v>
                </c:pt>
                <c:pt idx="3161">
                  <c:v>2003</c:v>
                </c:pt>
                <c:pt idx="3162">
                  <c:v>2003</c:v>
                </c:pt>
                <c:pt idx="3163">
                  <c:v>2002</c:v>
                </c:pt>
                <c:pt idx="3164">
                  <c:v>2002</c:v>
                </c:pt>
                <c:pt idx="3165">
                  <c:v>2002</c:v>
                </c:pt>
                <c:pt idx="3166">
                  <c:v>2001</c:v>
                </c:pt>
                <c:pt idx="3167">
                  <c:v>2000</c:v>
                </c:pt>
                <c:pt idx="3168">
                  <c:v>1999</c:v>
                </c:pt>
                <c:pt idx="3169">
                  <c:v>1997</c:v>
                </c:pt>
                <c:pt idx="3170">
                  <c:v>1996</c:v>
                </c:pt>
                <c:pt idx="3171">
                  <c:v>2002</c:v>
                </c:pt>
                <c:pt idx="3172">
                  <c:v>2002</c:v>
                </c:pt>
                <c:pt idx="3173">
                  <c:v>2002</c:v>
                </c:pt>
                <c:pt idx="3174">
                  <c:v>2002</c:v>
                </c:pt>
                <c:pt idx="3175">
                  <c:v>1999</c:v>
                </c:pt>
                <c:pt idx="3176">
                  <c:v>1997</c:v>
                </c:pt>
                <c:pt idx="3177">
                  <c:v>1994</c:v>
                </c:pt>
                <c:pt idx="3178">
                  <c:v>2002</c:v>
                </c:pt>
                <c:pt idx="3179">
                  <c:v>2002</c:v>
                </c:pt>
                <c:pt idx="3180">
                  <c:v>2002</c:v>
                </c:pt>
                <c:pt idx="3181">
                  <c:v>2001</c:v>
                </c:pt>
                <c:pt idx="3182">
                  <c:v>2001</c:v>
                </c:pt>
                <c:pt idx="3183">
                  <c:v>2001</c:v>
                </c:pt>
                <c:pt idx="3184">
                  <c:v>2001</c:v>
                </c:pt>
                <c:pt idx="3185">
                  <c:v>2001</c:v>
                </c:pt>
                <c:pt idx="3186">
                  <c:v>2000</c:v>
                </c:pt>
                <c:pt idx="3187">
                  <c:v>1996</c:v>
                </c:pt>
                <c:pt idx="3188">
                  <c:v>1996</c:v>
                </c:pt>
                <c:pt idx="3189">
                  <c:v>2003</c:v>
                </c:pt>
                <c:pt idx="3190">
                  <c:v>2002</c:v>
                </c:pt>
                <c:pt idx="3191">
                  <c:v>2002</c:v>
                </c:pt>
                <c:pt idx="3192">
                  <c:v>2002</c:v>
                </c:pt>
                <c:pt idx="3193">
                  <c:v>1997</c:v>
                </c:pt>
                <c:pt idx="3194">
                  <c:v>2006</c:v>
                </c:pt>
                <c:pt idx="3195">
                  <c:v>2005</c:v>
                </c:pt>
                <c:pt idx="3196">
                  <c:v>2003</c:v>
                </c:pt>
                <c:pt idx="3197">
                  <c:v>2002</c:v>
                </c:pt>
                <c:pt idx="3198">
                  <c:v>2002</c:v>
                </c:pt>
                <c:pt idx="3199">
                  <c:v>2002</c:v>
                </c:pt>
                <c:pt idx="3200">
                  <c:v>2002</c:v>
                </c:pt>
                <c:pt idx="3201">
                  <c:v>2001</c:v>
                </c:pt>
                <c:pt idx="3202">
                  <c:v>2001</c:v>
                </c:pt>
                <c:pt idx="3203">
                  <c:v>2001</c:v>
                </c:pt>
                <c:pt idx="3204">
                  <c:v>2000</c:v>
                </c:pt>
                <c:pt idx="3205">
                  <c:v>2000</c:v>
                </c:pt>
                <c:pt idx="3206">
                  <c:v>2000</c:v>
                </c:pt>
                <c:pt idx="3207">
                  <c:v>2000</c:v>
                </c:pt>
                <c:pt idx="3208">
                  <c:v>2000</c:v>
                </c:pt>
                <c:pt idx="3209">
                  <c:v>1995</c:v>
                </c:pt>
                <c:pt idx="3210">
                  <c:v>2004</c:v>
                </c:pt>
                <c:pt idx="3211">
                  <c:v>2003</c:v>
                </c:pt>
                <c:pt idx="3212">
                  <c:v>2001</c:v>
                </c:pt>
                <c:pt idx="3213">
                  <c:v>2000</c:v>
                </c:pt>
                <c:pt idx="3214">
                  <c:v>1999</c:v>
                </c:pt>
                <c:pt idx="3215">
                  <c:v>1999</c:v>
                </c:pt>
                <c:pt idx="3216">
                  <c:v>1997</c:v>
                </c:pt>
                <c:pt idx="3217">
                  <c:v>2001</c:v>
                </c:pt>
                <c:pt idx="3218">
                  <c:v>2001</c:v>
                </c:pt>
                <c:pt idx="3219">
                  <c:v>2001</c:v>
                </c:pt>
                <c:pt idx="3220">
                  <c:v>2001</c:v>
                </c:pt>
                <c:pt idx="3221">
                  <c:v>1999</c:v>
                </c:pt>
                <c:pt idx="3222">
                  <c:v>1997</c:v>
                </c:pt>
                <c:pt idx="3223">
                  <c:v>1996</c:v>
                </c:pt>
                <c:pt idx="3224">
                  <c:v>1996</c:v>
                </c:pt>
                <c:pt idx="3225">
                  <c:v>1996</c:v>
                </c:pt>
                <c:pt idx="3226">
                  <c:v>1996</c:v>
                </c:pt>
                <c:pt idx="3227">
                  <c:v>1996</c:v>
                </c:pt>
                <c:pt idx="3228">
                  <c:v>1996</c:v>
                </c:pt>
                <c:pt idx="3229">
                  <c:v>1995</c:v>
                </c:pt>
                <c:pt idx="3230">
                  <c:v>1995</c:v>
                </c:pt>
                <c:pt idx="3231">
                  <c:v>1994</c:v>
                </c:pt>
                <c:pt idx="3232">
                  <c:v>1994</c:v>
                </c:pt>
                <c:pt idx="3233">
                  <c:v>1994</c:v>
                </c:pt>
                <c:pt idx="3234">
                  <c:v>1994</c:v>
                </c:pt>
                <c:pt idx="3235">
                  <c:v>1994</c:v>
                </c:pt>
                <c:pt idx="3236">
                  <c:v>1994</c:v>
                </c:pt>
                <c:pt idx="3237">
                  <c:v>1994</c:v>
                </c:pt>
                <c:pt idx="3238">
                  <c:v>1994</c:v>
                </c:pt>
                <c:pt idx="3239">
                  <c:v>1994</c:v>
                </c:pt>
                <c:pt idx="3240">
                  <c:v>1993</c:v>
                </c:pt>
                <c:pt idx="3241">
                  <c:v>1993</c:v>
                </c:pt>
                <c:pt idx="3242">
                  <c:v>1993</c:v>
                </c:pt>
                <c:pt idx="3243">
                  <c:v>1993</c:v>
                </c:pt>
                <c:pt idx="3244">
                  <c:v>1992</c:v>
                </c:pt>
                <c:pt idx="3245">
                  <c:v>2004</c:v>
                </c:pt>
                <c:pt idx="3246">
                  <c:v>2003</c:v>
                </c:pt>
                <c:pt idx="3247">
                  <c:v>2003</c:v>
                </c:pt>
                <c:pt idx="3248">
                  <c:v>2002</c:v>
                </c:pt>
                <c:pt idx="3249">
                  <c:v>2002</c:v>
                </c:pt>
                <c:pt idx="3250">
                  <c:v>2000</c:v>
                </c:pt>
                <c:pt idx="3251">
                  <c:v>2000</c:v>
                </c:pt>
                <c:pt idx="3252">
                  <c:v>2000</c:v>
                </c:pt>
                <c:pt idx="3253">
                  <c:v>2000</c:v>
                </c:pt>
                <c:pt idx="3254">
                  <c:v>1999</c:v>
                </c:pt>
                <c:pt idx="3255">
                  <c:v>1998</c:v>
                </c:pt>
                <c:pt idx="3256">
                  <c:v>1997</c:v>
                </c:pt>
                <c:pt idx="3257">
                  <c:v>2007</c:v>
                </c:pt>
                <c:pt idx="3258">
                  <c:v>2004</c:v>
                </c:pt>
                <c:pt idx="3259">
                  <c:v>2003</c:v>
                </c:pt>
                <c:pt idx="3260">
                  <c:v>2002</c:v>
                </c:pt>
                <c:pt idx="3261">
                  <c:v>2001</c:v>
                </c:pt>
                <c:pt idx="3262">
                  <c:v>2001</c:v>
                </c:pt>
                <c:pt idx="3263">
                  <c:v>2000</c:v>
                </c:pt>
                <c:pt idx="3264">
                  <c:v>2000</c:v>
                </c:pt>
                <c:pt idx="3265">
                  <c:v>2000</c:v>
                </c:pt>
                <c:pt idx="3266">
                  <c:v>2003</c:v>
                </c:pt>
                <c:pt idx="3267">
                  <c:v>2002</c:v>
                </c:pt>
                <c:pt idx="3268">
                  <c:v>2000</c:v>
                </c:pt>
                <c:pt idx="3269">
                  <c:v>2000</c:v>
                </c:pt>
                <c:pt idx="3270">
                  <c:v>1998</c:v>
                </c:pt>
                <c:pt idx="3271">
                  <c:v>1996</c:v>
                </c:pt>
                <c:pt idx="3272">
                  <c:v>2004</c:v>
                </c:pt>
                <c:pt idx="3273">
                  <c:v>2004</c:v>
                </c:pt>
                <c:pt idx="3274">
                  <c:v>2003</c:v>
                </c:pt>
                <c:pt idx="3275">
                  <c:v>2003</c:v>
                </c:pt>
                <c:pt idx="3276">
                  <c:v>1999</c:v>
                </c:pt>
                <c:pt idx="3277">
                  <c:v>1999</c:v>
                </c:pt>
                <c:pt idx="3278">
                  <c:v>1997</c:v>
                </c:pt>
                <c:pt idx="3279">
                  <c:v>1995</c:v>
                </c:pt>
                <c:pt idx="3280">
                  <c:v>2004</c:v>
                </c:pt>
                <c:pt idx="3281">
                  <c:v>2004</c:v>
                </c:pt>
                <c:pt idx="3282">
                  <c:v>2004</c:v>
                </c:pt>
                <c:pt idx="3283">
                  <c:v>2004</c:v>
                </c:pt>
                <c:pt idx="3284">
                  <c:v>2003</c:v>
                </c:pt>
                <c:pt idx="3285">
                  <c:v>2001</c:v>
                </c:pt>
                <c:pt idx="3286">
                  <c:v>1999</c:v>
                </c:pt>
                <c:pt idx="3287">
                  <c:v>1998</c:v>
                </c:pt>
                <c:pt idx="3288">
                  <c:v>2004</c:v>
                </c:pt>
                <c:pt idx="3289">
                  <c:v>2003</c:v>
                </c:pt>
                <c:pt idx="3290">
                  <c:v>2003</c:v>
                </c:pt>
                <c:pt idx="3291">
                  <c:v>2003</c:v>
                </c:pt>
                <c:pt idx="3292">
                  <c:v>2001</c:v>
                </c:pt>
                <c:pt idx="3293">
                  <c:v>2001</c:v>
                </c:pt>
                <c:pt idx="3294">
                  <c:v>2001</c:v>
                </c:pt>
                <c:pt idx="3295">
                  <c:v>2000</c:v>
                </c:pt>
                <c:pt idx="3296">
                  <c:v>1999</c:v>
                </c:pt>
                <c:pt idx="3297">
                  <c:v>1999</c:v>
                </c:pt>
                <c:pt idx="3298">
                  <c:v>1999</c:v>
                </c:pt>
                <c:pt idx="3299">
                  <c:v>1999</c:v>
                </c:pt>
                <c:pt idx="3300">
                  <c:v>1997</c:v>
                </c:pt>
                <c:pt idx="3301">
                  <c:v>1997</c:v>
                </c:pt>
                <c:pt idx="3302">
                  <c:v>2004</c:v>
                </c:pt>
                <c:pt idx="3303">
                  <c:v>2003</c:v>
                </c:pt>
                <c:pt idx="3304">
                  <c:v>2002</c:v>
                </c:pt>
                <c:pt idx="3305">
                  <c:v>2002</c:v>
                </c:pt>
                <c:pt idx="3306">
                  <c:v>2002</c:v>
                </c:pt>
                <c:pt idx="3307">
                  <c:v>2000</c:v>
                </c:pt>
                <c:pt idx="3308">
                  <c:v>1999</c:v>
                </c:pt>
                <c:pt idx="3309">
                  <c:v>1998</c:v>
                </c:pt>
                <c:pt idx="3310">
                  <c:v>1998</c:v>
                </c:pt>
                <c:pt idx="3311">
                  <c:v>1996</c:v>
                </c:pt>
                <c:pt idx="3312">
                  <c:v>1996</c:v>
                </c:pt>
                <c:pt idx="3313">
                  <c:v>2004</c:v>
                </c:pt>
                <c:pt idx="3314">
                  <c:v>2011</c:v>
                </c:pt>
                <c:pt idx="3315">
                  <c:v>2004</c:v>
                </c:pt>
                <c:pt idx="3316">
                  <c:v>2003</c:v>
                </c:pt>
                <c:pt idx="3317">
                  <c:v>2003</c:v>
                </c:pt>
                <c:pt idx="3318">
                  <c:v>2002</c:v>
                </c:pt>
                <c:pt idx="3319">
                  <c:v>2000</c:v>
                </c:pt>
                <c:pt idx="3320">
                  <c:v>2000</c:v>
                </c:pt>
                <c:pt idx="3321">
                  <c:v>2000</c:v>
                </c:pt>
                <c:pt idx="3322">
                  <c:v>1999</c:v>
                </c:pt>
                <c:pt idx="3323">
                  <c:v>1999</c:v>
                </c:pt>
                <c:pt idx="3324">
                  <c:v>1999</c:v>
                </c:pt>
                <c:pt idx="3325">
                  <c:v>1997</c:v>
                </c:pt>
                <c:pt idx="3326">
                  <c:v>1997</c:v>
                </c:pt>
                <c:pt idx="3327">
                  <c:v>1997</c:v>
                </c:pt>
                <c:pt idx="3328">
                  <c:v>2009</c:v>
                </c:pt>
                <c:pt idx="3329">
                  <c:v>2004</c:v>
                </c:pt>
                <c:pt idx="3330">
                  <c:v>2004</c:v>
                </c:pt>
                <c:pt idx="3331">
                  <c:v>2002</c:v>
                </c:pt>
                <c:pt idx="3332">
                  <c:v>2001</c:v>
                </c:pt>
                <c:pt idx="3333">
                  <c:v>2001</c:v>
                </c:pt>
                <c:pt idx="3334">
                  <c:v>2000</c:v>
                </c:pt>
                <c:pt idx="3335">
                  <c:v>1999</c:v>
                </c:pt>
                <c:pt idx="3336">
                  <c:v>1999</c:v>
                </c:pt>
                <c:pt idx="3337">
                  <c:v>1999</c:v>
                </c:pt>
                <c:pt idx="3338">
                  <c:v>1998</c:v>
                </c:pt>
                <c:pt idx="3339">
                  <c:v>2010</c:v>
                </c:pt>
                <c:pt idx="3340">
                  <c:v>2003</c:v>
                </c:pt>
                <c:pt idx="3341">
                  <c:v>2003</c:v>
                </c:pt>
                <c:pt idx="3342">
                  <c:v>2002</c:v>
                </c:pt>
                <c:pt idx="3343">
                  <c:v>2000</c:v>
                </c:pt>
                <c:pt idx="3344">
                  <c:v>1999</c:v>
                </c:pt>
                <c:pt idx="3345">
                  <c:v>1998</c:v>
                </c:pt>
                <c:pt idx="3346">
                  <c:v>1997</c:v>
                </c:pt>
                <c:pt idx="3347">
                  <c:v>1996</c:v>
                </c:pt>
                <c:pt idx="3348">
                  <c:v>1995</c:v>
                </c:pt>
                <c:pt idx="3349">
                  <c:v>1994</c:v>
                </c:pt>
                <c:pt idx="3350">
                  <c:v>1994</c:v>
                </c:pt>
                <c:pt idx="3351">
                  <c:v>1994</c:v>
                </c:pt>
                <c:pt idx="3352">
                  <c:v>1994</c:v>
                </c:pt>
                <c:pt idx="3353">
                  <c:v>1994</c:v>
                </c:pt>
                <c:pt idx="3354">
                  <c:v>1994</c:v>
                </c:pt>
                <c:pt idx="3355">
                  <c:v>1994</c:v>
                </c:pt>
                <c:pt idx="3356">
                  <c:v>1994</c:v>
                </c:pt>
                <c:pt idx="3357">
                  <c:v>1994</c:v>
                </c:pt>
                <c:pt idx="3358">
                  <c:v>1994</c:v>
                </c:pt>
                <c:pt idx="3359">
                  <c:v>1994</c:v>
                </c:pt>
                <c:pt idx="3360">
                  <c:v>1994</c:v>
                </c:pt>
                <c:pt idx="3361">
                  <c:v>1993</c:v>
                </c:pt>
                <c:pt idx="3362">
                  <c:v>1993</c:v>
                </c:pt>
                <c:pt idx="3363">
                  <c:v>1993</c:v>
                </c:pt>
                <c:pt idx="3364">
                  <c:v>1993</c:v>
                </c:pt>
                <c:pt idx="3365">
                  <c:v>1993</c:v>
                </c:pt>
                <c:pt idx="3366">
                  <c:v>1993</c:v>
                </c:pt>
                <c:pt idx="3367">
                  <c:v>1992</c:v>
                </c:pt>
                <c:pt idx="3368">
                  <c:v>1992</c:v>
                </c:pt>
                <c:pt idx="3369">
                  <c:v>1992</c:v>
                </c:pt>
                <c:pt idx="3370">
                  <c:v>1992</c:v>
                </c:pt>
                <c:pt idx="3371">
                  <c:v>1992</c:v>
                </c:pt>
                <c:pt idx="3372">
                  <c:v>1992</c:v>
                </c:pt>
                <c:pt idx="3373">
                  <c:v>1991</c:v>
                </c:pt>
                <c:pt idx="3374">
                  <c:v>2010</c:v>
                </c:pt>
                <c:pt idx="3375">
                  <c:v>2002</c:v>
                </c:pt>
                <c:pt idx="3376">
                  <c:v>2000</c:v>
                </c:pt>
                <c:pt idx="3377">
                  <c:v>2000</c:v>
                </c:pt>
                <c:pt idx="3378">
                  <c:v>1999</c:v>
                </c:pt>
                <c:pt idx="3379">
                  <c:v>1998</c:v>
                </c:pt>
                <c:pt idx="3380">
                  <c:v>1997</c:v>
                </c:pt>
                <c:pt idx="3381">
                  <c:v>1996</c:v>
                </c:pt>
                <c:pt idx="3382">
                  <c:v>2002</c:v>
                </c:pt>
                <c:pt idx="3383">
                  <c:v>2001</c:v>
                </c:pt>
                <c:pt idx="3384">
                  <c:v>1999</c:v>
                </c:pt>
                <c:pt idx="3385">
                  <c:v>1999</c:v>
                </c:pt>
                <c:pt idx="3386">
                  <c:v>1999</c:v>
                </c:pt>
                <c:pt idx="3387">
                  <c:v>2004</c:v>
                </c:pt>
                <c:pt idx="3388">
                  <c:v>2004</c:v>
                </c:pt>
                <c:pt idx="3389">
                  <c:v>2004</c:v>
                </c:pt>
                <c:pt idx="3390">
                  <c:v>2004</c:v>
                </c:pt>
                <c:pt idx="3391">
                  <c:v>2002</c:v>
                </c:pt>
                <c:pt idx="3392">
                  <c:v>2002</c:v>
                </c:pt>
                <c:pt idx="3393">
                  <c:v>2001</c:v>
                </c:pt>
                <c:pt idx="3394">
                  <c:v>2001</c:v>
                </c:pt>
                <c:pt idx="3395">
                  <c:v>2001</c:v>
                </c:pt>
                <c:pt idx="3396">
                  <c:v>2000</c:v>
                </c:pt>
                <c:pt idx="3397">
                  <c:v>2000</c:v>
                </c:pt>
                <c:pt idx="3398">
                  <c:v>1999</c:v>
                </c:pt>
                <c:pt idx="3399">
                  <c:v>1998</c:v>
                </c:pt>
                <c:pt idx="3400">
                  <c:v>1997</c:v>
                </c:pt>
                <c:pt idx="3401">
                  <c:v>1997</c:v>
                </c:pt>
                <c:pt idx="3402">
                  <c:v>1997</c:v>
                </c:pt>
                <c:pt idx="3403">
                  <c:v>1997</c:v>
                </c:pt>
                <c:pt idx="3404">
                  <c:v>2004</c:v>
                </c:pt>
                <c:pt idx="3405">
                  <c:v>2003</c:v>
                </c:pt>
                <c:pt idx="3406">
                  <c:v>2002</c:v>
                </c:pt>
                <c:pt idx="3407">
                  <c:v>2002</c:v>
                </c:pt>
                <c:pt idx="3408">
                  <c:v>2001</c:v>
                </c:pt>
                <c:pt idx="3409">
                  <c:v>2001</c:v>
                </c:pt>
                <c:pt idx="3410">
                  <c:v>2000</c:v>
                </c:pt>
                <c:pt idx="3411">
                  <c:v>2000</c:v>
                </c:pt>
                <c:pt idx="3412">
                  <c:v>2000</c:v>
                </c:pt>
                <c:pt idx="3413">
                  <c:v>2000</c:v>
                </c:pt>
                <c:pt idx="3414">
                  <c:v>2000</c:v>
                </c:pt>
                <c:pt idx="3415">
                  <c:v>1998</c:v>
                </c:pt>
                <c:pt idx="3416">
                  <c:v>1996</c:v>
                </c:pt>
                <c:pt idx="3417">
                  <c:v>2009</c:v>
                </c:pt>
                <c:pt idx="3418">
                  <c:v>2001</c:v>
                </c:pt>
                <c:pt idx="3419">
                  <c:v>2001</c:v>
                </c:pt>
                <c:pt idx="3420">
                  <c:v>2000</c:v>
                </c:pt>
                <c:pt idx="3421">
                  <c:v>2000</c:v>
                </c:pt>
                <c:pt idx="3422">
                  <c:v>1999</c:v>
                </c:pt>
                <c:pt idx="3423">
                  <c:v>1996</c:v>
                </c:pt>
                <c:pt idx="3424">
                  <c:v>2003</c:v>
                </c:pt>
                <c:pt idx="3425">
                  <c:v>2003</c:v>
                </c:pt>
                <c:pt idx="3426">
                  <c:v>2003</c:v>
                </c:pt>
                <c:pt idx="3427">
                  <c:v>2001</c:v>
                </c:pt>
                <c:pt idx="3428">
                  <c:v>2001</c:v>
                </c:pt>
                <c:pt idx="3429">
                  <c:v>2000</c:v>
                </c:pt>
                <c:pt idx="3430">
                  <c:v>2000</c:v>
                </c:pt>
                <c:pt idx="3431">
                  <c:v>2000</c:v>
                </c:pt>
                <c:pt idx="3432">
                  <c:v>2000</c:v>
                </c:pt>
                <c:pt idx="3433">
                  <c:v>1999</c:v>
                </c:pt>
                <c:pt idx="3434">
                  <c:v>1996</c:v>
                </c:pt>
                <c:pt idx="3435">
                  <c:v>2004</c:v>
                </c:pt>
                <c:pt idx="3436">
                  <c:v>2003</c:v>
                </c:pt>
                <c:pt idx="3437">
                  <c:v>2002</c:v>
                </c:pt>
                <c:pt idx="3438">
                  <c:v>2002</c:v>
                </c:pt>
                <c:pt idx="3439">
                  <c:v>2002</c:v>
                </c:pt>
                <c:pt idx="3440">
                  <c:v>2002</c:v>
                </c:pt>
                <c:pt idx="3441">
                  <c:v>2001</c:v>
                </c:pt>
                <c:pt idx="3442">
                  <c:v>2000</c:v>
                </c:pt>
                <c:pt idx="3443">
                  <c:v>2000</c:v>
                </c:pt>
                <c:pt idx="3444">
                  <c:v>1999</c:v>
                </c:pt>
                <c:pt idx="3445">
                  <c:v>1997</c:v>
                </c:pt>
                <c:pt idx="3446">
                  <c:v>2002</c:v>
                </c:pt>
                <c:pt idx="3447">
                  <c:v>2002</c:v>
                </c:pt>
                <c:pt idx="3448">
                  <c:v>2001</c:v>
                </c:pt>
                <c:pt idx="3449">
                  <c:v>2001</c:v>
                </c:pt>
                <c:pt idx="3450">
                  <c:v>2001</c:v>
                </c:pt>
                <c:pt idx="3451">
                  <c:v>2000</c:v>
                </c:pt>
                <c:pt idx="3452">
                  <c:v>2000</c:v>
                </c:pt>
                <c:pt idx="3453">
                  <c:v>2000</c:v>
                </c:pt>
                <c:pt idx="3454">
                  <c:v>1999</c:v>
                </c:pt>
                <c:pt idx="3455">
                  <c:v>1999</c:v>
                </c:pt>
                <c:pt idx="3456">
                  <c:v>2002</c:v>
                </c:pt>
                <c:pt idx="3457">
                  <c:v>1999</c:v>
                </c:pt>
                <c:pt idx="3458">
                  <c:v>2002</c:v>
                </c:pt>
                <c:pt idx="3459">
                  <c:v>2001</c:v>
                </c:pt>
                <c:pt idx="3460">
                  <c:v>2001</c:v>
                </c:pt>
                <c:pt idx="3461">
                  <c:v>2001</c:v>
                </c:pt>
                <c:pt idx="3462">
                  <c:v>2001</c:v>
                </c:pt>
                <c:pt idx="3463">
                  <c:v>2001</c:v>
                </c:pt>
                <c:pt idx="3464">
                  <c:v>2000</c:v>
                </c:pt>
                <c:pt idx="3465">
                  <c:v>2000</c:v>
                </c:pt>
                <c:pt idx="3466">
                  <c:v>1999</c:v>
                </c:pt>
                <c:pt idx="3467">
                  <c:v>1999</c:v>
                </c:pt>
                <c:pt idx="3468">
                  <c:v>1998</c:v>
                </c:pt>
                <c:pt idx="3469">
                  <c:v>1996</c:v>
                </c:pt>
                <c:pt idx="3470">
                  <c:v>1996</c:v>
                </c:pt>
                <c:pt idx="3471">
                  <c:v>1996</c:v>
                </c:pt>
                <c:pt idx="3472">
                  <c:v>1996</c:v>
                </c:pt>
                <c:pt idx="3473">
                  <c:v>1995</c:v>
                </c:pt>
                <c:pt idx="3474">
                  <c:v>1995</c:v>
                </c:pt>
                <c:pt idx="3475">
                  <c:v>1995</c:v>
                </c:pt>
                <c:pt idx="3476">
                  <c:v>1995</c:v>
                </c:pt>
                <c:pt idx="3477">
                  <c:v>1995</c:v>
                </c:pt>
                <c:pt idx="3478">
                  <c:v>1995</c:v>
                </c:pt>
                <c:pt idx="3479">
                  <c:v>1994</c:v>
                </c:pt>
                <c:pt idx="3480">
                  <c:v>1994</c:v>
                </c:pt>
                <c:pt idx="3481">
                  <c:v>1994</c:v>
                </c:pt>
                <c:pt idx="3482">
                  <c:v>1994</c:v>
                </c:pt>
                <c:pt idx="3483">
                  <c:v>1994</c:v>
                </c:pt>
                <c:pt idx="3484">
                  <c:v>1994</c:v>
                </c:pt>
                <c:pt idx="3485">
                  <c:v>1994</c:v>
                </c:pt>
                <c:pt idx="3486">
                  <c:v>1994</c:v>
                </c:pt>
                <c:pt idx="3487">
                  <c:v>1994</c:v>
                </c:pt>
                <c:pt idx="3488">
                  <c:v>1994</c:v>
                </c:pt>
                <c:pt idx="3489">
                  <c:v>1993</c:v>
                </c:pt>
                <c:pt idx="3490">
                  <c:v>1993</c:v>
                </c:pt>
                <c:pt idx="3491">
                  <c:v>1993</c:v>
                </c:pt>
                <c:pt idx="3492">
                  <c:v>1993</c:v>
                </c:pt>
                <c:pt idx="3493">
                  <c:v>1993</c:v>
                </c:pt>
                <c:pt idx="3494">
                  <c:v>1993</c:v>
                </c:pt>
                <c:pt idx="3495">
                  <c:v>1993</c:v>
                </c:pt>
                <c:pt idx="3496">
                  <c:v>1993</c:v>
                </c:pt>
                <c:pt idx="3497">
                  <c:v>1993</c:v>
                </c:pt>
                <c:pt idx="3498">
                  <c:v>1992</c:v>
                </c:pt>
                <c:pt idx="3499">
                  <c:v>1992</c:v>
                </c:pt>
                <c:pt idx="3500">
                  <c:v>1992</c:v>
                </c:pt>
                <c:pt idx="3501">
                  <c:v>1992</c:v>
                </c:pt>
                <c:pt idx="3502">
                  <c:v>1992</c:v>
                </c:pt>
                <c:pt idx="3503">
                  <c:v>2005</c:v>
                </c:pt>
                <c:pt idx="3504">
                  <c:v>2000</c:v>
                </c:pt>
                <c:pt idx="3505">
                  <c:v>2000</c:v>
                </c:pt>
                <c:pt idx="3506">
                  <c:v>1997</c:v>
                </c:pt>
                <c:pt idx="3507">
                  <c:v>1997</c:v>
                </c:pt>
                <c:pt idx="3508">
                  <c:v>1995</c:v>
                </c:pt>
                <c:pt idx="3509">
                  <c:v>2003</c:v>
                </c:pt>
                <c:pt idx="3510">
                  <c:v>2003</c:v>
                </c:pt>
                <c:pt idx="3511">
                  <c:v>2003</c:v>
                </c:pt>
                <c:pt idx="3512">
                  <c:v>2002</c:v>
                </c:pt>
                <c:pt idx="3513">
                  <c:v>2001</c:v>
                </c:pt>
                <c:pt idx="3514">
                  <c:v>2001</c:v>
                </c:pt>
                <c:pt idx="3515">
                  <c:v>2000</c:v>
                </c:pt>
                <c:pt idx="3516">
                  <c:v>2000</c:v>
                </c:pt>
                <c:pt idx="3517">
                  <c:v>2000</c:v>
                </c:pt>
                <c:pt idx="3518">
                  <c:v>2000</c:v>
                </c:pt>
                <c:pt idx="3519">
                  <c:v>2000</c:v>
                </c:pt>
                <c:pt idx="3520">
                  <c:v>1999</c:v>
                </c:pt>
                <c:pt idx="3521">
                  <c:v>1999</c:v>
                </c:pt>
                <c:pt idx="3522">
                  <c:v>1997</c:v>
                </c:pt>
                <c:pt idx="3523">
                  <c:v>1997</c:v>
                </c:pt>
                <c:pt idx="3524">
                  <c:v>1996</c:v>
                </c:pt>
                <c:pt idx="3525">
                  <c:v>2002</c:v>
                </c:pt>
                <c:pt idx="3526">
                  <c:v>2002</c:v>
                </c:pt>
                <c:pt idx="3527">
                  <c:v>2000</c:v>
                </c:pt>
                <c:pt idx="3528">
                  <c:v>1999</c:v>
                </c:pt>
                <c:pt idx="3529">
                  <c:v>1999</c:v>
                </c:pt>
                <c:pt idx="3530">
                  <c:v>1998</c:v>
                </c:pt>
                <c:pt idx="3531">
                  <c:v>1998</c:v>
                </c:pt>
                <c:pt idx="3532">
                  <c:v>1998</c:v>
                </c:pt>
                <c:pt idx="3533">
                  <c:v>1997</c:v>
                </c:pt>
                <c:pt idx="3534">
                  <c:v>1997</c:v>
                </c:pt>
                <c:pt idx="3535">
                  <c:v>1996</c:v>
                </c:pt>
                <c:pt idx="3536">
                  <c:v>1994</c:v>
                </c:pt>
                <c:pt idx="3537">
                  <c:v>2003</c:v>
                </c:pt>
                <c:pt idx="3538">
                  <c:v>2003</c:v>
                </c:pt>
                <c:pt idx="3539">
                  <c:v>2002</c:v>
                </c:pt>
                <c:pt idx="3540">
                  <c:v>2002</c:v>
                </c:pt>
                <c:pt idx="3541">
                  <c:v>2001</c:v>
                </c:pt>
                <c:pt idx="3542">
                  <c:v>2001</c:v>
                </c:pt>
                <c:pt idx="3543">
                  <c:v>2000</c:v>
                </c:pt>
                <c:pt idx="3544">
                  <c:v>2000</c:v>
                </c:pt>
                <c:pt idx="3545">
                  <c:v>1999</c:v>
                </c:pt>
                <c:pt idx="3546">
                  <c:v>1998</c:v>
                </c:pt>
                <c:pt idx="3547">
                  <c:v>1998</c:v>
                </c:pt>
                <c:pt idx="3548">
                  <c:v>2008</c:v>
                </c:pt>
                <c:pt idx="3549">
                  <c:v>2006</c:v>
                </c:pt>
                <c:pt idx="3550">
                  <c:v>2004</c:v>
                </c:pt>
                <c:pt idx="3551">
                  <c:v>2003</c:v>
                </c:pt>
                <c:pt idx="3552">
                  <c:v>2002</c:v>
                </c:pt>
                <c:pt idx="3553">
                  <c:v>2001</c:v>
                </c:pt>
                <c:pt idx="3554">
                  <c:v>2001</c:v>
                </c:pt>
                <c:pt idx="3555">
                  <c:v>2000</c:v>
                </c:pt>
                <c:pt idx="3556">
                  <c:v>2000</c:v>
                </c:pt>
                <c:pt idx="3557">
                  <c:v>2000</c:v>
                </c:pt>
                <c:pt idx="3558">
                  <c:v>2000</c:v>
                </c:pt>
                <c:pt idx="3559">
                  <c:v>2000</c:v>
                </c:pt>
                <c:pt idx="3560">
                  <c:v>2000</c:v>
                </c:pt>
                <c:pt idx="3561">
                  <c:v>2000</c:v>
                </c:pt>
                <c:pt idx="3562">
                  <c:v>1999</c:v>
                </c:pt>
                <c:pt idx="3563">
                  <c:v>1996</c:v>
                </c:pt>
                <c:pt idx="3564">
                  <c:v>2002</c:v>
                </c:pt>
                <c:pt idx="3565">
                  <c:v>2002</c:v>
                </c:pt>
                <c:pt idx="3566">
                  <c:v>2001</c:v>
                </c:pt>
                <c:pt idx="3567">
                  <c:v>2000</c:v>
                </c:pt>
                <c:pt idx="3568">
                  <c:v>2004</c:v>
                </c:pt>
                <c:pt idx="3569">
                  <c:v>2003</c:v>
                </c:pt>
                <c:pt idx="3570">
                  <c:v>2003</c:v>
                </c:pt>
                <c:pt idx="3571">
                  <c:v>2003</c:v>
                </c:pt>
                <c:pt idx="3572">
                  <c:v>2003</c:v>
                </c:pt>
                <c:pt idx="3573">
                  <c:v>2002</c:v>
                </c:pt>
                <c:pt idx="3574">
                  <c:v>2002</c:v>
                </c:pt>
                <c:pt idx="3575">
                  <c:v>2001</c:v>
                </c:pt>
                <c:pt idx="3576">
                  <c:v>2001</c:v>
                </c:pt>
                <c:pt idx="3577">
                  <c:v>2001</c:v>
                </c:pt>
                <c:pt idx="3578">
                  <c:v>2000</c:v>
                </c:pt>
                <c:pt idx="3579">
                  <c:v>2000</c:v>
                </c:pt>
                <c:pt idx="3580">
                  <c:v>2000</c:v>
                </c:pt>
                <c:pt idx="3581">
                  <c:v>1999</c:v>
                </c:pt>
                <c:pt idx="3582">
                  <c:v>1999</c:v>
                </c:pt>
                <c:pt idx="3583">
                  <c:v>1998</c:v>
                </c:pt>
                <c:pt idx="3584">
                  <c:v>1996</c:v>
                </c:pt>
                <c:pt idx="3585">
                  <c:v>2004</c:v>
                </c:pt>
                <c:pt idx="3586">
                  <c:v>2004</c:v>
                </c:pt>
                <c:pt idx="3587">
                  <c:v>2002</c:v>
                </c:pt>
                <c:pt idx="3588">
                  <c:v>2002</c:v>
                </c:pt>
                <c:pt idx="3589">
                  <c:v>2002</c:v>
                </c:pt>
                <c:pt idx="3590">
                  <c:v>2002</c:v>
                </c:pt>
                <c:pt idx="3591">
                  <c:v>2001</c:v>
                </c:pt>
                <c:pt idx="3592">
                  <c:v>2001</c:v>
                </c:pt>
                <c:pt idx="3593">
                  <c:v>2000</c:v>
                </c:pt>
                <c:pt idx="3594">
                  <c:v>2000</c:v>
                </c:pt>
                <c:pt idx="3595">
                  <c:v>2000</c:v>
                </c:pt>
                <c:pt idx="3596">
                  <c:v>1999</c:v>
                </c:pt>
                <c:pt idx="3597">
                  <c:v>1999</c:v>
                </c:pt>
                <c:pt idx="3598">
                  <c:v>1997</c:v>
                </c:pt>
                <c:pt idx="3599">
                  <c:v>1996</c:v>
                </c:pt>
                <c:pt idx="3600">
                  <c:v>2009</c:v>
                </c:pt>
                <c:pt idx="3601">
                  <c:v>2008</c:v>
                </c:pt>
                <c:pt idx="3602">
                  <c:v>2004</c:v>
                </c:pt>
                <c:pt idx="3603">
                  <c:v>2002</c:v>
                </c:pt>
                <c:pt idx="3604">
                  <c:v>2001</c:v>
                </c:pt>
                <c:pt idx="3605">
                  <c:v>2001</c:v>
                </c:pt>
                <c:pt idx="3606">
                  <c:v>2000</c:v>
                </c:pt>
                <c:pt idx="3607">
                  <c:v>1999</c:v>
                </c:pt>
                <c:pt idx="3608">
                  <c:v>1999</c:v>
                </c:pt>
                <c:pt idx="3609">
                  <c:v>1999</c:v>
                </c:pt>
                <c:pt idx="3610">
                  <c:v>1999</c:v>
                </c:pt>
                <c:pt idx="3611">
                  <c:v>1997</c:v>
                </c:pt>
                <c:pt idx="3612">
                  <c:v>1997</c:v>
                </c:pt>
                <c:pt idx="3613">
                  <c:v>1997</c:v>
                </c:pt>
                <c:pt idx="3614">
                  <c:v>1997</c:v>
                </c:pt>
                <c:pt idx="3615">
                  <c:v>2005</c:v>
                </c:pt>
                <c:pt idx="3616">
                  <c:v>2002</c:v>
                </c:pt>
                <c:pt idx="3617">
                  <c:v>2002</c:v>
                </c:pt>
                <c:pt idx="3618">
                  <c:v>2002</c:v>
                </c:pt>
                <c:pt idx="3619">
                  <c:v>2001</c:v>
                </c:pt>
                <c:pt idx="3620">
                  <c:v>2001</c:v>
                </c:pt>
                <c:pt idx="3621">
                  <c:v>2001</c:v>
                </c:pt>
                <c:pt idx="3622">
                  <c:v>2001</c:v>
                </c:pt>
                <c:pt idx="3623">
                  <c:v>2000</c:v>
                </c:pt>
                <c:pt idx="3624">
                  <c:v>2000</c:v>
                </c:pt>
                <c:pt idx="3625">
                  <c:v>2000</c:v>
                </c:pt>
                <c:pt idx="3626">
                  <c:v>1997</c:v>
                </c:pt>
                <c:pt idx="3627">
                  <c:v>1996</c:v>
                </c:pt>
                <c:pt idx="3628">
                  <c:v>1996</c:v>
                </c:pt>
                <c:pt idx="3629">
                  <c:v>1996</c:v>
                </c:pt>
                <c:pt idx="3630">
                  <c:v>1996</c:v>
                </c:pt>
                <c:pt idx="3631">
                  <c:v>1996</c:v>
                </c:pt>
                <c:pt idx="3632">
                  <c:v>1996</c:v>
                </c:pt>
                <c:pt idx="3633">
                  <c:v>1996</c:v>
                </c:pt>
                <c:pt idx="3634">
                  <c:v>1995</c:v>
                </c:pt>
                <c:pt idx="3635">
                  <c:v>1995</c:v>
                </c:pt>
                <c:pt idx="3636">
                  <c:v>1995</c:v>
                </c:pt>
                <c:pt idx="3637">
                  <c:v>1995</c:v>
                </c:pt>
                <c:pt idx="3638">
                  <c:v>1995</c:v>
                </c:pt>
                <c:pt idx="3639">
                  <c:v>1995</c:v>
                </c:pt>
                <c:pt idx="3640">
                  <c:v>1994</c:v>
                </c:pt>
                <c:pt idx="3641">
                  <c:v>1994</c:v>
                </c:pt>
                <c:pt idx="3642">
                  <c:v>1994</c:v>
                </c:pt>
                <c:pt idx="3643">
                  <c:v>1994</c:v>
                </c:pt>
                <c:pt idx="3644">
                  <c:v>1994</c:v>
                </c:pt>
                <c:pt idx="3645">
                  <c:v>1994</c:v>
                </c:pt>
                <c:pt idx="3646">
                  <c:v>1994</c:v>
                </c:pt>
                <c:pt idx="3647">
                  <c:v>1994</c:v>
                </c:pt>
                <c:pt idx="3648">
                  <c:v>1994</c:v>
                </c:pt>
                <c:pt idx="3649">
                  <c:v>1994</c:v>
                </c:pt>
                <c:pt idx="3650">
                  <c:v>1994</c:v>
                </c:pt>
                <c:pt idx="3651">
                  <c:v>1994</c:v>
                </c:pt>
                <c:pt idx="3652">
                  <c:v>1994</c:v>
                </c:pt>
                <c:pt idx="3653">
                  <c:v>1994</c:v>
                </c:pt>
                <c:pt idx="3654">
                  <c:v>1994</c:v>
                </c:pt>
                <c:pt idx="3655">
                  <c:v>1993</c:v>
                </c:pt>
                <c:pt idx="3656">
                  <c:v>1993</c:v>
                </c:pt>
                <c:pt idx="3657">
                  <c:v>1993</c:v>
                </c:pt>
                <c:pt idx="3658">
                  <c:v>1993</c:v>
                </c:pt>
                <c:pt idx="3659">
                  <c:v>1993</c:v>
                </c:pt>
                <c:pt idx="3660">
                  <c:v>1993</c:v>
                </c:pt>
                <c:pt idx="3661">
                  <c:v>1993</c:v>
                </c:pt>
                <c:pt idx="3662">
                  <c:v>1993</c:v>
                </c:pt>
                <c:pt idx="3663">
                  <c:v>1993</c:v>
                </c:pt>
                <c:pt idx="3664">
                  <c:v>1993</c:v>
                </c:pt>
                <c:pt idx="3665">
                  <c:v>1993</c:v>
                </c:pt>
                <c:pt idx="3666">
                  <c:v>1993</c:v>
                </c:pt>
                <c:pt idx="3667">
                  <c:v>1992</c:v>
                </c:pt>
                <c:pt idx="3668">
                  <c:v>1992</c:v>
                </c:pt>
                <c:pt idx="3669">
                  <c:v>1992</c:v>
                </c:pt>
                <c:pt idx="3670">
                  <c:v>1992</c:v>
                </c:pt>
                <c:pt idx="3671">
                  <c:v>1992</c:v>
                </c:pt>
                <c:pt idx="3672">
                  <c:v>1991</c:v>
                </c:pt>
                <c:pt idx="3673">
                  <c:v>2008</c:v>
                </c:pt>
                <c:pt idx="3674">
                  <c:v>2002</c:v>
                </c:pt>
                <c:pt idx="3675">
                  <c:v>2002</c:v>
                </c:pt>
                <c:pt idx="3676">
                  <c:v>2001</c:v>
                </c:pt>
                <c:pt idx="3677">
                  <c:v>2000</c:v>
                </c:pt>
                <c:pt idx="3678">
                  <c:v>1999</c:v>
                </c:pt>
                <c:pt idx="3679">
                  <c:v>1997</c:v>
                </c:pt>
                <c:pt idx="3680">
                  <c:v>1996</c:v>
                </c:pt>
                <c:pt idx="3681">
                  <c:v>2010</c:v>
                </c:pt>
                <c:pt idx="3682">
                  <c:v>2003</c:v>
                </c:pt>
                <c:pt idx="3683">
                  <c:v>2001</c:v>
                </c:pt>
                <c:pt idx="3684">
                  <c:v>2001</c:v>
                </c:pt>
                <c:pt idx="3685">
                  <c:v>2000</c:v>
                </c:pt>
                <c:pt idx="3686">
                  <c:v>2000</c:v>
                </c:pt>
                <c:pt idx="3687">
                  <c:v>2000</c:v>
                </c:pt>
                <c:pt idx="3688">
                  <c:v>2000</c:v>
                </c:pt>
                <c:pt idx="3689">
                  <c:v>1999</c:v>
                </c:pt>
                <c:pt idx="3690">
                  <c:v>1998</c:v>
                </c:pt>
                <c:pt idx="3691">
                  <c:v>1998</c:v>
                </c:pt>
                <c:pt idx="3692">
                  <c:v>1997</c:v>
                </c:pt>
                <c:pt idx="3693">
                  <c:v>1997</c:v>
                </c:pt>
                <c:pt idx="3694">
                  <c:v>2002</c:v>
                </c:pt>
                <c:pt idx="3695">
                  <c:v>2000</c:v>
                </c:pt>
                <c:pt idx="3696">
                  <c:v>2000</c:v>
                </c:pt>
                <c:pt idx="3697">
                  <c:v>1998</c:v>
                </c:pt>
                <c:pt idx="3698">
                  <c:v>2011</c:v>
                </c:pt>
                <c:pt idx="3699">
                  <c:v>2008</c:v>
                </c:pt>
                <c:pt idx="3700">
                  <c:v>2003</c:v>
                </c:pt>
                <c:pt idx="3701">
                  <c:v>2001</c:v>
                </c:pt>
                <c:pt idx="3702">
                  <c:v>2000</c:v>
                </c:pt>
                <c:pt idx="3703">
                  <c:v>2000</c:v>
                </c:pt>
                <c:pt idx="3704">
                  <c:v>2000</c:v>
                </c:pt>
                <c:pt idx="3705">
                  <c:v>2000</c:v>
                </c:pt>
                <c:pt idx="3706">
                  <c:v>1999</c:v>
                </c:pt>
                <c:pt idx="3707">
                  <c:v>1998</c:v>
                </c:pt>
                <c:pt idx="3708">
                  <c:v>2005</c:v>
                </c:pt>
                <c:pt idx="3709">
                  <c:v>2005</c:v>
                </c:pt>
                <c:pt idx="3710">
                  <c:v>2004</c:v>
                </c:pt>
                <c:pt idx="3711">
                  <c:v>2004</c:v>
                </c:pt>
                <c:pt idx="3712">
                  <c:v>2003</c:v>
                </c:pt>
                <c:pt idx="3713">
                  <c:v>2002</c:v>
                </c:pt>
                <c:pt idx="3714">
                  <c:v>2002</c:v>
                </c:pt>
                <c:pt idx="3715">
                  <c:v>2001</c:v>
                </c:pt>
                <c:pt idx="3716">
                  <c:v>2000</c:v>
                </c:pt>
                <c:pt idx="3717">
                  <c:v>2000</c:v>
                </c:pt>
                <c:pt idx="3718">
                  <c:v>1999</c:v>
                </c:pt>
                <c:pt idx="3719">
                  <c:v>1999</c:v>
                </c:pt>
                <c:pt idx="3720">
                  <c:v>1998</c:v>
                </c:pt>
                <c:pt idx="3721">
                  <c:v>2010</c:v>
                </c:pt>
                <c:pt idx="3722">
                  <c:v>2009</c:v>
                </c:pt>
                <c:pt idx="3723">
                  <c:v>2003</c:v>
                </c:pt>
                <c:pt idx="3724">
                  <c:v>2003</c:v>
                </c:pt>
                <c:pt idx="3725">
                  <c:v>2002</c:v>
                </c:pt>
                <c:pt idx="3726">
                  <c:v>2001</c:v>
                </c:pt>
                <c:pt idx="3727">
                  <c:v>2001</c:v>
                </c:pt>
                <c:pt idx="3728">
                  <c:v>2001</c:v>
                </c:pt>
                <c:pt idx="3729">
                  <c:v>2001</c:v>
                </c:pt>
                <c:pt idx="3730">
                  <c:v>2001</c:v>
                </c:pt>
                <c:pt idx="3731">
                  <c:v>2001</c:v>
                </c:pt>
                <c:pt idx="3732">
                  <c:v>2000</c:v>
                </c:pt>
                <c:pt idx="3733">
                  <c:v>2000</c:v>
                </c:pt>
                <c:pt idx="3734">
                  <c:v>2000</c:v>
                </c:pt>
                <c:pt idx="3735">
                  <c:v>1999</c:v>
                </c:pt>
                <c:pt idx="3736">
                  <c:v>1999</c:v>
                </c:pt>
                <c:pt idx="3737">
                  <c:v>1997</c:v>
                </c:pt>
                <c:pt idx="3738">
                  <c:v>2004</c:v>
                </c:pt>
                <c:pt idx="3739">
                  <c:v>2002</c:v>
                </c:pt>
                <c:pt idx="3740">
                  <c:v>2002</c:v>
                </c:pt>
                <c:pt idx="3741">
                  <c:v>2002</c:v>
                </c:pt>
                <c:pt idx="3742">
                  <c:v>2001</c:v>
                </c:pt>
                <c:pt idx="3743">
                  <c:v>2001</c:v>
                </c:pt>
                <c:pt idx="3744">
                  <c:v>2001</c:v>
                </c:pt>
                <c:pt idx="3745">
                  <c:v>2000</c:v>
                </c:pt>
                <c:pt idx="3746">
                  <c:v>1999</c:v>
                </c:pt>
                <c:pt idx="3747">
                  <c:v>1999</c:v>
                </c:pt>
                <c:pt idx="3748">
                  <c:v>1998</c:v>
                </c:pt>
                <c:pt idx="3749">
                  <c:v>1998</c:v>
                </c:pt>
                <c:pt idx="3750">
                  <c:v>2010</c:v>
                </c:pt>
                <c:pt idx="3751">
                  <c:v>2005</c:v>
                </c:pt>
                <c:pt idx="3752">
                  <c:v>2003</c:v>
                </c:pt>
                <c:pt idx="3753">
                  <c:v>2003</c:v>
                </c:pt>
                <c:pt idx="3754">
                  <c:v>2003</c:v>
                </c:pt>
                <c:pt idx="3755">
                  <c:v>2002</c:v>
                </c:pt>
                <c:pt idx="3756">
                  <c:v>2002</c:v>
                </c:pt>
                <c:pt idx="3757">
                  <c:v>2001</c:v>
                </c:pt>
                <c:pt idx="3758">
                  <c:v>2001</c:v>
                </c:pt>
                <c:pt idx="3759">
                  <c:v>2000</c:v>
                </c:pt>
                <c:pt idx="3760">
                  <c:v>2000</c:v>
                </c:pt>
                <c:pt idx="3761">
                  <c:v>2000</c:v>
                </c:pt>
                <c:pt idx="3762">
                  <c:v>1998</c:v>
                </c:pt>
                <c:pt idx="3763">
                  <c:v>1997</c:v>
                </c:pt>
                <c:pt idx="3764">
                  <c:v>1997</c:v>
                </c:pt>
                <c:pt idx="3765">
                  <c:v>2004</c:v>
                </c:pt>
                <c:pt idx="3766">
                  <c:v>2004</c:v>
                </c:pt>
                <c:pt idx="3767">
                  <c:v>2003</c:v>
                </c:pt>
                <c:pt idx="3768">
                  <c:v>2003</c:v>
                </c:pt>
                <c:pt idx="3769">
                  <c:v>2001</c:v>
                </c:pt>
                <c:pt idx="3770">
                  <c:v>2000</c:v>
                </c:pt>
                <c:pt idx="3771">
                  <c:v>2000</c:v>
                </c:pt>
                <c:pt idx="3772">
                  <c:v>1999</c:v>
                </c:pt>
                <c:pt idx="3773">
                  <c:v>1999</c:v>
                </c:pt>
                <c:pt idx="3774">
                  <c:v>1999</c:v>
                </c:pt>
                <c:pt idx="3775">
                  <c:v>1998</c:v>
                </c:pt>
                <c:pt idx="3776">
                  <c:v>1997</c:v>
                </c:pt>
                <c:pt idx="3777">
                  <c:v>2002</c:v>
                </c:pt>
                <c:pt idx="3778">
                  <c:v>2002</c:v>
                </c:pt>
                <c:pt idx="3779">
                  <c:v>2002</c:v>
                </c:pt>
                <c:pt idx="3780">
                  <c:v>2001</c:v>
                </c:pt>
                <c:pt idx="3781">
                  <c:v>2001</c:v>
                </c:pt>
                <c:pt idx="3782">
                  <c:v>2000</c:v>
                </c:pt>
                <c:pt idx="3783">
                  <c:v>1999</c:v>
                </c:pt>
                <c:pt idx="3784">
                  <c:v>1999</c:v>
                </c:pt>
                <c:pt idx="3785">
                  <c:v>1997</c:v>
                </c:pt>
                <c:pt idx="3786">
                  <c:v>1996</c:v>
                </c:pt>
                <c:pt idx="3787">
                  <c:v>1996</c:v>
                </c:pt>
                <c:pt idx="3788">
                  <c:v>1996</c:v>
                </c:pt>
                <c:pt idx="3789">
                  <c:v>1996</c:v>
                </c:pt>
                <c:pt idx="3790">
                  <c:v>1996</c:v>
                </c:pt>
                <c:pt idx="3791">
                  <c:v>1995</c:v>
                </c:pt>
                <c:pt idx="3792">
                  <c:v>1995</c:v>
                </c:pt>
                <c:pt idx="3793">
                  <c:v>1995</c:v>
                </c:pt>
                <c:pt idx="3794">
                  <c:v>1995</c:v>
                </c:pt>
                <c:pt idx="3795">
                  <c:v>1995</c:v>
                </c:pt>
                <c:pt idx="3796">
                  <c:v>1995</c:v>
                </c:pt>
                <c:pt idx="3797">
                  <c:v>1995</c:v>
                </c:pt>
                <c:pt idx="3798">
                  <c:v>1994</c:v>
                </c:pt>
                <c:pt idx="3799">
                  <c:v>1994</c:v>
                </c:pt>
                <c:pt idx="3800">
                  <c:v>1994</c:v>
                </c:pt>
                <c:pt idx="3801">
                  <c:v>1994</c:v>
                </c:pt>
                <c:pt idx="3802">
                  <c:v>1994</c:v>
                </c:pt>
                <c:pt idx="3803">
                  <c:v>1994</c:v>
                </c:pt>
                <c:pt idx="3804">
                  <c:v>1994</c:v>
                </c:pt>
                <c:pt idx="3805">
                  <c:v>1994</c:v>
                </c:pt>
                <c:pt idx="3806">
                  <c:v>1994</c:v>
                </c:pt>
                <c:pt idx="3807">
                  <c:v>1994</c:v>
                </c:pt>
                <c:pt idx="3808">
                  <c:v>1994</c:v>
                </c:pt>
                <c:pt idx="3809">
                  <c:v>1993</c:v>
                </c:pt>
                <c:pt idx="3810">
                  <c:v>1993</c:v>
                </c:pt>
                <c:pt idx="3811">
                  <c:v>1993</c:v>
                </c:pt>
                <c:pt idx="3812">
                  <c:v>1993</c:v>
                </c:pt>
                <c:pt idx="3813">
                  <c:v>1992</c:v>
                </c:pt>
                <c:pt idx="3814">
                  <c:v>1992</c:v>
                </c:pt>
                <c:pt idx="3815">
                  <c:v>1992</c:v>
                </c:pt>
                <c:pt idx="3816">
                  <c:v>1992</c:v>
                </c:pt>
                <c:pt idx="3817">
                  <c:v>1992</c:v>
                </c:pt>
                <c:pt idx="3818">
                  <c:v>1991</c:v>
                </c:pt>
                <c:pt idx="3819">
                  <c:v>2008</c:v>
                </c:pt>
                <c:pt idx="3820">
                  <c:v>2007</c:v>
                </c:pt>
                <c:pt idx="3821">
                  <c:v>2004</c:v>
                </c:pt>
                <c:pt idx="3822">
                  <c:v>2002</c:v>
                </c:pt>
                <c:pt idx="3823">
                  <c:v>2002</c:v>
                </c:pt>
                <c:pt idx="3824">
                  <c:v>2001</c:v>
                </c:pt>
                <c:pt idx="3825">
                  <c:v>2001</c:v>
                </c:pt>
                <c:pt idx="3826">
                  <c:v>2001</c:v>
                </c:pt>
                <c:pt idx="3827">
                  <c:v>2001</c:v>
                </c:pt>
                <c:pt idx="3828">
                  <c:v>2000</c:v>
                </c:pt>
                <c:pt idx="3829">
                  <c:v>2000</c:v>
                </c:pt>
                <c:pt idx="3830">
                  <c:v>2000</c:v>
                </c:pt>
                <c:pt idx="3831">
                  <c:v>2000</c:v>
                </c:pt>
                <c:pt idx="3832">
                  <c:v>1999</c:v>
                </c:pt>
                <c:pt idx="3833">
                  <c:v>1999</c:v>
                </c:pt>
                <c:pt idx="3834">
                  <c:v>1999</c:v>
                </c:pt>
                <c:pt idx="3835">
                  <c:v>1997</c:v>
                </c:pt>
                <c:pt idx="3836">
                  <c:v>1996</c:v>
                </c:pt>
                <c:pt idx="3837">
                  <c:v>2010</c:v>
                </c:pt>
                <c:pt idx="3838">
                  <c:v>2002</c:v>
                </c:pt>
                <c:pt idx="3839">
                  <c:v>2001</c:v>
                </c:pt>
                <c:pt idx="3840">
                  <c:v>2001</c:v>
                </c:pt>
                <c:pt idx="3841">
                  <c:v>2001</c:v>
                </c:pt>
                <c:pt idx="3842">
                  <c:v>2000</c:v>
                </c:pt>
                <c:pt idx="3843">
                  <c:v>2000</c:v>
                </c:pt>
                <c:pt idx="3844">
                  <c:v>2000</c:v>
                </c:pt>
                <c:pt idx="3845">
                  <c:v>1999</c:v>
                </c:pt>
                <c:pt idx="3846">
                  <c:v>1997</c:v>
                </c:pt>
                <c:pt idx="3847">
                  <c:v>1997</c:v>
                </c:pt>
                <c:pt idx="3848">
                  <c:v>2002</c:v>
                </c:pt>
                <c:pt idx="3849">
                  <c:v>2002</c:v>
                </c:pt>
                <c:pt idx="3850">
                  <c:v>2002</c:v>
                </c:pt>
                <c:pt idx="3851">
                  <c:v>2000</c:v>
                </c:pt>
                <c:pt idx="3852">
                  <c:v>2000</c:v>
                </c:pt>
                <c:pt idx="3853">
                  <c:v>2000</c:v>
                </c:pt>
                <c:pt idx="3854">
                  <c:v>1999</c:v>
                </c:pt>
                <c:pt idx="3855">
                  <c:v>1998</c:v>
                </c:pt>
                <c:pt idx="3856">
                  <c:v>1996</c:v>
                </c:pt>
                <c:pt idx="3857">
                  <c:v>2007</c:v>
                </c:pt>
                <c:pt idx="3858">
                  <c:v>2003</c:v>
                </c:pt>
                <c:pt idx="3859">
                  <c:v>2003</c:v>
                </c:pt>
                <c:pt idx="3860">
                  <c:v>2002</c:v>
                </c:pt>
                <c:pt idx="3861">
                  <c:v>2002</c:v>
                </c:pt>
                <c:pt idx="3862">
                  <c:v>2002</c:v>
                </c:pt>
                <c:pt idx="3863">
                  <c:v>2002</c:v>
                </c:pt>
                <c:pt idx="3864">
                  <c:v>2001</c:v>
                </c:pt>
                <c:pt idx="3865">
                  <c:v>2001</c:v>
                </c:pt>
                <c:pt idx="3866">
                  <c:v>2001</c:v>
                </c:pt>
                <c:pt idx="3867">
                  <c:v>2001</c:v>
                </c:pt>
                <c:pt idx="3868">
                  <c:v>2001</c:v>
                </c:pt>
                <c:pt idx="3869">
                  <c:v>2001</c:v>
                </c:pt>
                <c:pt idx="3870">
                  <c:v>2000</c:v>
                </c:pt>
                <c:pt idx="3871">
                  <c:v>2000</c:v>
                </c:pt>
                <c:pt idx="3872">
                  <c:v>1999</c:v>
                </c:pt>
                <c:pt idx="3873">
                  <c:v>1999</c:v>
                </c:pt>
                <c:pt idx="3874">
                  <c:v>1998</c:v>
                </c:pt>
                <c:pt idx="3875">
                  <c:v>1997</c:v>
                </c:pt>
                <c:pt idx="3876">
                  <c:v>1997</c:v>
                </c:pt>
                <c:pt idx="3877">
                  <c:v>1996</c:v>
                </c:pt>
                <c:pt idx="3878">
                  <c:v>2004</c:v>
                </c:pt>
                <c:pt idx="3879">
                  <c:v>2003</c:v>
                </c:pt>
                <c:pt idx="3880">
                  <c:v>2003</c:v>
                </c:pt>
                <c:pt idx="3881">
                  <c:v>2002</c:v>
                </c:pt>
                <c:pt idx="3882">
                  <c:v>2001</c:v>
                </c:pt>
                <c:pt idx="3883">
                  <c:v>2001</c:v>
                </c:pt>
                <c:pt idx="3884">
                  <c:v>2001</c:v>
                </c:pt>
                <c:pt idx="3885">
                  <c:v>2000</c:v>
                </c:pt>
                <c:pt idx="3886">
                  <c:v>2000</c:v>
                </c:pt>
                <c:pt idx="3887">
                  <c:v>2000</c:v>
                </c:pt>
                <c:pt idx="3888">
                  <c:v>2000</c:v>
                </c:pt>
                <c:pt idx="3889">
                  <c:v>1999</c:v>
                </c:pt>
                <c:pt idx="3890">
                  <c:v>1997</c:v>
                </c:pt>
                <c:pt idx="3891">
                  <c:v>1997</c:v>
                </c:pt>
                <c:pt idx="3892">
                  <c:v>2008</c:v>
                </c:pt>
                <c:pt idx="3893">
                  <c:v>2003</c:v>
                </c:pt>
                <c:pt idx="3894">
                  <c:v>2003</c:v>
                </c:pt>
                <c:pt idx="3895">
                  <c:v>2003</c:v>
                </c:pt>
                <c:pt idx="3896">
                  <c:v>2001</c:v>
                </c:pt>
                <c:pt idx="3897">
                  <c:v>2001</c:v>
                </c:pt>
                <c:pt idx="3898">
                  <c:v>2001</c:v>
                </c:pt>
                <c:pt idx="3899">
                  <c:v>2000</c:v>
                </c:pt>
                <c:pt idx="3900">
                  <c:v>2000</c:v>
                </c:pt>
                <c:pt idx="3901">
                  <c:v>2003</c:v>
                </c:pt>
                <c:pt idx="3902">
                  <c:v>2003</c:v>
                </c:pt>
                <c:pt idx="3903">
                  <c:v>2002</c:v>
                </c:pt>
                <c:pt idx="3904">
                  <c:v>2002</c:v>
                </c:pt>
                <c:pt idx="3905">
                  <c:v>2000</c:v>
                </c:pt>
                <c:pt idx="3906">
                  <c:v>2000</c:v>
                </c:pt>
                <c:pt idx="3907">
                  <c:v>2000</c:v>
                </c:pt>
                <c:pt idx="3908">
                  <c:v>2000</c:v>
                </c:pt>
                <c:pt idx="3909">
                  <c:v>1999</c:v>
                </c:pt>
                <c:pt idx="3910">
                  <c:v>1999</c:v>
                </c:pt>
                <c:pt idx="3911">
                  <c:v>1998</c:v>
                </c:pt>
                <c:pt idx="3912">
                  <c:v>1998</c:v>
                </c:pt>
                <c:pt idx="3913">
                  <c:v>2010</c:v>
                </c:pt>
                <c:pt idx="3914">
                  <c:v>2004</c:v>
                </c:pt>
                <c:pt idx="3915">
                  <c:v>2003</c:v>
                </c:pt>
                <c:pt idx="3916">
                  <c:v>2002</c:v>
                </c:pt>
                <c:pt idx="3917">
                  <c:v>2002</c:v>
                </c:pt>
                <c:pt idx="3918">
                  <c:v>2000</c:v>
                </c:pt>
                <c:pt idx="3919">
                  <c:v>2000</c:v>
                </c:pt>
                <c:pt idx="3920">
                  <c:v>2000</c:v>
                </c:pt>
                <c:pt idx="3921">
                  <c:v>2000</c:v>
                </c:pt>
                <c:pt idx="3922">
                  <c:v>1999</c:v>
                </c:pt>
                <c:pt idx="3923">
                  <c:v>1997</c:v>
                </c:pt>
                <c:pt idx="3924">
                  <c:v>2008</c:v>
                </c:pt>
                <c:pt idx="3925">
                  <c:v>2002</c:v>
                </c:pt>
                <c:pt idx="3926">
                  <c:v>2001</c:v>
                </c:pt>
                <c:pt idx="3927">
                  <c:v>2001</c:v>
                </c:pt>
                <c:pt idx="3928">
                  <c:v>2000</c:v>
                </c:pt>
                <c:pt idx="3929">
                  <c:v>1999</c:v>
                </c:pt>
                <c:pt idx="3930">
                  <c:v>1999</c:v>
                </c:pt>
                <c:pt idx="3931">
                  <c:v>1999</c:v>
                </c:pt>
                <c:pt idx="3932">
                  <c:v>1998</c:v>
                </c:pt>
                <c:pt idx="3933">
                  <c:v>1997</c:v>
                </c:pt>
                <c:pt idx="3934">
                  <c:v>1997</c:v>
                </c:pt>
                <c:pt idx="3935">
                  <c:v>2004</c:v>
                </c:pt>
                <c:pt idx="3936">
                  <c:v>2003</c:v>
                </c:pt>
                <c:pt idx="3937">
                  <c:v>2003</c:v>
                </c:pt>
                <c:pt idx="3938">
                  <c:v>2003</c:v>
                </c:pt>
                <c:pt idx="3939">
                  <c:v>2002</c:v>
                </c:pt>
                <c:pt idx="3940">
                  <c:v>2001</c:v>
                </c:pt>
                <c:pt idx="3941">
                  <c:v>2001</c:v>
                </c:pt>
                <c:pt idx="3942">
                  <c:v>2001</c:v>
                </c:pt>
                <c:pt idx="3943">
                  <c:v>2000</c:v>
                </c:pt>
                <c:pt idx="3944">
                  <c:v>2000</c:v>
                </c:pt>
                <c:pt idx="3945">
                  <c:v>2000</c:v>
                </c:pt>
                <c:pt idx="3946">
                  <c:v>2000</c:v>
                </c:pt>
                <c:pt idx="3947">
                  <c:v>2000</c:v>
                </c:pt>
                <c:pt idx="3948">
                  <c:v>2000</c:v>
                </c:pt>
                <c:pt idx="3949">
                  <c:v>2000</c:v>
                </c:pt>
                <c:pt idx="3950">
                  <c:v>1999</c:v>
                </c:pt>
                <c:pt idx="3951">
                  <c:v>1999</c:v>
                </c:pt>
                <c:pt idx="3952">
                  <c:v>1999</c:v>
                </c:pt>
                <c:pt idx="3953">
                  <c:v>1999</c:v>
                </c:pt>
                <c:pt idx="3954">
                  <c:v>1998</c:v>
                </c:pt>
                <c:pt idx="3955">
                  <c:v>1997</c:v>
                </c:pt>
                <c:pt idx="3956">
                  <c:v>1997</c:v>
                </c:pt>
                <c:pt idx="3957">
                  <c:v>1997</c:v>
                </c:pt>
                <c:pt idx="3958">
                  <c:v>1996</c:v>
                </c:pt>
                <c:pt idx="3959">
                  <c:v>1996</c:v>
                </c:pt>
                <c:pt idx="3960">
                  <c:v>1995</c:v>
                </c:pt>
                <c:pt idx="3961">
                  <c:v>1995</c:v>
                </c:pt>
                <c:pt idx="3962">
                  <c:v>1995</c:v>
                </c:pt>
                <c:pt idx="3963">
                  <c:v>1995</c:v>
                </c:pt>
                <c:pt idx="3964">
                  <c:v>1995</c:v>
                </c:pt>
                <c:pt idx="3965">
                  <c:v>1995</c:v>
                </c:pt>
                <c:pt idx="3966">
                  <c:v>1995</c:v>
                </c:pt>
                <c:pt idx="3967">
                  <c:v>1995</c:v>
                </c:pt>
                <c:pt idx="3968">
                  <c:v>1995</c:v>
                </c:pt>
                <c:pt idx="3969">
                  <c:v>1995</c:v>
                </c:pt>
                <c:pt idx="3970">
                  <c:v>1995</c:v>
                </c:pt>
                <c:pt idx="3971">
                  <c:v>1995</c:v>
                </c:pt>
                <c:pt idx="3972">
                  <c:v>1995</c:v>
                </c:pt>
                <c:pt idx="3973">
                  <c:v>1995</c:v>
                </c:pt>
                <c:pt idx="3974">
                  <c:v>1995</c:v>
                </c:pt>
                <c:pt idx="3975">
                  <c:v>1995</c:v>
                </c:pt>
                <c:pt idx="3976">
                  <c:v>1994</c:v>
                </c:pt>
                <c:pt idx="3977">
                  <c:v>1994</c:v>
                </c:pt>
                <c:pt idx="3978">
                  <c:v>1994</c:v>
                </c:pt>
                <c:pt idx="3979">
                  <c:v>1994</c:v>
                </c:pt>
                <c:pt idx="3980">
                  <c:v>1994</c:v>
                </c:pt>
                <c:pt idx="3981">
                  <c:v>1994</c:v>
                </c:pt>
                <c:pt idx="3982">
                  <c:v>1994</c:v>
                </c:pt>
                <c:pt idx="3983">
                  <c:v>1994</c:v>
                </c:pt>
                <c:pt idx="3984">
                  <c:v>1994</c:v>
                </c:pt>
                <c:pt idx="3985">
                  <c:v>1994</c:v>
                </c:pt>
                <c:pt idx="3986">
                  <c:v>1994</c:v>
                </c:pt>
                <c:pt idx="3987">
                  <c:v>1994</c:v>
                </c:pt>
                <c:pt idx="3988">
                  <c:v>1994</c:v>
                </c:pt>
                <c:pt idx="3989">
                  <c:v>1994</c:v>
                </c:pt>
                <c:pt idx="3990">
                  <c:v>1994</c:v>
                </c:pt>
                <c:pt idx="3991">
                  <c:v>1994</c:v>
                </c:pt>
                <c:pt idx="3992">
                  <c:v>1993</c:v>
                </c:pt>
                <c:pt idx="3993">
                  <c:v>1993</c:v>
                </c:pt>
                <c:pt idx="3994">
                  <c:v>1993</c:v>
                </c:pt>
                <c:pt idx="3995">
                  <c:v>1993</c:v>
                </c:pt>
                <c:pt idx="3996">
                  <c:v>1993</c:v>
                </c:pt>
                <c:pt idx="3997">
                  <c:v>1993</c:v>
                </c:pt>
                <c:pt idx="3998">
                  <c:v>1993</c:v>
                </c:pt>
                <c:pt idx="3999">
                  <c:v>1993</c:v>
                </c:pt>
                <c:pt idx="4000">
                  <c:v>1993</c:v>
                </c:pt>
                <c:pt idx="4001">
                  <c:v>1993</c:v>
                </c:pt>
                <c:pt idx="4002">
                  <c:v>1992</c:v>
                </c:pt>
                <c:pt idx="4003">
                  <c:v>1992</c:v>
                </c:pt>
                <c:pt idx="4004">
                  <c:v>1992</c:v>
                </c:pt>
                <c:pt idx="4005">
                  <c:v>1992</c:v>
                </c:pt>
                <c:pt idx="4006">
                  <c:v>1992</c:v>
                </c:pt>
                <c:pt idx="4007">
                  <c:v>1992</c:v>
                </c:pt>
                <c:pt idx="4008">
                  <c:v>2003</c:v>
                </c:pt>
                <c:pt idx="4009">
                  <c:v>2003</c:v>
                </c:pt>
                <c:pt idx="4010">
                  <c:v>2002</c:v>
                </c:pt>
                <c:pt idx="4011">
                  <c:v>2001</c:v>
                </c:pt>
                <c:pt idx="4012">
                  <c:v>2001</c:v>
                </c:pt>
                <c:pt idx="4013">
                  <c:v>2000</c:v>
                </c:pt>
                <c:pt idx="4014">
                  <c:v>2000</c:v>
                </c:pt>
                <c:pt idx="4015">
                  <c:v>2000</c:v>
                </c:pt>
                <c:pt idx="4016">
                  <c:v>1999</c:v>
                </c:pt>
                <c:pt idx="4017">
                  <c:v>1999</c:v>
                </c:pt>
                <c:pt idx="4018">
                  <c:v>1997</c:v>
                </c:pt>
                <c:pt idx="4019">
                  <c:v>2010</c:v>
                </c:pt>
                <c:pt idx="4020">
                  <c:v>2006</c:v>
                </c:pt>
                <c:pt idx="4021">
                  <c:v>2005</c:v>
                </c:pt>
                <c:pt idx="4022">
                  <c:v>2004</c:v>
                </c:pt>
                <c:pt idx="4023">
                  <c:v>2004</c:v>
                </c:pt>
                <c:pt idx="4024">
                  <c:v>2004</c:v>
                </c:pt>
                <c:pt idx="4025">
                  <c:v>2003</c:v>
                </c:pt>
                <c:pt idx="4026">
                  <c:v>2002</c:v>
                </c:pt>
                <c:pt idx="4027">
                  <c:v>2002</c:v>
                </c:pt>
                <c:pt idx="4028">
                  <c:v>2002</c:v>
                </c:pt>
                <c:pt idx="4029">
                  <c:v>2002</c:v>
                </c:pt>
                <c:pt idx="4030">
                  <c:v>2002</c:v>
                </c:pt>
                <c:pt idx="4031">
                  <c:v>2001</c:v>
                </c:pt>
                <c:pt idx="4032">
                  <c:v>2001</c:v>
                </c:pt>
                <c:pt idx="4033">
                  <c:v>2000</c:v>
                </c:pt>
                <c:pt idx="4034">
                  <c:v>2000</c:v>
                </c:pt>
                <c:pt idx="4035">
                  <c:v>2000</c:v>
                </c:pt>
                <c:pt idx="4036">
                  <c:v>2000</c:v>
                </c:pt>
                <c:pt idx="4037">
                  <c:v>1999</c:v>
                </c:pt>
                <c:pt idx="4038">
                  <c:v>1998</c:v>
                </c:pt>
                <c:pt idx="4039">
                  <c:v>1997</c:v>
                </c:pt>
                <c:pt idx="4040">
                  <c:v>1997</c:v>
                </c:pt>
                <c:pt idx="4041">
                  <c:v>2008</c:v>
                </c:pt>
                <c:pt idx="4042">
                  <c:v>2004</c:v>
                </c:pt>
                <c:pt idx="4043">
                  <c:v>2003</c:v>
                </c:pt>
                <c:pt idx="4044">
                  <c:v>2003</c:v>
                </c:pt>
                <c:pt idx="4045">
                  <c:v>2003</c:v>
                </c:pt>
                <c:pt idx="4046">
                  <c:v>2003</c:v>
                </c:pt>
                <c:pt idx="4047">
                  <c:v>2003</c:v>
                </c:pt>
                <c:pt idx="4048">
                  <c:v>2003</c:v>
                </c:pt>
                <c:pt idx="4049">
                  <c:v>2002</c:v>
                </c:pt>
                <c:pt idx="4050">
                  <c:v>2002</c:v>
                </c:pt>
                <c:pt idx="4051">
                  <c:v>2000</c:v>
                </c:pt>
                <c:pt idx="4052">
                  <c:v>1998</c:v>
                </c:pt>
                <c:pt idx="4053">
                  <c:v>1996</c:v>
                </c:pt>
                <c:pt idx="4054">
                  <c:v>2010</c:v>
                </c:pt>
                <c:pt idx="4055">
                  <c:v>2009</c:v>
                </c:pt>
                <c:pt idx="4056">
                  <c:v>2004</c:v>
                </c:pt>
                <c:pt idx="4057">
                  <c:v>2003</c:v>
                </c:pt>
                <c:pt idx="4058">
                  <c:v>2002</c:v>
                </c:pt>
                <c:pt idx="4059">
                  <c:v>2002</c:v>
                </c:pt>
                <c:pt idx="4060">
                  <c:v>2002</c:v>
                </c:pt>
                <c:pt idx="4061">
                  <c:v>2001</c:v>
                </c:pt>
                <c:pt idx="4062">
                  <c:v>2001</c:v>
                </c:pt>
                <c:pt idx="4063">
                  <c:v>2001</c:v>
                </c:pt>
                <c:pt idx="4064">
                  <c:v>2001</c:v>
                </c:pt>
                <c:pt idx="4065">
                  <c:v>2001</c:v>
                </c:pt>
                <c:pt idx="4066">
                  <c:v>2001</c:v>
                </c:pt>
                <c:pt idx="4067">
                  <c:v>2001</c:v>
                </c:pt>
                <c:pt idx="4068">
                  <c:v>2000</c:v>
                </c:pt>
                <c:pt idx="4069">
                  <c:v>2000</c:v>
                </c:pt>
                <c:pt idx="4070">
                  <c:v>2000</c:v>
                </c:pt>
                <c:pt idx="4071">
                  <c:v>1999</c:v>
                </c:pt>
                <c:pt idx="4072">
                  <c:v>1997</c:v>
                </c:pt>
                <c:pt idx="4073">
                  <c:v>2010</c:v>
                </c:pt>
                <c:pt idx="4074">
                  <c:v>2002</c:v>
                </c:pt>
                <c:pt idx="4075">
                  <c:v>2001</c:v>
                </c:pt>
                <c:pt idx="4076">
                  <c:v>2001</c:v>
                </c:pt>
                <c:pt idx="4077">
                  <c:v>2001</c:v>
                </c:pt>
                <c:pt idx="4078">
                  <c:v>2001</c:v>
                </c:pt>
                <c:pt idx="4079">
                  <c:v>2000</c:v>
                </c:pt>
                <c:pt idx="4080">
                  <c:v>2000</c:v>
                </c:pt>
                <c:pt idx="4081">
                  <c:v>2000</c:v>
                </c:pt>
                <c:pt idx="4082">
                  <c:v>2000</c:v>
                </c:pt>
                <c:pt idx="4083">
                  <c:v>1999</c:v>
                </c:pt>
                <c:pt idx="4084">
                  <c:v>1998</c:v>
                </c:pt>
                <c:pt idx="4085">
                  <c:v>1996</c:v>
                </c:pt>
                <c:pt idx="4086">
                  <c:v>2004</c:v>
                </c:pt>
                <c:pt idx="4087">
                  <c:v>2003</c:v>
                </c:pt>
                <c:pt idx="4088">
                  <c:v>2003</c:v>
                </c:pt>
                <c:pt idx="4089">
                  <c:v>2002</c:v>
                </c:pt>
                <c:pt idx="4090">
                  <c:v>2002</c:v>
                </c:pt>
                <c:pt idx="4091">
                  <c:v>2002</c:v>
                </c:pt>
                <c:pt idx="4092">
                  <c:v>2001</c:v>
                </c:pt>
                <c:pt idx="4093">
                  <c:v>2001</c:v>
                </c:pt>
                <c:pt idx="4094">
                  <c:v>2001</c:v>
                </c:pt>
                <c:pt idx="4095">
                  <c:v>2001</c:v>
                </c:pt>
                <c:pt idx="4096">
                  <c:v>2001</c:v>
                </c:pt>
                <c:pt idx="4097">
                  <c:v>2000</c:v>
                </c:pt>
                <c:pt idx="4098">
                  <c:v>2000</c:v>
                </c:pt>
                <c:pt idx="4099">
                  <c:v>2000</c:v>
                </c:pt>
                <c:pt idx="4100">
                  <c:v>1999</c:v>
                </c:pt>
                <c:pt idx="4101">
                  <c:v>1999</c:v>
                </c:pt>
                <c:pt idx="4102">
                  <c:v>1999</c:v>
                </c:pt>
                <c:pt idx="4103">
                  <c:v>1999</c:v>
                </c:pt>
                <c:pt idx="4104">
                  <c:v>1996</c:v>
                </c:pt>
                <c:pt idx="4105">
                  <c:v>2004</c:v>
                </c:pt>
                <c:pt idx="4106">
                  <c:v>2003</c:v>
                </c:pt>
                <c:pt idx="4107">
                  <c:v>2003</c:v>
                </c:pt>
                <c:pt idx="4108">
                  <c:v>2002</c:v>
                </c:pt>
                <c:pt idx="4109">
                  <c:v>2002</c:v>
                </c:pt>
                <c:pt idx="4110">
                  <c:v>2001</c:v>
                </c:pt>
                <c:pt idx="4111">
                  <c:v>2001</c:v>
                </c:pt>
                <c:pt idx="4112">
                  <c:v>2001</c:v>
                </c:pt>
                <c:pt idx="4113">
                  <c:v>2000</c:v>
                </c:pt>
                <c:pt idx="4114">
                  <c:v>1999</c:v>
                </c:pt>
                <c:pt idx="4115">
                  <c:v>1999</c:v>
                </c:pt>
                <c:pt idx="4116">
                  <c:v>1999</c:v>
                </c:pt>
                <c:pt idx="4117">
                  <c:v>1998</c:v>
                </c:pt>
                <c:pt idx="4118">
                  <c:v>1998</c:v>
                </c:pt>
                <c:pt idx="4119">
                  <c:v>1997</c:v>
                </c:pt>
                <c:pt idx="4120">
                  <c:v>1997</c:v>
                </c:pt>
                <c:pt idx="4121">
                  <c:v>2004</c:v>
                </c:pt>
                <c:pt idx="4122">
                  <c:v>2002</c:v>
                </c:pt>
                <c:pt idx="4123">
                  <c:v>2002</c:v>
                </c:pt>
                <c:pt idx="4124">
                  <c:v>2002</c:v>
                </c:pt>
                <c:pt idx="4125">
                  <c:v>2002</c:v>
                </c:pt>
                <c:pt idx="4126">
                  <c:v>2001</c:v>
                </c:pt>
                <c:pt idx="4127">
                  <c:v>2001</c:v>
                </c:pt>
                <c:pt idx="4128">
                  <c:v>2001</c:v>
                </c:pt>
                <c:pt idx="4129">
                  <c:v>2001</c:v>
                </c:pt>
                <c:pt idx="4130">
                  <c:v>2000</c:v>
                </c:pt>
                <c:pt idx="4131">
                  <c:v>2000</c:v>
                </c:pt>
                <c:pt idx="4132">
                  <c:v>2000</c:v>
                </c:pt>
                <c:pt idx="4133">
                  <c:v>1999</c:v>
                </c:pt>
                <c:pt idx="4134">
                  <c:v>1999</c:v>
                </c:pt>
                <c:pt idx="4135">
                  <c:v>1999</c:v>
                </c:pt>
                <c:pt idx="4136">
                  <c:v>1999</c:v>
                </c:pt>
                <c:pt idx="4137">
                  <c:v>1998</c:v>
                </c:pt>
                <c:pt idx="4138">
                  <c:v>1997</c:v>
                </c:pt>
                <c:pt idx="4139">
                  <c:v>2004</c:v>
                </c:pt>
                <c:pt idx="4140">
                  <c:v>2004</c:v>
                </c:pt>
                <c:pt idx="4141">
                  <c:v>2003</c:v>
                </c:pt>
                <c:pt idx="4142">
                  <c:v>2003</c:v>
                </c:pt>
                <c:pt idx="4143">
                  <c:v>2003</c:v>
                </c:pt>
                <c:pt idx="4144">
                  <c:v>2003</c:v>
                </c:pt>
                <c:pt idx="4145">
                  <c:v>2001</c:v>
                </c:pt>
                <c:pt idx="4146">
                  <c:v>2001</c:v>
                </c:pt>
                <c:pt idx="4147">
                  <c:v>2001</c:v>
                </c:pt>
                <c:pt idx="4148">
                  <c:v>2000</c:v>
                </c:pt>
                <c:pt idx="4149">
                  <c:v>2000</c:v>
                </c:pt>
                <c:pt idx="4150">
                  <c:v>1999</c:v>
                </c:pt>
                <c:pt idx="4151">
                  <c:v>1999</c:v>
                </c:pt>
                <c:pt idx="4152">
                  <c:v>1997</c:v>
                </c:pt>
                <c:pt idx="4153">
                  <c:v>2009</c:v>
                </c:pt>
                <c:pt idx="4154">
                  <c:v>2003</c:v>
                </c:pt>
                <c:pt idx="4155">
                  <c:v>2003</c:v>
                </c:pt>
                <c:pt idx="4156">
                  <c:v>2003</c:v>
                </c:pt>
                <c:pt idx="4157">
                  <c:v>2003</c:v>
                </c:pt>
                <c:pt idx="4158">
                  <c:v>2002</c:v>
                </c:pt>
                <c:pt idx="4159">
                  <c:v>2002</c:v>
                </c:pt>
                <c:pt idx="4160">
                  <c:v>2002</c:v>
                </c:pt>
                <c:pt idx="4161">
                  <c:v>2002</c:v>
                </c:pt>
                <c:pt idx="4162">
                  <c:v>2001</c:v>
                </c:pt>
                <c:pt idx="4163">
                  <c:v>2001</c:v>
                </c:pt>
                <c:pt idx="4164">
                  <c:v>2001</c:v>
                </c:pt>
                <c:pt idx="4165">
                  <c:v>2001</c:v>
                </c:pt>
                <c:pt idx="4166">
                  <c:v>2001</c:v>
                </c:pt>
                <c:pt idx="4167">
                  <c:v>2001</c:v>
                </c:pt>
                <c:pt idx="4168">
                  <c:v>2000</c:v>
                </c:pt>
                <c:pt idx="4169">
                  <c:v>2000</c:v>
                </c:pt>
                <c:pt idx="4170">
                  <c:v>2000</c:v>
                </c:pt>
                <c:pt idx="4171">
                  <c:v>2000</c:v>
                </c:pt>
                <c:pt idx="4172">
                  <c:v>2000</c:v>
                </c:pt>
                <c:pt idx="4173">
                  <c:v>1999</c:v>
                </c:pt>
                <c:pt idx="4174">
                  <c:v>1999</c:v>
                </c:pt>
                <c:pt idx="4175">
                  <c:v>1998</c:v>
                </c:pt>
                <c:pt idx="4176">
                  <c:v>1998</c:v>
                </c:pt>
                <c:pt idx="4177">
                  <c:v>1997</c:v>
                </c:pt>
                <c:pt idx="4178">
                  <c:v>1997</c:v>
                </c:pt>
                <c:pt idx="4179">
                  <c:v>1996</c:v>
                </c:pt>
                <c:pt idx="4180">
                  <c:v>1996</c:v>
                </c:pt>
                <c:pt idx="4181">
                  <c:v>1996</c:v>
                </c:pt>
                <c:pt idx="4182">
                  <c:v>1996</c:v>
                </c:pt>
                <c:pt idx="4183">
                  <c:v>1996</c:v>
                </c:pt>
                <c:pt idx="4184">
                  <c:v>1996</c:v>
                </c:pt>
                <c:pt idx="4185">
                  <c:v>1995</c:v>
                </c:pt>
                <c:pt idx="4186">
                  <c:v>1995</c:v>
                </c:pt>
                <c:pt idx="4187">
                  <c:v>1995</c:v>
                </c:pt>
                <c:pt idx="4188">
                  <c:v>1995</c:v>
                </c:pt>
                <c:pt idx="4189">
                  <c:v>1995</c:v>
                </c:pt>
                <c:pt idx="4190">
                  <c:v>1995</c:v>
                </c:pt>
                <c:pt idx="4191">
                  <c:v>1994</c:v>
                </c:pt>
                <c:pt idx="4192">
                  <c:v>1994</c:v>
                </c:pt>
                <c:pt idx="4193">
                  <c:v>1994</c:v>
                </c:pt>
                <c:pt idx="4194">
                  <c:v>1994</c:v>
                </c:pt>
                <c:pt idx="4195">
                  <c:v>1994</c:v>
                </c:pt>
                <c:pt idx="4196">
                  <c:v>1994</c:v>
                </c:pt>
                <c:pt idx="4197">
                  <c:v>1994</c:v>
                </c:pt>
                <c:pt idx="4198">
                  <c:v>1994</c:v>
                </c:pt>
                <c:pt idx="4199">
                  <c:v>1994</c:v>
                </c:pt>
                <c:pt idx="4200">
                  <c:v>1994</c:v>
                </c:pt>
                <c:pt idx="4201">
                  <c:v>1993</c:v>
                </c:pt>
                <c:pt idx="4202">
                  <c:v>1993</c:v>
                </c:pt>
                <c:pt idx="4203">
                  <c:v>1993</c:v>
                </c:pt>
                <c:pt idx="4204">
                  <c:v>1993</c:v>
                </c:pt>
                <c:pt idx="4205">
                  <c:v>1993</c:v>
                </c:pt>
                <c:pt idx="4206">
                  <c:v>1993</c:v>
                </c:pt>
                <c:pt idx="4207">
                  <c:v>1993</c:v>
                </c:pt>
                <c:pt idx="4208">
                  <c:v>1993</c:v>
                </c:pt>
                <c:pt idx="4209">
                  <c:v>1993</c:v>
                </c:pt>
                <c:pt idx="4210">
                  <c:v>1992</c:v>
                </c:pt>
                <c:pt idx="4211">
                  <c:v>1992</c:v>
                </c:pt>
                <c:pt idx="4212">
                  <c:v>1992</c:v>
                </c:pt>
                <c:pt idx="4213">
                  <c:v>1992</c:v>
                </c:pt>
                <c:pt idx="4214">
                  <c:v>1991</c:v>
                </c:pt>
                <c:pt idx="4215">
                  <c:v>2008</c:v>
                </c:pt>
                <c:pt idx="4216">
                  <c:v>2004</c:v>
                </c:pt>
                <c:pt idx="4217">
                  <c:v>2003</c:v>
                </c:pt>
                <c:pt idx="4218">
                  <c:v>2003</c:v>
                </c:pt>
                <c:pt idx="4219">
                  <c:v>2003</c:v>
                </c:pt>
                <c:pt idx="4220">
                  <c:v>2002</c:v>
                </c:pt>
                <c:pt idx="4221">
                  <c:v>2001</c:v>
                </c:pt>
                <c:pt idx="4222">
                  <c:v>2001</c:v>
                </c:pt>
                <c:pt idx="4223">
                  <c:v>2001</c:v>
                </c:pt>
                <c:pt idx="4224">
                  <c:v>2001</c:v>
                </c:pt>
                <c:pt idx="4225">
                  <c:v>2000</c:v>
                </c:pt>
                <c:pt idx="4226">
                  <c:v>2000</c:v>
                </c:pt>
                <c:pt idx="4227">
                  <c:v>1999</c:v>
                </c:pt>
                <c:pt idx="4228">
                  <c:v>1999</c:v>
                </c:pt>
                <c:pt idx="4229">
                  <c:v>1997</c:v>
                </c:pt>
                <c:pt idx="4230">
                  <c:v>1997</c:v>
                </c:pt>
                <c:pt idx="4231">
                  <c:v>2009</c:v>
                </c:pt>
                <c:pt idx="4232">
                  <c:v>2003</c:v>
                </c:pt>
                <c:pt idx="4233">
                  <c:v>2001</c:v>
                </c:pt>
                <c:pt idx="4234">
                  <c:v>2001</c:v>
                </c:pt>
                <c:pt idx="4235">
                  <c:v>2001</c:v>
                </c:pt>
                <c:pt idx="4236">
                  <c:v>2000</c:v>
                </c:pt>
                <c:pt idx="4237">
                  <c:v>2000</c:v>
                </c:pt>
                <c:pt idx="4238">
                  <c:v>2000</c:v>
                </c:pt>
                <c:pt idx="4239">
                  <c:v>1999</c:v>
                </c:pt>
                <c:pt idx="4240">
                  <c:v>1998</c:v>
                </c:pt>
                <c:pt idx="4241">
                  <c:v>1997</c:v>
                </c:pt>
                <c:pt idx="4242">
                  <c:v>2004</c:v>
                </c:pt>
                <c:pt idx="4243">
                  <c:v>2004</c:v>
                </c:pt>
                <c:pt idx="4244">
                  <c:v>2004</c:v>
                </c:pt>
                <c:pt idx="4245">
                  <c:v>2002</c:v>
                </c:pt>
                <c:pt idx="4246">
                  <c:v>2001</c:v>
                </c:pt>
                <c:pt idx="4247">
                  <c:v>2001</c:v>
                </c:pt>
                <c:pt idx="4248">
                  <c:v>2000</c:v>
                </c:pt>
                <c:pt idx="4249">
                  <c:v>2000</c:v>
                </c:pt>
                <c:pt idx="4250">
                  <c:v>2000</c:v>
                </c:pt>
                <c:pt idx="4251">
                  <c:v>1999</c:v>
                </c:pt>
                <c:pt idx="4252">
                  <c:v>1997</c:v>
                </c:pt>
                <c:pt idx="4253">
                  <c:v>2003</c:v>
                </c:pt>
                <c:pt idx="4254">
                  <c:v>2002</c:v>
                </c:pt>
                <c:pt idx="4255">
                  <c:v>2001</c:v>
                </c:pt>
                <c:pt idx="4256">
                  <c:v>2001</c:v>
                </c:pt>
                <c:pt idx="4257">
                  <c:v>2001</c:v>
                </c:pt>
                <c:pt idx="4258">
                  <c:v>2000</c:v>
                </c:pt>
                <c:pt idx="4259">
                  <c:v>2000</c:v>
                </c:pt>
                <c:pt idx="4260">
                  <c:v>2000</c:v>
                </c:pt>
                <c:pt idx="4261">
                  <c:v>1999</c:v>
                </c:pt>
                <c:pt idx="4262">
                  <c:v>1999</c:v>
                </c:pt>
                <c:pt idx="4263">
                  <c:v>1999</c:v>
                </c:pt>
                <c:pt idx="4264">
                  <c:v>1998</c:v>
                </c:pt>
                <c:pt idx="4265">
                  <c:v>1997</c:v>
                </c:pt>
                <c:pt idx="4266">
                  <c:v>1997</c:v>
                </c:pt>
                <c:pt idx="4267">
                  <c:v>2003</c:v>
                </c:pt>
                <c:pt idx="4268">
                  <c:v>2003</c:v>
                </c:pt>
                <c:pt idx="4269">
                  <c:v>2003</c:v>
                </c:pt>
                <c:pt idx="4270">
                  <c:v>2003</c:v>
                </c:pt>
                <c:pt idx="4271">
                  <c:v>2002</c:v>
                </c:pt>
                <c:pt idx="4272">
                  <c:v>2002</c:v>
                </c:pt>
                <c:pt idx="4273">
                  <c:v>2001</c:v>
                </c:pt>
                <c:pt idx="4274">
                  <c:v>2000</c:v>
                </c:pt>
                <c:pt idx="4275">
                  <c:v>1998</c:v>
                </c:pt>
                <c:pt idx="4276">
                  <c:v>2009</c:v>
                </c:pt>
                <c:pt idx="4277">
                  <c:v>2006</c:v>
                </c:pt>
                <c:pt idx="4278">
                  <c:v>2004</c:v>
                </c:pt>
                <c:pt idx="4279">
                  <c:v>2003</c:v>
                </c:pt>
                <c:pt idx="4280">
                  <c:v>2003</c:v>
                </c:pt>
                <c:pt idx="4281">
                  <c:v>2002</c:v>
                </c:pt>
                <c:pt idx="4282">
                  <c:v>2002</c:v>
                </c:pt>
                <c:pt idx="4283">
                  <c:v>2001</c:v>
                </c:pt>
                <c:pt idx="4284">
                  <c:v>2001</c:v>
                </c:pt>
                <c:pt idx="4285">
                  <c:v>2001</c:v>
                </c:pt>
                <c:pt idx="4286">
                  <c:v>2001</c:v>
                </c:pt>
                <c:pt idx="4287">
                  <c:v>2000</c:v>
                </c:pt>
                <c:pt idx="4288">
                  <c:v>2000</c:v>
                </c:pt>
                <c:pt idx="4289">
                  <c:v>2000</c:v>
                </c:pt>
                <c:pt idx="4290">
                  <c:v>1998</c:v>
                </c:pt>
                <c:pt idx="4291">
                  <c:v>1998</c:v>
                </c:pt>
                <c:pt idx="4292">
                  <c:v>1997</c:v>
                </c:pt>
                <c:pt idx="4293">
                  <c:v>2005</c:v>
                </c:pt>
                <c:pt idx="4294">
                  <c:v>2005</c:v>
                </c:pt>
                <c:pt idx="4295">
                  <c:v>2004</c:v>
                </c:pt>
                <c:pt idx="4296">
                  <c:v>2002</c:v>
                </c:pt>
                <c:pt idx="4297">
                  <c:v>2002</c:v>
                </c:pt>
                <c:pt idx="4298">
                  <c:v>2001</c:v>
                </c:pt>
                <c:pt idx="4299">
                  <c:v>2001</c:v>
                </c:pt>
                <c:pt idx="4300">
                  <c:v>2001</c:v>
                </c:pt>
                <c:pt idx="4301">
                  <c:v>2001</c:v>
                </c:pt>
                <c:pt idx="4302">
                  <c:v>1998</c:v>
                </c:pt>
                <c:pt idx="4303">
                  <c:v>1997</c:v>
                </c:pt>
                <c:pt idx="4304">
                  <c:v>1997</c:v>
                </c:pt>
                <c:pt idx="4305">
                  <c:v>1997</c:v>
                </c:pt>
                <c:pt idx="4306">
                  <c:v>1996</c:v>
                </c:pt>
                <c:pt idx="4307">
                  <c:v>2005</c:v>
                </c:pt>
                <c:pt idx="4308">
                  <c:v>2004</c:v>
                </c:pt>
                <c:pt idx="4309">
                  <c:v>2004</c:v>
                </c:pt>
                <c:pt idx="4310">
                  <c:v>2004</c:v>
                </c:pt>
                <c:pt idx="4311">
                  <c:v>2004</c:v>
                </c:pt>
                <c:pt idx="4312">
                  <c:v>2003</c:v>
                </c:pt>
                <c:pt idx="4313">
                  <c:v>2003</c:v>
                </c:pt>
                <c:pt idx="4314">
                  <c:v>2003</c:v>
                </c:pt>
                <c:pt idx="4315">
                  <c:v>2002</c:v>
                </c:pt>
                <c:pt idx="4316">
                  <c:v>2002</c:v>
                </c:pt>
                <c:pt idx="4317">
                  <c:v>2002</c:v>
                </c:pt>
                <c:pt idx="4318">
                  <c:v>2001</c:v>
                </c:pt>
                <c:pt idx="4319">
                  <c:v>2001</c:v>
                </c:pt>
                <c:pt idx="4320">
                  <c:v>2001</c:v>
                </c:pt>
                <c:pt idx="4321">
                  <c:v>2001</c:v>
                </c:pt>
                <c:pt idx="4322">
                  <c:v>2000</c:v>
                </c:pt>
                <c:pt idx="4323">
                  <c:v>1999</c:v>
                </c:pt>
                <c:pt idx="4324">
                  <c:v>1997</c:v>
                </c:pt>
                <c:pt idx="4325">
                  <c:v>2003</c:v>
                </c:pt>
                <c:pt idx="4326">
                  <c:v>2003</c:v>
                </c:pt>
                <c:pt idx="4327">
                  <c:v>2002</c:v>
                </c:pt>
                <c:pt idx="4328">
                  <c:v>2002</c:v>
                </c:pt>
                <c:pt idx="4329">
                  <c:v>2002</c:v>
                </c:pt>
                <c:pt idx="4330">
                  <c:v>2002</c:v>
                </c:pt>
                <c:pt idx="4331">
                  <c:v>2001</c:v>
                </c:pt>
                <c:pt idx="4332">
                  <c:v>2001</c:v>
                </c:pt>
                <c:pt idx="4333">
                  <c:v>2001</c:v>
                </c:pt>
                <c:pt idx="4334">
                  <c:v>2000</c:v>
                </c:pt>
                <c:pt idx="4335">
                  <c:v>2000</c:v>
                </c:pt>
                <c:pt idx="4336">
                  <c:v>2000</c:v>
                </c:pt>
                <c:pt idx="4337">
                  <c:v>1999</c:v>
                </c:pt>
                <c:pt idx="4338">
                  <c:v>1999</c:v>
                </c:pt>
                <c:pt idx="4339">
                  <c:v>1999</c:v>
                </c:pt>
                <c:pt idx="4340">
                  <c:v>1998</c:v>
                </c:pt>
                <c:pt idx="4341">
                  <c:v>1997</c:v>
                </c:pt>
                <c:pt idx="4342">
                  <c:v>1995</c:v>
                </c:pt>
                <c:pt idx="4343">
                  <c:v>2004</c:v>
                </c:pt>
                <c:pt idx="4344">
                  <c:v>2004</c:v>
                </c:pt>
                <c:pt idx="4345">
                  <c:v>2004</c:v>
                </c:pt>
                <c:pt idx="4346">
                  <c:v>2003</c:v>
                </c:pt>
                <c:pt idx="4347">
                  <c:v>2003</c:v>
                </c:pt>
                <c:pt idx="4348">
                  <c:v>2003</c:v>
                </c:pt>
                <c:pt idx="4349">
                  <c:v>2003</c:v>
                </c:pt>
                <c:pt idx="4350">
                  <c:v>2003</c:v>
                </c:pt>
                <c:pt idx="4351">
                  <c:v>2002</c:v>
                </c:pt>
                <c:pt idx="4352">
                  <c:v>2002</c:v>
                </c:pt>
                <c:pt idx="4353">
                  <c:v>2002</c:v>
                </c:pt>
                <c:pt idx="4354">
                  <c:v>2002</c:v>
                </c:pt>
                <c:pt idx="4355">
                  <c:v>2001</c:v>
                </c:pt>
                <c:pt idx="4356">
                  <c:v>2001</c:v>
                </c:pt>
                <c:pt idx="4357">
                  <c:v>2001</c:v>
                </c:pt>
                <c:pt idx="4358">
                  <c:v>2001</c:v>
                </c:pt>
                <c:pt idx="4359">
                  <c:v>2001</c:v>
                </c:pt>
                <c:pt idx="4360">
                  <c:v>2001</c:v>
                </c:pt>
                <c:pt idx="4361">
                  <c:v>2000</c:v>
                </c:pt>
                <c:pt idx="4362">
                  <c:v>2000</c:v>
                </c:pt>
                <c:pt idx="4363">
                  <c:v>1999</c:v>
                </c:pt>
                <c:pt idx="4364">
                  <c:v>1999</c:v>
                </c:pt>
                <c:pt idx="4365">
                  <c:v>1998</c:v>
                </c:pt>
                <c:pt idx="4366">
                  <c:v>1998</c:v>
                </c:pt>
                <c:pt idx="4367">
                  <c:v>1997</c:v>
                </c:pt>
                <c:pt idx="4368">
                  <c:v>1997</c:v>
                </c:pt>
                <c:pt idx="4369">
                  <c:v>1996</c:v>
                </c:pt>
                <c:pt idx="4370">
                  <c:v>1996</c:v>
                </c:pt>
                <c:pt idx="4371">
                  <c:v>1996</c:v>
                </c:pt>
                <c:pt idx="4372">
                  <c:v>1996</c:v>
                </c:pt>
                <c:pt idx="4373">
                  <c:v>1996</c:v>
                </c:pt>
                <c:pt idx="4374">
                  <c:v>1996</c:v>
                </c:pt>
                <c:pt idx="4375">
                  <c:v>1996</c:v>
                </c:pt>
                <c:pt idx="4376">
                  <c:v>1995</c:v>
                </c:pt>
                <c:pt idx="4377">
                  <c:v>1995</c:v>
                </c:pt>
                <c:pt idx="4378">
                  <c:v>1995</c:v>
                </c:pt>
                <c:pt idx="4379">
                  <c:v>1995</c:v>
                </c:pt>
                <c:pt idx="4380">
                  <c:v>1995</c:v>
                </c:pt>
                <c:pt idx="4381">
                  <c:v>1995</c:v>
                </c:pt>
                <c:pt idx="4382">
                  <c:v>1995</c:v>
                </c:pt>
                <c:pt idx="4383">
                  <c:v>1995</c:v>
                </c:pt>
                <c:pt idx="4384">
                  <c:v>1995</c:v>
                </c:pt>
                <c:pt idx="4385">
                  <c:v>1995</c:v>
                </c:pt>
                <c:pt idx="4386">
                  <c:v>1995</c:v>
                </c:pt>
                <c:pt idx="4387">
                  <c:v>1995</c:v>
                </c:pt>
                <c:pt idx="4388">
                  <c:v>1994</c:v>
                </c:pt>
                <c:pt idx="4389">
                  <c:v>1994</c:v>
                </c:pt>
                <c:pt idx="4390">
                  <c:v>1994</c:v>
                </c:pt>
                <c:pt idx="4391">
                  <c:v>1994</c:v>
                </c:pt>
                <c:pt idx="4392">
                  <c:v>1994</c:v>
                </c:pt>
                <c:pt idx="4393">
                  <c:v>1994</c:v>
                </c:pt>
                <c:pt idx="4394">
                  <c:v>1994</c:v>
                </c:pt>
                <c:pt idx="4395">
                  <c:v>1994</c:v>
                </c:pt>
                <c:pt idx="4396">
                  <c:v>1994</c:v>
                </c:pt>
                <c:pt idx="4397">
                  <c:v>1994</c:v>
                </c:pt>
                <c:pt idx="4398">
                  <c:v>1994</c:v>
                </c:pt>
                <c:pt idx="4399">
                  <c:v>1994</c:v>
                </c:pt>
                <c:pt idx="4400">
                  <c:v>1994</c:v>
                </c:pt>
                <c:pt idx="4401">
                  <c:v>1994</c:v>
                </c:pt>
                <c:pt idx="4402">
                  <c:v>1994</c:v>
                </c:pt>
                <c:pt idx="4403">
                  <c:v>1994</c:v>
                </c:pt>
                <c:pt idx="4404">
                  <c:v>1994</c:v>
                </c:pt>
                <c:pt idx="4405">
                  <c:v>1994</c:v>
                </c:pt>
                <c:pt idx="4406">
                  <c:v>1994</c:v>
                </c:pt>
                <c:pt idx="4407">
                  <c:v>1994</c:v>
                </c:pt>
                <c:pt idx="4408">
                  <c:v>1994</c:v>
                </c:pt>
                <c:pt idx="4409">
                  <c:v>1994</c:v>
                </c:pt>
                <c:pt idx="4410">
                  <c:v>1994</c:v>
                </c:pt>
                <c:pt idx="4411">
                  <c:v>1994</c:v>
                </c:pt>
                <c:pt idx="4412">
                  <c:v>1994</c:v>
                </c:pt>
                <c:pt idx="4413">
                  <c:v>1994</c:v>
                </c:pt>
                <c:pt idx="4414">
                  <c:v>1993</c:v>
                </c:pt>
                <c:pt idx="4415">
                  <c:v>1993</c:v>
                </c:pt>
                <c:pt idx="4416">
                  <c:v>1993</c:v>
                </c:pt>
                <c:pt idx="4417">
                  <c:v>1993</c:v>
                </c:pt>
                <c:pt idx="4418">
                  <c:v>1993</c:v>
                </c:pt>
                <c:pt idx="4419">
                  <c:v>1993</c:v>
                </c:pt>
                <c:pt idx="4420">
                  <c:v>1993</c:v>
                </c:pt>
                <c:pt idx="4421">
                  <c:v>1993</c:v>
                </c:pt>
                <c:pt idx="4422">
                  <c:v>1993</c:v>
                </c:pt>
                <c:pt idx="4423">
                  <c:v>1993</c:v>
                </c:pt>
                <c:pt idx="4424">
                  <c:v>1993</c:v>
                </c:pt>
                <c:pt idx="4425">
                  <c:v>1993</c:v>
                </c:pt>
                <c:pt idx="4426">
                  <c:v>1993</c:v>
                </c:pt>
                <c:pt idx="4427">
                  <c:v>1992</c:v>
                </c:pt>
                <c:pt idx="4428">
                  <c:v>1992</c:v>
                </c:pt>
                <c:pt idx="4429">
                  <c:v>1992</c:v>
                </c:pt>
                <c:pt idx="4430">
                  <c:v>1992</c:v>
                </c:pt>
                <c:pt idx="4431">
                  <c:v>1991</c:v>
                </c:pt>
                <c:pt idx="4432">
                  <c:v>2008</c:v>
                </c:pt>
                <c:pt idx="4433">
                  <c:v>2004</c:v>
                </c:pt>
                <c:pt idx="4434">
                  <c:v>2003</c:v>
                </c:pt>
                <c:pt idx="4435">
                  <c:v>2003</c:v>
                </c:pt>
                <c:pt idx="4436">
                  <c:v>2002</c:v>
                </c:pt>
                <c:pt idx="4437">
                  <c:v>2002</c:v>
                </c:pt>
                <c:pt idx="4438">
                  <c:v>2001</c:v>
                </c:pt>
                <c:pt idx="4439">
                  <c:v>2001</c:v>
                </c:pt>
                <c:pt idx="4440">
                  <c:v>2001</c:v>
                </c:pt>
                <c:pt idx="4441">
                  <c:v>2001</c:v>
                </c:pt>
                <c:pt idx="4442">
                  <c:v>2000</c:v>
                </c:pt>
                <c:pt idx="4443">
                  <c:v>2000</c:v>
                </c:pt>
                <c:pt idx="4444">
                  <c:v>2000</c:v>
                </c:pt>
                <c:pt idx="4445">
                  <c:v>2000</c:v>
                </c:pt>
                <c:pt idx="4446">
                  <c:v>2000</c:v>
                </c:pt>
                <c:pt idx="4447">
                  <c:v>2000</c:v>
                </c:pt>
                <c:pt idx="4448">
                  <c:v>1998</c:v>
                </c:pt>
                <c:pt idx="4449">
                  <c:v>2004</c:v>
                </c:pt>
                <c:pt idx="4450">
                  <c:v>2004</c:v>
                </c:pt>
                <c:pt idx="4451">
                  <c:v>2004</c:v>
                </c:pt>
                <c:pt idx="4452">
                  <c:v>2004</c:v>
                </c:pt>
                <c:pt idx="4453">
                  <c:v>2004</c:v>
                </c:pt>
                <c:pt idx="4454">
                  <c:v>2003</c:v>
                </c:pt>
                <c:pt idx="4455">
                  <c:v>2002</c:v>
                </c:pt>
                <c:pt idx="4456">
                  <c:v>2002</c:v>
                </c:pt>
                <c:pt idx="4457">
                  <c:v>2002</c:v>
                </c:pt>
                <c:pt idx="4458">
                  <c:v>2002</c:v>
                </c:pt>
                <c:pt idx="4459">
                  <c:v>2002</c:v>
                </c:pt>
                <c:pt idx="4460">
                  <c:v>2002</c:v>
                </c:pt>
                <c:pt idx="4461">
                  <c:v>2002</c:v>
                </c:pt>
                <c:pt idx="4462">
                  <c:v>2001</c:v>
                </c:pt>
                <c:pt idx="4463">
                  <c:v>2001</c:v>
                </c:pt>
                <c:pt idx="4464">
                  <c:v>2000</c:v>
                </c:pt>
                <c:pt idx="4465">
                  <c:v>2000</c:v>
                </c:pt>
                <c:pt idx="4466">
                  <c:v>2000</c:v>
                </c:pt>
                <c:pt idx="4467">
                  <c:v>1999</c:v>
                </c:pt>
                <c:pt idx="4468">
                  <c:v>2007</c:v>
                </c:pt>
                <c:pt idx="4469">
                  <c:v>2004</c:v>
                </c:pt>
                <c:pt idx="4470">
                  <c:v>2004</c:v>
                </c:pt>
                <c:pt idx="4471">
                  <c:v>2003</c:v>
                </c:pt>
                <c:pt idx="4472">
                  <c:v>2003</c:v>
                </c:pt>
                <c:pt idx="4473">
                  <c:v>2003</c:v>
                </c:pt>
                <c:pt idx="4474">
                  <c:v>2003</c:v>
                </c:pt>
                <c:pt idx="4475">
                  <c:v>2002</c:v>
                </c:pt>
                <c:pt idx="4476">
                  <c:v>2001</c:v>
                </c:pt>
                <c:pt idx="4477">
                  <c:v>2001</c:v>
                </c:pt>
                <c:pt idx="4478">
                  <c:v>2001</c:v>
                </c:pt>
                <c:pt idx="4479">
                  <c:v>2001</c:v>
                </c:pt>
                <c:pt idx="4480">
                  <c:v>2001</c:v>
                </c:pt>
                <c:pt idx="4481">
                  <c:v>2001</c:v>
                </c:pt>
                <c:pt idx="4482">
                  <c:v>2000</c:v>
                </c:pt>
                <c:pt idx="4483">
                  <c:v>2000</c:v>
                </c:pt>
                <c:pt idx="4484">
                  <c:v>2000</c:v>
                </c:pt>
                <c:pt idx="4485">
                  <c:v>2000</c:v>
                </c:pt>
                <c:pt idx="4486">
                  <c:v>1999</c:v>
                </c:pt>
                <c:pt idx="4487">
                  <c:v>1997</c:v>
                </c:pt>
                <c:pt idx="4488">
                  <c:v>2008</c:v>
                </c:pt>
                <c:pt idx="4489">
                  <c:v>2004</c:v>
                </c:pt>
                <c:pt idx="4490">
                  <c:v>2004</c:v>
                </c:pt>
                <c:pt idx="4491">
                  <c:v>2003</c:v>
                </c:pt>
                <c:pt idx="4492">
                  <c:v>2003</c:v>
                </c:pt>
                <c:pt idx="4493">
                  <c:v>2003</c:v>
                </c:pt>
                <c:pt idx="4494">
                  <c:v>2003</c:v>
                </c:pt>
                <c:pt idx="4495">
                  <c:v>2002</c:v>
                </c:pt>
                <c:pt idx="4496">
                  <c:v>2002</c:v>
                </c:pt>
                <c:pt idx="4497">
                  <c:v>2001</c:v>
                </c:pt>
                <c:pt idx="4498">
                  <c:v>2001</c:v>
                </c:pt>
                <c:pt idx="4499">
                  <c:v>2001</c:v>
                </c:pt>
                <c:pt idx="4500">
                  <c:v>2001</c:v>
                </c:pt>
                <c:pt idx="4501">
                  <c:v>2001</c:v>
                </c:pt>
                <c:pt idx="4502">
                  <c:v>2000</c:v>
                </c:pt>
                <c:pt idx="4503">
                  <c:v>2000</c:v>
                </c:pt>
                <c:pt idx="4504">
                  <c:v>1999</c:v>
                </c:pt>
                <c:pt idx="4505">
                  <c:v>1999</c:v>
                </c:pt>
                <c:pt idx="4506">
                  <c:v>1999</c:v>
                </c:pt>
                <c:pt idx="4507">
                  <c:v>1999</c:v>
                </c:pt>
                <c:pt idx="4508">
                  <c:v>1998</c:v>
                </c:pt>
                <c:pt idx="4509">
                  <c:v>1998</c:v>
                </c:pt>
                <c:pt idx="4510">
                  <c:v>1996</c:v>
                </c:pt>
                <c:pt idx="4511">
                  <c:v>2004</c:v>
                </c:pt>
                <c:pt idx="4512">
                  <c:v>2003</c:v>
                </c:pt>
                <c:pt idx="4513">
                  <c:v>2003</c:v>
                </c:pt>
                <c:pt idx="4514">
                  <c:v>2003</c:v>
                </c:pt>
                <c:pt idx="4515">
                  <c:v>2003</c:v>
                </c:pt>
                <c:pt idx="4516">
                  <c:v>2002</c:v>
                </c:pt>
                <c:pt idx="4517">
                  <c:v>2002</c:v>
                </c:pt>
                <c:pt idx="4518">
                  <c:v>2001</c:v>
                </c:pt>
                <c:pt idx="4519">
                  <c:v>2001</c:v>
                </c:pt>
                <c:pt idx="4520">
                  <c:v>2000</c:v>
                </c:pt>
                <c:pt idx="4521">
                  <c:v>2000</c:v>
                </c:pt>
                <c:pt idx="4522">
                  <c:v>2000</c:v>
                </c:pt>
                <c:pt idx="4523">
                  <c:v>2000</c:v>
                </c:pt>
                <c:pt idx="4524">
                  <c:v>2000</c:v>
                </c:pt>
                <c:pt idx="4525">
                  <c:v>1999</c:v>
                </c:pt>
                <c:pt idx="4526">
                  <c:v>1997</c:v>
                </c:pt>
                <c:pt idx="4527">
                  <c:v>1995</c:v>
                </c:pt>
                <c:pt idx="4528">
                  <c:v>2010</c:v>
                </c:pt>
                <c:pt idx="4529">
                  <c:v>2010</c:v>
                </c:pt>
                <c:pt idx="4530">
                  <c:v>2006</c:v>
                </c:pt>
                <c:pt idx="4531">
                  <c:v>2006</c:v>
                </c:pt>
                <c:pt idx="4532">
                  <c:v>2005</c:v>
                </c:pt>
                <c:pt idx="4533">
                  <c:v>2002</c:v>
                </c:pt>
                <c:pt idx="4534">
                  <c:v>2002</c:v>
                </c:pt>
                <c:pt idx="4535">
                  <c:v>2002</c:v>
                </c:pt>
                <c:pt idx="4536">
                  <c:v>2002</c:v>
                </c:pt>
                <c:pt idx="4537">
                  <c:v>2002</c:v>
                </c:pt>
                <c:pt idx="4538">
                  <c:v>2001</c:v>
                </c:pt>
                <c:pt idx="4539">
                  <c:v>2001</c:v>
                </c:pt>
                <c:pt idx="4540">
                  <c:v>2001</c:v>
                </c:pt>
                <c:pt idx="4541">
                  <c:v>2001</c:v>
                </c:pt>
                <c:pt idx="4542">
                  <c:v>2001</c:v>
                </c:pt>
                <c:pt idx="4543">
                  <c:v>2000</c:v>
                </c:pt>
                <c:pt idx="4544">
                  <c:v>2000</c:v>
                </c:pt>
                <c:pt idx="4545">
                  <c:v>2000</c:v>
                </c:pt>
                <c:pt idx="4546">
                  <c:v>2000</c:v>
                </c:pt>
                <c:pt idx="4547">
                  <c:v>2000</c:v>
                </c:pt>
                <c:pt idx="4548">
                  <c:v>1999</c:v>
                </c:pt>
                <c:pt idx="4549">
                  <c:v>1999</c:v>
                </c:pt>
                <c:pt idx="4550">
                  <c:v>1998</c:v>
                </c:pt>
                <c:pt idx="4551">
                  <c:v>1997</c:v>
                </c:pt>
                <c:pt idx="4552">
                  <c:v>2005</c:v>
                </c:pt>
                <c:pt idx="4553">
                  <c:v>2004</c:v>
                </c:pt>
                <c:pt idx="4554">
                  <c:v>2004</c:v>
                </c:pt>
                <c:pt idx="4555">
                  <c:v>2004</c:v>
                </c:pt>
                <c:pt idx="4556">
                  <c:v>2003</c:v>
                </c:pt>
                <c:pt idx="4557">
                  <c:v>2003</c:v>
                </c:pt>
                <c:pt idx="4558">
                  <c:v>2003</c:v>
                </c:pt>
                <c:pt idx="4559">
                  <c:v>2003</c:v>
                </c:pt>
                <c:pt idx="4560">
                  <c:v>2003</c:v>
                </c:pt>
                <c:pt idx="4561">
                  <c:v>2003</c:v>
                </c:pt>
                <c:pt idx="4562">
                  <c:v>2002</c:v>
                </c:pt>
                <c:pt idx="4563">
                  <c:v>2002</c:v>
                </c:pt>
                <c:pt idx="4564">
                  <c:v>2001</c:v>
                </c:pt>
                <c:pt idx="4565">
                  <c:v>2001</c:v>
                </c:pt>
                <c:pt idx="4566">
                  <c:v>2000</c:v>
                </c:pt>
                <c:pt idx="4567">
                  <c:v>2000</c:v>
                </c:pt>
                <c:pt idx="4568">
                  <c:v>2000</c:v>
                </c:pt>
                <c:pt idx="4569">
                  <c:v>2000</c:v>
                </c:pt>
                <c:pt idx="4570">
                  <c:v>1999</c:v>
                </c:pt>
                <c:pt idx="4571">
                  <c:v>1997</c:v>
                </c:pt>
                <c:pt idx="4572">
                  <c:v>2010</c:v>
                </c:pt>
                <c:pt idx="4573">
                  <c:v>2009</c:v>
                </c:pt>
                <c:pt idx="4574">
                  <c:v>2005</c:v>
                </c:pt>
                <c:pt idx="4575">
                  <c:v>2005</c:v>
                </c:pt>
                <c:pt idx="4576">
                  <c:v>2004</c:v>
                </c:pt>
                <c:pt idx="4577">
                  <c:v>2003</c:v>
                </c:pt>
                <c:pt idx="4578">
                  <c:v>2003</c:v>
                </c:pt>
                <c:pt idx="4579">
                  <c:v>2003</c:v>
                </c:pt>
                <c:pt idx="4580">
                  <c:v>2003</c:v>
                </c:pt>
                <c:pt idx="4581">
                  <c:v>2003</c:v>
                </c:pt>
                <c:pt idx="4582">
                  <c:v>2003</c:v>
                </c:pt>
                <c:pt idx="4583">
                  <c:v>2003</c:v>
                </c:pt>
                <c:pt idx="4584">
                  <c:v>2002</c:v>
                </c:pt>
                <c:pt idx="4585">
                  <c:v>2002</c:v>
                </c:pt>
                <c:pt idx="4586">
                  <c:v>2002</c:v>
                </c:pt>
                <c:pt idx="4587">
                  <c:v>2001</c:v>
                </c:pt>
                <c:pt idx="4588">
                  <c:v>2001</c:v>
                </c:pt>
                <c:pt idx="4589">
                  <c:v>2001</c:v>
                </c:pt>
                <c:pt idx="4590">
                  <c:v>2001</c:v>
                </c:pt>
                <c:pt idx="4591">
                  <c:v>2001</c:v>
                </c:pt>
                <c:pt idx="4592">
                  <c:v>2000</c:v>
                </c:pt>
                <c:pt idx="4593">
                  <c:v>2000</c:v>
                </c:pt>
                <c:pt idx="4594">
                  <c:v>1999</c:v>
                </c:pt>
                <c:pt idx="4595">
                  <c:v>1999</c:v>
                </c:pt>
                <c:pt idx="4596">
                  <c:v>1999</c:v>
                </c:pt>
                <c:pt idx="4597">
                  <c:v>1997</c:v>
                </c:pt>
                <c:pt idx="4598">
                  <c:v>1996</c:v>
                </c:pt>
                <c:pt idx="4599">
                  <c:v>2004</c:v>
                </c:pt>
                <c:pt idx="4600">
                  <c:v>2003</c:v>
                </c:pt>
                <c:pt idx="4601">
                  <c:v>2003</c:v>
                </c:pt>
                <c:pt idx="4602">
                  <c:v>2002</c:v>
                </c:pt>
                <c:pt idx="4603">
                  <c:v>2001</c:v>
                </c:pt>
                <c:pt idx="4604">
                  <c:v>2001</c:v>
                </c:pt>
                <c:pt idx="4605">
                  <c:v>2001</c:v>
                </c:pt>
                <c:pt idx="4606">
                  <c:v>2001</c:v>
                </c:pt>
                <c:pt idx="4607">
                  <c:v>2001</c:v>
                </c:pt>
                <c:pt idx="4608">
                  <c:v>2000</c:v>
                </c:pt>
                <c:pt idx="4609">
                  <c:v>2000</c:v>
                </c:pt>
                <c:pt idx="4610">
                  <c:v>2000</c:v>
                </c:pt>
                <c:pt idx="4611">
                  <c:v>2000</c:v>
                </c:pt>
                <c:pt idx="4612">
                  <c:v>1999</c:v>
                </c:pt>
                <c:pt idx="4613">
                  <c:v>1997</c:v>
                </c:pt>
                <c:pt idx="4614">
                  <c:v>1997</c:v>
                </c:pt>
                <c:pt idx="4615">
                  <c:v>1996</c:v>
                </c:pt>
                <c:pt idx="4616">
                  <c:v>2004</c:v>
                </c:pt>
                <c:pt idx="4617">
                  <c:v>2003</c:v>
                </c:pt>
                <c:pt idx="4618">
                  <c:v>2003</c:v>
                </c:pt>
                <c:pt idx="4619">
                  <c:v>2003</c:v>
                </c:pt>
                <c:pt idx="4620">
                  <c:v>2002</c:v>
                </c:pt>
                <c:pt idx="4621">
                  <c:v>2002</c:v>
                </c:pt>
                <c:pt idx="4622">
                  <c:v>2002</c:v>
                </c:pt>
                <c:pt idx="4623">
                  <c:v>2002</c:v>
                </c:pt>
                <c:pt idx="4624">
                  <c:v>2002</c:v>
                </c:pt>
                <c:pt idx="4625">
                  <c:v>2001</c:v>
                </c:pt>
                <c:pt idx="4626">
                  <c:v>2001</c:v>
                </c:pt>
                <c:pt idx="4627">
                  <c:v>2001</c:v>
                </c:pt>
                <c:pt idx="4628">
                  <c:v>2001</c:v>
                </c:pt>
                <c:pt idx="4629">
                  <c:v>1999</c:v>
                </c:pt>
                <c:pt idx="4630">
                  <c:v>1998</c:v>
                </c:pt>
                <c:pt idx="4631">
                  <c:v>1997</c:v>
                </c:pt>
                <c:pt idx="4632">
                  <c:v>1997</c:v>
                </c:pt>
                <c:pt idx="4633">
                  <c:v>1996</c:v>
                </c:pt>
                <c:pt idx="4634">
                  <c:v>1996</c:v>
                </c:pt>
                <c:pt idx="4635">
                  <c:v>1996</c:v>
                </c:pt>
                <c:pt idx="4636">
                  <c:v>1996</c:v>
                </c:pt>
                <c:pt idx="4637">
                  <c:v>1996</c:v>
                </c:pt>
                <c:pt idx="4638">
                  <c:v>1996</c:v>
                </c:pt>
                <c:pt idx="4639">
                  <c:v>1996</c:v>
                </c:pt>
                <c:pt idx="4640">
                  <c:v>1996</c:v>
                </c:pt>
                <c:pt idx="4641">
                  <c:v>1996</c:v>
                </c:pt>
                <c:pt idx="4642">
                  <c:v>1995</c:v>
                </c:pt>
                <c:pt idx="4643">
                  <c:v>1995</c:v>
                </c:pt>
                <c:pt idx="4644">
                  <c:v>1995</c:v>
                </c:pt>
                <c:pt idx="4645">
                  <c:v>1995</c:v>
                </c:pt>
                <c:pt idx="4646">
                  <c:v>1995</c:v>
                </c:pt>
                <c:pt idx="4647">
                  <c:v>1995</c:v>
                </c:pt>
                <c:pt idx="4648">
                  <c:v>1995</c:v>
                </c:pt>
                <c:pt idx="4649">
                  <c:v>1995</c:v>
                </c:pt>
                <c:pt idx="4650">
                  <c:v>1995</c:v>
                </c:pt>
                <c:pt idx="4651">
                  <c:v>1995</c:v>
                </c:pt>
                <c:pt idx="4652">
                  <c:v>1995</c:v>
                </c:pt>
                <c:pt idx="4653">
                  <c:v>1995</c:v>
                </c:pt>
                <c:pt idx="4654">
                  <c:v>1995</c:v>
                </c:pt>
                <c:pt idx="4655">
                  <c:v>1995</c:v>
                </c:pt>
                <c:pt idx="4656">
                  <c:v>1994</c:v>
                </c:pt>
                <c:pt idx="4657">
                  <c:v>1994</c:v>
                </c:pt>
                <c:pt idx="4658">
                  <c:v>1994</c:v>
                </c:pt>
                <c:pt idx="4659">
                  <c:v>1994</c:v>
                </c:pt>
                <c:pt idx="4660">
                  <c:v>1994</c:v>
                </c:pt>
                <c:pt idx="4661">
                  <c:v>1994</c:v>
                </c:pt>
                <c:pt idx="4662">
                  <c:v>1994</c:v>
                </c:pt>
                <c:pt idx="4663">
                  <c:v>1994</c:v>
                </c:pt>
                <c:pt idx="4664">
                  <c:v>1994</c:v>
                </c:pt>
                <c:pt idx="4665">
                  <c:v>1994</c:v>
                </c:pt>
                <c:pt idx="4666">
                  <c:v>1994</c:v>
                </c:pt>
                <c:pt idx="4667">
                  <c:v>1994</c:v>
                </c:pt>
                <c:pt idx="4668">
                  <c:v>1994</c:v>
                </c:pt>
                <c:pt idx="4669">
                  <c:v>1994</c:v>
                </c:pt>
                <c:pt idx="4670">
                  <c:v>1994</c:v>
                </c:pt>
                <c:pt idx="4671">
                  <c:v>1994</c:v>
                </c:pt>
                <c:pt idx="4672">
                  <c:v>1994</c:v>
                </c:pt>
                <c:pt idx="4673">
                  <c:v>1994</c:v>
                </c:pt>
                <c:pt idx="4674">
                  <c:v>1994</c:v>
                </c:pt>
                <c:pt idx="4675">
                  <c:v>1994</c:v>
                </c:pt>
                <c:pt idx="4676">
                  <c:v>1993</c:v>
                </c:pt>
                <c:pt idx="4677">
                  <c:v>1993</c:v>
                </c:pt>
                <c:pt idx="4678">
                  <c:v>1993</c:v>
                </c:pt>
                <c:pt idx="4679">
                  <c:v>1993</c:v>
                </c:pt>
                <c:pt idx="4680">
                  <c:v>1993</c:v>
                </c:pt>
                <c:pt idx="4681">
                  <c:v>1993</c:v>
                </c:pt>
                <c:pt idx="4682">
                  <c:v>1993</c:v>
                </c:pt>
                <c:pt idx="4683">
                  <c:v>1993</c:v>
                </c:pt>
                <c:pt idx="4684">
                  <c:v>1993</c:v>
                </c:pt>
                <c:pt idx="4685">
                  <c:v>1993</c:v>
                </c:pt>
                <c:pt idx="4686">
                  <c:v>1993</c:v>
                </c:pt>
                <c:pt idx="4687">
                  <c:v>1993</c:v>
                </c:pt>
                <c:pt idx="4688">
                  <c:v>1993</c:v>
                </c:pt>
                <c:pt idx="4689">
                  <c:v>1993</c:v>
                </c:pt>
                <c:pt idx="4690">
                  <c:v>1993</c:v>
                </c:pt>
                <c:pt idx="4691">
                  <c:v>1993</c:v>
                </c:pt>
                <c:pt idx="4692">
                  <c:v>1992</c:v>
                </c:pt>
                <c:pt idx="4693">
                  <c:v>1992</c:v>
                </c:pt>
                <c:pt idx="4694">
                  <c:v>1992</c:v>
                </c:pt>
                <c:pt idx="4695">
                  <c:v>1991</c:v>
                </c:pt>
                <c:pt idx="4696">
                  <c:v>2001</c:v>
                </c:pt>
                <c:pt idx="4697">
                  <c:v>1997</c:v>
                </c:pt>
                <c:pt idx="4698">
                  <c:v>2001</c:v>
                </c:pt>
                <c:pt idx="4699">
                  <c:v>2001</c:v>
                </c:pt>
                <c:pt idx="4700">
                  <c:v>2001</c:v>
                </c:pt>
                <c:pt idx="4701">
                  <c:v>2000</c:v>
                </c:pt>
                <c:pt idx="4702">
                  <c:v>2000</c:v>
                </c:pt>
                <c:pt idx="4703">
                  <c:v>2000</c:v>
                </c:pt>
                <c:pt idx="4704">
                  <c:v>1999</c:v>
                </c:pt>
                <c:pt idx="4705">
                  <c:v>2004</c:v>
                </c:pt>
                <c:pt idx="4706">
                  <c:v>2003</c:v>
                </c:pt>
                <c:pt idx="4707">
                  <c:v>2001</c:v>
                </c:pt>
                <c:pt idx="4708">
                  <c:v>2001</c:v>
                </c:pt>
                <c:pt idx="4709">
                  <c:v>1998</c:v>
                </c:pt>
                <c:pt idx="4710">
                  <c:v>2001</c:v>
                </c:pt>
                <c:pt idx="4711">
                  <c:v>2001</c:v>
                </c:pt>
                <c:pt idx="4712">
                  <c:v>2000</c:v>
                </c:pt>
                <c:pt idx="4713">
                  <c:v>2000</c:v>
                </c:pt>
                <c:pt idx="4714">
                  <c:v>1998</c:v>
                </c:pt>
                <c:pt idx="4715">
                  <c:v>1997</c:v>
                </c:pt>
                <c:pt idx="4716">
                  <c:v>2001</c:v>
                </c:pt>
                <c:pt idx="4717">
                  <c:v>1998</c:v>
                </c:pt>
                <c:pt idx="4718">
                  <c:v>1999</c:v>
                </c:pt>
                <c:pt idx="4719">
                  <c:v>1998</c:v>
                </c:pt>
                <c:pt idx="4720">
                  <c:v>1998</c:v>
                </c:pt>
                <c:pt idx="4721">
                  <c:v>2006</c:v>
                </c:pt>
                <c:pt idx="4722">
                  <c:v>2004</c:v>
                </c:pt>
                <c:pt idx="4723">
                  <c:v>2004</c:v>
                </c:pt>
                <c:pt idx="4724">
                  <c:v>2003</c:v>
                </c:pt>
                <c:pt idx="4725">
                  <c:v>2002</c:v>
                </c:pt>
                <c:pt idx="4726">
                  <c:v>2002</c:v>
                </c:pt>
                <c:pt idx="4727">
                  <c:v>2001</c:v>
                </c:pt>
                <c:pt idx="4728">
                  <c:v>2001</c:v>
                </c:pt>
                <c:pt idx="4729">
                  <c:v>2001</c:v>
                </c:pt>
                <c:pt idx="4730">
                  <c:v>2000</c:v>
                </c:pt>
                <c:pt idx="4731">
                  <c:v>2000</c:v>
                </c:pt>
                <c:pt idx="4732">
                  <c:v>1997</c:v>
                </c:pt>
                <c:pt idx="4733">
                  <c:v>2000</c:v>
                </c:pt>
                <c:pt idx="4734">
                  <c:v>1997</c:v>
                </c:pt>
                <c:pt idx="4735">
                  <c:v>2001</c:v>
                </c:pt>
                <c:pt idx="4736">
                  <c:v>2000</c:v>
                </c:pt>
                <c:pt idx="4737">
                  <c:v>2000</c:v>
                </c:pt>
                <c:pt idx="4738">
                  <c:v>2001</c:v>
                </c:pt>
                <c:pt idx="4739">
                  <c:v>2010</c:v>
                </c:pt>
                <c:pt idx="4740">
                  <c:v>2009</c:v>
                </c:pt>
                <c:pt idx="4741">
                  <c:v>2004</c:v>
                </c:pt>
                <c:pt idx="4742">
                  <c:v>2003</c:v>
                </c:pt>
                <c:pt idx="4743">
                  <c:v>2003</c:v>
                </c:pt>
                <c:pt idx="4744">
                  <c:v>2003</c:v>
                </c:pt>
                <c:pt idx="4745">
                  <c:v>2003</c:v>
                </c:pt>
                <c:pt idx="4746">
                  <c:v>2003</c:v>
                </c:pt>
                <c:pt idx="4747">
                  <c:v>2003</c:v>
                </c:pt>
                <c:pt idx="4748">
                  <c:v>2003</c:v>
                </c:pt>
                <c:pt idx="4749">
                  <c:v>2002</c:v>
                </c:pt>
                <c:pt idx="4750">
                  <c:v>2002</c:v>
                </c:pt>
                <c:pt idx="4751">
                  <c:v>2002</c:v>
                </c:pt>
                <c:pt idx="4752">
                  <c:v>2002</c:v>
                </c:pt>
                <c:pt idx="4753">
                  <c:v>2001</c:v>
                </c:pt>
                <c:pt idx="4754">
                  <c:v>2001</c:v>
                </c:pt>
                <c:pt idx="4755">
                  <c:v>2001</c:v>
                </c:pt>
                <c:pt idx="4756">
                  <c:v>2000</c:v>
                </c:pt>
                <c:pt idx="4757">
                  <c:v>1996</c:v>
                </c:pt>
                <c:pt idx="4758">
                  <c:v>2000</c:v>
                </c:pt>
                <c:pt idx="4759">
                  <c:v>2000</c:v>
                </c:pt>
                <c:pt idx="4760">
                  <c:v>1999</c:v>
                </c:pt>
                <c:pt idx="4761">
                  <c:v>1999</c:v>
                </c:pt>
                <c:pt idx="4762">
                  <c:v>2000</c:v>
                </c:pt>
                <c:pt idx="4763">
                  <c:v>2000</c:v>
                </c:pt>
                <c:pt idx="4764">
                  <c:v>1999</c:v>
                </c:pt>
                <c:pt idx="4765">
                  <c:v>2000</c:v>
                </c:pt>
                <c:pt idx="4766">
                  <c:v>2000</c:v>
                </c:pt>
                <c:pt idx="4767">
                  <c:v>1999</c:v>
                </c:pt>
                <c:pt idx="4768">
                  <c:v>2006</c:v>
                </c:pt>
                <c:pt idx="4769">
                  <c:v>2003</c:v>
                </c:pt>
                <c:pt idx="4770">
                  <c:v>2003</c:v>
                </c:pt>
                <c:pt idx="4771">
                  <c:v>2002</c:v>
                </c:pt>
                <c:pt idx="4772">
                  <c:v>2002</c:v>
                </c:pt>
                <c:pt idx="4773">
                  <c:v>2001</c:v>
                </c:pt>
                <c:pt idx="4774">
                  <c:v>2001</c:v>
                </c:pt>
                <c:pt idx="4775">
                  <c:v>1996</c:v>
                </c:pt>
                <c:pt idx="4776">
                  <c:v>1999</c:v>
                </c:pt>
                <c:pt idx="4777">
                  <c:v>2001</c:v>
                </c:pt>
                <c:pt idx="4778">
                  <c:v>1997</c:v>
                </c:pt>
                <c:pt idx="4779">
                  <c:v>2001</c:v>
                </c:pt>
                <c:pt idx="4780">
                  <c:v>2000</c:v>
                </c:pt>
                <c:pt idx="4781">
                  <c:v>2001</c:v>
                </c:pt>
                <c:pt idx="4782">
                  <c:v>1997</c:v>
                </c:pt>
                <c:pt idx="4783">
                  <c:v>1998</c:v>
                </c:pt>
                <c:pt idx="4784">
                  <c:v>1997</c:v>
                </c:pt>
                <c:pt idx="4785">
                  <c:v>2000</c:v>
                </c:pt>
                <c:pt idx="4786">
                  <c:v>2000</c:v>
                </c:pt>
                <c:pt idx="4787">
                  <c:v>2007</c:v>
                </c:pt>
                <c:pt idx="4788">
                  <c:v>2007</c:v>
                </c:pt>
                <c:pt idx="4789">
                  <c:v>2007</c:v>
                </c:pt>
                <c:pt idx="4790">
                  <c:v>2003</c:v>
                </c:pt>
                <c:pt idx="4791">
                  <c:v>2003</c:v>
                </c:pt>
                <c:pt idx="4792">
                  <c:v>2002</c:v>
                </c:pt>
                <c:pt idx="4793">
                  <c:v>2002</c:v>
                </c:pt>
                <c:pt idx="4794">
                  <c:v>2002</c:v>
                </c:pt>
                <c:pt idx="4795">
                  <c:v>2001</c:v>
                </c:pt>
                <c:pt idx="4796">
                  <c:v>2001</c:v>
                </c:pt>
                <c:pt idx="4797">
                  <c:v>2001</c:v>
                </c:pt>
                <c:pt idx="4798">
                  <c:v>1999</c:v>
                </c:pt>
                <c:pt idx="4799">
                  <c:v>1996</c:v>
                </c:pt>
                <c:pt idx="4800">
                  <c:v>1994</c:v>
                </c:pt>
                <c:pt idx="4801">
                  <c:v>2000</c:v>
                </c:pt>
                <c:pt idx="4802">
                  <c:v>1999</c:v>
                </c:pt>
                <c:pt idx="4803">
                  <c:v>2000</c:v>
                </c:pt>
                <c:pt idx="4804">
                  <c:v>1999</c:v>
                </c:pt>
                <c:pt idx="4805">
                  <c:v>2010</c:v>
                </c:pt>
                <c:pt idx="4806">
                  <c:v>2005</c:v>
                </c:pt>
                <c:pt idx="4807">
                  <c:v>2004</c:v>
                </c:pt>
                <c:pt idx="4808">
                  <c:v>2004</c:v>
                </c:pt>
                <c:pt idx="4809">
                  <c:v>2003</c:v>
                </c:pt>
                <c:pt idx="4810">
                  <c:v>2002</c:v>
                </c:pt>
                <c:pt idx="4811">
                  <c:v>2002</c:v>
                </c:pt>
                <c:pt idx="4812">
                  <c:v>2002</c:v>
                </c:pt>
                <c:pt idx="4813">
                  <c:v>2002</c:v>
                </c:pt>
                <c:pt idx="4814">
                  <c:v>1997</c:v>
                </c:pt>
                <c:pt idx="4815">
                  <c:v>1999</c:v>
                </c:pt>
                <c:pt idx="4816">
                  <c:v>1998</c:v>
                </c:pt>
                <c:pt idx="4817">
                  <c:v>2001</c:v>
                </c:pt>
                <c:pt idx="4818">
                  <c:v>1999</c:v>
                </c:pt>
                <c:pt idx="4819">
                  <c:v>2000</c:v>
                </c:pt>
                <c:pt idx="4820">
                  <c:v>2001</c:v>
                </c:pt>
                <c:pt idx="4821">
                  <c:v>2000</c:v>
                </c:pt>
                <c:pt idx="4822">
                  <c:v>2010</c:v>
                </c:pt>
                <c:pt idx="4823">
                  <c:v>2007</c:v>
                </c:pt>
                <c:pt idx="4824">
                  <c:v>2004</c:v>
                </c:pt>
                <c:pt idx="4825">
                  <c:v>2004</c:v>
                </c:pt>
                <c:pt idx="4826">
                  <c:v>2003</c:v>
                </c:pt>
                <c:pt idx="4827">
                  <c:v>2003</c:v>
                </c:pt>
                <c:pt idx="4828">
                  <c:v>2003</c:v>
                </c:pt>
                <c:pt idx="4829">
                  <c:v>2002</c:v>
                </c:pt>
                <c:pt idx="4830">
                  <c:v>2001</c:v>
                </c:pt>
                <c:pt idx="4831">
                  <c:v>2001</c:v>
                </c:pt>
                <c:pt idx="4832">
                  <c:v>2001</c:v>
                </c:pt>
                <c:pt idx="4833">
                  <c:v>2001</c:v>
                </c:pt>
                <c:pt idx="4834">
                  <c:v>2001</c:v>
                </c:pt>
                <c:pt idx="4835">
                  <c:v>1997</c:v>
                </c:pt>
                <c:pt idx="4836">
                  <c:v>2000</c:v>
                </c:pt>
                <c:pt idx="4837">
                  <c:v>2000</c:v>
                </c:pt>
                <c:pt idx="4838">
                  <c:v>1999</c:v>
                </c:pt>
                <c:pt idx="4839">
                  <c:v>1997</c:v>
                </c:pt>
                <c:pt idx="4840">
                  <c:v>1997</c:v>
                </c:pt>
                <c:pt idx="4841">
                  <c:v>1999</c:v>
                </c:pt>
                <c:pt idx="4842">
                  <c:v>2001</c:v>
                </c:pt>
                <c:pt idx="4843">
                  <c:v>2004</c:v>
                </c:pt>
                <c:pt idx="4844">
                  <c:v>2003</c:v>
                </c:pt>
                <c:pt idx="4845">
                  <c:v>2003</c:v>
                </c:pt>
                <c:pt idx="4846">
                  <c:v>2003</c:v>
                </c:pt>
                <c:pt idx="4847">
                  <c:v>2003</c:v>
                </c:pt>
                <c:pt idx="4848">
                  <c:v>2003</c:v>
                </c:pt>
                <c:pt idx="4849">
                  <c:v>2002</c:v>
                </c:pt>
                <c:pt idx="4850">
                  <c:v>2002</c:v>
                </c:pt>
                <c:pt idx="4851">
                  <c:v>2002</c:v>
                </c:pt>
                <c:pt idx="4852">
                  <c:v>2001</c:v>
                </c:pt>
                <c:pt idx="4853">
                  <c:v>2001</c:v>
                </c:pt>
                <c:pt idx="4854">
                  <c:v>2001</c:v>
                </c:pt>
                <c:pt idx="4855">
                  <c:v>2001</c:v>
                </c:pt>
                <c:pt idx="4856">
                  <c:v>1999</c:v>
                </c:pt>
                <c:pt idx="4857">
                  <c:v>1996</c:v>
                </c:pt>
                <c:pt idx="4858">
                  <c:v>1996</c:v>
                </c:pt>
                <c:pt idx="4859">
                  <c:v>1995</c:v>
                </c:pt>
                <c:pt idx="4860">
                  <c:v>1998</c:v>
                </c:pt>
                <c:pt idx="4861">
                  <c:v>2000</c:v>
                </c:pt>
                <c:pt idx="4862">
                  <c:v>1999</c:v>
                </c:pt>
                <c:pt idx="4863">
                  <c:v>1997</c:v>
                </c:pt>
                <c:pt idx="4864">
                  <c:v>1999</c:v>
                </c:pt>
                <c:pt idx="4865">
                  <c:v>1997</c:v>
                </c:pt>
                <c:pt idx="4866">
                  <c:v>2001</c:v>
                </c:pt>
                <c:pt idx="4867">
                  <c:v>2010</c:v>
                </c:pt>
                <c:pt idx="4868">
                  <c:v>2007</c:v>
                </c:pt>
                <c:pt idx="4869">
                  <c:v>2007</c:v>
                </c:pt>
                <c:pt idx="4870">
                  <c:v>2006</c:v>
                </c:pt>
                <c:pt idx="4871">
                  <c:v>2003</c:v>
                </c:pt>
                <c:pt idx="4872">
                  <c:v>2003</c:v>
                </c:pt>
                <c:pt idx="4873">
                  <c:v>2002</c:v>
                </c:pt>
                <c:pt idx="4874">
                  <c:v>2002</c:v>
                </c:pt>
                <c:pt idx="4875">
                  <c:v>2002</c:v>
                </c:pt>
                <c:pt idx="4876">
                  <c:v>2001</c:v>
                </c:pt>
                <c:pt idx="4877">
                  <c:v>2001</c:v>
                </c:pt>
                <c:pt idx="4878">
                  <c:v>2001</c:v>
                </c:pt>
                <c:pt idx="4879">
                  <c:v>2000</c:v>
                </c:pt>
                <c:pt idx="4880">
                  <c:v>1998</c:v>
                </c:pt>
                <c:pt idx="4881">
                  <c:v>1997</c:v>
                </c:pt>
                <c:pt idx="4882">
                  <c:v>2010</c:v>
                </c:pt>
                <c:pt idx="4883">
                  <c:v>1999</c:v>
                </c:pt>
                <c:pt idx="4884">
                  <c:v>2001</c:v>
                </c:pt>
                <c:pt idx="4885">
                  <c:v>2000</c:v>
                </c:pt>
                <c:pt idx="4886">
                  <c:v>2001</c:v>
                </c:pt>
                <c:pt idx="4887">
                  <c:v>2000</c:v>
                </c:pt>
                <c:pt idx="4888">
                  <c:v>1999</c:v>
                </c:pt>
                <c:pt idx="4889">
                  <c:v>1997</c:v>
                </c:pt>
                <c:pt idx="4890">
                  <c:v>2000</c:v>
                </c:pt>
                <c:pt idx="4891">
                  <c:v>1998</c:v>
                </c:pt>
                <c:pt idx="4892">
                  <c:v>2006</c:v>
                </c:pt>
                <c:pt idx="4893">
                  <c:v>2004</c:v>
                </c:pt>
                <c:pt idx="4894">
                  <c:v>2004</c:v>
                </c:pt>
                <c:pt idx="4895">
                  <c:v>2003</c:v>
                </c:pt>
                <c:pt idx="4896">
                  <c:v>2003</c:v>
                </c:pt>
                <c:pt idx="4897">
                  <c:v>2003</c:v>
                </c:pt>
                <c:pt idx="4898">
                  <c:v>2003</c:v>
                </c:pt>
                <c:pt idx="4899">
                  <c:v>2003</c:v>
                </c:pt>
                <c:pt idx="4900">
                  <c:v>2002</c:v>
                </c:pt>
                <c:pt idx="4901">
                  <c:v>2002</c:v>
                </c:pt>
                <c:pt idx="4902">
                  <c:v>2002</c:v>
                </c:pt>
                <c:pt idx="4903">
                  <c:v>2001</c:v>
                </c:pt>
                <c:pt idx="4904">
                  <c:v>2001</c:v>
                </c:pt>
                <c:pt idx="4905">
                  <c:v>2001</c:v>
                </c:pt>
                <c:pt idx="4906">
                  <c:v>2001</c:v>
                </c:pt>
                <c:pt idx="4907">
                  <c:v>1999</c:v>
                </c:pt>
                <c:pt idx="4908">
                  <c:v>1999</c:v>
                </c:pt>
                <c:pt idx="4909">
                  <c:v>1997</c:v>
                </c:pt>
                <c:pt idx="4910">
                  <c:v>1997</c:v>
                </c:pt>
                <c:pt idx="4911">
                  <c:v>1996</c:v>
                </c:pt>
                <c:pt idx="4912">
                  <c:v>1996</c:v>
                </c:pt>
                <c:pt idx="4913">
                  <c:v>1996</c:v>
                </c:pt>
                <c:pt idx="4914">
                  <c:v>1996</c:v>
                </c:pt>
                <c:pt idx="4915">
                  <c:v>1996</c:v>
                </c:pt>
                <c:pt idx="4916">
                  <c:v>1996</c:v>
                </c:pt>
                <c:pt idx="4917">
                  <c:v>1996</c:v>
                </c:pt>
                <c:pt idx="4918">
                  <c:v>1996</c:v>
                </c:pt>
                <c:pt idx="4919">
                  <c:v>1996</c:v>
                </c:pt>
                <c:pt idx="4920">
                  <c:v>1995</c:v>
                </c:pt>
                <c:pt idx="4921">
                  <c:v>1995</c:v>
                </c:pt>
                <c:pt idx="4922">
                  <c:v>1995</c:v>
                </c:pt>
                <c:pt idx="4923">
                  <c:v>1995</c:v>
                </c:pt>
                <c:pt idx="4924">
                  <c:v>1995</c:v>
                </c:pt>
                <c:pt idx="4925">
                  <c:v>1995</c:v>
                </c:pt>
                <c:pt idx="4926">
                  <c:v>1995</c:v>
                </c:pt>
                <c:pt idx="4927">
                  <c:v>1995</c:v>
                </c:pt>
                <c:pt idx="4928">
                  <c:v>1995</c:v>
                </c:pt>
                <c:pt idx="4929">
                  <c:v>1995</c:v>
                </c:pt>
                <c:pt idx="4930">
                  <c:v>1995</c:v>
                </c:pt>
                <c:pt idx="4931">
                  <c:v>1995</c:v>
                </c:pt>
                <c:pt idx="4932">
                  <c:v>1995</c:v>
                </c:pt>
                <c:pt idx="4933">
                  <c:v>1995</c:v>
                </c:pt>
                <c:pt idx="4934">
                  <c:v>1995</c:v>
                </c:pt>
                <c:pt idx="4935">
                  <c:v>1994</c:v>
                </c:pt>
                <c:pt idx="4936">
                  <c:v>1994</c:v>
                </c:pt>
                <c:pt idx="4937">
                  <c:v>1994</c:v>
                </c:pt>
                <c:pt idx="4938">
                  <c:v>1994</c:v>
                </c:pt>
                <c:pt idx="4939">
                  <c:v>1994</c:v>
                </c:pt>
                <c:pt idx="4940">
                  <c:v>1994</c:v>
                </c:pt>
                <c:pt idx="4941">
                  <c:v>1994</c:v>
                </c:pt>
                <c:pt idx="4942">
                  <c:v>1994</c:v>
                </c:pt>
                <c:pt idx="4943">
                  <c:v>1994</c:v>
                </c:pt>
                <c:pt idx="4944">
                  <c:v>1994</c:v>
                </c:pt>
                <c:pt idx="4945">
                  <c:v>1994</c:v>
                </c:pt>
                <c:pt idx="4946">
                  <c:v>1994</c:v>
                </c:pt>
                <c:pt idx="4947">
                  <c:v>1994</c:v>
                </c:pt>
                <c:pt idx="4948">
                  <c:v>1994</c:v>
                </c:pt>
                <c:pt idx="4949">
                  <c:v>1994</c:v>
                </c:pt>
                <c:pt idx="4950">
                  <c:v>1994</c:v>
                </c:pt>
                <c:pt idx="4951">
                  <c:v>1994</c:v>
                </c:pt>
                <c:pt idx="4952">
                  <c:v>1994</c:v>
                </c:pt>
                <c:pt idx="4953">
                  <c:v>1994</c:v>
                </c:pt>
                <c:pt idx="4954">
                  <c:v>1994</c:v>
                </c:pt>
                <c:pt idx="4955">
                  <c:v>1994</c:v>
                </c:pt>
                <c:pt idx="4956">
                  <c:v>1994</c:v>
                </c:pt>
                <c:pt idx="4957">
                  <c:v>1994</c:v>
                </c:pt>
                <c:pt idx="4958">
                  <c:v>1994</c:v>
                </c:pt>
                <c:pt idx="4959">
                  <c:v>1994</c:v>
                </c:pt>
                <c:pt idx="4960">
                  <c:v>1994</c:v>
                </c:pt>
                <c:pt idx="4961">
                  <c:v>1994</c:v>
                </c:pt>
                <c:pt idx="4962">
                  <c:v>1994</c:v>
                </c:pt>
                <c:pt idx="4963">
                  <c:v>1994</c:v>
                </c:pt>
                <c:pt idx="4964">
                  <c:v>1994</c:v>
                </c:pt>
                <c:pt idx="4965">
                  <c:v>1994</c:v>
                </c:pt>
                <c:pt idx="4966">
                  <c:v>1994</c:v>
                </c:pt>
                <c:pt idx="4967">
                  <c:v>1994</c:v>
                </c:pt>
                <c:pt idx="4968">
                  <c:v>1994</c:v>
                </c:pt>
                <c:pt idx="4969">
                  <c:v>1994</c:v>
                </c:pt>
                <c:pt idx="4970">
                  <c:v>1994</c:v>
                </c:pt>
                <c:pt idx="4971">
                  <c:v>1994</c:v>
                </c:pt>
                <c:pt idx="4972">
                  <c:v>1993</c:v>
                </c:pt>
                <c:pt idx="4973">
                  <c:v>1993</c:v>
                </c:pt>
                <c:pt idx="4974">
                  <c:v>1993</c:v>
                </c:pt>
                <c:pt idx="4975">
                  <c:v>1993</c:v>
                </c:pt>
                <c:pt idx="4976">
                  <c:v>1993</c:v>
                </c:pt>
                <c:pt idx="4977">
                  <c:v>1993</c:v>
                </c:pt>
                <c:pt idx="4978">
                  <c:v>1993</c:v>
                </c:pt>
                <c:pt idx="4979">
                  <c:v>1993</c:v>
                </c:pt>
                <c:pt idx="4980">
                  <c:v>1993</c:v>
                </c:pt>
                <c:pt idx="4981">
                  <c:v>1993</c:v>
                </c:pt>
                <c:pt idx="4982">
                  <c:v>1993</c:v>
                </c:pt>
                <c:pt idx="4983">
                  <c:v>1993</c:v>
                </c:pt>
                <c:pt idx="4984">
                  <c:v>1993</c:v>
                </c:pt>
                <c:pt idx="4985">
                  <c:v>1993</c:v>
                </c:pt>
                <c:pt idx="4986">
                  <c:v>1993</c:v>
                </c:pt>
                <c:pt idx="4987">
                  <c:v>1993</c:v>
                </c:pt>
                <c:pt idx="4988">
                  <c:v>1992</c:v>
                </c:pt>
                <c:pt idx="4989">
                  <c:v>1992</c:v>
                </c:pt>
                <c:pt idx="4990">
                  <c:v>1992</c:v>
                </c:pt>
                <c:pt idx="4991">
                  <c:v>1992</c:v>
                </c:pt>
                <c:pt idx="4992">
                  <c:v>1992</c:v>
                </c:pt>
                <c:pt idx="4993">
                  <c:v>1992</c:v>
                </c:pt>
                <c:pt idx="4994">
                  <c:v>1992</c:v>
                </c:pt>
                <c:pt idx="4995">
                  <c:v>1992</c:v>
                </c:pt>
                <c:pt idx="4996">
                  <c:v>1992</c:v>
                </c:pt>
                <c:pt idx="4997">
                  <c:v>2000</c:v>
                </c:pt>
                <c:pt idx="4998">
                  <c:v>1999</c:v>
                </c:pt>
                <c:pt idx="4999">
                  <c:v>1999</c:v>
                </c:pt>
                <c:pt idx="5000">
                  <c:v>1998</c:v>
                </c:pt>
                <c:pt idx="5001">
                  <c:v>1998</c:v>
                </c:pt>
                <c:pt idx="5002">
                  <c:v>1999</c:v>
                </c:pt>
                <c:pt idx="5003">
                  <c:v>1998</c:v>
                </c:pt>
                <c:pt idx="5004">
                  <c:v>2001</c:v>
                </c:pt>
                <c:pt idx="5005">
                  <c:v>2010</c:v>
                </c:pt>
                <c:pt idx="5006">
                  <c:v>2004</c:v>
                </c:pt>
                <c:pt idx="5007">
                  <c:v>2002</c:v>
                </c:pt>
                <c:pt idx="5008">
                  <c:v>2002</c:v>
                </c:pt>
                <c:pt idx="5009">
                  <c:v>2002</c:v>
                </c:pt>
                <c:pt idx="5010">
                  <c:v>2002</c:v>
                </c:pt>
                <c:pt idx="5011">
                  <c:v>2001</c:v>
                </c:pt>
                <c:pt idx="5012">
                  <c:v>2001</c:v>
                </c:pt>
                <c:pt idx="5013">
                  <c:v>1997</c:v>
                </c:pt>
                <c:pt idx="5014">
                  <c:v>2001</c:v>
                </c:pt>
                <c:pt idx="5015">
                  <c:v>2000</c:v>
                </c:pt>
                <c:pt idx="5016">
                  <c:v>1998</c:v>
                </c:pt>
                <c:pt idx="5017">
                  <c:v>2000</c:v>
                </c:pt>
                <c:pt idx="5018">
                  <c:v>2000</c:v>
                </c:pt>
                <c:pt idx="5019">
                  <c:v>2000</c:v>
                </c:pt>
                <c:pt idx="5020">
                  <c:v>2010</c:v>
                </c:pt>
                <c:pt idx="5021">
                  <c:v>2006</c:v>
                </c:pt>
                <c:pt idx="5022">
                  <c:v>2004</c:v>
                </c:pt>
                <c:pt idx="5023">
                  <c:v>2004</c:v>
                </c:pt>
                <c:pt idx="5024">
                  <c:v>2004</c:v>
                </c:pt>
                <c:pt idx="5025">
                  <c:v>2003</c:v>
                </c:pt>
                <c:pt idx="5026">
                  <c:v>2003</c:v>
                </c:pt>
                <c:pt idx="5027">
                  <c:v>2003</c:v>
                </c:pt>
                <c:pt idx="5028">
                  <c:v>2003</c:v>
                </c:pt>
                <c:pt idx="5029">
                  <c:v>2002</c:v>
                </c:pt>
                <c:pt idx="5030">
                  <c:v>2002</c:v>
                </c:pt>
                <c:pt idx="5031">
                  <c:v>2002</c:v>
                </c:pt>
                <c:pt idx="5032">
                  <c:v>2002</c:v>
                </c:pt>
                <c:pt idx="5033">
                  <c:v>2001</c:v>
                </c:pt>
                <c:pt idx="5034">
                  <c:v>2001</c:v>
                </c:pt>
                <c:pt idx="5035">
                  <c:v>2001</c:v>
                </c:pt>
                <c:pt idx="5036">
                  <c:v>2001</c:v>
                </c:pt>
                <c:pt idx="5037">
                  <c:v>2001</c:v>
                </c:pt>
                <c:pt idx="5038">
                  <c:v>2001</c:v>
                </c:pt>
                <c:pt idx="5039">
                  <c:v>2000</c:v>
                </c:pt>
                <c:pt idx="5040">
                  <c:v>1997</c:v>
                </c:pt>
                <c:pt idx="5041">
                  <c:v>1999</c:v>
                </c:pt>
                <c:pt idx="5042">
                  <c:v>1999</c:v>
                </c:pt>
                <c:pt idx="5043">
                  <c:v>2001</c:v>
                </c:pt>
                <c:pt idx="5044">
                  <c:v>2000</c:v>
                </c:pt>
                <c:pt idx="5045">
                  <c:v>1997</c:v>
                </c:pt>
                <c:pt idx="5046">
                  <c:v>2006</c:v>
                </c:pt>
                <c:pt idx="5047">
                  <c:v>2004</c:v>
                </c:pt>
                <c:pt idx="5048">
                  <c:v>2002</c:v>
                </c:pt>
                <c:pt idx="5049">
                  <c:v>2002</c:v>
                </c:pt>
                <c:pt idx="5050">
                  <c:v>2002</c:v>
                </c:pt>
                <c:pt idx="5051">
                  <c:v>2001</c:v>
                </c:pt>
                <c:pt idx="5052">
                  <c:v>2001</c:v>
                </c:pt>
                <c:pt idx="5053">
                  <c:v>2001</c:v>
                </c:pt>
                <c:pt idx="5054">
                  <c:v>2001</c:v>
                </c:pt>
                <c:pt idx="5055">
                  <c:v>2000</c:v>
                </c:pt>
                <c:pt idx="5056">
                  <c:v>1995</c:v>
                </c:pt>
                <c:pt idx="5057">
                  <c:v>1999</c:v>
                </c:pt>
                <c:pt idx="5058">
                  <c:v>2001</c:v>
                </c:pt>
                <c:pt idx="5059">
                  <c:v>2000</c:v>
                </c:pt>
                <c:pt idx="5060">
                  <c:v>2000</c:v>
                </c:pt>
                <c:pt idx="5061">
                  <c:v>2000</c:v>
                </c:pt>
                <c:pt idx="5062">
                  <c:v>2000</c:v>
                </c:pt>
                <c:pt idx="5063">
                  <c:v>1999</c:v>
                </c:pt>
                <c:pt idx="5064">
                  <c:v>1998</c:v>
                </c:pt>
                <c:pt idx="5065">
                  <c:v>2001</c:v>
                </c:pt>
                <c:pt idx="5066">
                  <c:v>2000</c:v>
                </c:pt>
                <c:pt idx="5067">
                  <c:v>1998</c:v>
                </c:pt>
                <c:pt idx="5068">
                  <c:v>2000</c:v>
                </c:pt>
                <c:pt idx="5069">
                  <c:v>2010</c:v>
                </c:pt>
                <c:pt idx="5070">
                  <c:v>2005</c:v>
                </c:pt>
                <c:pt idx="5071">
                  <c:v>2005</c:v>
                </c:pt>
                <c:pt idx="5072">
                  <c:v>2005</c:v>
                </c:pt>
                <c:pt idx="5073">
                  <c:v>2005</c:v>
                </c:pt>
                <c:pt idx="5074">
                  <c:v>2004</c:v>
                </c:pt>
                <c:pt idx="5075">
                  <c:v>2003</c:v>
                </c:pt>
                <c:pt idx="5076">
                  <c:v>2003</c:v>
                </c:pt>
                <c:pt idx="5077">
                  <c:v>2003</c:v>
                </c:pt>
                <c:pt idx="5078">
                  <c:v>2003</c:v>
                </c:pt>
                <c:pt idx="5079">
                  <c:v>2003</c:v>
                </c:pt>
                <c:pt idx="5080">
                  <c:v>2003</c:v>
                </c:pt>
                <c:pt idx="5081">
                  <c:v>2002</c:v>
                </c:pt>
                <c:pt idx="5082">
                  <c:v>2002</c:v>
                </c:pt>
                <c:pt idx="5083">
                  <c:v>2002</c:v>
                </c:pt>
                <c:pt idx="5084">
                  <c:v>2002</c:v>
                </c:pt>
                <c:pt idx="5085">
                  <c:v>2002</c:v>
                </c:pt>
                <c:pt idx="5086">
                  <c:v>2001</c:v>
                </c:pt>
                <c:pt idx="5087">
                  <c:v>2001</c:v>
                </c:pt>
                <c:pt idx="5088">
                  <c:v>2001</c:v>
                </c:pt>
                <c:pt idx="5089">
                  <c:v>1999</c:v>
                </c:pt>
                <c:pt idx="5090">
                  <c:v>1998</c:v>
                </c:pt>
                <c:pt idx="5091">
                  <c:v>1998</c:v>
                </c:pt>
                <c:pt idx="5092">
                  <c:v>2001</c:v>
                </c:pt>
                <c:pt idx="5093">
                  <c:v>1999</c:v>
                </c:pt>
                <c:pt idx="5094">
                  <c:v>2000</c:v>
                </c:pt>
                <c:pt idx="5095">
                  <c:v>1997</c:v>
                </c:pt>
                <c:pt idx="5096">
                  <c:v>2001</c:v>
                </c:pt>
                <c:pt idx="5097">
                  <c:v>1997</c:v>
                </c:pt>
                <c:pt idx="5098">
                  <c:v>2000</c:v>
                </c:pt>
                <c:pt idx="5099">
                  <c:v>1997</c:v>
                </c:pt>
                <c:pt idx="5100">
                  <c:v>1998</c:v>
                </c:pt>
                <c:pt idx="5101">
                  <c:v>2000</c:v>
                </c:pt>
                <c:pt idx="5102">
                  <c:v>2000</c:v>
                </c:pt>
                <c:pt idx="5103">
                  <c:v>2010</c:v>
                </c:pt>
                <c:pt idx="5104">
                  <c:v>2008</c:v>
                </c:pt>
                <c:pt idx="5105">
                  <c:v>2007</c:v>
                </c:pt>
                <c:pt idx="5106">
                  <c:v>2006</c:v>
                </c:pt>
                <c:pt idx="5107">
                  <c:v>2003</c:v>
                </c:pt>
                <c:pt idx="5108">
                  <c:v>2003</c:v>
                </c:pt>
                <c:pt idx="5109">
                  <c:v>2003</c:v>
                </c:pt>
                <c:pt idx="5110">
                  <c:v>2003</c:v>
                </c:pt>
                <c:pt idx="5111">
                  <c:v>2002</c:v>
                </c:pt>
                <c:pt idx="5112">
                  <c:v>2001</c:v>
                </c:pt>
                <c:pt idx="5113">
                  <c:v>2001</c:v>
                </c:pt>
                <c:pt idx="5114">
                  <c:v>2000</c:v>
                </c:pt>
                <c:pt idx="5115">
                  <c:v>2000</c:v>
                </c:pt>
                <c:pt idx="5116">
                  <c:v>2000</c:v>
                </c:pt>
                <c:pt idx="5117">
                  <c:v>2000</c:v>
                </c:pt>
                <c:pt idx="5118">
                  <c:v>2000</c:v>
                </c:pt>
                <c:pt idx="5119">
                  <c:v>2000</c:v>
                </c:pt>
                <c:pt idx="5120">
                  <c:v>2000</c:v>
                </c:pt>
                <c:pt idx="5121">
                  <c:v>1998</c:v>
                </c:pt>
                <c:pt idx="5122">
                  <c:v>2000</c:v>
                </c:pt>
                <c:pt idx="5123">
                  <c:v>1999</c:v>
                </c:pt>
                <c:pt idx="5124">
                  <c:v>1999</c:v>
                </c:pt>
                <c:pt idx="5125">
                  <c:v>2010</c:v>
                </c:pt>
                <c:pt idx="5126">
                  <c:v>2010</c:v>
                </c:pt>
                <c:pt idx="5127">
                  <c:v>2005</c:v>
                </c:pt>
                <c:pt idx="5128">
                  <c:v>2005</c:v>
                </c:pt>
                <c:pt idx="5129">
                  <c:v>2003</c:v>
                </c:pt>
                <c:pt idx="5130">
                  <c:v>2003</c:v>
                </c:pt>
                <c:pt idx="5131">
                  <c:v>2002</c:v>
                </c:pt>
                <c:pt idx="5132">
                  <c:v>2002</c:v>
                </c:pt>
                <c:pt idx="5133">
                  <c:v>2001</c:v>
                </c:pt>
                <c:pt idx="5134">
                  <c:v>2001</c:v>
                </c:pt>
                <c:pt idx="5135">
                  <c:v>2001</c:v>
                </c:pt>
                <c:pt idx="5136">
                  <c:v>2000</c:v>
                </c:pt>
                <c:pt idx="5137">
                  <c:v>1997</c:v>
                </c:pt>
                <c:pt idx="5138">
                  <c:v>1998</c:v>
                </c:pt>
                <c:pt idx="5139">
                  <c:v>2000</c:v>
                </c:pt>
                <c:pt idx="5140">
                  <c:v>2000</c:v>
                </c:pt>
                <c:pt idx="5141">
                  <c:v>1999</c:v>
                </c:pt>
                <c:pt idx="5142">
                  <c:v>2000</c:v>
                </c:pt>
                <c:pt idx="5143">
                  <c:v>2008</c:v>
                </c:pt>
                <c:pt idx="5144">
                  <c:v>2005</c:v>
                </c:pt>
                <c:pt idx="5145">
                  <c:v>2005</c:v>
                </c:pt>
                <c:pt idx="5146">
                  <c:v>2004</c:v>
                </c:pt>
                <c:pt idx="5147">
                  <c:v>2004</c:v>
                </c:pt>
                <c:pt idx="5148">
                  <c:v>2004</c:v>
                </c:pt>
                <c:pt idx="5149">
                  <c:v>2004</c:v>
                </c:pt>
                <c:pt idx="5150">
                  <c:v>2003</c:v>
                </c:pt>
                <c:pt idx="5151">
                  <c:v>2003</c:v>
                </c:pt>
                <c:pt idx="5152">
                  <c:v>2003</c:v>
                </c:pt>
                <c:pt idx="5153">
                  <c:v>2003</c:v>
                </c:pt>
                <c:pt idx="5154">
                  <c:v>2002</c:v>
                </c:pt>
                <c:pt idx="5155">
                  <c:v>2002</c:v>
                </c:pt>
                <c:pt idx="5156">
                  <c:v>2002</c:v>
                </c:pt>
                <c:pt idx="5157">
                  <c:v>2001</c:v>
                </c:pt>
                <c:pt idx="5158">
                  <c:v>2001</c:v>
                </c:pt>
                <c:pt idx="5159">
                  <c:v>2001</c:v>
                </c:pt>
                <c:pt idx="5160">
                  <c:v>2001</c:v>
                </c:pt>
                <c:pt idx="5161">
                  <c:v>2001</c:v>
                </c:pt>
                <c:pt idx="5162">
                  <c:v>2001</c:v>
                </c:pt>
                <c:pt idx="5163">
                  <c:v>1999</c:v>
                </c:pt>
                <c:pt idx="5164">
                  <c:v>1999</c:v>
                </c:pt>
                <c:pt idx="5165">
                  <c:v>1996</c:v>
                </c:pt>
                <c:pt idx="5166">
                  <c:v>2000</c:v>
                </c:pt>
                <c:pt idx="5167">
                  <c:v>1997</c:v>
                </c:pt>
                <c:pt idx="5168">
                  <c:v>2001</c:v>
                </c:pt>
                <c:pt idx="5169">
                  <c:v>2001</c:v>
                </c:pt>
                <c:pt idx="5170">
                  <c:v>2000</c:v>
                </c:pt>
                <c:pt idx="5171">
                  <c:v>2000</c:v>
                </c:pt>
                <c:pt idx="5172">
                  <c:v>1998</c:v>
                </c:pt>
                <c:pt idx="5173">
                  <c:v>2000</c:v>
                </c:pt>
                <c:pt idx="5174">
                  <c:v>1997</c:v>
                </c:pt>
                <c:pt idx="5175">
                  <c:v>2000</c:v>
                </c:pt>
                <c:pt idx="5176">
                  <c:v>1999</c:v>
                </c:pt>
                <c:pt idx="5177">
                  <c:v>1998</c:v>
                </c:pt>
                <c:pt idx="5178">
                  <c:v>1998</c:v>
                </c:pt>
                <c:pt idx="5179">
                  <c:v>1997</c:v>
                </c:pt>
                <c:pt idx="5180">
                  <c:v>1997</c:v>
                </c:pt>
                <c:pt idx="5181">
                  <c:v>2006</c:v>
                </c:pt>
                <c:pt idx="5182">
                  <c:v>2004</c:v>
                </c:pt>
                <c:pt idx="5183">
                  <c:v>2004</c:v>
                </c:pt>
                <c:pt idx="5184">
                  <c:v>2004</c:v>
                </c:pt>
                <c:pt idx="5185">
                  <c:v>2003</c:v>
                </c:pt>
                <c:pt idx="5186">
                  <c:v>2003</c:v>
                </c:pt>
                <c:pt idx="5187">
                  <c:v>2003</c:v>
                </c:pt>
                <c:pt idx="5188">
                  <c:v>2003</c:v>
                </c:pt>
                <c:pt idx="5189">
                  <c:v>2003</c:v>
                </c:pt>
                <c:pt idx="5190">
                  <c:v>2003</c:v>
                </c:pt>
                <c:pt idx="5191">
                  <c:v>2002</c:v>
                </c:pt>
                <c:pt idx="5192">
                  <c:v>2002</c:v>
                </c:pt>
                <c:pt idx="5193">
                  <c:v>2001</c:v>
                </c:pt>
                <c:pt idx="5194">
                  <c:v>2001</c:v>
                </c:pt>
                <c:pt idx="5195">
                  <c:v>2001</c:v>
                </c:pt>
                <c:pt idx="5196">
                  <c:v>2001</c:v>
                </c:pt>
                <c:pt idx="5197">
                  <c:v>2001</c:v>
                </c:pt>
                <c:pt idx="5198">
                  <c:v>2001</c:v>
                </c:pt>
                <c:pt idx="5199">
                  <c:v>2001</c:v>
                </c:pt>
                <c:pt idx="5200">
                  <c:v>2000</c:v>
                </c:pt>
                <c:pt idx="5201">
                  <c:v>2000</c:v>
                </c:pt>
                <c:pt idx="5202">
                  <c:v>1999</c:v>
                </c:pt>
                <c:pt idx="5203">
                  <c:v>1999</c:v>
                </c:pt>
                <c:pt idx="5204">
                  <c:v>1998</c:v>
                </c:pt>
                <c:pt idx="5205">
                  <c:v>2001</c:v>
                </c:pt>
                <c:pt idx="5206">
                  <c:v>2000</c:v>
                </c:pt>
                <c:pt idx="5207">
                  <c:v>1997</c:v>
                </c:pt>
                <c:pt idx="5208">
                  <c:v>1999</c:v>
                </c:pt>
                <c:pt idx="5209">
                  <c:v>2000</c:v>
                </c:pt>
                <c:pt idx="5210">
                  <c:v>2000</c:v>
                </c:pt>
                <c:pt idx="5211">
                  <c:v>2000</c:v>
                </c:pt>
                <c:pt idx="5212">
                  <c:v>2000</c:v>
                </c:pt>
                <c:pt idx="5213">
                  <c:v>2000</c:v>
                </c:pt>
                <c:pt idx="5214">
                  <c:v>2000</c:v>
                </c:pt>
                <c:pt idx="5215">
                  <c:v>1997</c:v>
                </c:pt>
                <c:pt idx="5216">
                  <c:v>2000</c:v>
                </c:pt>
                <c:pt idx="5217">
                  <c:v>2000</c:v>
                </c:pt>
                <c:pt idx="5218">
                  <c:v>2000</c:v>
                </c:pt>
                <c:pt idx="5219">
                  <c:v>1999</c:v>
                </c:pt>
                <c:pt idx="5220">
                  <c:v>2011</c:v>
                </c:pt>
                <c:pt idx="5221">
                  <c:v>2005</c:v>
                </c:pt>
                <c:pt idx="5222">
                  <c:v>2005</c:v>
                </c:pt>
                <c:pt idx="5223">
                  <c:v>2004</c:v>
                </c:pt>
                <c:pt idx="5224">
                  <c:v>2004</c:v>
                </c:pt>
                <c:pt idx="5225">
                  <c:v>2004</c:v>
                </c:pt>
                <c:pt idx="5226">
                  <c:v>2003</c:v>
                </c:pt>
                <c:pt idx="5227">
                  <c:v>2003</c:v>
                </c:pt>
                <c:pt idx="5228">
                  <c:v>2002</c:v>
                </c:pt>
                <c:pt idx="5229">
                  <c:v>2002</c:v>
                </c:pt>
                <c:pt idx="5230">
                  <c:v>2002</c:v>
                </c:pt>
                <c:pt idx="5231">
                  <c:v>2002</c:v>
                </c:pt>
                <c:pt idx="5232">
                  <c:v>2001</c:v>
                </c:pt>
                <c:pt idx="5233">
                  <c:v>2001</c:v>
                </c:pt>
                <c:pt idx="5234">
                  <c:v>2001</c:v>
                </c:pt>
                <c:pt idx="5235">
                  <c:v>2001</c:v>
                </c:pt>
                <c:pt idx="5236">
                  <c:v>1999</c:v>
                </c:pt>
                <c:pt idx="5237">
                  <c:v>1997</c:v>
                </c:pt>
                <c:pt idx="5238">
                  <c:v>1997</c:v>
                </c:pt>
                <c:pt idx="5239">
                  <c:v>2000</c:v>
                </c:pt>
                <c:pt idx="5240">
                  <c:v>2000</c:v>
                </c:pt>
                <c:pt idx="5241">
                  <c:v>2000</c:v>
                </c:pt>
                <c:pt idx="5242">
                  <c:v>2010</c:v>
                </c:pt>
                <c:pt idx="5243">
                  <c:v>2007</c:v>
                </c:pt>
                <c:pt idx="5244">
                  <c:v>2004</c:v>
                </c:pt>
                <c:pt idx="5245">
                  <c:v>2004</c:v>
                </c:pt>
                <c:pt idx="5246">
                  <c:v>2004</c:v>
                </c:pt>
                <c:pt idx="5247">
                  <c:v>2004</c:v>
                </c:pt>
                <c:pt idx="5248">
                  <c:v>2004</c:v>
                </c:pt>
                <c:pt idx="5249">
                  <c:v>2004</c:v>
                </c:pt>
                <c:pt idx="5250">
                  <c:v>2003</c:v>
                </c:pt>
                <c:pt idx="5251">
                  <c:v>2003</c:v>
                </c:pt>
                <c:pt idx="5252">
                  <c:v>2002</c:v>
                </c:pt>
                <c:pt idx="5253">
                  <c:v>2002</c:v>
                </c:pt>
                <c:pt idx="5254">
                  <c:v>2002</c:v>
                </c:pt>
                <c:pt idx="5255">
                  <c:v>2002</c:v>
                </c:pt>
                <c:pt idx="5256">
                  <c:v>2002</c:v>
                </c:pt>
                <c:pt idx="5257">
                  <c:v>2001</c:v>
                </c:pt>
                <c:pt idx="5258">
                  <c:v>2001</c:v>
                </c:pt>
                <c:pt idx="5259">
                  <c:v>2001</c:v>
                </c:pt>
                <c:pt idx="5260">
                  <c:v>2001</c:v>
                </c:pt>
                <c:pt idx="5261">
                  <c:v>2001</c:v>
                </c:pt>
                <c:pt idx="5262">
                  <c:v>2001</c:v>
                </c:pt>
                <c:pt idx="5263">
                  <c:v>1998</c:v>
                </c:pt>
                <c:pt idx="5264">
                  <c:v>1997</c:v>
                </c:pt>
                <c:pt idx="5265">
                  <c:v>1997</c:v>
                </c:pt>
                <c:pt idx="5266">
                  <c:v>1997</c:v>
                </c:pt>
                <c:pt idx="5267">
                  <c:v>1997</c:v>
                </c:pt>
                <c:pt idx="5268">
                  <c:v>1997</c:v>
                </c:pt>
                <c:pt idx="5269">
                  <c:v>1996</c:v>
                </c:pt>
                <c:pt idx="5270">
                  <c:v>1996</c:v>
                </c:pt>
                <c:pt idx="5271">
                  <c:v>1996</c:v>
                </c:pt>
                <c:pt idx="5272">
                  <c:v>1996</c:v>
                </c:pt>
                <c:pt idx="5273">
                  <c:v>1996</c:v>
                </c:pt>
                <c:pt idx="5274">
                  <c:v>1996</c:v>
                </c:pt>
                <c:pt idx="5275">
                  <c:v>1996</c:v>
                </c:pt>
                <c:pt idx="5276">
                  <c:v>1996</c:v>
                </c:pt>
                <c:pt idx="5277">
                  <c:v>1996</c:v>
                </c:pt>
                <c:pt idx="5278">
                  <c:v>1996</c:v>
                </c:pt>
                <c:pt idx="5279">
                  <c:v>1996</c:v>
                </c:pt>
                <c:pt idx="5280">
                  <c:v>1996</c:v>
                </c:pt>
                <c:pt idx="5281">
                  <c:v>1995</c:v>
                </c:pt>
                <c:pt idx="5282">
                  <c:v>1995</c:v>
                </c:pt>
                <c:pt idx="5283">
                  <c:v>1995</c:v>
                </c:pt>
                <c:pt idx="5284">
                  <c:v>1995</c:v>
                </c:pt>
                <c:pt idx="5285">
                  <c:v>1995</c:v>
                </c:pt>
                <c:pt idx="5286">
                  <c:v>1995</c:v>
                </c:pt>
                <c:pt idx="5287">
                  <c:v>1995</c:v>
                </c:pt>
                <c:pt idx="5288">
                  <c:v>1995</c:v>
                </c:pt>
                <c:pt idx="5289">
                  <c:v>1995</c:v>
                </c:pt>
                <c:pt idx="5290">
                  <c:v>1995</c:v>
                </c:pt>
                <c:pt idx="5291">
                  <c:v>1995</c:v>
                </c:pt>
                <c:pt idx="5292">
                  <c:v>1995</c:v>
                </c:pt>
                <c:pt idx="5293">
                  <c:v>1995</c:v>
                </c:pt>
                <c:pt idx="5294">
                  <c:v>1995</c:v>
                </c:pt>
                <c:pt idx="5295">
                  <c:v>1995</c:v>
                </c:pt>
                <c:pt idx="5296">
                  <c:v>1995</c:v>
                </c:pt>
                <c:pt idx="5297">
                  <c:v>1995</c:v>
                </c:pt>
                <c:pt idx="5298">
                  <c:v>1994</c:v>
                </c:pt>
                <c:pt idx="5299">
                  <c:v>1994</c:v>
                </c:pt>
                <c:pt idx="5300">
                  <c:v>1994</c:v>
                </c:pt>
                <c:pt idx="5301">
                  <c:v>1994</c:v>
                </c:pt>
                <c:pt idx="5302">
                  <c:v>1994</c:v>
                </c:pt>
                <c:pt idx="5303">
                  <c:v>1994</c:v>
                </c:pt>
                <c:pt idx="5304">
                  <c:v>1994</c:v>
                </c:pt>
                <c:pt idx="5305">
                  <c:v>1994</c:v>
                </c:pt>
                <c:pt idx="5306">
                  <c:v>1994</c:v>
                </c:pt>
                <c:pt idx="5307">
                  <c:v>1994</c:v>
                </c:pt>
                <c:pt idx="5308">
                  <c:v>1994</c:v>
                </c:pt>
                <c:pt idx="5309">
                  <c:v>1994</c:v>
                </c:pt>
                <c:pt idx="5310">
                  <c:v>1994</c:v>
                </c:pt>
                <c:pt idx="5311">
                  <c:v>1994</c:v>
                </c:pt>
                <c:pt idx="5312">
                  <c:v>1994</c:v>
                </c:pt>
                <c:pt idx="5313">
                  <c:v>1994</c:v>
                </c:pt>
                <c:pt idx="5314">
                  <c:v>1994</c:v>
                </c:pt>
                <c:pt idx="5315">
                  <c:v>1994</c:v>
                </c:pt>
                <c:pt idx="5316">
                  <c:v>1994</c:v>
                </c:pt>
                <c:pt idx="5317">
                  <c:v>1994</c:v>
                </c:pt>
                <c:pt idx="5318">
                  <c:v>1994</c:v>
                </c:pt>
                <c:pt idx="5319">
                  <c:v>1994</c:v>
                </c:pt>
                <c:pt idx="5320">
                  <c:v>1994</c:v>
                </c:pt>
                <c:pt idx="5321">
                  <c:v>1994</c:v>
                </c:pt>
                <c:pt idx="5322">
                  <c:v>1993</c:v>
                </c:pt>
                <c:pt idx="5323">
                  <c:v>1993</c:v>
                </c:pt>
                <c:pt idx="5324">
                  <c:v>1993</c:v>
                </c:pt>
                <c:pt idx="5325">
                  <c:v>1993</c:v>
                </c:pt>
                <c:pt idx="5326">
                  <c:v>1993</c:v>
                </c:pt>
                <c:pt idx="5327">
                  <c:v>1993</c:v>
                </c:pt>
                <c:pt idx="5328">
                  <c:v>1993</c:v>
                </c:pt>
                <c:pt idx="5329">
                  <c:v>1993</c:v>
                </c:pt>
                <c:pt idx="5330">
                  <c:v>1993</c:v>
                </c:pt>
                <c:pt idx="5331">
                  <c:v>1993</c:v>
                </c:pt>
                <c:pt idx="5332">
                  <c:v>1993</c:v>
                </c:pt>
                <c:pt idx="5333">
                  <c:v>1993</c:v>
                </c:pt>
                <c:pt idx="5334">
                  <c:v>1993</c:v>
                </c:pt>
                <c:pt idx="5335">
                  <c:v>1993</c:v>
                </c:pt>
                <c:pt idx="5336">
                  <c:v>1993</c:v>
                </c:pt>
                <c:pt idx="5337">
                  <c:v>1993</c:v>
                </c:pt>
                <c:pt idx="5338">
                  <c:v>1993</c:v>
                </c:pt>
                <c:pt idx="5339">
                  <c:v>1992</c:v>
                </c:pt>
                <c:pt idx="5340">
                  <c:v>1992</c:v>
                </c:pt>
                <c:pt idx="5341">
                  <c:v>1992</c:v>
                </c:pt>
                <c:pt idx="5342">
                  <c:v>1992</c:v>
                </c:pt>
                <c:pt idx="5343">
                  <c:v>1992</c:v>
                </c:pt>
                <c:pt idx="5344">
                  <c:v>1992</c:v>
                </c:pt>
                <c:pt idx="5345">
                  <c:v>1992</c:v>
                </c:pt>
                <c:pt idx="5346">
                  <c:v>2000</c:v>
                </c:pt>
                <c:pt idx="5347">
                  <c:v>1998</c:v>
                </c:pt>
                <c:pt idx="5348">
                  <c:v>1997</c:v>
                </c:pt>
                <c:pt idx="5349">
                  <c:v>2000</c:v>
                </c:pt>
                <c:pt idx="5350">
                  <c:v>1998</c:v>
                </c:pt>
                <c:pt idx="5351">
                  <c:v>2000</c:v>
                </c:pt>
                <c:pt idx="5352">
                  <c:v>1998</c:v>
                </c:pt>
                <c:pt idx="5353">
                  <c:v>1999</c:v>
                </c:pt>
                <c:pt idx="5354">
                  <c:v>1999</c:v>
                </c:pt>
                <c:pt idx="5355">
                  <c:v>1997</c:v>
                </c:pt>
                <c:pt idx="5356">
                  <c:v>2001</c:v>
                </c:pt>
                <c:pt idx="5357">
                  <c:v>2001</c:v>
                </c:pt>
                <c:pt idx="5358">
                  <c:v>1999</c:v>
                </c:pt>
                <c:pt idx="5359">
                  <c:v>1999</c:v>
                </c:pt>
                <c:pt idx="5360">
                  <c:v>2008</c:v>
                </c:pt>
                <c:pt idx="5361">
                  <c:v>2006</c:v>
                </c:pt>
                <c:pt idx="5362">
                  <c:v>2005</c:v>
                </c:pt>
                <c:pt idx="5363">
                  <c:v>2004</c:v>
                </c:pt>
                <c:pt idx="5364">
                  <c:v>2004</c:v>
                </c:pt>
                <c:pt idx="5365">
                  <c:v>2004</c:v>
                </c:pt>
                <c:pt idx="5366">
                  <c:v>2003</c:v>
                </c:pt>
                <c:pt idx="5367">
                  <c:v>2003</c:v>
                </c:pt>
                <c:pt idx="5368">
                  <c:v>2003</c:v>
                </c:pt>
                <c:pt idx="5369">
                  <c:v>2003</c:v>
                </c:pt>
                <c:pt idx="5370">
                  <c:v>2002</c:v>
                </c:pt>
                <c:pt idx="5371">
                  <c:v>2002</c:v>
                </c:pt>
                <c:pt idx="5372">
                  <c:v>2001</c:v>
                </c:pt>
                <c:pt idx="5373">
                  <c:v>2001</c:v>
                </c:pt>
                <c:pt idx="5374">
                  <c:v>2001</c:v>
                </c:pt>
                <c:pt idx="5375">
                  <c:v>2001</c:v>
                </c:pt>
                <c:pt idx="5376">
                  <c:v>2000</c:v>
                </c:pt>
                <c:pt idx="5377">
                  <c:v>1999</c:v>
                </c:pt>
                <c:pt idx="5378">
                  <c:v>1997</c:v>
                </c:pt>
                <c:pt idx="5379">
                  <c:v>2000</c:v>
                </c:pt>
                <c:pt idx="5380">
                  <c:v>1999</c:v>
                </c:pt>
                <c:pt idx="5381">
                  <c:v>2000</c:v>
                </c:pt>
                <c:pt idx="5382">
                  <c:v>2001</c:v>
                </c:pt>
                <c:pt idx="5383">
                  <c:v>2000</c:v>
                </c:pt>
                <c:pt idx="5384">
                  <c:v>1999</c:v>
                </c:pt>
                <c:pt idx="5385">
                  <c:v>1999</c:v>
                </c:pt>
                <c:pt idx="5386">
                  <c:v>1998</c:v>
                </c:pt>
                <c:pt idx="5387">
                  <c:v>2000</c:v>
                </c:pt>
                <c:pt idx="5388">
                  <c:v>1998</c:v>
                </c:pt>
                <c:pt idx="5389">
                  <c:v>1998</c:v>
                </c:pt>
                <c:pt idx="5390">
                  <c:v>2006</c:v>
                </c:pt>
                <c:pt idx="5391">
                  <c:v>2003</c:v>
                </c:pt>
                <c:pt idx="5392">
                  <c:v>2003</c:v>
                </c:pt>
                <c:pt idx="5393">
                  <c:v>2003</c:v>
                </c:pt>
                <c:pt idx="5394">
                  <c:v>2003</c:v>
                </c:pt>
                <c:pt idx="5395">
                  <c:v>2002</c:v>
                </c:pt>
                <c:pt idx="5396">
                  <c:v>2002</c:v>
                </c:pt>
                <c:pt idx="5397">
                  <c:v>2002</c:v>
                </c:pt>
                <c:pt idx="5398">
                  <c:v>2002</c:v>
                </c:pt>
                <c:pt idx="5399">
                  <c:v>2001</c:v>
                </c:pt>
                <c:pt idx="5400">
                  <c:v>2001</c:v>
                </c:pt>
                <c:pt idx="5401">
                  <c:v>2000</c:v>
                </c:pt>
                <c:pt idx="5402">
                  <c:v>1999</c:v>
                </c:pt>
                <c:pt idx="5403">
                  <c:v>1997</c:v>
                </c:pt>
                <c:pt idx="5404">
                  <c:v>1996</c:v>
                </c:pt>
                <c:pt idx="5405">
                  <c:v>1994</c:v>
                </c:pt>
                <c:pt idx="5406">
                  <c:v>1999</c:v>
                </c:pt>
                <c:pt idx="5407">
                  <c:v>2000</c:v>
                </c:pt>
                <c:pt idx="5408">
                  <c:v>1997</c:v>
                </c:pt>
                <c:pt idx="5409">
                  <c:v>2001</c:v>
                </c:pt>
                <c:pt idx="5410">
                  <c:v>2000</c:v>
                </c:pt>
                <c:pt idx="5411">
                  <c:v>2000</c:v>
                </c:pt>
                <c:pt idx="5412">
                  <c:v>2000</c:v>
                </c:pt>
                <c:pt idx="5413">
                  <c:v>2006</c:v>
                </c:pt>
                <c:pt idx="5414">
                  <c:v>2005</c:v>
                </c:pt>
                <c:pt idx="5415">
                  <c:v>2004</c:v>
                </c:pt>
                <c:pt idx="5416">
                  <c:v>2004</c:v>
                </c:pt>
                <c:pt idx="5417">
                  <c:v>2003</c:v>
                </c:pt>
                <c:pt idx="5418">
                  <c:v>2003</c:v>
                </c:pt>
                <c:pt idx="5419">
                  <c:v>2003</c:v>
                </c:pt>
                <c:pt idx="5420">
                  <c:v>2002</c:v>
                </c:pt>
                <c:pt idx="5421">
                  <c:v>2002</c:v>
                </c:pt>
                <c:pt idx="5422">
                  <c:v>2001</c:v>
                </c:pt>
                <c:pt idx="5423">
                  <c:v>2001</c:v>
                </c:pt>
                <c:pt idx="5424">
                  <c:v>2001</c:v>
                </c:pt>
                <c:pt idx="5425">
                  <c:v>2001</c:v>
                </c:pt>
                <c:pt idx="5426">
                  <c:v>2001</c:v>
                </c:pt>
                <c:pt idx="5427">
                  <c:v>2001</c:v>
                </c:pt>
                <c:pt idx="5428">
                  <c:v>2001</c:v>
                </c:pt>
                <c:pt idx="5429">
                  <c:v>2001</c:v>
                </c:pt>
                <c:pt idx="5430">
                  <c:v>1997</c:v>
                </c:pt>
                <c:pt idx="5431">
                  <c:v>1996</c:v>
                </c:pt>
                <c:pt idx="5432">
                  <c:v>1996</c:v>
                </c:pt>
                <c:pt idx="5433">
                  <c:v>1997</c:v>
                </c:pt>
                <c:pt idx="5434">
                  <c:v>2001</c:v>
                </c:pt>
                <c:pt idx="5435">
                  <c:v>2001</c:v>
                </c:pt>
                <c:pt idx="5436">
                  <c:v>1998</c:v>
                </c:pt>
                <c:pt idx="5437">
                  <c:v>1997</c:v>
                </c:pt>
                <c:pt idx="5438">
                  <c:v>1997</c:v>
                </c:pt>
                <c:pt idx="5439">
                  <c:v>2000</c:v>
                </c:pt>
                <c:pt idx="5440">
                  <c:v>1999</c:v>
                </c:pt>
                <c:pt idx="5441">
                  <c:v>2000</c:v>
                </c:pt>
                <c:pt idx="5442">
                  <c:v>2000</c:v>
                </c:pt>
                <c:pt idx="5443">
                  <c:v>1997</c:v>
                </c:pt>
                <c:pt idx="5444">
                  <c:v>1999</c:v>
                </c:pt>
                <c:pt idx="5445">
                  <c:v>1999</c:v>
                </c:pt>
                <c:pt idx="5446">
                  <c:v>1999</c:v>
                </c:pt>
                <c:pt idx="5447">
                  <c:v>2000</c:v>
                </c:pt>
                <c:pt idx="5448">
                  <c:v>2008</c:v>
                </c:pt>
                <c:pt idx="5449">
                  <c:v>2007</c:v>
                </c:pt>
                <c:pt idx="5450">
                  <c:v>2005</c:v>
                </c:pt>
                <c:pt idx="5451">
                  <c:v>2004</c:v>
                </c:pt>
                <c:pt idx="5452">
                  <c:v>2003</c:v>
                </c:pt>
                <c:pt idx="5453">
                  <c:v>2003</c:v>
                </c:pt>
                <c:pt idx="5454">
                  <c:v>2002</c:v>
                </c:pt>
                <c:pt idx="5455">
                  <c:v>2002</c:v>
                </c:pt>
                <c:pt idx="5456">
                  <c:v>2002</c:v>
                </c:pt>
                <c:pt idx="5457">
                  <c:v>2002</c:v>
                </c:pt>
                <c:pt idx="5458">
                  <c:v>2002</c:v>
                </c:pt>
                <c:pt idx="5459">
                  <c:v>2001</c:v>
                </c:pt>
                <c:pt idx="5460">
                  <c:v>2001</c:v>
                </c:pt>
                <c:pt idx="5461">
                  <c:v>2001</c:v>
                </c:pt>
                <c:pt idx="5462">
                  <c:v>2001</c:v>
                </c:pt>
                <c:pt idx="5463">
                  <c:v>2000</c:v>
                </c:pt>
                <c:pt idx="5464">
                  <c:v>2001</c:v>
                </c:pt>
                <c:pt idx="5465">
                  <c:v>2000</c:v>
                </c:pt>
                <c:pt idx="5466">
                  <c:v>2000</c:v>
                </c:pt>
                <c:pt idx="5467">
                  <c:v>1998</c:v>
                </c:pt>
                <c:pt idx="5468">
                  <c:v>2000</c:v>
                </c:pt>
                <c:pt idx="5469">
                  <c:v>1997</c:v>
                </c:pt>
                <c:pt idx="5470">
                  <c:v>2001</c:v>
                </c:pt>
                <c:pt idx="5471">
                  <c:v>1999</c:v>
                </c:pt>
                <c:pt idx="5472">
                  <c:v>2001</c:v>
                </c:pt>
                <c:pt idx="5473">
                  <c:v>2001</c:v>
                </c:pt>
                <c:pt idx="5474">
                  <c:v>2000</c:v>
                </c:pt>
                <c:pt idx="5475">
                  <c:v>1998</c:v>
                </c:pt>
                <c:pt idx="5476">
                  <c:v>1998</c:v>
                </c:pt>
                <c:pt idx="5477">
                  <c:v>2012</c:v>
                </c:pt>
                <c:pt idx="5478">
                  <c:v>2006</c:v>
                </c:pt>
                <c:pt idx="5479">
                  <c:v>2004</c:v>
                </c:pt>
                <c:pt idx="5480">
                  <c:v>2004</c:v>
                </c:pt>
                <c:pt idx="5481">
                  <c:v>2004</c:v>
                </c:pt>
                <c:pt idx="5482">
                  <c:v>2004</c:v>
                </c:pt>
                <c:pt idx="5483">
                  <c:v>2003</c:v>
                </c:pt>
                <c:pt idx="5484">
                  <c:v>2003</c:v>
                </c:pt>
                <c:pt idx="5485">
                  <c:v>2003</c:v>
                </c:pt>
                <c:pt idx="5486">
                  <c:v>2003</c:v>
                </c:pt>
                <c:pt idx="5487">
                  <c:v>2002</c:v>
                </c:pt>
                <c:pt idx="5488">
                  <c:v>2002</c:v>
                </c:pt>
                <c:pt idx="5489">
                  <c:v>2002</c:v>
                </c:pt>
                <c:pt idx="5490">
                  <c:v>2002</c:v>
                </c:pt>
                <c:pt idx="5491">
                  <c:v>2001</c:v>
                </c:pt>
                <c:pt idx="5492">
                  <c:v>2001</c:v>
                </c:pt>
                <c:pt idx="5493">
                  <c:v>2000</c:v>
                </c:pt>
                <c:pt idx="5494">
                  <c:v>1997</c:v>
                </c:pt>
                <c:pt idx="5495">
                  <c:v>1994</c:v>
                </c:pt>
                <c:pt idx="5496">
                  <c:v>1998</c:v>
                </c:pt>
                <c:pt idx="5497">
                  <c:v>1998</c:v>
                </c:pt>
                <c:pt idx="5498">
                  <c:v>2000</c:v>
                </c:pt>
                <c:pt idx="5499">
                  <c:v>1997</c:v>
                </c:pt>
                <c:pt idx="5500">
                  <c:v>1997</c:v>
                </c:pt>
                <c:pt idx="5501">
                  <c:v>2000</c:v>
                </c:pt>
                <c:pt idx="5502">
                  <c:v>1997</c:v>
                </c:pt>
                <c:pt idx="5503">
                  <c:v>2000</c:v>
                </c:pt>
                <c:pt idx="5504">
                  <c:v>1999</c:v>
                </c:pt>
                <c:pt idx="5505">
                  <c:v>2008</c:v>
                </c:pt>
                <c:pt idx="5506">
                  <c:v>2008</c:v>
                </c:pt>
                <c:pt idx="5507">
                  <c:v>2007</c:v>
                </c:pt>
                <c:pt idx="5508">
                  <c:v>2004</c:v>
                </c:pt>
                <c:pt idx="5509">
                  <c:v>2004</c:v>
                </c:pt>
                <c:pt idx="5510">
                  <c:v>2003</c:v>
                </c:pt>
                <c:pt idx="5511">
                  <c:v>2003</c:v>
                </c:pt>
                <c:pt idx="5512">
                  <c:v>2003</c:v>
                </c:pt>
                <c:pt idx="5513">
                  <c:v>2003</c:v>
                </c:pt>
                <c:pt idx="5514">
                  <c:v>2002</c:v>
                </c:pt>
                <c:pt idx="5515">
                  <c:v>2002</c:v>
                </c:pt>
                <c:pt idx="5516">
                  <c:v>2002</c:v>
                </c:pt>
                <c:pt idx="5517">
                  <c:v>2002</c:v>
                </c:pt>
                <c:pt idx="5518">
                  <c:v>2002</c:v>
                </c:pt>
                <c:pt idx="5519">
                  <c:v>2002</c:v>
                </c:pt>
                <c:pt idx="5520">
                  <c:v>2001</c:v>
                </c:pt>
                <c:pt idx="5521">
                  <c:v>2001</c:v>
                </c:pt>
                <c:pt idx="5522">
                  <c:v>1996</c:v>
                </c:pt>
                <c:pt idx="5523">
                  <c:v>1996</c:v>
                </c:pt>
                <c:pt idx="5524">
                  <c:v>1997</c:v>
                </c:pt>
                <c:pt idx="5525">
                  <c:v>1997</c:v>
                </c:pt>
                <c:pt idx="5526">
                  <c:v>1997</c:v>
                </c:pt>
                <c:pt idx="5527">
                  <c:v>1997</c:v>
                </c:pt>
                <c:pt idx="5528">
                  <c:v>2001</c:v>
                </c:pt>
                <c:pt idx="5529">
                  <c:v>2000</c:v>
                </c:pt>
                <c:pt idx="5530">
                  <c:v>2000</c:v>
                </c:pt>
                <c:pt idx="5531">
                  <c:v>1997</c:v>
                </c:pt>
                <c:pt idx="5532">
                  <c:v>2000</c:v>
                </c:pt>
                <c:pt idx="5533">
                  <c:v>1999</c:v>
                </c:pt>
                <c:pt idx="5534">
                  <c:v>1999</c:v>
                </c:pt>
                <c:pt idx="5535">
                  <c:v>2000</c:v>
                </c:pt>
                <c:pt idx="5536">
                  <c:v>2008</c:v>
                </c:pt>
                <c:pt idx="5537">
                  <c:v>2007</c:v>
                </c:pt>
                <c:pt idx="5538">
                  <c:v>2006</c:v>
                </c:pt>
                <c:pt idx="5539">
                  <c:v>2005</c:v>
                </c:pt>
                <c:pt idx="5540">
                  <c:v>2004</c:v>
                </c:pt>
                <c:pt idx="5541">
                  <c:v>2004</c:v>
                </c:pt>
                <c:pt idx="5542">
                  <c:v>2003</c:v>
                </c:pt>
                <c:pt idx="5543">
                  <c:v>2003</c:v>
                </c:pt>
                <c:pt idx="5544">
                  <c:v>2003</c:v>
                </c:pt>
                <c:pt idx="5545">
                  <c:v>2002</c:v>
                </c:pt>
                <c:pt idx="5546">
                  <c:v>2002</c:v>
                </c:pt>
                <c:pt idx="5547">
                  <c:v>2001</c:v>
                </c:pt>
                <c:pt idx="5548">
                  <c:v>2001</c:v>
                </c:pt>
                <c:pt idx="5549">
                  <c:v>2001</c:v>
                </c:pt>
                <c:pt idx="5550">
                  <c:v>2001</c:v>
                </c:pt>
                <c:pt idx="5551">
                  <c:v>2001</c:v>
                </c:pt>
                <c:pt idx="5552">
                  <c:v>2001</c:v>
                </c:pt>
                <c:pt idx="5553">
                  <c:v>1997</c:v>
                </c:pt>
                <c:pt idx="5554">
                  <c:v>1997</c:v>
                </c:pt>
                <c:pt idx="5555">
                  <c:v>1996</c:v>
                </c:pt>
                <c:pt idx="5556">
                  <c:v>2001</c:v>
                </c:pt>
                <c:pt idx="5557">
                  <c:v>2001</c:v>
                </c:pt>
                <c:pt idx="5558">
                  <c:v>2000</c:v>
                </c:pt>
                <c:pt idx="5559">
                  <c:v>2000</c:v>
                </c:pt>
                <c:pt idx="5560">
                  <c:v>1998</c:v>
                </c:pt>
                <c:pt idx="5561">
                  <c:v>1998</c:v>
                </c:pt>
                <c:pt idx="5562">
                  <c:v>1997</c:v>
                </c:pt>
                <c:pt idx="5563">
                  <c:v>2000</c:v>
                </c:pt>
                <c:pt idx="5564">
                  <c:v>1998</c:v>
                </c:pt>
                <c:pt idx="5565">
                  <c:v>1997</c:v>
                </c:pt>
                <c:pt idx="5566">
                  <c:v>1998</c:v>
                </c:pt>
                <c:pt idx="5567">
                  <c:v>2000</c:v>
                </c:pt>
                <c:pt idx="5568">
                  <c:v>1999</c:v>
                </c:pt>
                <c:pt idx="5569">
                  <c:v>1999</c:v>
                </c:pt>
                <c:pt idx="5570">
                  <c:v>1998</c:v>
                </c:pt>
                <c:pt idx="5571">
                  <c:v>2001</c:v>
                </c:pt>
                <c:pt idx="5572">
                  <c:v>1999</c:v>
                </c:pt>
                <c:pt idx="5573">
                  <c:v>2008</c:v>
                </c:pt>
                <c:pt idx="5574">
                  <c:v>2006</c:v>
                </c:pt>
                <c:pt idx="5575">
                  <c:v>2005</c:v>
                </c:pt>
                <c:pt idx="5576">
                  <c:v>2005</c:v>
                </c:pt>
                <c:pt idx="5577">
                  <c:v>2003</c:v>
                </c:pt>
                <c:pt idx="5578">
                  <c:v>2003</c:v>
                </c:pt>
                <c:pt idx="5579">
                  <c:v>2003</c:v>
                </c:pt>
                <c:pt idx="5580">
                  <c:v>2003</c:v>
                </c:pt>
                <c:pt idx="5581">
                  <c:v>2003</c:v>
                </c:pt>
                <c:pt idx="5582">
                  <c:v>2002</c:v>
                </c:pt>
                <c:pt idx="5583">
                  <c:v>2002</c:v>
                </c:pt>
                <c:pt idx="5584">
                  <c:v>2002</c:v>
                </c:pt>
                <c:pt idx="5585">
                  <c:v>2002</c:v>
                </c:pt>
                <c:pt idx="5586">
                  <c:v>2001</c:v>
                </c:pt>
                <c:pt idx="5587">
                  <c:v>2001</c:v>
                </c:pt>
                <c:pt idx="5588">
                  <c:v>2001</c:v>
                </c:pt>
                <c:pt idx="5589">
                  <c:v>2000</c:v>
                </c:pt>
                <c:pt idx="5590">
                  <c:v>1997</c:v>
                </c:pt>
                <c:pt idx="5591">
                  <c:v>1996</c:v>
                </c:pt>
                <c:pt idx="5592">
                  <c:v>1996</c:v>
                </c:pt>
                <c:pt idx="5593">
                  <c:v>1999</c:v>
                </c:pt>
                <c:pt idx="5594">
                  <c:v>1997</c:v>
                </c:pt>
                <c:pt idx="5595">
                  <c:v>2000</c:v>
                </c:pt>
                <c:pt idx="5596">
                  <c:v>1999</c:v>
                </c:pt>
                <c:pt idx="5597">
                  <c:v>2001</c:v>
                </c:pt>
                <c:pt idx="5598">
                  <c:v>2001</c:v>
                </c:pt>
                <c:pt idx="5599">
                  <c:v>2001</c:v>
                </c:pt>
                <c:pt idx="5600">
                  <c:v>1998</c:v>
                </c:pt>
                <c:pt idx="5601">
                  <c:v>1997</c:v>
                </c:pt>
                <c:pt idx="5602">
                  <c:v>2007</c:v>
                </c:pt>
                <c:pt idx="5603">
                  <c:v>2005</c:v>
                </c:pt>
                <c:pt idx="5604">
                  <c:v>2003</c:v>
                </c:pt>
                <c:pt idx="5605">
                  <c:v>2003</c:v>
                </c:pt>
                <c:pt idx="5606">
                  <c:v>2003</c:v>
                </c:pt>
                <c:pt idx="5607">
                  <c:v>2002</c:v>
                </c:pt>
                <c:pt idx="5608">
                  <c:v>2002</c:v>
                </c:pt>
                <c:pt idx="5609">
                  <c:v>2002</c:v>
                </c:pt>
                <c:pt idx="5610">
                  <c:v>2001</c:v>
                </c:pt>
                <c:pt idx="5611">
                  <c:v>2001</c:v>
                </c:pt>
                <c:pt idx="5612">
                  <c:v>2001</c:v>
                </c:pt>
                <c:pt idx="5613">
                  <c:v>2000</c:v>
                </c:pt>
                <c:pt idx="5614">
                  <c:v>1998</c:v>
                </c:pt>
                <c:pt idx="5615">
                  <c:v>1997</c:v>
                </c:pt>
                <c:pt idx="5616">
                  <c:v>1995</c:v>
                </c:pt>
                <c:pt idx="5617">
                  <c:v>2000</c:v>
                </c:pt>
                <c:pt idx="5618">
                  <c:v>2000</c:v>
                </c:pt>
                <c:pt idx="5619">
                  <c:v>2000</c:v>
                </c:pt>
                <c:pt idx="5620">
                  <c:v>1999</c:v>
                </c:pt>
                <c:pt idx="5621">
                  <c:v>1999</c:v>
                </c:pt>
                <c:pt idx="5622">
                  <c:v>2001</c:v>
                </c:pt>
                <c:pt idx="5623">
                  <c:v>2001</c:v>
                </c:pt>
                <c:pt idx="5624">
                  <c:v>2000</c:v>
                </c:pt>
                <c:pt idx="5625">
                  <c:v>1997</c:v>
                </c:pt>
                <c:pt idx="5626">
                  <c:v>1997</c:v>
                </c:pt>
                <c:pt idx="5627">
                  <c:v>2000</c:v>
                </c:pt>
                <c:pt idx="5628">
                  <c:v>1999</c:v>
                </c:pt>
                <c:pt idx="5629">
                  <c:v>1999</c:v>
                </c:pt>
                <c:pt idx="5630">
                  <c:v>1997</c:v>
                </c:pt>
                <c:pt idx="5631">
                  <c:v>2001</c:v>
                </c:pt>
                <c:pt idx="5632">
                  <c:v>2001</c:v>
                </c:pt>
                <c:pt idx="5633">
                  <c:v>1997</c:v>
                </c:pt>
                <c:pt idx="5634">
                  <c:v>2006</c:v>
                </c:pt>
                <c:pt idx="5635">
                  <c:v>2005</c:v>
                </c:pt>
                <c:pt idx="5636">
                  <c:v>2004</c:v>
                </c:pt>
                <c:pt idx="5637">
                  <c:v>2003</c:v>
                </c:pt>
                <c:pt idx="5638">
                  <c:v>2003</c:v>
                </c:pt>
                <c:pt idx="5639">
                  <c:v>2003</c:v>
                </c:pt>
                <c:pt idx="5640">
                  <c:v>2003</c:v>
                </c:pt>
                <c:pt idx="5641">
                  <c:v>2002</c:v>
                </c:pt>
                <c:pt idx="5642">
                  <c:v>2002</c:v>
                </c:pt>
                <c:pt idx="5643">
                  <c:v>2002</c:v>
                </c:pt>
                <c:pt idx="5644">
                  <c:v>2001</c:v>
                </c:pt>
                <c:pt idx="5645">
                  <c:v>2001</c:v>
                </c:pt>
                <c:pt idx="5646">
                  <c:v>2001</c:v>
                </c:pt>
                <c:pt idx="5647">
                  <c:v>2000</c:v>
                </c:pt>
                <c:pt idx="5648">
                  <c:v>1998</c:v>
                </c:pt>
                <c:pt idx="5649">
                  <c:v>1997</c:v>
                </c:pt>
                <c:pt idx="5650">
                  <c:v>1997</c:v>
                </c:pt>
                <c:pt idx="5651">
                  <c:v>1997</c:v>
                </c:pt>
                <c:pt idx="5652">
                  <c:v>1996</c:v>
                </c:pt>
                <c:pt idx="5653">
                  <c:v>1996</c:v>
                </c:pt>
                <c:pt idx="5654">
                  <c:v>1996</c:v>
                </c:pt>
                <c:pt idx="5655">
                  <c:v>1996</c:v>
                </c:pt>
                <c:pt idx="5656">
                  <c:v>1996</c:v>
                </c:pt>
                <c:pt idx="5657">
                  <c:v>1996</c:v>
                </c:pt>
                <c:pt idx="5658">
                  <c:v>1996</c:v>
                </c:pt>
                <c:pt idx="5659">
                  <c:v>1996</c:v>
                </c:pt>
                <c:pt idx="5660">
                  <c:v>1996</c:v>
                </c:pt>
                <c:pt idx="5661">
                  <c:v>1996</c:v>
                </c:pt>
                <c:pt idx="5662">
                  <c:v>1996</c:v>
                </c:pt>
                <c:pt idx="5663">
                  <c:v>1995</c:v>
                </c:pt>
                <c:pt idx="5664">
                  <c:v>1995</c:v>
                </c:pt>
                <c:pt idx="5665">
                  <c:v>1995</c:v>
                </c:pt>
                <c:pt idx="5666">
                  <c:v>1995</c:v>
                </c:pt>
                <c:pt idx="5667">
                  <c:v>1995</c:v>
                </c:pt>
                <c:pt idx="5668">
                  <c:v>1995</c:v>
                </c:pt>
                <c:pt idx="5669">
                  <c:v>1995</c:v>
                </c:pt>
                <c:pt idx="5670">
                  <c:v>1995</c:v>
                </c:pt>
                <c:pt idx="5671">
                  <c:v>1995</c:v>
                </c:pt>
                <c:pt idx="5672">
                  <c:v>1995</c:v>
                </c:pt>
                <c:pt idx="5673">
                  <c:v>1995</c:v>
                </c:pt>
                <c:pt idx="5674">
                  <c:v>1995</c:v>
                </c:pt>
                <c:pt idx="5675">
                  <c:v>1995</c:v>
                </c:pt>
                <c:pt idx="5676">
                  <c:v>1995</c:v>
                </c:pt>
                <c:pt idx="5677">
                  <c:v>1995</c:v>
                </c:pt>
                <c:pt idx="5678">
                  <c:v>1995</c:v>
                </c:pt>
                <c:pt idx="5679">
                  <c:v>1994</c:v>
                </c:pt>
                <c:pt idx="5680">
                  <c:v>1994</c:v>
                </c:pt>
                <c:pt idx="5681">
                  <c:v>1994</c:v>
                </c:pt>
                <c:pt idx="5682">
                  <c:v>1994</c:v>
                </c:pt>
                <c:pt idx="5683">
                  <c:v>1994</c:v>
                </c:pt>
                <c:pt idx="5684">
                  <c:v>1994</c:v>
                </c:pt>
                <c:pt idx="5685">
                  <c:v>1994</c:v>
                </c:pt>
                <c:pt idx="5686">
                  <c:v>1994</c:v>
                </c:pt>
                <c:pt idx="5687">
                  <c:v>1994</c:v>
                </c:pt>
                <c:pt idx="5688">
                  <c:v>1994</c:v>
                </c:pt>
                <c:pt idx="5689">
                  <c:v>1994</c:v>
                </c:pt>
                <c:pt idx="5690">
                  <c:v>1994</c:v>
                </c:pt>
                <c:pt idx="5691">
                  <c:v>1994</c:v>
                </c:pt>
                <c:pt idx="5692">
                  <c:v>1994</c:v>
                </c:pt>
                <c:pt idx="5693">
                  <c:v>1994</c:v>
                </c:pt>
                <c:pt idx="5694">
                  <c:v>1994</c:v>
                </c:pt>
                <c:pt idx="5695">
                  <c:v>1994</c:v>
                </c:pt>
                <c:pt idx="5696">
                  <c:v>1994</c:v>
                </c:pt>
                <c:pt idx="5697">
                  <c:v>1994</c:v>
                </c:pt>
                <c:pt idx="5698">
                  <c:v>1994</c:v>
                </c:pt>
                <c:pt idx="5699">
                  <c:v>1994</c:v>
                </c:pt>
                <c:pt idx="5700">
                  <c:v>1994</c:v>
                </c:pt>
                <c:pt idx="5701">
                  <c:v>1994</c:v>
                </c:pt>
                <c:pt idx="5702">
                  <c:v>1994</c:v>
                </c:pt>
                <c:pt idx="5703">
                  <c:v>1994</c:v>
                </c:pt>
                <c:pt idx="5704">
                  <c:v>1994</c:v>
                </c:pt>
                <c:pt idx="5705">
                  <c:v>1994</c:v>
                </c:pt>
                <c:pt idx="5706">
                  <c:v>1994</c:v>
                </c:pt>
                <c:pt idx="5707">
                  <c:v>1994</c:v>
                </c:pt>
                <c:pt idx="5708">
                  <c:v>1994</c:v>
                </c:pt>
                <c:pt idx="5709">
                  <c:v>1994</c:v>
                </c:pt>
                <c:pt idx="5710">
                  <c:v>1994</c:v>
                </c:pt>
                <c:pt idx="5711">
                  <c:v>1994</c:v>
                </c:pt>
                <c:pt idx="5712">
                  <c:v>1994</c:v>
                </c:pt>
                <c:pt idx="5713">
                  <c:v>1994</c:v>
                </c:pt>
                <c:pt idx="5714">
                  <c:v>1994</c:v>
                </c:pt>
                <c:pt idx="5715">
                  <c:v>1994</c:v>
                </c:pt>
                <c:pt idx="5716">
                  <c:v>1994</c:v>
                </c:pt>
                <c:pt idx="5717">
                  <c:v>1994</c:v>
                </c:pt>
                <c:pt idx="5718">
                  <c:v>1994</c:v>
                </c:pt>
                <c:pt idx="5719">
                  <c:v>1994</c:v>
                </c:pt>
                <c:pt idx="5720">
                  <c:v>1994</c:v>
                </c:pt>
                <c:pt idx="5721">
                  <c:v>1994</c:v>
                </c:pt>
                <c:pt idx="5722">
                  <c:v>1994</c:v>
                </c:pt>
                <c:pt idx="5723">
                  <c:v>1993</c:v>
                </c:pt>
                <c:pt idx="5724">
                  <c:v>1993</c:v>
                </c:pt>
                <c:pt idx="5725">
                  <c:v>1993</c:v>
                </c:pt>
                <c:pt idx="5726">
                  <c:v>1993</c:v>
                </c:pt>
                <c:pt idx="5727">
                  <c:v>1993</c:v>
                </c:pt>
                <c:pt idx="5728">
                  <c:v>1993</c:v>
                </c:pt>
                <c:pt idx="5729">
                  <c:v>1993</c:v>
                </c:pt>
                <c:pt idx="5730">
                  <c:v>1993</c:v>
                </c:pt>
                <c:pt idx="5731">
                  <c:v>1993</c:v>
                </c:pt>
                <c:pt idx="5732">
                  <c:v>1993</c:v>
                </c:pt>
                <c:pt idx="5733">
                  <c:v>1993</c:v>
                </c:pt>
                <c:pt idx="5734">
                  <c:v>1993</c:v>
                </c:pt>
                <c:pt idx="5735">
                  <c:v>1993</c:v>
                </c:pt>
                <c:pt idx="5736">
                  <c:v>1993</c:v>
                </c:pt>
                <c:pt idx="5737">
                  <c:v>1993</c:v>
                </c:pt>
                <c:pt idx="5738">
                  <c:v>1992</c:v>
                </c:pt>
                <c:pt idx="5739">
                  <c:v>1992</c:v>
                </c:pt>
                <c:pt idx="5740">
                  <c:v>1992</c:v>
                </c:pt>
                <c:pt idx="5741">
                  <c:v>1992</c:v>
                </c:pt>
                <c:pt idx="5742">
                  <c:v>1992</c:v>
                </c:pt>
                <c:pt idx="5743">
                  <c:v>1992</c:v>
                </c:pt>
                <c:pt idx="5744">
                  <c:v>1992</c:v>
                </c:pt>
                <c:pt idx="5745">
                  <c:v>1992</c:v>
                </c:pt>
                <c:pt idx="5746">
                  <c:v>1992</c:v>
                </c:pt>
                <c:pt idx="5747">
                  <c:v>1992</c:v>
                </c:pt>
                <c:pt idx="5748">
                  <c:v>2000</c:v>
                </c:pt>
                <c:pt idx="5749">
                  <c:v>2000</c:v>
                </c:pt>
                <c:pt idx="5750">
                  <c:v>1997</c:v>
                </c:pt>
                <c:pt idx="5751">
                  <c:v>1997</c:v>
                </c:pt>
                <c:pt idx="5752">
                  <c:v>1999</c:v>
                </c:pt>
                <c:pt idx="5753">
                  <c:v>1999</c:v>
                </c:pt>
                <c:pt idx="5754">
                  <c:v>2000</c:v>
                </c:pt>
                <c:pt idx="5755">
                  <c:v>2000</c:v>
                </c:pt>
                <c:pt idx="5756">
                  <c:v>1997</c:v>
                </c:pt>
                <c:pt idx="5757">
                  <c:v>1997</c:v>
                </c:pt>
                <c:pt idx="5758">
                  <c:v>1998</c:v>
                </c:pt>
                <c:pt idx="5759">
                  <c:v>2000</c:v>
                </c:pt>
                <c:pt idx="5760">
                  <c:v>2000</c:v>
                </c:pt>
                <c:pt idx="5761">
                  <c:v>1998</c:v>
                </c:pt>
                <c:pt idx="5762">
                  <c:v>1999</c:v>
                </c:pt>
                <c:pt idx="5763">
                  <c:v>2001</c:v>
                </c:pt>
                <c:pt idx="5764">
                  <c:v>2000</c:v>
                </c:pt>
                <c:pt idx="5765">
                  <c:v>2008</c:v>
                </c:pt>
                <c:pt idx="5766">
                  <c:v>2007</c:v>
                </c:pt>
                <c:pt idx="5767">
                  <c:v>2007</c:v>
                </c:pt>
                <c:pt idx="5768">
                  <c:v>2005</c:v>
                </c:pt>
                <c:pt idx="5769">
                  <c:v>2004</c:v>
                </c:pt>
                <c:pt idx="5770">
                  <c:v>2003</c:v>
                </c:pt>
                <c:pt idx="5771">
                  <c:v>2003</c:v>
                </c:pt>
                <c:pt idx="5772">
                  <c:v>2003</c:v>
                </c:pt>
                <c:pt idx="5773">
                  <c:v>2003</c:v>
                </c:pt>
                <c:pt idx="5774">
                  <c:v>2003</c:v>
                </c:pt>
                <c:pt idx="5775">
                  <c:v>2003</c:v>
                </c:pt>
                <c:pt idx="5776">
                  <c:v>2003</c:v>
                </c:pt>
                <c:pt idx="5777">
                  <c:v>2003</c:v>
                </c:pt>
                <c:pt idx="5778">
                  <c:v>2002</c:v>
                </c:pt>
                <c:pt idx="5779">
                  <c:v>2002</c:v>
                </c:pt>
                <c:pt idx="5780">
                  <c:v>2002</c:v>
                </c:pt>
                <c:pt idx="5781">
                  <c:v>2002</c:v>
                </c:pt>
                <c:pt idx="5782">
                  <c:v>2002</c:v>
                </c:pt>
                <c:pt idx="5783">
                  <c:v>2001</c:v>
                </c:pt>
                <c:pt idx="5784">
                  <c:v>2001</c:v>
                </c:pt>
                <c:pt idx="5785">
                  <c:v>2001</c:v>
                </c:pt>
                <c:pt idx="5786">
                  <c:v>2001</c:v>
                </c:pt>
                <c:pt idx="5787">
                  <c:v>1996</c:v>
                </c:pt>
                <c:pt idx="5788">
                  <c:v>2000</c:v>
                </c:pt>
                <c:pt idx="5789">
                  <c:v>2000</c:v>
                </c:pt>
                <c:pt idx="5790">
                  <c:v>2000</c:v>
                </c:pt>
                <c:pt idx="5791">
                  <c:v>1999</c:v>
                </c:pt>
                <c:pt idx="5792">
                  <c:v>2001</c:v>
                </c:pt>
                <c:pt idx="5793">
                  <c:v>2000</c:v>
                </c:pt>
                <c:pt idx="5794">
                  <c:v>1998</c:v>
                </c:pt>
                <c:pt idx="5795">
                  <c:v>1997</c:v>
                </c:pt>
                <c:pt idx="5796">
                  <c:v>2000</c:v>
                </c:pt>
                <c:pt idx="5797">
                  <c:v>2000</c:v>
                </c:pt>
                <c:pt idx="5798">
                  <c:v>2001</c:v>
                </c:pt>
                <c:pt idx="5799">
                  <c:v>2000</c:v>
                </c:pt>
                <c:pt idx="5800">
                  <c:v>2000</c:v>
                </c:pt>
                <c:pt idx="5801">
                  <c:v>1999</c:v>
                </c:pt>
                <c:pt idx="5802">
                  <c:v>2000</c:v>
                </c:pt>
                <c:pt idx="5803">
                  <c:v>2000</c:v>
                </c:pt>
                <c:pt idx="5804">
                  <c:v>2000</c:v>
                </c:pt>
                <c:pt idx="5805">
                  <c:v>2005</c:v>
                </c:pt>
                <c:pt idx="5806">
                  <c:v>2004</c:v>
                </c:pt>
                <c:pt idx="5807">
                  <c:v>2004</c:v>
                </c:pt>
                <c:pt idx="5808">
                  <c:v>2004</c:v>
                </c:pt>
                <c:pt idx="5809">
                  <c:v>2003</c:v>
                </c:pt>
                <c:pt idx="5810">
                  <c:v>2003</c:v>
                </c:pt>
                <c:pt idx="5811">
                  <c:v>2003</c:v>
                </c:pt>
                <c:pt idx="5812">
                  <c:v>2003</c:v>
                </c:pt>
                <c:pt idx="5813">
                  <c:v>2003</c:v>
                </c:pt>
                <c:pt idx="5814">
                  <c:v>2002</c:v>
                </c:pt>
                <c:pt idx="5815">
                  <c:v>2002</c:v>
                </c:pt>
                <c:pt idx="5816">
                  <c:v>2002</c:v>
                </c:pt>
                <c:pt idx="5817">
                  <c:v>2002</c:v>
                </c:pt>
                <c:pt idx="5818">
                  <c:v>2002</c:v>
                </c:pt>
                <c:pt idx="5819">
                  <c:v>2002</c:v>
                </c:pt>
                <c:pt idx="5820">
                  <c:v>2002</c:v>
                </c:pt>
                <c:pt idx="5821">
                  <c:v>2001</c:v>
                </c:pt>
                <c:pt idx="5822">
                  <c:v>2001</c:v>
                </c:pt>
                <c:pt idx="5823">
                  <c:v>2000</c:v>
                </c:pt>
                <c:pt idx="5824">
                  <c:v>1999</c:v>
                </c:pt>
                <c:pt idx="5825">
                  <c:v>1997</c:v>
                </c:pt>
                <c:pt idx="5826">
                  <c:v>1997</c:v>
                </c:pt>
                <c:pt idx="5827">
                  <c:v>1998</c:v>
                </c:pt>
                <c:pt idx="5828">
                  <c:v>2000</c:v>
                </c:pt>
                <c:pt idx="5829">
                  <c:v>1999</c:v>
                </c:pt>
                <c:pt idx="5830">
                  <c:v>1998</c:v>
                </c:pt>
                <c:pt idx="5831">
                  <c:v>1999</c:v>
                </c:pt>
                <c:pt idx="5832">
                  <c:v>2000</c:v>
                </c:pt>
                <c:pt idx="5833">
                  <c:v>1999</c:v>
                </c:pt>
                <c:pt idx="5834">
                  <c:v>1997</c:v>
                </c:pt>
                <c:pt idx="5835">
                  <c:v>2000</c:v>
                </c:pt>
                <c:pt idx="5836">
                  <c:v>2000</c:v>
                </c:pt>
                <c:pt idx="5837">
                  <c:v>2000</c:v>
                </c:pt>
                <c:pt idx="5838">
                  <c:v>2000</c:v>
                </c:pt>
                <c:pt idx="5839">
                  <c:v>1997</c:v>
                </c:pt>
                <c:pt idx="5840">
                  <c:v>2010</c:v>
                </c:pt>
                <c:pt idx="5841">
                  <c:v>2010</c:v>
                </c:pt>
                <c:pt idx="5842">
                  <c:v>2008</c:v>
                </c:pt>
                <c:pt idx="5843">
                  <c:v>2007</c:v>
                </c:pt>
                <c:pt idx="5844">
                  <c:v>2004</c:v>
                </c:pt>
                <c:pt idx="5845">
                  <c:v>2004</c:v>
                </c:pt>
                <c:pt idx="5846">
                  <c:v>2004</c:v>
                </c:pt>
                <c:pt idx="5847">
                  <c:v>2004</c:v>
                </c:pt>
                <c:pt idx="5848">
                  <c:v>2003</c:v>
                </c:pt>
                <c:pt idx="5849">
                  <c:v>2003</c:v>
                </c:pt>
                <c:pt idx="5850">
                  <c:v>2003</c:v>
                </c:pt>
                <c:pt idx="5851">
                  <c:v>2003</c:v>
                </c:pt>
                <c:pt idx="5852">
                  <c:v>2003</c:v>
                </c:pt>
                <c:pt idx="5853">
                  <c:v>2002</c:v>
                </c:pt>
                <c:pt idx="5854">
                  <c:v>2002</c:v>
                </c:pt>
                <c:pt idx="5855">
                  <c:v>2002</c:v>
                </c:pt>
                <c:pt idx="5856">
                  <c:v>2002</c:v>
                </c:pt>
                <c:pt idx="5857">
                  <c:v>2002</c:v>
                </c:pt>
                <c:pt idx="5858">
                  <c:v>2002</c:v>
                </c:pt>
                <c:pt idx="5859">
                  <c:v>2001</c:v>
                </c:pt>
                <c:pt idx="5860">
                  <c:v>2001</c:v>
                </c:pt>
                <c:pt idx="5861">
                  <c:v>1997</c:v>
                </c:pt>
                <c:pt idx="5862">
                  <c:v>1995</c:v>
                </c:pt>
                <c:pt idx="5863">
                  <c:v>1998</c:v>
                </c:pt>
                <c:pt idx="5864">
                  <c:v>1998</c:v>
                </c:pt>
                <c:pt idx="5865">
                  <c:v>1998</c:v>
                </c:pt>
                <c:pt idx="5866">
                  <c:v>2001</c:v>
                </c:pt>
                <c:pt idx="5867">
                  <c:v>2000</c:v>
                </c:pt>
                <c:pt idx="5868">
                  <c:v>1998</c:v>
                </c:pt>
                <c:pt idx="5869">
                  <c:v>2001</c:v>
                </c:pt>
                <c:pt idx="5870">
                  <c:v>1999</c:v>
                </c:pt>
                <c:pt idx="5871">
                  <c:v>1997</c:v>
                </c:pt>
                <c:pt idx="5872">
                  <c:v>2000</c:v>
                </c:pt>
                <c:pt idx="5873">
                  <c:v>1999</c:v>
                </c:pt>
                <c:pt idx="5874">
                  <c:v>1997</c:v>
                </c:pt>
                <c:pt idx="5875">
                  <c:v>2010</c:v>
                </c:pt>
                <c:pt idx="5876">
                  <c:v>2004</c:v>
                </c:pt>
                <c:pt idx="5877">
                  <c:v>2004</c:v>
                </c:pt>
                <c:pt idx="5878">
                  <c:v>2004</c:v>
                </c:pt>
                <c:pt idx="5879">
                  <c:v>2004</c:v>
                </c:pt>
                <c:pt idx="5880">
                  <c:v>2003</c:v>
                </c:pt>
                <c:pt idx="5881">
                  <c:v>2003</c:v>
                </c:pt>
                <c:pt idx="5882">
                  <c:v>2003</c:v>
                </c:pt>
                <c:pt idx="5883">
                  <c:v>2003</c:v>
                </c:pt>
                <c:pt idx="5884">
                  <c:v>2003</c:v>
                </c:pt>
                <c:pt idx="5885">
                  <c:v>2002</c:v>
                </c:pt>
                <c:pt idx="5886">
                  <c:v>2002</c:v>
                </c:pt>
                <c:pt idx="5887">
                  <c:v>2002</c:v>
                </c:pt>
                <c:pt idx="5888">
                  <c:v>2002</c:v>
                </c:pt>
                <c:pt idx="5889">
                  <c:v>2002</c:v>
                </c:pt>
                <c:pt idx="5890">
                  <c:v>2002</c:v>
                </c:pt>
                <c:pt idx="5891">
                  <c:v>2002</c:v>
                </c:pt>
                <c:pt idx="5892">
                  <c:v>2001</c:v>
                </c:pt>
                <c:pt idx="5893">
                  <c:v>2001</c:v>
                </c:pt>
                <c:pt idx="5894">
                  <c:v>2001</c:v>
                </c:pt>
                <c:pt idx="5895">
                  <c:v>2001</c:v>
                </c:pt>
                <c:pt idx="5896">
                  <c:v>1999</c:v>
                </c:pt>
                <c:pt idx="5897">
                  <c:v>1998</c:v>
                </c:pt>
                <c:pt idx="5898">
                  <c:v>1998</c:v>
                </c:pt>
                <c:pt idx="5899">
                  <c:v>1997</c:v>
                </c:pt>
                <c:pt idx="5900">
                  <c:v>2000</c:v>
                </c:pt>
                <c:pt idx="5901">
                  <c:v>2000</c:v>
                </c:pt>
                <c:pt idx="5902">
                  <c:v>1998</c:v>
                </c:pt>
                <c:pt idx="5903">
                  <c:v>1997</c:v>
                </c:pt>
                <c:pt idx="5904">
                  <c:v>1997</c:v>
                </c:pt>
                <c:pt idx="5905">
                  <c:v>2000</c:v>
                </c:pt>
                <c:pt idx="5906">
                  <c:v>2005</c:v>
                </c:pt>
                <c:pt idx="5907">
                  <c:v>1997</c:v>
                </c:pt>
                <c:pt idx="5908">
                  <c:v>1998</c:v>
                </c:pt>
                <c:pt idx="5909">
                  <c:v>1997</c:v>
                </c:pt>
                <c:pt idx="5910">
                  <c:v>2001</c:v>
                </c:pt>
                <c:pt idx="5911">
                  <c:v>1999</c:v>
                </c:pt>
                <c:pt idx="5912">
                  <c:v>1998</c:v>
                </c:pt>
                <c:pt idx="5913">
                  <c:v>2000</c:v>
                </c:pt>
                <c:pt idx="5914">
                  <c:v>2000</c:v>
                </c:pt>
                <c:pt idx="5915">
                  <c:v>1998</c:v>
                </c:pt>
                <c:pt idx="5916">
                  <c:v>1997</c:v>
                </c:pt>
                <c:pt idx="5917">
                  <c:v>2010</c:v>
                </c:pt>
                <c:pt idx="5918">
                  <c:v>2007</c:v>
                </c:pt>
                <c:pt idx="5919">
                  <c:v>2006</c:v>
                </c:pt>
                <c:pt idx="5920">
                  <c:v>2004</c:v>
                </c:pt>
                <c:pt idx="5921">
                  <c:v>2004</c:v>
                </c:pt>
                <c:pt idx="5922">
                  <c:v>2004</c:v>
                </c:pt>
                <c:pt idx="5923">
                  <c:v>2003</c:v>
                </c:pt>
                <c:pt idx="5924">
                  <c:v>2002</c:v>
                </c:pt>
                <c:pt idx="5925">
                  <c:v>2002</c:v>
                </c:pt>
                <c:pt idx="5926">
                  <c:v>2002</c:v>
                </c:pt>
                <c:pt idx="5927">
                  <c:v>2002</c:v>
                </c:pt>
                <c:pt idx="5928">
                  <c:v>2002</c:v>
                </c:pt>
                <c:pt idx="5929">
                  <c:v>2002</c:v>
                </c:pt>
                <c:pt idx="5930">
                  <c:v>2001</c:v>
                </c:pt>
                <c:pt idx="5931">
                  <c:v>2000</c:v>
                </c:pt>
                <c:pt idx="5932">
                  <c:v>2000</c:v>
                </c:pt>
                <c:pt idx="5933">
                  <c:v>1998</c:v>
                </c:pt>
                <c:pt idx="5934">
                  <c:v>1997</c:v>
                </c:pt>
                <c:pt idx="5935">
                  <c:v>2001</c:v>
                </c:pt>
                <c:pt idx="5936">
                  <c:v>2000</c:v>
                </c:pt>
                <c:pt idx="5937">
                  <c:v>2000</c:v>
                </c:pt>
                <c:pt idx="5938">
                  <c:v>2001</c:v>
                </c:pt>
                <c:pt idx="5939">
                  <c:v>1997</c:v>
                </c:pt>
                <c:pt idx="5940">
                  <c:v>2000</c:v>
                </c:pt>
                <c:pt idx="5941">
                  <c:v>2001</c:v>
                </c:pt>
                <c:pt idx="5942">
                  <c:v>2000</c:v>
                </c:pt>
                <c:pt idx="5943">
                  <c:v>1998</c:v>
                </c:pt>
                <c:pt idx="5944">
                  <c:v>1999</c:v>
                </c:pt>
                <c:pt idx="5945">
                  <c:v>2000</c:v>
                </c:pt>
                <c:pt idx="5946">
                  <c:v>1997</c:v>
                </c:pt>
                <c:pt idx="5947">
                  <c:v>2000</c:v>
                </c:pt>
                <c:pt idx="5948">
                  <c:v>2000</c:v>
                </c:pt>
                <c:pt idx="5949">
                  <c:v>2009</c:v>
                </c:pt>
                <c:pt idx="5950">
                  <c:v>2006</c:v>
                </c:pt>
                <c:pt idx="5951">
                  <c:v>2003</c:v>
                </c:pt>
                <c:pt idx="5952">
                  <c:v>2003</c:v>
                </c:pt>
                <c:pt idx="5953">
                  <c:v>2003</c:v>
                </c:pt>
                <c:pt idx="5954">
                  <c:v>2003</c:v>
                </c:pt>
                <c:pt idx="5955">
                  <c:v>2002</c:v>
                </c:pt>
                <c:pt idx="5956">
                  <c:v>2002</c:v>
                </c:pt>
                <c:pt idx="5957">
                  <c:v>2002</c:v>
                </c:pt>
                <c:pt idx="5958">
                  <c:v>2002</c:v>
                </c:pt>
                <c:pt idx="5959">
                  <c:v>2002</c:v>
                </c:pt>
                <c:pt idx="5960">
                  <c:v>2002</c:v>
                </c:pt>
                <c:pt idx="5961">
                  <c:v>2001</c:v>
                </c:pt>
                <c:pt idx="5962">
                  <c:v>2001</c:v>
                </c:pt>
                <c:pt idx="5963">
                  <c:v>2001</c:v>
                </c:pt>
                <c:pt idx="5964">
                  <c:v>1999</c:v>
                </c:pt>
                <c:pt idx="5965">
                  <c:v>1999</c:v>
                </c:pt>
                <c:pt idx="5966">
                  <c:v>2000</c:v>
                </c:pt>
                <c:pt idx="5967">
                  <c:v>2000</c:v>
                </c:pt>
                <c:pt idx="5968">
                  <c:v>2001</c:v>
                </c:pt>
                <c:pt idx="5969">
                  <c:v>2001</c:v>
                </c:pt>
                <c:pt idx="5970">
                  <c:v>2000</c:v>
                </c:pt>
                <c:pt idx="5971">
                  <c:v>2000</c:v>
                </c:pt>
                <c:pt idx="5972">
                  <c:v>2000</c:v>
                </c:pt>
                <c:pt idx="5973">
                  <c:v>1998</c:v>
                </c:pt>
                <c:pt idx="5974">
                  <c:v>1997</c:v>
                </c:pt>
                <c:pt idx="5975">
                  <c:v>2000</c:v>
                </c:pt>
                <c:pt idx="5976">
                  <c:v>1999</c:v>
                </c:pt>
                <c:pt idx="5977">
                  <c:v>1999</c:v>
                </c:pt>
                <c:pt idx="5978">
                  <c:v>2008</c:v>
                </c:pt>
                <c:pt idx="5979">
                  <c:v>2008</c:v>
                </c:pt>
                <c:pt idx="5980">
                  <c:v>2008</c:v>
                </c:pt>
                <c:pt idx="5981">
                  <c:v>2007</c:v>
                </c:pt>
                <c:pt idx="5982">
                  <c:v>2007</c:v>
                </c:pt>
                <c:pt idx="5983">
                  <c:v>2005</c:v>
                </c:pt>
                <c:pt idx="5984">
                  <c:v>2004</c:v>
                </c:pt>
                <c:pt idx="5985">
                  <c:v>2004</c:v>
                </c:pt>
                <c:pt idx="5986">
                  <c:v>2003</c:v>
                </c:pt>
                <c:pt idx="5987">
                  <c:v>2003</c:v>
                </c:pt>
                <c:pt idx="5988">
                  <c:v>2003</c:v>
                </c:pt>
                <c:pt idx="5989">
                  <c:v>2002</c:v>
                </c:pt>
                <c:pt idx="5990">
                  <c:v>2002</c:v>
                </c:pt>
                <c:pt idx="5991">
                  <c:v>2002</c:v>
                </c:pt>
                <c:pt idx="5992">
                  <c:v>2002</c:v>
                </c:pt>
                <c:pt idx="5993">
                  <c:v>2002</c:v>
                </c:pt>
                <c:pt idx="5994">
                  <c:v>2001</c:v>
                </c:pt>
                <c:pt idx="5995">
                  <c:v>1996</c:v>
                </c:pt>
                <c:pt idx="5996">
                  <c:v>2000</c:v>
                </c:pt>
                <c:pt idx="5997">
                  <c:v>1997</c:v>
                </c:pt>
                <c:pt idx="5998">
                  <c:v>1999</c:v>
                </c:pt>
                <c:pt idx="5999">
                  <c:v>1997</c:v>
                </c:pt>
                <c:pt idx="6000">
                  <c:v>2000</c:v>
                </c:pt>
                <c:pt idx="6001">
                  <c:v>2000</c:v>
                </c:pt>
                <c:pt idx="6002">
                  <c:v>1999</c:v>
                </c:pt>
                <c:pt idx="6003">
                  <c:v>1997</c:v>
                </c:pt>
                <c:pt idx="6004">
                  <c:v>2000</c:v>
                </c:pt>
                <c:pt idx="6005">
                  <c:v>2000</c:v>
                </c:pt>
                <c:pt idx="6006">
                  <c:v>1999</c:v>
                </c:pt>
                <c:pt idx="6007">
                  <c:v>2000</c:v>
                </c:pt>
                <c:pt idx="6008">
                  <c:v>2000</c:v>
                </c:pt>
                <c:pt idx="6009">
                  <c:v>2000</c:v>
                </c:pt>
                <c:pt idx="6010">
                  <c:v>1997</c:v>
                </c:pt>
                <c:pt idx="6011">
                  <c:v>2001</c:v>
                </c:pt>
                <c:pt idx="6012">
                  <c:v>2012</c:v>
                </c:pt>
                <c:pt idx="6013">
                  <c:v>2012</c:v>
                </c:pt>
                <c:pt idx="6014">
                  <c:v>2009</c:v>
                </c:pt>
                <c:pt idx="6015">
                  <c:v>2008</c:v>
                </c:pt>
                <c:pt idx="6016">
                  <c:v>2005</c:v>
                </c:pt>
                <c:pt idx="6017">
                  <c:v>2004</c:v>
                </c:pt>
                <c:pt idx="6018">
                  <c:v>2004</c:v>
                </c:pt>
                <c:pt idx="6019">
                  <c:v>2004</c:v>
                </c:pt>
                <c:pt idx="6020">
                  <c:v>2003</c:v>
                </c:pt>
                <c:pt idx="6021">
                  <c:v>2003</c:v>
                </c:pt>
                <c:pt idx="6022">
                  <c:v>2003</c:v>
                </c:pt>
                <c:pt idx="6023">
                  <c:v>2003</c:v>
                </c:pt>
                <c:pt idx="6024">
                  <c:v>2003</c:v>
                </c:pt>
                <c:pt idx="6025">
                  <c:v>2003</c:v>
                </c:pt>
                <c:pt idx="6026">
                  <c:v>2003</c:v>
                </c:pt>
                <c:pt idx="6027">
                  <c:v>2003</c:v>
                </c:pt>
                <c:pt idx="6028">
                  <c:v>2002</c:v>
                </c:pt>
                <c:pt idx="6029">
                  <c:v>2002</c:v>
                </c:pt>
                <c:pt idx="6030">
                  <c:v>2002</c:v>
                </c:pt>
                <c:pt idx="6031">
                  <c:v>2001</c:v>
                </c:pt>
                <c:pt idx="6032">
                  <c:v>2001</c:v>
                </c:pt>
                <c:pt idx="6033">
                  <c:v>2001</c:v>
                </c:pt>
                <c:pt idx="6034">
                  <c:v>2001</c:v>
                </c:pt>
                <c:pt idx="6035">
                  <c:v>2000</c:v>
                </c:pt>
                <c:pt idx="6036">
                  <c:v>2000</c:v>
                </c:pt>
                <c:pt idx="6037">
                  <c:v>1997</c:v>
                </c:pt>
                <c:pt idx="6038">
                  <c:v>1997</c:v>
                </c:pt>
                <c:pt idx="6039">
                  <c:v>2001</c:v>
                </c:pt>
                <c:pt idx="6040">
                  <c:v>2001</c:v>
                </c:pt>
                <c:pt idx="6041">
                  <c:v>2000</c:v>
                </c:pt>
                <c:pt idx="6042">
                  <c:v>1997</c:v>
                </c:pt>
                <c:pt idx="6043">
                  <c:v>2000</c:v>
                </c:pt>
                <c:pt idx="6044">
                  <c:v>2000</c:v>
                </c:pt>
                <c:pt idx="6045">
                  <c:v>1999</c:v>
                </c:pt>
                <c:pt idx="6046">
                  <c:v>2000</c:v>
                </c:pt>
                <c:pt idx="6047">
                  <c:v>2001</c:v>
                </c:pt>
                <c:pt idx="6048">
                  <c:v>2000</c:v>
                </c:pt>
                <c:pt idx="6049">
                  <c:v>1996</c:v>
                </c:pt>
                <c:pt idx="6050">
                  <c:v>2000</c:v>
                </c:pt>
                <c:pt idx="6051">
                  <c:v>2000</c:v>
                </c:pt>
                <c:pt idx="6052">
                  <c:v>2000</c:v>
                </c:pt>
                <c:pt idx="6053">
                  <c:v>1999</c:v>
                </c:pt>
                <c:pt idx="6054">
                  <c:v>2010</c:v>
                </c:pt>
                <c:pt idx="6055">
                  <c:v>2008</c:v>
                </c:pt>
                <c:pt idx="6056">
                  <c:v>2007</c:v>
                </c:pt>
                <c:pt idx="6057">
                  <c:v>2006</c:v>
                </c:pt>
                <c:pt idx="6058">
                  <c:v>2005</c:v>
                </c:pt>
                <c:pt idx="6059">
                  <c:v>2004</c:v>
                </c:pt>
                <c:pt idx="6060">
                  <c:v>2004</c:v>
                </c:pt>
                <c:pt idx="6061">
                  <c:v>2004</c:v>
                </c:pt>
                <c:pt idx="6062">
                  <c:v>2003</c:v>
                </c:pt>
                <c:pt idx="6063">
                  <c:v>2003</c:v>
                </c:pt>
                <c:pt idx="6064">
                  <c:v>2003</c:v>
                </c:pt>
                <c:pt idx="6065">
                  <c:v>2002</c:v>
                </c:pt>
                <c:pt idx="6066">
                  <c:v>2002</c:v>
                </c:pt>
                <c:pt idx="6067">
                  <c:v>2002</c:v>
                </c:pt>
                <c:pt idx="6068">
                  <c:v>2002</c:v>
                </c:pt>
                <c:pt idx="6069">
                  <c:v>2001</c:v>
                </c:pt>
                <c:pt idx="6070">
                  <c:v>2000</c:v>
                </c:pt>
                <c:pt idx="6071">
                  <c:v>1999</c:v>
                </c:pt>
                <c:pt idx="6072">
                  <c:v>1997</c:v>
                </c:pt>
                <c:pt idx="6073">
                  <c:v>1997</c:v>
                </c:pt>
                <c:pt idx="6074">
                  <c:v>1996</c:v>
                </c:pt>
                <c:pt idx="6075">
                  <c:v>1999</c:v>
                </c:pt>
                <c:pt idx="6076">
                  <c:v>2001</c:v>
                </c:pt>
                <c:pt idx="6077">
                  <c:v>2000</c:v>
                </c:pt>
                <c:pt idx="6078">
                  <c:v>1999</c:v>
                </c:pt>
                <c:pt idx="6079">
                  <c:v>2000</c:v>
                </c:pt>
                <c:pt idx="6080">
                  <c:v>1999</c:v>
                </c:pt>
                <c:pt idx="6081">
                  <c:v>2000</c:v>
                </c:pt>
                <c:pt idx="6082">
                  <c:v>2000</c:v>
                </c:pt>
                <c:pt idx="6083">
                  <c:v>2000</c:v>
                </c:pt>
                <c:pt idx="6084">
                  <c:v>2000</c:v>
                </c:pt>
                <c:pt idx="6085">
                  <c:v>2000</c:v>
                </c:pt>
                <c:pt idx="6086">
                  <c:v>1999</c:v>
                </c:pt>
                <c:pt idx="6087">
                  <c:v>1998</c:v>
                </c:pt>
                <c:pt idx="6088">
                  <c:v>1997</c:v>
                </c:pt>
                <c:pt idx="6089">
                  <c:v>2000</c:v>
                </c:pt>
                <c:pt idx="6090">
                  <c:v>2000</c:v>
                </c:pt>
                <c:pt idx="6091">
                  <c:v>2000</c:v>
                </c:pt>
                <c:pt idx="6092">
                  <c:v>2000</c:v>
                </c:pt>
                <c:pt idx="6093">
                  <c:v>1998</c:v>
                </c:pt>
                <c:pt idx="6094">
                  <c:v>1998</c:v>
                </c:pt>
                <c:pt idx="6095">
                  <c:v>1999</c:v>
                </c:pt>
                <c:pt idx="6096">
                  <c:v>1998</c:v>
                </c:pt>
                <c:pt idx="6097">
                  <c:v>1997</c:v>
                </c:pt>
                <c:pt idx="6098">
                  <c:v>2008</c:v>
                </c:pt>
                <c:pt idx="6099">
                  <c:v>2007</c:v>
                </c:pt>
                <c:pt idx="6100">
                  <c:v>2005</c:v>
                </c:pt>
                <c:pt idx="6101">
                  <c:v>2005</c:v>
                </c:pt>
                <c:pt idx="6102">
                  <c:v>2004</c:v>
                </c:pt>
                <c:pt idx="6103">
                  <c:v>2004</c:v>
                </c:pt>
                <c:pt idx="6104">
                  <c:v>2004</c:v>
                </c:pt>
                <c:pt idx="6105">
                  <c:v>2004</c:v>
                </c:pt>
                <c:pt idx="6106">
                  <c:v>2004</c:v>
                </c:pt>
                <c:pt idx="6107">
                  <c:v>2003</c:v>
                </c:pt>
                <c:pt idx="6108">
                  <c:v>2003</c:v>
                </c:pt>
                <c:pt idx="6109">
                  <c:v>2003</c:v>
                </c:pt>
                <c:pt idx="6110">
                  <c:v>2003</c:v>
                </c:pt>
                <c:pt idx="6111">
                  <c:v>2003</c:v>
                </c:pt>
                <c:pt idx="6112">
                  <c:v>2003</c:v>
                </c:pt>
                <c:pt idx="6113">
                  <c:v>2002</c:v>
                </c:pt>
                <c:pt idx="6114">
                  <c:v>2002</c:v>
                </c:pt>
                <c:pt idx="6115">
                  <c:v>2002</c:v>
                </c:pt>
                <c:pt idx="6116">
                  <c:v>2002</c:v>
                </c:pt>
                <c:pt idx="6117">
                  <c:v>2002</c:v>
                </c:pt>
                <c:pt idx="6118">
                  <c:v>2002</c:v>
                </c:pt>
                <c:pt idx="6119">
                  <c:v>2002</c:v>
                </c:pt>
                <c:pt idx="6120">
                  <c:v>2002</c:v>
                </c:pt>
                <c:pt idx="6121">
                  <c:v>2002</c:v>
                </c:pt>
                <c:pt idx="6122">
                  <c:v>2001</c:v>
                </c:pt>
                <c:pt idx="6123">
                  <c:v>2001</c:v>
                </c:pt>
                <c:pt idx="6124">
                  <c:v>2001</c:v>
                </c:pt>
                <c:pt idx="6125">
                  <c:v>2001</c:v>
                </c:pt>
                <c:pt idx="6126">
                  <c:v>2001</c:v>
                </c:pt>
                <c:pt idx="6127">
                  <c:v>2000</c:v>
                </c:pt>
                <c:pt idx="6128">
                  <c:v>1999</c:v>
                </c:pt>
                <c:pt idx="6129">
                  <c:v>1998</c:v>
                </c:pt>
                <c:pt idx="6130">
                  <c:v>1997</c:v>
                </c:pt>
                <c:pt idx="6131">
                  <c:v>1997</c:v>
                </c:pt>
                <c:pt idx="6132">
                  <c:v>1997</c:v>
                </c:pt>
                <c:pt idx="6133">
                  <c:v>1997</c:v>
                </c:pt>
                <c:pt idx="6134">
                  <c:v>1996</c:v>
                </c:pt>
                <c:pt idx="6135">
                  <c:v>1996</c:v>
                </c:pt>
                <c:pt idx="6136">
                  <c:v>1996</c:v>
                </c:pt>
                <c:pt idx="6137">
                  <c:v>1996</c:v>
                </c:pt>
                <c:pt idx="6138">
                  <c:v>1996</c:v>
                </c:pt>
                <c:pt idx="6139">
                  <c:v>1996</c:v>
                </c:pt>
                <c:pt idx="6140">
                  <c:v>1996</c:v>
                </c:pt>
                <c:pt idx="6141">
                  <c:v>1996</c:v>
                </c:pt>
                <c:pt idx="6142">
                  <c:v>1996</c:v>
                </c:pt>
                <c:pt idx="6143">
                  <c:v>1996</c:v>
                </c:pt>
                <c:pt idx="6144">
                  <c:v>1996</c:v>
                </c:pt>
                <c:pt idx="6145">
                  <c:v>1996</c:v>
                </c:pt>
                <c:pt idx="6146">
                  <c:v>1996</c:v>
                </c:pt>
                <c:pt idx="6147">
                  <c:v>1996</c:v>
                </c:pt>
                <c:pt idx="6148">
                  <c:v>1996</c:v>
                </c:pt>
                <c:pt idx="6149">
                  <c:v>1996</c:v>
                </c:pt>
                <c:pt idx="6150">
                  <c:v>1996</c:v>
                </c:pt>
                <c:pt idx="6151">
                  <c:v>1995</c:v>
                </c:pt>
                <c:pt idx="6152">
                  <c:v>1995</c:v>
                </c:pt>
                <c:pt idx="6153">
                  <c:v>1995</c:v>
                </c:pt>
                <c:pt idx="6154">
                  <c:v>1995</c:v>
                </c:pt>
                <c:pt idx="6155">
                  <c:v>1995</c:v>
                </c:pt>
                <c:pt idx="6156">
                  <c:v>1995</c:v>
                </c:pt>
                <c:pt idx="6157">
                  <c:v>1995</c:v>
                </c:pt>
                <c:pt idx="6158">
                  <c:v>1995</c:v>
                </c:pt>
                <c:pt idx="6159">
                  <c:v>1995</c:v>
                </c:pt>
                <c:pt idx="6160">
                  <c:v>1995</c:v>
                </c:pt>
                <c:pt idx="6161">
                  <c:v>1995</c:v>
                </c:pt>
                <c:pt idx="6162">
                  <c:v>1995</c:v>
                </c:pt>
                <c:pt idx="6163">
                  <c:v>1995</c:v>
                </c:pt>
                <c:pt idx="6164">
                  <c:v>1995</c:v>
                </c:pt>
                <c:pt idx="6165">
                  <c:v>1995</c:v>
                </c:pt>
                <c:pt idx="6166">
                  <c:v>1995</c:v>
                </c:pt>
                <c:pt idx="6167">
                  <c:v>1995</c:v>
                </c:pt>
                <c:pt idx="6168">
                  <c:v>1995</c:v>
                </c:pt>
                <c:pt idx="6169">
                  <c:v>1995</c:v>
                </c:pt>
                <c:pt idx="6170">
                  <c:v>1995</c:v>
                </c:pt>
                <c:pt idx="6171">
                  <c:v>1995</c:v>
                </c:pt>
                <c:pt idx="6172">
                  <c:v>1995</c:v>
                </c:pt>
                <c:pt idx="6173">
                  <c:v>1995</c:v>
                </c:pt>
                <c:pt idx="6174">
                  <c:v>1995</c:v>
                </c:pt>
                <c:pt idx="6175">
                  <c:v>1995</c:v>
                </c:pt>
                <c:pt idx="6176">
                  <c:v>1994</c:v>
                </c:pt>
                <c:pt idx="6177">
                  <c:v>1994</c:v>
                </c:pt>
                <c:pt idx="6178">
                  <c:v>1994</c:v>
                </c:pt>
                <c:pt idx="6179">
                  <c:v>1994</c:v>
                </c:pt>
                <c:pt idx="6180">
                  <c:v>1994</c:v>
                </c:pt>
                <c:pt idx="6181">
                  <c:v>1994</c:v>
                </c:pt>
                <c:pt idx="6182">
                  <c:v>1994</c:v>
                </c:pt>
                <c:pt idx="6183">
                  <c:v>1994</c:v>
                </c:pt>
                <c:pt idx="6184">
                  <c:v>1994</c:v>
                </c:pt>
                <c:pt idx="6185">
                  <c:v>1994</c:v>
                </c:pt>
                <c:pt idx="6186">
                  <c:v>1994</c:v>
                </c:pt>
                <c:pt idx="6187">
                  <c:v>1994</c:v>
                </c:pt>
                <c:pt idx="6188">
                  <c:v>1994</c:v>
                </c:pt>
                <c:pt idx="6189">
                  <c:v>1994</c:v>
                </c:pt>
                <c:pt idx="6190">
                  <c:v>1994</c:v>
                </c:pt>
                <c:pt idx="6191">
                  <c:v>1994</c:v>
                </c:pt>
                <c:pt idx="6192">
                  <c:v>1994</c:v>
                </c:pt>
                <c:pt idx="6193">
                  <c:v>1994</c:v>
                </c:pt>
                <c:pt idx="6194">
                  <c:v>1994</c:v>
                </c:pt>
                <c:pt idx="6195">
                  <c:v>1994</c:v>
                </c:pt>
                <c:pt idx="6196">
                  <c:v>1994</c:v>
                </c:pt>
                <c:pt idx="6197">
                  <c:v>1994</c:v>
                </c:pt>
                <c:pt idx="6198">
                  <c:v>1994</c:v>
                </c:pt>
                <c:pt idx="6199">
                  <c:v>1994</c:v>
                </c:pt>
                <c:pt idx="6200">
                  <c:v>1994</c:v>
                </c:pt>
                <c:pt idx="6201">
                  <c:v>1994</c:v>
                </c:pt>
                <c:pt idx="6202">
                  <c:v>1994</c:v>
                </c:pt>
                <c:pt idx="6203">
                  <c:v>1994</c:v>
                </c:pt>
                <c:pt idx="6204">
                  <c:v>1994</c:v>
                </c:pt>
                <c:pt idx="6205">
                  <c:v>1994</c:v>
                </c:pt>
                <c:pt idx="6206">
                  <c:v>1994</c:v>
                </c:pt>
                <c:pt idx="6207">
                  <c:v>1994</c:v>
                </c:pt>
                <c:pt idx="6208">
                  <c:v>1994</c:v>
                </c:pt>
                <c:pt idx="6209">
                  <c:v>1994</c:v>
                </c:pt>
                <c:pt idx="6210">
                  <c:v>1994</c:v>
                </c:pt>
                <c:pt idx="6211">
                  <c:v>1994</c:v>
                </c:pt>
                <c:pt idx="6212">
                  <c:v>1994</c:v>
                </c:pt>
                <c:pt idx="6213">
                  <c:v>1994</c:v>
                </c:pt>
                <c:pt idx="6214">
                  <c:v>1994</c:v>
                </c:pt>
                <c:pt idx="6215">
                  <c:v>1994</c:v>
                </c:pt>
                <c:pt idx="6216">
                  <c:v>1994</c:v>
                </c:pt>
                <c:pt idx="6217">
                  <c:v>1994</c:v>
                </c:pt>
                <c:pt idx="6218">
                  <c:v>1994</c:v>
                </c:pt>
                <c:pt idx="6219">
                  <c:v>1994</c:v>
                </c:pt>
                <c:pt idx="6220">
                  <c:v>1993</c:v>
                </c:pt>
                <c:pt idx="6221">
                  <c:v>1993</c:v>
                </c:pt>
                <c:pt idx="6222">
                  <c:v>1993</c:v>
                </c:pt>
                <c:pt idx="6223">
                  <c:v>1993</c:v>
                </c:pt>
                <c:pt idx="6224">
                  <c:v>1993</c:v>
                </c:pt>
                <c:pt idx="6225">
                  <c:v>1993</c:v>
                </c:pt>
                <c:pt idx="6226">
                  <c:v>1993</c:v>
                </c:pt>
                <c:pt idx="6227">
                  <c:v>1993</c:v>
                </c:pt>
                <c:pt idx="6228">
                  <c:v>1993</c:v>
                </c:pt>
                <c:pt idx="6229">
                  <c:v>1993</c:v>
                </c:pt>
                <c:pt idx="6230">
                  <c:v>1993</c:v>
                </c:pt>
                <c:pt idx="6231">
                  <c:v>1993</c:v>
                </c:pt>
                <c:pt idx="6232">
                  <c:v>1993</c:v>
                </c:pt>
                <c:pt idx="6233">
                  <c:v>1993</c:v>
                </c:pt>
                <c:pt idx="6234">
                  <c:v>1993</c:v>
                </c:pt>
                <c:pt idx="6235">
                  <c:v>1993</c:v>
                </c:pt>
                <c:pt idx="6236">
                  <c:v>1992</c:v>
                </c:pt>
                <c:pt idx="6237">
                  <c:v>1992</c:v>
                </c:pt>
                <c:pt idx="6238">
                  <c:v>1992</c:v>
                </c:pt>
                <c:pt idx="6239">
                  <c:v>1992</c:v>
                </c:pt>
                <c:pt idx="6240">
                  <c:v>1992</c:v>
                </c:pt>
                <c:pt idx="6241">
                  <c:v>1992</c:v>
                </c:pt>
                <c:pt idx="6242">
                  <c:v>1992</c:v>
                </c:pt>
                <c:pt idx="6243">
                  <c:v>1992</c:v>
                </c:pt>
                <c:pt idx="6244">
                  <c:v>1992</c:v>
                </c:pt>
                <c:pt idx="6245">
                  <c:v>1992</c:v>
                </c:pt>
                <c:pt idx="6246">
                  <c:v>1992</c:v>
                </c:pt>
                <c:pt idx="6247">
                  <c:v>1992</c:v>
                </c:pt>
                <c:pt idx="6248">
                  <c:v>1992</c:v>
                </c:pt>
                <c:pt idx="6249">
                  <c:v>1999</c:v>
                </c:pt>
                <c:pt idx="6250">
                  <c:v>2001</c:v>
                </c:pt>
                <c:pt idx="6251">
                  <c:v>2000</c:v>
                </c:pt>
                <c:pt idx="6252">
                  <c:v>2000</c:v>
                </c:pt>
                <c:pt idx="6253">
                  <c:v>1999</c:v>
                </c:pt>
                <c:pt idx="6254">
                  <c:v>1997</c:v>
                </c:pt>
                <c:pt idx="6255">
                  <c:v>2000</c:v>
                </c:pt>
                <c:pt idx="6256">
                  <c:v>2001</c:v>
                </c:pt>
                <c:pt idx="6257">
                  <c:v>2000</c:v>
                </c:pt>
                <c:pt idx="6258">
                  <c:v>2000</c:v>
                </c:pt>
                <c:pt idx="6259">
                  <c:v>1998</c:v>
                </c:pt>
                <c:pt idx="6260">
                  <c:v>1997</c:v>
                </c:pt>
                <c:pt idx="6261">
                  <c:v>2000</c:v>
                </c:pt>
                <c:pt idx="6262">
                  <c:v>1997</c:v>
                </c:pt>
                <c:pt idx="6263">
                  <c:v>1997</c:v>
                </c:pt>
                <c:pt idx="6264">
                  <c:v>2011</c:v>
                </c:pt>
                <c:pt idx="6265">
                  <c:v>2009</c:v>
                </c:pt>
                <c:pt idx="6266">
                  <c:v>2008</c:v>
                </c:pt>
                <c:pt idx="6267">
                  <c:v>2007</c:v>
                </c:pt>
                <c:pt idx="6268">
                  <c:v>2007</c:v>
                </c:pt>
                <c:pt idx="6269">
                  <c:v>2007</c:v>
                </c:pt>
                <c:pt idx="6270">
                  <c:v>2006</c:v>
                </c:pt>
                <c:pt idx="6271">
                  <c:v>2005</c:v>
                </c:pt>
                <c:pt idx="6272">
                  <c:v>2004</c:v>
                </c:pt>
                <c:pt idx="6273">
                  <c:v>2004</c:v>
                </c:pt>
                <c:pt idx="6274">
                  <c:v>2004</c:v>
                </c:pt>
                <c:pt idx="6275">
                  <c:v>2003</c:v>
                </c:pt>
                <c:pt idx="6276">
                  <c:v>2003</c:v>
                </c:pt>
                <c:pt idx="6277">
                  <c:v>2002</c:v>
                </c:pt>
                <c:pt idx="6278">
                  <c:v>2002</c:v>
                </c:pt>
                <c:pt idx="6279">
                  <c:v>2002</c:v>
                </c:pt>
                <c:pt idx="6280">
                  <c:v>2002</c:v>
                </c:pt>
                <c:pt idx="6281">
                  <c:v>2001</c:v>
                </c:pt>
                <c:pt idx="6282">
                  <c:v>2001</c:v>
                </c:pt>
                <c:pt idx="6283">
                  <c:v>2001</c:v>
                </c:pt>
                <c:pt idx="6284">
                  <c:v>2001</c:v>
                </c:pt>
                <c:pt idx="6285">
                  <c:v>2001</c:v>
                </c:pt>
                <c:pt idx="6286">
                  <c:v>2000</c:v>
                </c:pt>
                <c:pt idx="6287">
                  <c:v>1997</c:v>
                </c:pt>
                <c:pt idx="6288">
                  <c:v>1994</c:v>
                </c:pt>
                <c:pt idx="6289">
                  <c:v>1998</c:v>
                </c:pt>
                <c:pt idx="6290">
                  <c:v>1999</c:v>
                </c:pt>
                <c:pt idx="6291">
                  <c:v>1998</c:v>
                </c:pt>
                <c:pt idx="6292">
                  <c:v>2001</c:v>
                </c:pt>
                <c:pt idx="6293">
                  <c:v>2000</c:v>
                </c:pt>
                <c:pt idx="6294">
                  <c:v>1999</c:v>
                </c:pt>
                <c:pt idx="6295">
                  <c:v>1999</c:v>
                </c:pt>
                <c:pt idx="6296">
                  <c:v>2001</c:v>
                </c:pt>
                <c:pt idx="6297">
                  <c:v>2001</c:v>
                </c:pt>
                <c:pt idx="6298">
                  <c:v>2000</c:v>
                </c:pt>
                <c:pt idx="6299">
                  <c:v>1999</c:v>
                </c:pt>
                <c:pt idx="6300">
                  <c:v>1997</c:v>
                </c:pt>
                <c:pt idx="6301">
                  <c:v>2000</c:v>
                </c:pt>
                <c:pt idx="6302">
                  <c:v>1999</c:v>
                </c:pt>
                <c:pt idx="6303">
                  <c:v>1997</c:v>
                </c:pt>
                <c:pt idx="6304">
                  <c:v>2010</c:v>
                </c:pt>
                <c:pt idx="6305">
                  <c:v>2010</c:v>
                </c:pt>
                <c:pt idx="6306">
                  <c:v>2007</c:v>
                </c:pt>
                <c:pt idx="6307">
                  <c:v>2007</c:v>
                </c:pt>
                <c:pt idx="6308">
                  <c:v>2006</c:v>
                </c:pt>
                <c:pt idx="6309">
                  <c:v>2006</c:v>
                </c:pt>
                <c:pt idx="6310">
                  <c:v>2006</c:v>
                </c:pt>
                <c:pt idx="6311">
                  <c:v>2005</c:v>
                </c:pt>
                <c:pt idx="6312">
                  <c:v>2003</c:v>
                </c:pt>
                <c:pt idx="6313">
                  <c:v>2003</c:v>
                </c:pt>
                <c:pt idx="6314">
                  <c:v>2003</c:v>
                </c:pt>
                <c:pt idx="6315">
                  <c:v>2003</c:v>
                </c:pt>
                <c:pt idx="6316">
                  <c:v>2003</c:v>
                </c:pt>
                <c:pt idx="6317">
                  <c:v>2002</c:v>
                </c:pt>
                <c:pt idx="6318">
                  <c:v>2002</c:v>
                </c:pt>
                <c:pt idx="6319">
                  <c:v>2002</c:v>
                </c:pt>
                <c:pt idx="6320">
                  <c:v>2002</c:v>
                </c:pt>
                <c:pt idx="6321">
                  <c:v>2002</c:v>
                </c:pt>
                <c:pt idx="6322">
                  <c:v>2002</c:v>
                </c:pt>
                <c:pt idx="6323">
                  <c:v>2002</c:v>
                </c:pt>
                <c:pt idx="6324">
                  <c:v>2001</c:v>
                </c:pt>
                <c:pt idx="6325">
                  <c:v>2001</c:v>
                </c:pt>
                <c:pt idx="6326">
                  <c:v>2001</c:v>
                </c:pt>
                <c:pt idx="6327">
                  <c:v>2000</c:v>
                </c:pt>
                <c:pt idx="6328">
                  <c:v>1999</c:v>
                </c:pt>
                <c:pt idx="6329">
                  <c:v>1997</c:v>
                </c:pt>
                <c:pt idx="6330">
                  <c:v>1997</c:v>
                </c:pt>
                <c:pt idx="6331">
                  <c:v>2001</c:v>
                </c:pt>
                <c:pt idx="6332">
                  <c:v>1997</c:v>
                </c:pt>
                <c:pt idx="6333">
                  <c:v>1997</c:v>
                </c:pt>
                <c:pt idx="6334">
                  <c:v>2000</c:v>
                </c:pt>
                <c:pt idx="6335">
                  <c:v>1998</c:v>
                </c:pt>
                <c:pt idx="6336">
                  <c:v>1998</c:v>
                </c:pt>
                <c:pt idx="6337">
                  <c:v>1997</c:v>
                </c:pt>
                <c:pt idx="6338">
                  <c:v>1997</c:v>
                </c:pt>
                <c:pt idx="6339">
                  <c:v>2001</c:v>
                </c:pt>
                <c:pt idx="6340">
                  <c:v>2000</c:v>
                </c:pt>
                <c:pt idx="6341">
                  <c:v>1998</c:v>
                </c:pt>
                <c:pt idx="6342">
                  <c:v>1997</c:v>
                </c:pt>
                <c:pt idx="6343">
                  <c:v>2012</c:v>
                </c:pt>
                <c:pt idx="6344">
                  <c:v>2009</c:v>
                </c:pt>
                <c:pt idx="6345">
                  <c:v>2006</c:v>
                </c:pt>
                <c:pt idx="6346">
                  <c:v>2004</c:v>
                </c:pt>
                <c:pt idx="6347">
                  <c:v>2004</c:v>
                </c:pt>
                <c:pt idx="6348">
                  <c:v>2004</c:v>
                </c:pt>
                <c:pt idx="6349">
                  <c:v>2003</c:v>
                </c:pt>
                <c:pt idx="6350">
                  <c:v>2003</c:v>
                </c:pt>
                <c:pt idx="6351">
                  <c:v>2003</c:v>
                </c:pt>
                <c:pt idx="6352">
                  <c:v>2003</c:v>
                </c:pt>
                <c:pt idx="6353">
                  <c:v>2003</c:v>
                </c:pt>
                <c:pt idx="6354">
                  <c:v>2002</c:v>
                </c:pt>
                <c:pt idx="6355">
                  <c:v>2002</c:v>
                </c:pt>
                <c:pt idx="6356">
                  <c:v>2002</c:v>
                </c:pt>
                <c:pt idx="6357">
                  <c:v>2002</c:v>
                </c:pt>
                <c:pt idx="6358">
                  <c:v>2002</c:v>
                </c:pt>
                <c:pt idx="6359">
                  <c:v>2001</c:v>
                </c:pt>
                <c:pt idx="6360">
                  <c:v>2001</c:v>
                </c:pt>
                <c:pt idx="6361">
                  <c:v>2001</c:v>
                </c:pt>
                <c:pt idx="6362">
                  <c:v>2000</c:v>
                </c:pt>
                <c:pt idx="6363">
                  <c:v>1999</c:v>
                </c:pt>
                <c:pt idx="6364">
                  <c:v>1997</c:v>
                </c:pt>
                <c:pt idx="6365">
                  <c:v>1996</c:v>
                </c:pt>
                <c:pt idx="6366">
                  <c:v>1999</c:v>
                </c:pt>
                <c:pt idx="6367">
                  <c:v>2000</c:v>
                </c:pt>
                <c:pt idx="6368">
                  <c:v>2000</c:v>
                </c:pt>
                <c:pt idx="6369">
                  <c:v>2000</c:v>
                </c:pt>
                <c:pt idx="6370">
                  <c:v>1997</c:v>
                </c:pt>
                <c:pt idx="6371">
                  <c:v>2001</c:v>
                </c:pt>
                <c:pt idx="6372">
                  <c:v>1999</c:v>
                </c:pt>
                <c:pt idx="6373">
                  <c:v>1999</c:v>
                </c:pt>
                <c:pt idx="6374">
                  <c:v>1999</c:v>
                </c:pt>
                <c:pt idx="6375">
                  <c:v>2000</c:v>
                </c:pt>
                <c:pt idx="6376">
                  <c:v>1999</c:v>
                </c:pt>
                <c:pt idx="6377">
                  <c:v>2000</c:v>
                </c:pt>
                <c:pt idx="6378">
                  <c:v>2009</c:v>
                </c:pt>
                <c:pt idx="6379">
                  <c:v>2007</c:v>
                </c:pt>
                <c:pt idx="6380">
                  <c:v>2007</c:v>
                </c:pt>
                <c:pt idx="6381">
                  <c:v>2006</c:v>
                </c:pt>
                <c:pt idx="6382">
                  <c:v>2004</c:v>
                </c:pt>
                <c:pt idx="6383">
                  <c:v>2004</c:v>
                </c:pt>
                <c:pt idx="6384">
                  <c:v>2004</c:v>
                </c:pt>
                <c:pt idx="6385">
                  <c:v>2004</c:v>
                </c:pt>
                <c:pt idx="6386">
                  <c:v>2004</c:v>
                </c:pt>
                <c:pt idx="6387">
                  <c:v>2004</c:v>
                </c:pt>
                <c:pt idx="6388">
                  <c:v>2003</c:v>
                </c:pt>
                <c:pt idx="6389">
                  <c:v>2003</c:v>
                </c:pt>
                <c:pt idx="6390">
                  <c:v>2003</c:v>
                </c:pt>
                <c:pt idx="6391">
                  <c:v>2003</c:v>
                </c:pt>
                <c:pt idx="6392">
                  <c:v>2003</c:v>
                </c:pt>
                <c:pt idx="6393">
                  <c:v>2003</c:v>
                </c:pt>
                <c:pt idx="6394">
                  <c:v>2002</c:v>
                </c:pt>
                <c:pt idx="6395">
                  <c:v>2002</c:v>
                </c:pt>
                <c:pt idx="6396">
                  <c:v>2002</c:v>
                </c:pt>
                <c:pt idx="6397">
                  <c:v>2002</c:v>
                </c:pt>
                <c:pt idx="6398">
                  <c:v>2001</c:v>
                </c:pt>
                <c:pt idx="6399">
                  <c:v>2000</c:v>
                </c:pt>
                <c:pt idx="6400">
                  <c:v>1999</c:v>
                </c:pt>
                <c:pt idx="6401">
                  <c:v>1998</c:v>
                </c:pt>
                <c:pt idx="6402">
                  <c:v>1998</c:v>
                </c:pt>
                <c:pt idx="6403">
                  <c:v>1996</c:v>
                </c:pt>
                <c:pt idx="6404">
                  <c:v>1997</c:v>
                </c:pt>
                <c:pt idx="6405">
                  <c:v>2001</c:v>
                </c:pt>
                <c:pt idx="6406">
                  <c:v>1999</c:v>
                </c:pt>
                <c:pt idx="6407">
                  <c:v>1997</c:v>
                </c:pt>
                <c:pt idx="6408">
                  <c:v>1997</c:v>
                </c:pt>
                <c:pt idx="6409">
                  <c:v>1997</c:v>
                </c:pt>
                <c:pt idx="6410">
                  <c:v>2001</c:v>
                </c:pt>
                <c:pt idx="6411">
                  <c:v>1997</c:v>
                </c:pt>
                <c:pt idx="6412">
                  <c:v>2001</c:v>
                </c:pt>
                <c:pt idx="6413">
                  <c:v>2000</c:v>
                </c:pt>
                <c:pt idx="6414">
                  <c:v>1999</c:v>
                </c:pt>
                <c:pt idx="6415">
                  <c:v>2000</c:v>
                </c:pt>
                <c:pt idx="6416">
                  <c:v>1999</c:v>
                </c:pt>
                <c:pt idx="6417">
                  <c:v>1997</c:v>
                </c:pt>
                <c:pt idx="6418">
                  <c:v>1998</c:v>
                </c:pt>
                <c:pt idx="6419">
                  <c:v>2001</c:v>
                </c:pt>
                <c:pt idx="6420">
                  <c:v>2000</c:v>
                </c:pt>
                <c:pt idx="6421">
                  <c:v>2000</c:v>
                </c:pt>
                <c:pt idx="6422">
                  <c:v>2000</c:v>
                </c:pt>
                <c:pt idx="6423">
                  <c:v>1997</c:v>
                </c:pt>
                <c:pt idx="6424">
                  <c:v>1997</c:v>
                </c:pt>
                <c:pt idx="6425">
                  <c:v>1999</c:v>
                </c:pt>
                <c:pt idx="6426">
                  <c:v>1999</c:v>
                </c:pt>
                <c:pt idx="6427">
                  <c:v>1998</c:v>
                </c:pt>
                <c:pt idx="6428">
                  <c:v>1997</c:v>
                </c:pt>
                <c:pt idx="6429">
                  <c:v>2010</c:v>
                </c:pt>
                <c:pt idx="6430">
                  <c:v>2008</c:v>
                </c:pt>
                <c:pt idx="6431">
                  <c:v>2007</c:v>
                </c:pt>
                <c:pt idx="6432">
                  <c:v>2007</c:v>
                </c:pt>
                <c:pt idx="6433">
                  <c:v>2006</c:v>
                </c:pt>
                <c:pt idx="6434">
                  <c:v>2006</c:v>
                </c:pt>
                <c:pt idx="6435">
                  <c:v>2004</c:v>
                </c:pt>
                <c:pt idx="6436">
                  <c:v>2004</c:v>
                </c:pt>
                <c:pt idx="6437">
                  <c:v>2003</c:v>
                </c:pt>
                <c:pt idx="6438">
                  <c:v>2003</c:v>
                </c:pt>
                <c:pt idx="6439">
                  <c:v>2003</c:v>
                </c:pt>
                <c:pt idx="6440">
                  <c:v>2003</c:v>
                </c:pt>
                <c:pt idx="6441">
                  <c:v>2003</c:v>
                </c:pt>
                <c:pt idx="6442">
                  <c:v>2003</c:v>
                </c:pt>
                <c:pt idx="6443">
                  <c:v>2003</c:v>
                </c:pt>
                <c:pt idx="6444">
                  <c:v>2003</c:v>
                </c:pt>
                <c:pt idx="6445">
                  <c:v>2003</c:v>
                </c:pt>
                <c:pt idx="6446">
                  <c:v>2001</c:v>
                </c:pt>
                <c:pt idx="6447">
                  <c:v>1997</c:v>
                </c:pt>
                <c:pt idx="6448">
                  <c:v>1996</c:v>
                </c:pt>
                <c:pt idx="6449">
                  <c:v>1996</c:v>
                </c:pt>
                <c:pt idx="6450">
                  <c:v>2001</c:v>
                </c:pt>
                <c:pt idx="6451">
                  <c:v>2000</c:v>
                </c:pt>
                <c:pt idx="6452">
                  <c:v>2000</c:v>
                </c:pt>
                <c:pt idx="6453">
                  <c:v>1997</c:v>
                </c:pt>
                <c:pt idx="6454">
                  <c:v>1997</c:v>
                </c:pt>
                <c:pt idx="6455">
                  <c:v>2000</c:v>
                </c:pt>
                <c:pt idx="6456">
                  <c:v>1997</c:v>
                </c:pt>
                <c:pt idx="6457">
                  <c:v>2000</c:v>
                </c:pt>
                <c:pt idx="6458">
                  <c:v>1999</c:v>
                </c:pt>
                <c:pt idx="6459">
                  <c:v>1999</c:v>
                </c:pt>
                <c:pt idx="6460">
                  <c:v>1999</c:v>
                </c:pt>
                <c:pt idx="6461">
                  <c:v>1999</c:v>
                </c:pt>
                <c:pt idx="6462">
                  <c:v>1997</c:v>
                </c:pt>
                <c:pt idx="6463">
                  <c:v>2000</c:v>
                </c:pt>
                <c:pt idx="6464">
                  <c:v>1997</c:v>
                </c:pt>
                <c:pt idx="6465">
                  <c:v>1997</c:v>
                </c:pt>
                <c:pt idx="6466">
                  <c:v>2000</c:v>
                </c:pt>
                <c:pt idx="6467">
                  <c:v>2001</c:v>
                </c:pt>
                <c:pt idx="6468">
                  <c:v>2000</c:v>
                </c:pt>
                <c:pt idx="6469">
                  <c:v>2000</c:v>
                </c:pt>
                <c:pt idx="6470">
                  <c:v>1999</c:v>
                </c:pt>
                <c:pt idx="6471">
                  <c:v>2000</c:v>
                </c:pt>
                <c:pt idx="6472">
                  <c:v>1998</c:v>
                </c:pt>
                <c:pt idx="6473">
                  <c:v>2007</c:v>
                </c:pt>
                <c:pt idx="6474">
                  <c:v>2006</c:v>
                </c:pt>
                <c:pt idx="6475">
                  <c:v>2004</c:v>
                </c:pt>
                <c:pt idx="6476">
                  <c:v>2004</c:v>
                </c:pt>
                <c:pt idx="6477">
                  <c:v>2004</c:v>
                </c:pt>
                <c:pt idx="6478">
                  <c:v>2004</c:v>
                </c:pt>
                <c:pt idx="6479">
                  <c:v>2003</c:v>
                </c:pt>
                <c:pt idx="6480">
                  <c:v>2003</c:v>
                </c:pt>
                <c:pt idx="6481">
                  <c:v>2003</c:v>
                </c:pt>
                <c:pt idx="6482">
                  <c:v>2003</c:v>
                </c:pt>
                <c:pt idx="6483">
                  <c:v>2003</c:v>
                </c:pt>
                <c:pt idx="6484">
                  <c:v>2003</c:v>
                </c:pt>
                <c:pt idx="6485">
                  <c:v>2003</c:v>
                </c:pt>
                <c:pt idx="6486">
                  <c:v>2003</c:v>
                </c:pt>
                <c:pt idx="6487">
                  <c:v>2003</c:v>
                </c:pt>
                <c:pt idx="6488">
                  <c:v>2003</c:v>
                </c:pt>
                <c:pt idx="6489">
                  <c:v>2002</c:v>
                </c:pt>
                <c:pt idx="6490">
                  <c:v>2002</c:v>
                </c:pt>
                <c:pt idx="6491">
                  <c:v>2002</c:v>
                </c:pt>
                <c:pt idx="6492">
                  <c:v>2001</c:v>
                </c:pt>
                <c:pt idx="6493">
                  <c:v>2001</c:v>
                </c:pt>
                <c:pt idx="6494">
                  <c:v>2001</c:v>
                </c:pt>
                <c:pt idx="6495">
                  <c:v>2001</c:v>
                </c:pt>
                <c:pt idx="6496">
                  <c:v>1997</c:v>
                </c:pt>
                <c:pt idx="6497">
                  <c:v>1996</c:v>
                </c:pt>
                <c:pt idx="6498">
                  <c:v>1996</c:v>
                </c:pt>
                <c:pt idx="6499">
                  <c:v>1996</c:v>
                </c:pt>
                <c:pt idx="6500">
                  <c:v>2000</c:v>
                </c:pt>
                <c:pt idx="6501">
                  <c:v>1999</c:v>
                </c:pt>
                <c:pt idx="6502">
                  <c:v>2000</c:v>
                </c:pt>
                <c:pt idx="6503">
                  <c:v>2000</c:v>
                </c:pt>
                <c:pt idx="6504">
                  <c:v>1997</c:v>
                </c:pt>
                <c:pt idx="6505">
                  <c:v>1999</c:v>
                </c:pt>
                <c:pt idx="6506">
                  <c:v>1999</c:v>
                </c:pt>
                <c:pt idx="6507">
                  <c:v>2000</c:v>
                </c:pt>
                <c:pt idx="6508">
                  <c:v>1999</c:v>
                </c:pt>
                <c:pt idx="6509">
                  <c:v>1999</c:v>
                </c:pt>
                <c:pt idx="6510">
                  <c:v>1998</c:v>
                </c:pt>
                <c:pt idx="6511">
                  <c:v>2000</c:v>
                </c:pt>
                <c:pt idx="6512">
                  <c:v>2000</c:v>
                </c:pt>
                <c:pt idx="6513">
                  <c:v>2000</c:v>
                </c:pt>
                <c:pt idx="6514">
                  <c:v>2001</c:v>
                </c:pt>
                <c:pt idx="6515">
                  <c:v>2001</c:v>
                </c:pt>
                <c:pt idx="6516">
                  <c:v>1998</c:v>
                </c:pt>
                <c:pt idx="6517">
                  <c:v>1997</c:v>
                </c:pt>
                <c:pt idx="6518">
                  <c:v>1998</c:v>
                </c:pt>
                <c:pt idx="6519">
                  <c:v>2010</c:v>
                </c:pt>
                <c:pt idx="6520">
                  <c:v>2008</c:v>
                </c:pt>
                <c:pt idx="6521">
                  <c:v>2008</c:v>
                </c:pt>
                <c:pt idx="6522">
                  <c:v>2007</c:v>
                </c:pt>
                <c:pt idx="6523">
                  <c:v>2007</c:v>
                </c:pt>
                <c:pt idx="6524">
                  <c:v>2006</c:v>
                </c:pt>
                <c:pt idx="6525">
                  <c:v>2006</c:v>
                </c:pt>
                <c:pt idx="6526">
                  <c:v>2005</c:v>
                </c:pt>
                <c:pt idx="6527">
                  <c:v>2005</c:v>
                </c:pt>
                <c:pt idx="6528">
                  <c:v>2004</c:v>
                </c:pt>
                <c:pt idx="6529">
                  <c:v>2004</c:v>
                </c:pt>
                <c:pt idx="6530">
                  <c:v>2004</c:v>
                </c:pt>
                <c:pt idx="6531">
                  <c:v>2004</c:v>
                </c:pt>
                <c:pt idx="6532">
                  <c:v>2003</c:v>
                </c:pt>
                <c:pt idx="6533">
                  <c:v>2003</c:v>
                </c:pt>
                <c:pt idx="6534">
                  <c:v>2003</c:v>
                </c:pt>
                <c:pt idx="6535">
                  <c:v>2003</c:v>
                </c:pt>
                <c:pt idx="6536">
                  <c:v>2003</c:v>
                </c:pt>
                <c:pt idx="6537">
                  <c:v>2003</c:v>
                </c:pt>
                <c:pt idx="6538">
                  <c:v>2003</c:v>
                </c:pt>
                <c:pt idx="6539">
                  <c:v>2002</c:v>
                </c:pt>
                <c:pt idx="6540">
                  <c:v>2002</c:v>
                </c:pt>
                <c:pt idx="6541">
                  <c:v>2002</c:v>
                </c:pt>
                <c:pt idx="6542">
                  <c:v>2002</c:v>
                </c:pt>
                <c:pt idx="6543">
                  <c:v>2002</c:v>
                </c:pt>
                <c:pt idx="6544">
                  <c:v>2001</c:v>
                </c:pt>
                <c:pt idx="6545">
                  <c:v>2001</c:v>
                </c:pt>
                <c:pt idx="6546">
                  <c:v>2001</c:v>
                </c:pt>
                <c:pt idx="6547">
                  <c:v>2001</c:v>
                </c:pt>
                <c:pt idx="6548">
                  <c:v>1999</c:v>
                </c:pt>
                <c:pt idx="6549">
                  <c:v>1997</c:v>
                </c:pt>
                <c:pt idx="6550">
                  <c:v>1997</c:v>
                </c:pt>
                <c:pt idx="6551">
                  <c:v>1996</c:v>
                </c:pt>
                <c:pt idx="6552">
                  <c:v>1996</c:v>
                </c:pt>
                <c:pt idx="6553">
                  <c:v>1999</c:v>
                </c:pt>
                <c:pt idx="6554">
                  <c:v>1997</c:v>
                </c:pt>
                <c:pt idx="6555">
                  <c:v>2001</c:v>
                </c:pt>
                <c:pt idx="6556">
                  <c:v>2001</c:v>
                </c:pt>
                <c:pt idx="6557">
                  <c:v>1997</c:v>
                </c:pt>
                <c:pt idx="6558">
                  <c:v>1997</c:v>
                </c:pt>
                <c:pt idx="6559">
                  <c:v>2001</c:v>
                </c:pt>
                <c:pt idx="6560">
                  <c:v>2001</c:v>
                </c:pt>
                <c:pt idx="6561">
                  <c:v>1997</c:v>
                </c:pt>
                <c:pt idx="6562">
                  <c:v>1999</c:v>
                </c:pt>
                <c:pt idx="6563">
                  <c:v>1999</c:v>
                </c:pt>
                <c:pt idx="6564">
                  <c:v>1997</c:v>
                </c:pt>
                <c:pt idx="6565">
                  <c:v>1997</c:v>
                </c:pt>
                <c:pt idx="6566">
                  <c:v>2001</c:v>
                </c:pt>
                <c:pt idx="6567">
                  <c:v>1997</c:v>
                </c:pt>
                <c:pt idx="6568">
                  <c:v>2000</c:v>
                </c:pt>
                <c:pt idx="6569">
                  <c:v>1997</c:v>
                </c:pt>
                <c:pt idx="6570">
                  <c:v>2007</c:v>
                </c:pt>
                <c:pt idx="6571">
                  <c:v>2006</c:v>
                </c:pt>
                <c:pt idx="6572">
                  <c:v>2005</c:v>
                </c:pt>
                <c:pt idx="6573">
                  <c:v>2005</c:v>
                </c:pt>
                <c:pt idx="6574">
                  <c:v>2004</c:v>
                </c:pt>
                <c:pt idx="6575">
                  <c:v>2004</c:v>
                </c:pt>
                <c:pt idx="6576">
                  <c:v>2004</c:v>
                </c:pt>
                <c:pt idx="6577">
                  <c:v>2003</c:v>
                </c:pt>
                <c:pt idx="6578">
                  <c:v>2003</c:v>
                </c:pt>
                <c:pt idx="6579">
                  <c:v>2003</c:v>
                </c:pt>
                <c:pt idx="6580">
                  <c:v>2003</c:v>
                </c:pt>
                <c:pt idx="6581">
                  <c:v>2003</c:v>
                </c:pt>
                <c:pt idx="6582">
                  <c:v>2003</c:v>
                </c:pt>
                <c:pt idx="6583">
                  <c:v>2003</c:v>
                </c:pt>
                <c:pt idx="6584">
                  <c:v>2003</c:v>
                </c:pt>
                <c:pt idx="6585">
                  <c:v>2002</c:v>
                </c:pt>
                <c:pt idx="6586">
                  <c:v>2002</c:v>
                </c:pt>
                <c:pt idx="6587">
                  <c:v>2002</c:v>
                </c:pt>
                <c:pt idx="6588">
                  <c:v>2002</c:v>
                </c:pt>
                <c:pt idx="6589">
                  <c:v>2002</c:v>
                </c:pt>
                <c:pt idx="6590">
                  <c:v>2002</c:v>
                </c:pt>
                <c:pt idx="6591">
                  <c:v>2002</c:v>
                </c:pt>
                <c:pt idx="6592">
                  <c:v>2002</c:v>
                </c:pt>
                <c:pt idx="6593">
                  <c:v>2002</c:v>
                </c:pt>
                <c:pt idx="6594">
                  <c:v>2002</c:v>
                </c:pt>
                <c:pt idx="6595">
                  <c:v>2001</c:v>
                </c:pt>
                <c:pt idx="6596">
                  <c:v>2001</c:v>
                </c:pt>
                <c:pt idx="6597">
                  <c:v>2000</c:v>
                </c:pt>
                <c:pt idx="6598">
                  <c:v>2000</c:v>
                </c:pt>
                <c:pt idx="6599">
                  <c:v>2000</c:v>
                </c:pt>
                <c:pt idx="6600">
                  <c:v>1999</c:v>
                </c:pt>
                <c:pt idx="6601">
                  <c:v>1997</c:v>
                </c:pt>
                <c:pt idx="6602">
                  <c:v>2001</c:v>
                </c:pt>
                <c:pt idx="6603">
                  <c:v>2000</c:v>
                </c:pt>
                <c:pt idx="6604">
                  <c:v>1999</c:v>
                </c:pt>
                <c:pt idx="6605">
                  <c:v>1998</c:v>
                </c:pt>
                <c:pt idx="6606">
                  <c:v>2000</c:v>
                </c:pt>
                <c:pt idx="6607">
                  <c:v>2000</c:v>
                </c:pt>
                <c:pt idx="6608">
                  <c:v>1999</c:v>
                </c:pt>
                <c:pt idx="6609">
                  <c:v>1998</c:v>
                </c:pt>
                <c:pt idx="6610">
                  <c:v>2001</c:v>
                </c:pt>
                <c:pt idx="6611">
                  <c:v>2000</c:v>
                </c:pt>
                <c:pt idx="6612">
                  <c:v>1999</c:v>
                </c:pt>
                <c:pt idx="6613">
                  <c:v>1998</c:v>
                </c:pt>
                <c:pt idx="6614">
                  <c:v>2001</c:v>
                </c:pt>
                <c:pt idx="6615">
                  <c:v>1999</c:v>
                </c:pt>
                <c:pt idx="6616">
                  <c:v>1997</c:v>
                </c:pt>
                <c:pt idx="6617">
                  <c:v>2001</c:v>
                </c:pt>
                <c:pt idx="6618">
                  <c:v>2000</c:v>
                </c:pt>
                <c:pt idx="6619">
                  <c:v>1999</c:v>
                </c:pt>
                <c:pt idx="6620">
                  <c:v>1998</c:v>
                </c:pt>
                <c:pt idx="6621">
                  <c:v>1998</c:v>
                </c:pt>
                <c:pt idx="6622">
                  <c:v>2000</c:v>
                </c:pt>
                <c:pt idx="6623">
                  <c:v>2000</c:v>
                </c:pt>
                <c:pt idx="6624">
                  <c:v>1998</c:v>
                </c:pt>
                <c:pt idx="6625">
                  <c:v>2000</c:v>
                </c:pt>
                <c:pt idx="6626">
                  <c:v>2000</c:v>
                </c:pt>
                <c:pt idx="6627">
                  <c:v>1999</c:v>
                </c:pt>
                <c:pt idx="6628">
                  <c:v>2000</c:v>
                </c:pt>
                <c:pt idx="6629">
                  <c:v>1999</c:v>
                </c:pt>
                <c:pt idx="6630">
                  <c:v>1999</c:v>
                </c:pt>
                <c:pt idx="6631">
                  <c:v>2008</c:v>
                </c:pt>
                <c:pt idx="6632">
                  <c:v>2008</c:v>
                </c:pt>
                <c:pt idx="6633">
                  <c:v>2008</c:v>
                </c:pt>
                <c:pt idx="6634">
                  <c:v>2007</c:v>
                </c:pt>
                <c:pt idx="6635">
                  <c:v>2006</c:v>
                </c:pt>
                <c:pt idx="6636">
                  <c:v>2005</c:v>
                </c:pt>
                <c:pt idx="6637">
                  <c:v>2005</c:v>
                </c:pt>
                <c:pt idx="6638">
                  <c:v>2004</c:v>
                </c:pt>
                <c:pt idx="6639">
                  <c:v>2003</c:v>
                </c:pt>
                <c:pt idx="6640">
                  <c:v>2003</c:v>
                </c:pt>
                <c:pt idx="6641">
                  <c:v>2003</c:v>
                </c:pt>
                <c:pt idx="6642">
                  <c:v>2002</c:v>
                </c:pt>
                <c:pt idx="6643">
                  <c:v>2002</c:v>
                </c:pt>
                <c:pt idx="6644">
                  <c:v>2002</c:v>
                </c:pt>
                <c:pt idx="6645">
                  <c:v>2001</c:v>
                </c:pt>
                <c:pt idx="6646">
                  <c:v>2001</c:v>
                </c:pt>
                <c:pt idx="6647">
                  <c:v>2001</c:v>
                </c:pt>
                <c:pt idx="6648">
                  <c:v>1999</c:v>
                </c:pt>
                <c:pt idx="6649">
                  <c:v>1997</c:v>
                </c:pt>
                <c:pt idx="6650">
                  <c:v>1996</c:v>
                </c:pt>
                <c:pt idx="6651">
                  <c:v>1996</c:v>
                </c:pt>
                <c:pt idx="6652">
                  <c:v>1995</c:v>
                </c:pt>
                <c:pt idx="6653">
                  <c:v>1999</c:v>
                </c:pt>
                <c:pt idx="6654">
                  <c:v>1997</c:v>
                </c:pt>
                <c:pt idx="6655">
                  <c:v>2001</c:v>
                </c:pt>
                <c:pt idx="6656">
                  <c:v>2001</c:v>
                </c:pt>
                <c:pt idx="6657">
                  <c:v>1997</c:v>
                </c:pt>
                <c:pt idx="6658">
                  <c:v>2000</c:v>
                </c:pt>
                <c:pt idx="6659">
                  <c:v>1999</c:v>
                </c:pt>
                <c:pt idx="6660">
                  <c:v>1997</c:v>
                </c:pt>
                <c:pt idx="6661">
                  <c:v>2001</c:v>
                </c:pt>
                <c:pt idx="6662">
                  <c:v>2001</c:v>
                </c:pt>
                <c:pt idx="6663">
                  <c:v>2000</c:v>
                </c:pt>
                <c:pt idx="6664">
                  <c:v>2000</c:v>
                </c:pt>
                <c:pt idx="6665">
                  <c:v>1999</c:v>
                </c:pt>
                <c:pt idx="6666">
                  <c:v>1997</c:v>
                </c:pt>
                <c:pt idx="6667">
                  <c:v>1997</c:v>
                </c:pt>
                <c:pt idx="6668">
                  <c:v>2000</c:v>
                </c:pt>
                <c:pt idx="6669">
                  <c:v>1998</c:v>
                </c:pt>
                <c:pt idx="6670">
                  <c:v>1997</c:v>
                </c:pt>
                <c:pt idx="6671">
                  <c:v>1999</c:v>
                </c:pt>
                <c:pt idx="6672">
                  <c:v>1999</c:v>
                </c:pt>
                <c:pt idx="6673">
                  <c:v>1999</c:v>
                </c:pt>
                <c:pt idx="6674">
                  <c:v>1998</c:v>
                </c:pt>
                <c:pt idx="6675">
                  <c:v>2001</c:v>
                </c:pt>
                <c:pt idx="6676">
                  <c:v>2000</c:v>
                </c:pt>
                <c:pt idx="6677">
                  <c:v>2000</c:v>
                </c:pt>
                <c:pt idx="6678">
                  <c:v>2000</c:v>
                </c:pt>
                <c:pt idx="6679">
                  <c:v>1998</c:v>
                </c:pt>
                <c:pt idx="6680">
                  <c:v>1998</c:v>
                </c:pt>
                <c:pt idx="6681">
                  <c:v>1997</c:v>
                </c:pt>
                <c:pt idx="6682">
                  <c:v>2008</c:v>
                </c:pt>
                <c:pt idx="6683">
                  <c:v>2007</c:v>
                </c:pt>
                <c:pt idx="6684">
                  <c:v>2007</c:v>
                </c:pt>
                <c:pt idx="6685">
                  <c:v>2007</c:v>
                </c:pt>
                <c:pt idx="6686">
                  <c:v>2007</c:v>
                </c:pt>
                <c:pt idx="6687">
                  <c:v>2006</c:v>
                </c:pt>
                <c:pt idx="6688">
                  <c:v>2005</c:v>
                </c:pt>
                <c:pt idx="6689">
                  <c:v>2005</c:v>
                </c:pt>
                <c:pt idx="6690">
                  <c:v>2004</c:v>
                </c:pt>
                <c:pt idx="6691">
                  <c:v>2004</c:v>
                </c:pt>
                <c:pt idx="6692">
                  <c:v>2004</c:v>
                </c:pt>
                <c:pt idx="6693">
                  <c:v>2004</c:v>
                </c:pt>
                <c:pt idx="6694">
                  <c:v>2003</c:v>
                </c:pt>
                <c:pt idx="6695">
                  <c:v>2003</c:v>
                </c:pt>
                <c:pt idx="6696">
                  <c:v>2003</c:v>
                </c:pt>
                <c:pt idx="6697">
                  <c:v>2003</c:v>
                </c:pt>
                <c:pt idx="6698">
                  <c:v>2003</c:v>
                </c:pt>
                <c:pt idx="6699">
                  <c:v>2003</c:v>
                </c:pt>
                <c:pt idx="6700">
                  <c:v>2002</c:v>
                </c:pt>
                <c:pt idx="6701">
                  <c:v>2002</c:v>
                </c:pt>
                <c:pt idx="6702">
                  <c:v>2002</c:v>
                </c:pt>
                <c:pt idx="6703">
                  <c:v>2002</c:v>
                </c:pt>
                <c:pt idx="6704">
                  <c:v>2001</c:v>
                </c:pt>
                <c:pt idx="6705">
                  <c:v>2001</c:v>
                </c:pt>
                <c:pt idx="6706">
                  <c:v>2001</c:v>
                </c:pt>
                <c:pt idx="6707">
                  <c:v>2001</c:v>
                </c:pt>
                <c:pt idx="6708">
                  <c:v>1998</c:v>
                </c:pt>
                <c:pt idx="6709">
                  <c:v>1998</c:v>
                </c:pt>
                <c:pt idx="6710">
                  <c:v>1997</c:v>
                </c:pt>
                <c:pt idx="6711">
                  <c:v>1997</c:v>
                </c:pt>
                <c:pt idx="6712">
                  <c:v>1997</c:v>
                </c:pt>
                <c:pt idx="6713">
                  <c:v>1997</c:v>
                </c:pt>
                <c:pt idx="6714">
                  <c:v>1997</c:v>
                </c:pt>
                <c:pt idx="6715">
                  <c:v>1997</c:v>
                </c:pt>
                <c:pt idx="6716">
                  <c:v>1997</c:v>
                </c:pt>
                <c:pt idx="6717">
                  <c:v>1997</c:v>
                </c:pt>
                <c:pt idx="6718">
                  <c:v>1996</c:v>
                </c:pt>
                <c:pt idx="6719">
                  <c:v>1996</c:v>
                </c:pt>
                <c:pt idx="6720">
                  <c:v>1996</c:v>
                </c:pt>
                <c:pt idx="6721">
                  <c:v>1996</c:v>
                </c:pt>
                <c:pt idx="6722">
                  <c:v>1996</c:v>
                </c:pt>
                <c:pt idx="6723">
                  <c:v>1996</c:v>
                </c:pt>
                <c:pt idx="6724">
                  <c:v>1996</c:v>
                </c:pt>
                <c:pt idx="6725">
                  <c:v>1996</c:v>
                </c:pt>
                <c:pt idx="6726">
                  <c:v>1996</c:v>
                </c:pt>
                <c:pt idx="6727">
                  <c:v>1996</c:v>
                </c:pt>
                <c:pt idx="6728">
                  <c:v>1996</c:v>
                </c:pt>
                <c:pt idx="6729">
                  <c:v>1996</c:v>
                </c:pt>
                <c:pt idx="6730">
                  <c:v>1996</c:v>
                </c:pt>
                <c:pt idx="6731">
                  <c:v>1996</c:v>
                </c:pt>
                <c:pt idx="6732">
                  <c:v>1996</c:v>
                </c:pt>
                <c:pt idx="6733">
                  <c:v>1996</c:v>
                </c:pt>
                <c:pt idx="6734">
                  <c:v>1996</c:v>
                </c:pt>
                <c:pt idx="6735">
                  <c:v>1996</c:v>
                </c:pt>
                <c:pt idx="6736">
                  <c:v>1995</c:v>
                </c:pt>
                <c:pt idx="6737">
                  <c:v>1995</c:v>
                </c:pt>
                <c:pt idx="6738">
                  <c:v>1995</c:v>
                </c:pt>
                <c:pt idx="6739">
                  <c:v>1995</c:v>
                </c:pt>
                <c:pt idx="6740">
                  <c:v>1995</c:v>
                </c:pt>
                <c:pt idx="6741">
                  <c:v>1995</c:v>
                </c:pt>
                <c:pt idx="6742">
                  <c:v>1995</c:v>
                </c:pt>
                <c:pt idx="6743">
                  <c:v>1995</c:v>
                </c:pt>
                <c:pt idx="6744">
                  <c:v>1995</c:v>
                </c:pt>
                <c:pt idx="6745">
                  <c:v>1995</c:v>
                </c:pt>
                <c:pt idx="6746">
                  <c:v>1995</c:v>
                </c:pt>
                <c:pt idx="6747">
                  <c:v>1995</c:v>
                </c:pt>
                <c:pt idx="6748">
                  <c:v>1995</c:v>
                </c:pt>
                <c:pt idx="6749">
                  <c:v>1995</c:v>
                </c:pt>
                <c:pt idx="6750">
                  <c:v>1995</c:v>
                </c:pt>
                <c:pt idx="6751">
                  <c:v>1995</c:v>
                </c:pt>
                <c:pt idx="6752">
                  <c:v>1995</c:v>
                </c:pt>
                <c:pt idx="6753">
                  <c:v>1995</c:v>
                </c:pt>
                <c:pt idx="6754">
                  <c:v>1995</c:v>
                </c:pt>
                <c:pt idx="6755">
                  <c:v>1994</c:v>
                </c:pt>
                <c:pt idx="6756">
                  <c:v>1994</c:v>
                </c:pt>
                <c:pt idx="6757">
                  <c:v>1994</c:v>
                </c:pt>
                <c:pt idx="6758">
                  <c:v>1994</c:v>
                </c:pt>
                <c:pt idx="6759">
                  <c:v>1994</c:v>
                </c:pt>
                <c:pt idx="6760">
                  <c:v>1994</c:v>
                </c:pt>
                <c:pt idx="6761">
                  <c:v>1994</c:v>
                </c:pt>
                <c:pt idx="6762">
                  <c:v>1994</c:v>
                </c:pt>
                <c:pt idx="6763">
                  <c:v>1994</c:v>
                </c:pt>
                <c:pt idx="6764">
                  <c:v>1994</c:v>
                </c:pt>
                <c:pt idx="6765">
                  <c:v>1994</c:v>
                </c:pt>
                <c:pt idx="6766">
                  <c:v>1994</c:v>
                </c:pt>
                <c:pt idx="6767">
                  <c:v>1994</c:v>
                </c:pt>
                <c:pt idx="6768">
                  <c:v>1994</c:v>
                </c:pt>
                <c:pt idx="6769">
                  <c:v>1994</c:v>
                </c:pt>
                <c:pt idx="6770">
                  <c:v>1994</c:v>
                </c:pt>
                <c:pt idx="6771">
                  <c:v>1994</c:v>
                </c:pt>
                <c:pt idx="6772">
                  <c:v>1994</c:v>
                </c:pt>
                <c:pt idx="6773">
                  <c:v>1994</c:v>
                </c:pt>
                <c:pt idx="6774">
                  <c:v>1994</c:v>
                </c:pt>
                <c:pt idx="6775">
                  <c:v>1994</c:v>
                </c:pt>
                <c:pt idx="6776">
                  <c:v>1994</c:v>
                </c:pt>
                <c:pt idx="6777">
                  <c:v>1994</c:v>
                </c:pt>
                <c:pt idx="6778">
                  <c:v>1994</c:v>
                </c:pt>
                <c:pt idx="6779">
                  <c:v>1994</c:v>
                </c:pt>
                <c:pt idx="6780">
                  <c:v>1994</c:v>
                </c:pt>
                <c:pt idx="6781">
                  <c:v>1993</c:v>
                </c:pt>
                <c:pt idx="6782">
                  <c:v>1993</c:v>
                </c:pt>
                <c:pt idx="6783">
                  <c:v>1993</c:v>
                </c:pt>
                <c:pt idx="6784">
                  <c:v>1993</c:v>
                </c:pt>
                <c:pt idx="6785">
                  <c:v>1993</c:v>
                </c:pt>
                <c:pt idx="6786">
                  <c:v>1993</c:v>
                </c:pt>
                <c:pt idx="6787">
                  <c:v>1993</c:v>
                </c:pt>
                <c:pt idx="6788">
                  <c:v>1993</c:v>
                </c:pt>
                <c:pt idx="6789">
                  <c:v>1993</c:v>
                </c:pt>
                <c:pt idx="6790">
                  <c:v>1993</c:v>
                </c:pt>
                <c:pt idx="6791">
                  <c:v>1993</c:v>
                </c:pt>
                <c:pt idx="6792">
                  <c:v>1993</c:v>
                </c:pt>
                <c:pt idx="6793">
                  <c:v>1993</c:v>
                </c:pt>
                <c:pt idx="6794">
                  <c:v>1993</c:v>
                </c:pt>
                <c:pt idx="6795">
                  <c:v>1992</c:v>
                </c:pt>
                <c:pt idx="6796">
                  <c:v>1992</c:v>
                </c:pt>
                <c:pt idx="6797">
                  <c:v>1992</c:v>
                </c:pt>
                <c:pt idx="6798">
                  <c:v>1992</c:v>
                </c:pt>
                <c:pt idx="6799">
                  <c:v>1992</c:v>
                </c:pt>
                <c:pt idx="6800">
                  <c:v>1992</c:v>
                </c:pt>
                <c:pt idx="6801">
                  <c:v>1992</c:v>
                </c:pt>
                <c:pt idx="6802">
                  <c:v>1992</c:v>
                </c:pt>
                <c:pt idx="6803">
                  <c:v>1992</c:v>
                </c:pt>
                <c:pt idx="6804">
                  <c:v>1992</c:v>
                </c:pt>
                <c:pt idx="6805">
                  <c:v>1992</c:v>
                </c:pt>
                <c:pt idx="6806">
                  <c:v>1992</c:v>
                </c:pt>
                <c:pt idx="6807">
                  <c:v>1992</c:v>
                </c:pt>
                <c:pt idx="6808">
                  <c:v>1992</c:v>
                </c:pt>
                <c:pt idx="6809">
                  <c:v>1992</c:v>
                </c:pt>
                <c:pt idx="6810">
                  <c:v>1998</c:v>
                </c:pt>
                <c:pt idx="6811">
                  <c:v>2001</c:v>
                </c:pt>
                <c:pt idx="6812">
                  <c:v>2000</c:v>
                </c:pt>
                <c:pt idx="6813">
                  <c:v>1999</c:v>
                </c:pt>
                <c:pt idx="6814">
                  <c:v>2000</c:v>
                </c:pt>
                <c:pt idx="6815">
                  <c:v>2000</c:v>
                </c:pt>
                <c:pt idx="6816">
                  <c:v>1999</c:v>
                </c:pt>
                <c:pt idx="6817">
                  <c:v>1997</c:v>
                </c:pt>
                <c:pt idx="6818">
                  <c:v>2000</c:v>
                </c:pt>
                <c:pt idx="6819">
                  <c:v>1999</c:v>
                </c:pt>
                <c:pt idx="6820">
                  <c:v>2001</c:v>
                </c:pt>
                <c:pt idx="6821">
                  <c:v>2001</c:v>
                </c:pt>
                <c:pt idx="6822">
                  <c:v>2000</c:v>
                </c:pt>
                <c:pt idx="6823">
                  <c:v>1998</c:v>
                </c:pt>
                <c:pt idx="6824">
                  <c:v>2000</c:v>
                </c:pt>
                <c:pt idx="6825">
                  <c:v>2000</c:v>
                </c:pt>
                <c:pt idx="6826">
                  <c:v>1997</c:v>
                </c:pt>
                <c:pt idx="6827">
                  <c:v>2000</c:v>
                </c:pt>
                <c:pt idx="6828">
                  <c:v>1998</c:v>
                </c:pt>
                <c:pt idx="6829">
                  <c:v>2008</c:v>
                </c:pt>
                <c:pt idx="6830">
                  <c:v>2008</c:v>
                </c:pt>
                <c:pt idx="6831">
                  <c:v>2007</c:v>
                </c:pt>
                <c:pt idx="6832">
                  <c:v>2007</c:v>
                </c:pt>
                <c:pt idx="6833">
                  <c:v>2006</c:v>
                </c:pt>
                <c:pt idx="6834">
                  <c:v>2005</c:v>
                </c:pt>
                <c:pt idx="6835">
                  <c:v>2003</c:v>
                </c:pt>
                <c:pt idx="6836">
                  <c:v>2003</c:v>
                </c:pt>
                <c:pt idx="6837">
                  <c:v>2003</c:v>
                </c:pt>
                <c:pt idx="6838">
                  <c:v>2003</c:v>
                </c:pt>
                <c:pt idx="6839">
                  <c:v>2003</c:v>
                </c:pt>
                <c:pt idx="6840">
                  <c:v>2003</c:v>
                </c:pt>
                <c:pt idx="6841">
                  <c:v>2003</c:v>
                </c:pt>
                <c:pt idx="6842">
                  <c:v>2003</c:v>
                </c:pt>
                <c:pt idx="6843">
                  <c:v>2002</c:v>
                </c:pt>
                <c:pt idx="6844">
                  <c:v>2002</c:v>
                </c:pt>
                <c:pt idx="6845">
                  <c:v>2002</c:v>
                </c:pt>
                <c:pt idx="6846">
                  <c:v>2002</c:v>
                </c:pt>
                <c:pt idx="6847">
                  <c:v>2002</c:v>
                </c:pt>
                <c:pt idx="6848">
                  <c:v>2002</c:v>
                </c:pt>
                <c:pt idx="6849">
                  <c:v>2002</c:v>
                </c:pt>
                <c:pt idx="6850">
                  <c:v>2001</c:v>
                </c:pt>
                <c:pt idx="6851">
                  <c:v>2001</c:v>
                </c:pt>
                <c:pt idx="6852">
                  <c:v>2000</c:v>
                </c:pt>
                <c:pt idx="6853">
                  <c:v>2000</c:v>
                </c:pt>
                <c:pt idx="6854">
                  <c:v>1997</c:v>
                </c:pt>
                <c:pt idx="6855">
                  <c:v>1996</c:v>
                </c:pt>
                <c:pt idx="6856">
                  <c:v>1996</c:v>
                </c:pt>
                <c:pt idx="6857">
                  <c:v>2000</c:v>
                </c:pt>
                <c:pt idx="6858">
                  <c:v>2000</c:v>
                </c:pt>
                <c:pt idx="6859">
                  <c:v>1999</c:v>
                </c:pt>
                <c:pt idx="6860">
                  <c:v>1999</c:v>
                </c:pt>
                <c:pt idx="6861">
                  <c:v>1997</c:v>
                </c:pt>
                <c:pt idx="6862">
                  <c:v>1997</c:v>
                </c:pt>
                <c:pt idx="6863">
                  <c:v>2001</c:v>
                </c:pt>
                <c:pt idx="6864">
                  <c:v>1998</c:v>
                </c:pt>
                <c:pt idx="6865">
                  <c:v>1997</c:v>
                </c:pt>
                <c:pt idx="6866">
                  <c:v>2000</c:v>
                </c:pt>
                <c:pt idx="6867">
                  <c:v>1999</c:v>
                </c:pt>
                <c:pt idx="6868">
                  <c:v>1997</c:v>
                </c:pt>
                <c:pt idx="6869">
                  <c:v>2001</c:v>
                </c:pt>
                <c:pt idx="6870">
                  <c:v>2000</c:v>
                </c:pt>
                <c:pt idx="6871">
                  <c:v>2000</c:v>
                </c:pt>
                <c:pt idx="6872">
                  <c:v>1997</c:v>
                </c:pt>
                <c:pt idx="6873">
                  <c:v>1997</c:v>
                </c:pt>
                <c:pt idx="6874">
                  <c:v>1999</c:v>
                </c:pt>
                <c:pt idx="6875">
                  <c:v>1998</c:v>
                </c:pt>
                <c:pt idx="6876">
                  <c:v>2000</c:v>
                </c:pt>
                <c:pt idx="6877">
                  <c:v>2007</c:v>
                </c:pt>
                <c:pt idx="6878">
                  <c:v>2006</c:v>
                </c:pt>
                <c:pt idx="6879">
                  <c:v>2005</c:v>
                </c:pt>
                <c:pt idx="6880">
                  <c:v>2004</c:v>
                </c:pt>
                <c:pt idx="6881">
                  <c:v>2004</c:v>
                </c:pt>
                <c:pt idx="6882">
                  <c:v>2003</c:v>
                </c:pt>
                <c:pt idx="6883">
                  <c:v>2003</c:v>
                </c:pt>
                <c:pt idx="6884">
                  <c:v>2003</c:v>
                </c:pt>
                <c:pt idx="6885">
                  <c:v>2003</c:v>
                </c:pt>
                <c:pt idx="6886">
                  <c:v>2003</c:v>
                </c:pt>
                <c:pt idx="6887">
                  <c:v>2003</c:v>
                </c:pt>
                <c:pt idx="6888">
                  <c:v>2002</c:v>
                </c:pt>
                <c:pt idx="6889">
                  <c:v>2002</c:v>
                </c:pt>
                <c:pt idx="6890">
                  <c:v>2001</c:v>
                </c:pt>
                <c:pt idx="6891">
                  <c:v>2001</c:v>
                </c:pt>
                <c:pt idx="6892">
                  <c:v>2000</c:v>
                </c:pt>
                <c:pt idx="6893">
                  <c:v>1997</c:v>
                </c:pt>
                <c:pt idx="6894">
                  <c:v>1997</c:v>
                </c:pt>
                <c:pt idx="6895">
                  <c:v>1994</c:v>
                </c:pt>
                <c:pt idx="6896">
                  <c:v>2001</c:v>
                </c:pt>
                <c:pt idx="6897">
                  <c:v>2000</c:v>
                </c:pt>
                <c:pt idx="6898">
                  <c:v>1998</c:v>
                </c:pt>
                <c:pt idx="6899">
                  <c:v>1997</c:v>
                </c:pt>
                <c:pt idx="6900">
                  <c:v>2000</c:v>
                </c:pt>
                <c:pt idx="6901">
                  <c:v>2001</c:v>
                </c:pt>
                <c:pt idx="6902">
                  <c:v>2001</c:v>
                </c:pt>
                <c:pt idx="6903">
                  <c:v>2000</c:v>
                </c:pt>
                <c:pt idx="6904">
                  <c:v>2000</c:v>
                </c:pt>
                <c:pt idx="6905">
                  <c:v>1998</c:v>
                </c:pt>
                <c:pt idx="6906">
                  <c:v>1999</c:v>
                </c:pt>
                <c:pt idx="6907">
                  <c:v>1999</c:v>
                </c:pt>
                <c:pt idx="6908">
                  <c:v>2000</c:v>
                </c:pt>
                <c:pt idx="6909">
                  <c:v>1998</c:v>
                </c:pt>
                <c:pt idx="6910">
                  <c:v>1999</c:v>
                </c:pt>
                <c:pt idx="6911">
                  <c:v>2000</c:v>
                </c:pt>
                <c:pt idx="6912">
                  <c:v>2001</c:v>
                </c:pt>
                <c:pt idx="6913">
                  <c:v>1999</c:v>
                </c:pt>
                <c:pt idx="6914">
                  <c:v>2009</c:v>
                </c:pt>
                <c:pt idx="6915">
                  <c:v>2008</c:v>
                </c:pt>
                <c:pt idx="6916">
                  <c:v>2007</c:v>
                </c:pt>
                <c:pt idx="6917">
                  <c:v>2007</c:v>
                </c:pt>
                <c:pt idx="6918">
                  <c:v>2006</c:v>
                </c:pt>
                <c:pt idx="6919">
                  <c:v>2006</c:v>
                </c:pt>
                <c:pt idx="6920">
                  <c:v>2005</c:v>
                </c:pt>
                <c:pt idx="6921">
                  <c:v>2005</c:v>
                </c:pt>
                <c:pt idx="6922">
                  <c:v>2004</c:v>
                </c:pt>
                <c:pt idx="6923">
                  <c:v>2004</c:v>
                </c:pt>
                <c:pt idx="6924">
                  <c:v>2004</c:v>
                </c:pt>
                <c:pt idx="6925">
                  <c:v>2004</c:v>
                </c:pt>
                <c:pt idx="6926">
                  <c:v>2003</c:v>
                </c:pt>
                <c:pt idx="6927">
                  <c:v>2003</c:v>
                </c:pt>
                <c:pt idx="6928">
                  <c:v>2003</c:v>
                </c:pt>
                <c:pt idx="6929">
                  <c:v>2003</c:v>
                </c:pt>
                <c:pt idx="6930">
                  <c:v>2003</c:v>
                </c:pt>
                <c:pt idx="6931">
                  <c:v>2003</c:v>
                </c:pt>
                <c:pt idx="6932">
                  <c:v>2003</c:v>
                </c:pt>
                <c:pt idx="6933">
                  <c:v>2003</c:v>
                </c:pt>
                <c:pt idx="6934">
                  <c:v>2002</c:v>
                </c:pt>
                <c:pt idx="6935">
                  <c:v>2002</c:v>
                </c:pt>
                <c:pt idx="6936">
                  <c:v>2002</c:v>
                </c:pt>
                <c:pt idx="6937">
                  <c:v>2002</c:v>
                </c:pt>
                <c:pt idx="6938">
                  <c:v>2002</c:v>
                </c:pt>
                <c:pt idx="6939">
                  <c:v>2002</c:v>
                </c:pt>
                <c:pt idx="6940">
                  <c:v>2001</c:v>
                </c:pt>
                <c:pt idx="6941">
                  <c:v>2001</c:v>
                </c:pt>
                <c:pt idx="6942">
                  <c:v>2001</c:v>
                </c:pt>
                <c:pt idx="6943">
                  <c:v>2001</c:v>
                </c:pt>
                <c:pt idx="6944">
                  <c:v>2001</c:v>
                </c:pt>
                <c:pt idx="6945">
                  <c:v>2001</c:v>
                </c:pt>
                <c:pt idx="6946">
                  <c:v>2001</c:v>
                </c:pt>
                <c:pt idx="6947">
                  <c:v>2001</c:v>
                </c:pt>
                <c:pt idx="6948">
                  <c:v>2001</c:v>
                </c:pt>
                <c:pt idx="6949">
                  <c:v>2001</c:v>
                </c:pt>
                <c:pt idx="6950">
                  <c:v>2001</c:v>
                </c:pt>
                <c:pt idx="6951">
                  <c:v>1998</c:v>
                </c:pt>
                <c:pt idx="6952">
                  <c:v>1998</c:v>
                </c:pt>
                <c:pt idx="6953">
                  <c:v>1996</c:v>
                </c:pt>
                <c:pt idx="6954">
                  <c:v>2000</c:v>
                </c:pt>
                <c:pt idx="6955">
                  <c:v>2000</c:v>
                </c:pt>
                <c:pt idx="6956">
                  <c:v>2000</c:v>
                </c:pt>
                <c:pt idx="6957">
                  <c:v>1999</c:v>
                </c:pt>
                <c:pt idx="6958">
                  <c:v>1999</c:v>
                </c:pt>
                <c:pt idx="6959">
                  <c:v>1997</c:v>
                </c:pt>
                <c:pt idx="6960">
                  <c:v>2000</c:v>
                </c:pt>
                <c:pt idx="6961">
                  <c:v>1999</c:v>
                </c:pt>
                <c:pt idx="6962">
                  <c:v>1998</c:v>
                </c:pt>
                <c:pt idx="6963">
                  <c:v>2000</c:v>
                </c:pt>
                <c:pt idx="6964">
                  <c:v>1999</c:v>
                </c:pt>
                <c:pt idx="6965">
                  <c:v>1997</c:v>
                </c:pt>
                <c:pt idx="6966">
                  <c:v>2000</c:v>
                </c:pt>
                <c:pt idx="6967">
                  <c:v>1997</c:v>
                </c:pt>
                <c:pt idx="6968">
                  <c:v>2000</c:v>
                </c:pt>
                <c:pt idx="6969">
                  <c:v>1999</c:v>
                </c:pt>
                <c:pt idx="6970">
                  <c:v>2000</c:v>
                </c:pt>
                <c:pt idx="6971">
                  <c:v>2000</c:v>
                </c:pt>
                <c:pt idx="6972">
                  <c:v>1999</c:v>
                </c:pt>
                <c:pt idx="6973">
                  <c:v>1998</c:v>
                </c:pt>
                <c:pt idx="6974">
                  <c:v>2001</c:v>
                </c:pt>
                <c:pt idx="6975">
                  <c:v>2000</c:v>
                </c:pt>
                <c:pt idx="6976">
                  <c:v>2009</c:v>
                </c:pt>
                <c:pt idx="6977">
                  <c:v>2007</c:v>
                </c:pt>
                <c:pt idx="6978">
                  <c:v>2007</c:v>
                </c:pt>
                <c:pt idx="6979">
                  <c:v>2007</c:v>
                </c:pt>
                <c:pt idx="6980">
                  <c:v>2005</c:v>
                </c:pt>
                <c:pt idx="6981">
                  <c:v>2005</c:v>
                </c:pt>
                <c:pt idx="6982">
                  <c:v>2004</c:v>
                </c:pt>
                <c:pt idx="6983">
                  <c:v>2003</c:v>
                </c:pt>
                <c:pt idx="6984">
                  <c:v>2003</c:v>
                </c:pt>
                <c:pt idx="6985">
                  <c:v>2003</c:v>
                </c:pt>
                <c:pt idx="6986">
                  <c:v>2002</c:v>
                </c:pt>
                <c:pt idx="6987">
                  <c:v>2002</c:v>
                </c:pt>
                <c:pt idx="6988">
                  <c:v>2002</c:v>
                </c:pt>
                <c:pt idx="6989">
                  <c:v>2002</c:v>
                </c:pt>
                <c:pt idx="6990">
                  <c:v>2001</c:v>
                </c:pt>
                <c:pt idx="6991">
                  <c:v>2001</c:v>
                </c:pt>
                <c:pt idx="6992">
                  <c:v>2001</c:v>
                </c:pt>
                <c:pt idx="6993">
                  <c:v>2001</c:v>
                </c:pt>
                <c:pt idx="6994">
                  <c:v>2001</c:v>
                </c:pt>
                <c:pt idx="6995">
                  <c:v>2000</c:v>
                </c:pt>
                <c:pt idx="6996">
                  <c:v>1997</c:v>
                </c:pt>
                <c:pt idx="6997">
                  <c:v>2001</c:v>
                </c:pt>
                <c:pt idx="6998">
                  <c:v>2000</c:v>
                </c:pt>
                <c:pt idx="6999">
                  <c:v>2000</c:v>
                </c:pt>
                <c:pt idx="7000">
                  <c:v>1999</c:v>
                </c:pt>
                <c:pt idx="7001">
                  <c:v>1999</c:v>
                </c:pt>
                <c:pt idx="7002">
                  <c:v>1998</c:v>
                </c:pt>
                <c:pt idx="7003">
                  <c:v>2001</c:v>
                </c:pt>
                <c:pt idx="7004">
                  <c:v>2000</c:v>
                </c:pt>
                <c:pt idx="7005">
                  <c:v>1999</c:v>
                </c:pt>
                <c:pt idx="7006">
                  <c:v>2001</c:v>
                </c:pt>
                <c:pt idx="7007">
                  <c:v>2000</c:v>
                </c:pt>
                <c:pt idx="7008">
                  <c:v>2000</c:v>
                </c:pt>
                <c:pt idx="7009">
                  <c:v>1998</c:v>
                </c:pt>
                <c:pt idx="7010">
                  <c:v>2010</c:v>
                </c:pt>
                <c:pt idx="7011">
                  <c:v>2008</c:v>
                </c:pt>
                <c:pt idx="7012">
                  <c:v>2007</c:v>
                </c:pt>
                <c:pt idx="7013">
                  <c:v>2006</c:v>
                </c:pt>
                <c:pt idx="7014">
                  <c:v>2005</c:v>
                </c:pt>
                <c:pt idx="7015">
                  <c:v>2005</c:v>
                </c:pt>
                <c:pt idx="7016">
                  <c:v>2004</c:v>
                </c:pt>
                <c:pt idx="7017">
                  <c:v>2004</c:v>
                </c:pt>
                <c:pt idx="7018">
                  <c:v>2004</c:v>
                </c:pt>
                <c:pt idx="7019">
                  <c:v>2004</c:v>
                </c:pt>
                <c:pt idx="7020">
                  <c:v>2003</c:v>
                </c:pt>
                <c:pt idx="7021">
                  <c:v>2003</c:v>
                </c:pt>
                <c:pt idx="7022">
                  <c:v>2003</c:v>
                </c:pt>
                <c:pt idx="7023">
                  <c:v>2003</c:v>
                </c:pt>
                <c:pt idx="7024">
                  <c:v>2003</c:v>
                </c:pt>
                <c:pt idx="7025">
                  <c:v>2003</c:v>
                </c:pt>
                <c:pt idx="7026">
                  <c:v>2003</c:v>
                </c:pt>
                <c:pt idx="7027">
                  <c:v>2002</c:v>
                </c:pt>
                <c:pt idx="7028">
                  <c:v>2002</c:v>
                </c:pt>
                <c:pt idx="7029">
                  <c:v>2002</c:v>
                </c:pt>
                <c:pt idx="7030">
                  <c:v>2002</c:v>
                </c:pt>
                <c:pt idx="7031">
                  <c:v>2002</c:v>
                </c:pt>
                <c:pt idx="7032">
                  <c:v>2002</c:v>
                </c:pt>
                <c:pt idx="7033">
                  <c:v>2001</c:v>
                </c:pt>
                <c:pt idx="7034">
                  <c:v>2001</c:v>
                </c:pt>
                <c:pt idx="7035">
                  <c:v>2000</c:v>
                </c:pt>
                <c:pt idx="7036">
                  <c:v>1998</c:v>
                </c:pt>
                <c:pt idx="7037">
                  <c:v>1997</c:v>
                </c:pt>
                <c:pt idx="7038">
                  <c:v>2001</c:v>
                </c:pt>
                <c:pt idx="7039">
                  <c:v>2000</c:v>
                </c:pt>
                <c:pt idx="7040">
                  <c:v>2000</c:v>
                </c:pt>
                <c:pt idx="7041">
                  <c:v>1999</c:v>
                </c:pt>
                <c:pt idx="7042">
                  <c:v>1999</c:v>
                </c:pt>
                <c:pt idx="7043">
                  <c:v>2001</c:v>
                </c:pt>
                <c:pt idx="7044">
                  <c:v>2001</c:v>
                </c:pt>
                <c:pt idx="7045">
                  <c:v>1999</c:v>
                </c:pt>
                <c:pt idx="7046">
                  <c:v>1998</c:v>
                </c:pt>
                <c:pt idx="7047">
                  <c:v>2000</c:v>
                </c:pt>
                <c:pt idx="7048">
                  <c:v>2000</c:v>
                </c:pt>
                <c:pt idx="7049">
                  <c:v>1999</c:v>
                </c:pt>
                <c:pt idx="7050">
                  <c:v>2000</c:v>
                </c:pt>
                <c:pt idx="7051">
                  <c:v>1999</c:v>
                </c:pt>
                <c:pt idx="7052">
                  <c:v>1998</c:v>
                </c:pt>
                <c:pt idx="7053">
                  <c:v>2000</c:v>
                </c:pt>
                <c:pt idx="7054">
                  <c:v>2008</c:v>
                </c:pt>
                <c:pt idx="7055">
                  <c:v>2008</c:v>
                </c:pt>
                <c:pt idx="7056">
                  <c:v>2008</c:v>
                </c:pt>
                <c:pt idx="7057">
                  <c:v>2007</c:v>
                </c:pt>
                <c:pt idx="7058">
                  <c:v>2005</c:v>
                </c:pt>
                <c:pt idx="7059">
                  <c:v>2003</c:v>
                </c:pt>
                <c:pt idx="7060">
                  <c:v>2003</c:v>
                </c:pt>
                <c:pt idx="7061">
                  <c:v>2003</c:v>
                </c:pt>
                <c:pt idx="7062">
                  <c:v>2003</c:v>
                </c:pt>
                <c:pt idx="7063">
                  <c:v>2003</c:v>
                </c:pt>
                <c:pt idx="7064">
                  <c:v>2003</c:v>
                </c:pt>
                <c:pt idx="7065">
                  <c:v>2003</c:v>
                </c:pt>
                <c:pt idx="7066">
                  <c:v>2003</c:v>
                </c:pt>
                <c:pt idx="7067">
                  <c:v>2003</c:v>
                </c:pt>
                <c:pt idx="7068">
                  <c:v>2003</c:v>
                </c:pt>
                <c:pt idx="7069">
                  <c:v>2003</c:v>
                </c:pt>
                <c:pt idx="7070">
                  <c:v>2003</c:v>
                </c:pt>
                <c:pt idx="7071">
                  <c:v>2003</c:v>
                </c:pt>
                <c:pt idx="7072">
                  <c:v>2002</c:v>
                </c:pt>
                <c:pt idx="7073">
                  <c:v>2001</c:v>
                </c:pt>
                <c:pt idx="7074">
                  <c:v>2001</c:v>
                </c:pt>
                <c:pt idx="7075">
                  <c:v>2001</c:v>
                </c:pt>
                <c:pt idx="7076">
                  <c:v>2001</c:v>
                </c:pt>
                <c:pt idx="7077">
                  <c:v>2001</c:v>
                </c:pt>
                <c:pt idx="7078">
                  <c:v>2000</c:v>
                </c:pt>
                <c:pt idx="7079">
                  <c:v>1996</c:v>
                </c:pt>
                <c:pt idx="7080">
                  <c:v>1996</c:v>
                </c:pt>
                <c:pt idx="7081">
                  <c:v>2001</c:v>
                </c:pt>
                <c:pt idx="7082">
                  <c:v>2001</c:v>
                </c:pt>
                <c:pt idx="7083">
                  <c:v>2000</c:v>
                </c:pt>
                <c:pt idx="7084">
                  <c:v>1997</c:v>
                </c:pt>
                <c:pt idx="7085">
                  <c:v>2001</c:v>
                </c:pt>
                <c:pt idx="7086">
                  <c:v>1997</c:v>
                </c:pt>
                <c:pt idx="7087">
                  <c:v>2001</c:v>
                </c:pt>
                <c:pt idx="7088">
                  <c:v>1997</c:v>
                </c:pt>
                <c:pt idx="7089">
                  <c:v>2001</c:v>
                </c:pt>
                <c:pt idx="7090">
                  <c:v>1999</c:v>
                </c:pt>
                <c:pt idx="7091">
                  <c:v>1998</c:v>
                </c:pt>
                <c:pt idx="7092">
                  <c:v>2001</c:v>
                </c:pt>
                <c:pt idx="7093">
                  <c:v>1998</c:v>
                </c:pt>
                <c:pt idx="7094">
                  <c:v>2000</c:v>
                </c:pt>
                <c:pt idx="7095">
                  <c:v>1999</c:v>
                </c:pt>
                <c:pt idx="7096">
                  <c:v>2000</c:v>
                </c:pt>
                <c:pt idx="7097">
                  <c:v>2000</c:v>
                </c:pt>
                <c:pt idx="7098">
                  <c:v>2000</c:v>
                </c:pt>
                <c:pt idx="7099">
                  <c:v>2000</c:v>
                </c:pt>
                <c:pt idx="7100">
                  <c:v>1998</c:v>
                </c:pt>
                <c:pt idx="7101">
                  <c:v>2009</c:v>
                </c:pt>
                <c:pt idx="7102">
                  <c:v>2008</c:v>
                </c:pt>
                <c:pt idx="7103">
                  <c:v>2005</c:v>
                </c:pt>
                <c:pt idx="7104">
                  <c:v>2004</c:v>
                </c:pt>
                <c:pt idx="7105">
                  <c:v>2004</c:v>
                </c:pt>
                <c:pt idx="7106">
                  <c:v>2004</c:v>
                </c:pt>
                <c:pt idx="7107">
                  <c:v>2003</c:v>
                </c:pt>
                <c:pt idx="7108">
                  <c:v>2003</c:v>
                </c:pt>
                <c:pt idx="7109">
                  <c:v>2003</c:v>
                </c:pt>
                <c:pt idx="7110">
                  <c:v>2003</c:v>
                </c:pt>
                <c:pt idx="7111">
                  <c:v>2003</c:v>
                </c:pt>
                <c:pt idx="7112">
                  <c:v>2003</c:v>
                </c:pt>
                <c:pt idx="7113">
                  <c:v>2003</c:v>
                </c:pt>
                <c:pt idx="7114">
                  <c:v>2003</c:v>
                </c:pt>
                <c:pt idx="7115">
                  <c:v>2003</c:v>
                </c:pt>
                <c:pt idx="7116">
                  <c:v>2003</c:v>
                </c:pt>
                <c:pt idx="7117">
                  <c:v>2002</c:v>
                </c:pt>
                <c:pt idx="7118">
                  <c:v>2002</c:v>
                </c:pt>
                <c:pt idx="7119">
                  <c:v>2001</c:v>
                </c:pt>
                <c:pt idx="7120">
                  <c:v>2001</c:v>
                </c:pt>
                <c:pt idx="7121">
                  <c:v>2001</c:v>
                </c:pt>
                <c:pt idx="7122">
                  <c:v>2001</c:v>
                </c:pt>
                <c:pt idx="7123">
                  <c:v>2001</c:v>
                </c:pt>
                <c:pt idx="7124">
                  <c:v>2001</c:v>
                </c:pt>
                <c:pt idx="7125">
                  <c:v>2001</c:v>
                </c:pt>
                <c:pt idx="7126">
                  <c:v>2001</c:v>
                </c:pt>
                <c:pt idx="7127">
                  <c:v>2001</c:v>
                </c:pt>
                <c:pt idx="7128">
                  <c:v>2001</c:v>
                </c:pt>
                <c:pt idx="7129">
                  <c:v>2001</c:v>
                </c:pt>
                <c:pt idx="7130">
                  <c:v>1999</c:v>
                </c:pt>
                <c:pt idx="7131">
                  <c:v>1998</c:v>
                </c:pt>
                <c:pt idx="7132">
                  <c:v>1996</c:v>
                </c:pt>
                <c:pt idx="7133">
                  <c:v>1998</c:v>
                </c:pt>
                <c:pt idx="7134">
                  <c:v>1997</c:v>
                </c:pt>
                <c:pt idx="7135">
                  <c:v>1999</c:v>
                </c:pt>
                <c:pt idx="7136">
                  <c:v>1997</c:v>
                </c:pt>
                <c:pt idx="7137">
                  <c:v>1997</c:v>
                </c:pt>
                <c:pt idx="7138">
                  <c:v>2001</c:v>
                </c:pt>
                <c:pt idx="7139">
                  <c:v>2000</c:v>
                </c:pt>
                <c:pt idx="7140">
                  <c:v>1999</c:v>
                </c:pt>
                <c:pt idx="7141">
                  <c:v>1998</c:v>
                </c:pt>
                <c:pt idx="7142">
                  <c:v>1997</c:v>
                </c:pt>
                <c:pt idx="7143">
                  <c:v>2000</c:v>
                </c:pt>
                <c:pt idx="7144">
                  <c:v>2001</c:v>
                </c:pt>
                <c:pt idx="7145">
                  <c:v>1998</c:v>
                </c:pt>
                <c:pt idx="7146">
                  <c:v>2000</c:v>
                </c:pt>
                <c:pt idx="7147">
                  <c:v>2000</c:v>
                </c:pt>
                <c:pt idx="7148">
                  <c:v>2000</c:v>
                </c:pt>
                <c:pt idx="7149">
                  <c:v>2000</c:v>
                </c:pt>
                <c:pt idx="7150">
                  <c:v>1999</c:v>
                </c:pt>
                <c:pt idx="7151">
                  <c:v>1997</c:v>
                </c:pt>
                <c:pt idx="7152">
                  <c:v>1997</c:v>
                </c:pt>
                <c:pt idx="7153">
                  <c:v>2001</c:v>
                </c:pt>
                <c:pt idx="7154">
                  <c:v>1999</c:v>
                </c:pt>
                <c:pt idx="7155">
                  <c:v>1999</c:v>
                </c:pt>
                <c:pt idx="7156">
                  <c:v>1998</c:v>
                </c:pt>
                <c:pt idx="7157">
                  <c:v>2000</c:v>
                </c:pt>
                <c:pt idx="7158">
                  <c:v>1997</c:v>
                </c:pt>
                <c:pt idx="7159">
                  <c:v>2008</c:v>
                </c:pt>
                <c:pt idx="7160">
                  <c:v>2007</c:v>
                </c:pt>
                <c:pt idx="7161">
                  <c:v>2004</c:v>
                </c:pt>
                <c:pt idx="7162">
                  <c:v>2003</c:v>
                </c:pt>
                <c:pt idx="7163">
                  <c:v>2003</c:v>
                </c:pt>
                <c:pt idx="7164">
                  <c:v>2003</c:v>
                </c:pt>
                <c:pt idx="7165">
                  <c:v>2003</c:v>
                </c:pt>
                <c:pt idx="7166">
                  <c:v>2003</c:v>
                </c:pt>
                <c:pt idx="7167">
                  <c:v>2002</c:v>
                </c:pt>
                <c:pt idx="7168">
                  <c:v>2002</c:v>
                </c:pt>
                <c:pt idx="7169">
                  <c:v>2002</c:v>
                </c:pt>
                <c:pt idx="7170">
                  <c:v>2002</c:v>
                </c:pt>
                <c:pt idx="7171">
                  <c:v>2002</c:v>
                </c:pt>
                <c:pt idx="7172">
                  <c:v>2002</c:v>
                </c:pt>
                <c:pt idx="7173">
                  <c:v>2002</c:v>
                </c:pt>
                <c:pt idx="7174">
                  <c:v>2002</c:v>
                </c:pt>
                <c:pt idx="7175">
                  <c:v>2002</c:v>
                </c:pt>
                <c:pt idx="7176">
                  <c:v>2001</c:v>
                </c:pt>
                <c:pt idx="7177">
                  <c:v>2001</c:v>
                </c:pt>
                <c:pt idx="7178">
                  <c:v>2001</c:v>
                </c:pt>
                <c:pt idx="7179">
                  <c:v>2001</c:v>
                </c:pt>
                <c:pt idx="7180">
                  <c:v>1997</c:v>
                </c:pt>
                <c:pt idx="7181">
                  <c:v>1997</c:v>
                </c:pt>
                <c:pt idx="7182">
                  <c:v>1997</c:v>
                </c:pt>
                <c:pt idx="7183">
                  <c:v>2000</c:v>
                </c:pt>
                <c:pt idx="7184">
                  <c:v>1998</c:v>
                </c:pt>
                <c:pt idx="7185">
                  <c:v>1998</c:v>
                </c:pt>
                <c:pt idx="7186">
                  <c:v>2000</c:v>
                </c:pt>
                <c:pt idx="7187">
                  <c:v>1999</c:v>
                </c:pt>
                <c:pt idx="7188">
                  <c:v>1998</c:v>
                </c:pt>
                <c:pt idx="7189">
                  <c:v>1997</c:v>
                </c:pt>
                <c:pt idx="7190">
                  <c:v>2001</c:v>
                </c:pt>
                <c:pt idx="7191">
                  <c:v>2000</c:v>
                </c:pt>
                <c:pt idx="7192">
                  <c:v>2001</c:v>
                </c:pt>
                <c:pt idx="7193">
                  <c:v>2000</c:v>
                </c:pt>
                <c:pt idx="7194">
                  <c:v>2001</c:v>
                </c:pt>
                <c:pt idx="7195">
                  <c:v>1998</c:v>
                </c:pt>
                <c:pt idx="7196">
                  <c:v>1998</c:v>
                </c:pt>
                <c:pt idx="7197">
                  <c:v>1997</c:v>
                </c:pt>
                <c:pt idx="7198">
                  <c:v>2000</c:v>
                </c:pt>
                <c:pt idx="7199">
                  <c:v>1998</c:v>
                </c:pt>
                <c:pt idx="7200">
                  <c:v>2001</c:v>
                </c:pt>
                <c:pt idx="7201">
                  <c:v>2000</c:v>
                </c:pt>
                <c:pt idx="7202">
                  <c:v>2000</c:v>
                </c:pt>
                <c:pt idx="7203">
                  <c:v>1998</c:v>
                </c:pt>
                <c:pt idx="7204">
                  <c:v>2008</c:v>
                </c:pt>
                <c:pt idx="7205">
                  <c:v>2005</c:v>
                </c:pt>
                <c:pt idx="7206">
                  <c:v>2004</c:v>
                </c:pt>
                <c:pt idx="7207">
                  <c:v>2003</c:v>
                </c:pt>
                <c:pt idx="7208">
                  <c:v>2003</c:v>
                </c:pt>
                <c:pt idx="7209">
                  <c:v>2003</c:v>
                </c:pt>
                <c:pt idx="7210">
                  <c:v>2003</c:v>
                </c:pt>
                <c:pt idx="7211">
                  <c:v>2003</c:v>
                </c:pt>
                <c:pt idx="7212">
                  <c:v>2003</c:v>
                </c:pt>
                <c:pt idx="7213">
                  <c:v>2003</c:v>
                </c:pt>
                <c:pt idx="7214">
                  <c:v>2003</c:v>
                </c:pt>
                <c:pt idx="7215">
                  <c:v>2002</c:v>
                </c:pt>
                <c:pt idx="7216">
                  <c:v>2002</c:v>
                </c:pt>
                <c:pt idx="7217">
                  <c:v>2002</c:v>
                </c:pt>
                <c:pt idx="7218">
                  <c:v>2001</c:v>
                </c:pt>
                <c:pt idx="7219">
                  <c:v>2001</c:v>
                </c:pt>
                <c:pt idx="7220">
                  <c:v>2001</c:v>
                </c:pt>
                <c:pt idx="7221">
                  <c:v>2001</c:v>
                </c:pt>
                <c:pt idx="7222">
                  <c:v>2001</c:v>
                </c:pt>
                <c:pt idx="7223">
                  <c:v>2001</c:v>
                </c:pt>
                <c:pt idx="7224">
                  <c:v>2001</c:v>
                </c:pt>
                <c:pt idx="7225">
                  <c:v>2001</c:v>
                </c:pt>
                <c:pt idx="7226">
                  <c:v>2000</c:v>
                </c:pt>
                <c:pt idx="7227">
                  <c:v>1996</c:v>
                </c:pt>
                <c:pt idx="7228">
                  <c:v>2000</c:v>
                </c:pt>
                <c:pt idx="7229">
                  <c:v>1999</c:v>
                </c:pt>
                <c:pt idx="7230">
                  <c:v>1999</c:v>
                </c:pt>
                <c:pt idx="7231">
                  <c:v>1999</c:v>
                </c:pt>
                <c:pt idx="7232">
                  <c:v>1998</c:v>
                </c:pt>
                <c:pt idx="7233">
                  <c:v>2000</c:v>
                </c:pt>
                <c:pt idx="7234">
                  <c:v>2000</c:v>
                </c:pt>
                <c:pt idx="7235">
                  <c:v>1999</c:v>
                </c:pt>
                <c:pt idx="7236">
                  <c:v>1998</c:v>
                </c:pt>
                <c:pt idx="7237">
                  <c:v>1997</c:v>
                </c:pt>
                <c:pt idx="7238">
                  <c:v>1999</c:v>
                </c:pt>
                <c:pt idx="7239">
                  <c:v>2000</c:v>
                </c:pt>
                <c:pt idx="7240">
                  <c:v>2000</c:v>
                </c:pt>
                <c:pt idx="7241">
                  <c:v>1997</c:v>
                </c:pt>
                <c:pt idx="7242">
                  <c:v>2000</c:v>
                </c:pt>
                <c:pt idx="7243">
                  <c:v>2000</c:v>
                </c:pt>
                <c:pt idx="7244">
                  <c:v>2000</c:v>
                </c:pt>
                <c:pt idx="7245">
                  <c:v>1999</c:v>
                </c:pt>
                <c:pt idx="7246">
                  <c:v>2000</c:v>
                </c:pt>
                <c:pt idx="7247">
                  <c:v>1999</c:v>
                </c:pt>
                <c:pt idx="7248">
                  <c:v>1999</c:v>
                </c:pt>
                <c:pt idx="7249">
                  <c:v>2000</c:v>
                </c:pt>
                <c:pt idx="7250">
                  <c:v>1997</c:v>
                </c:pt>
                <c:pt idx="7251">
                  <c:v>2008</c:v>
                </c:pt>
                <c:pt idx="7252">
                  <c:v>2007</c:v>
                </c:pt>
                <c:pt idx="7253">
                  <c:v>2006</c:v>
                </c:pt>
                <c:pt idx="7254">
                  <c:v>2005</c:v>
                </c:pt>
                <c:pt idx="7255">
                  <c:v>2005</c:v>
                </c:pt>
                <c:pt idx="7256">
                  <c:v>2004</c:v>
                </c:pt>
                <c:pt idx="7257">
                  <c:v>2004</c:v>
                </c:pt>
                <c:pt idx="7258">
                  <c:v>2003</c:v>
                </c:pt>
                <c:pt idx="7259">
                  <c:v>2003</c:v>
                </c:pt>
                <c:pt idx="7260">
                  <c:v>2003</c:v>
                </c:pt>
                <c:pt idx="7261">
                  <c:v>2002</c:v>
                </c:pt>
                <c:pt idx="7262">
                  <c:v>2002</c:v>
                </c:pt>
                <c:pt idx="7263">
                  <c:v>2002</c:v>
                </c:pt>
                <c:pt idx="7264">
                  <c:v>2002</c:v>
                </c:pt>
                <c:pt idx="7265">
                  <c:v>2002</c:v>
                </c:pt>
                <c:pt idx="7266">
                  <c:v>2002</c:v>
                </c:pt>
                <c:pt idx="7267">
                  <c:v>2002</c:v>
                </c:pt>
                <c:pt idx="7268">
                  <c:v>2002</c:v>
                </c:pt>
                <c:pt idx="7269">
                  <c:v>2002</c:v>
                </c:pt>
                <c:pt idx="7270">
                  <c:v>2002</c:v>
                </c:pt>
                <c:pt idx="7271">
                  <c:v>2001</c:v>
                </c:pt>
                <c:pt idx="7272">
                  <c:v>2001</c:v>
                </c:pt>
                <c:pt idx="7273">
                  <c:v>2001</c:v>
                </c:pt>
                <c:pt idx="7274">
                  <c:v>2001</c:v>
                </c:pt>
                <c:pt idx="7275">
                  <c:v>2001</c:v>
                </c:pt>
                <c:pt idx="7276">
                  <c:v>2001</c:v>
                </c:pt>
                <c:pt idx="7277">
                  <c:v>2001</c:v>
                </c:pt>
                <c:pt idx="7278">
                  <c:v>2001</c:v>
                </c:pt>
                <c:pt idx="7279">
                  <c:v>2001</c:v>
                </c:pt>
                <c:pt idx="7280">
                  <c:v>2001</c:v>
                </c:pt>
                <c:pt idx="7281">
                  <c:v>2001</c:v>
                </c:pt>
                <c:pt idx="7282">
                  <c:v>2001</c:v>
                </c:pt>
                <c:pt idx="7283">
                  <c:v>2001</c:v>
                </c:pt>
                <c:pt idx="7284">
                  <c:v>2001</c:v>
                </c:pt>
                <c:pt idx="7285">
                  <c:v>2001</c:v>
                </c:pt>
                <c:pt idx="7286">
                  <c:v>2000</c:v>
                </c:pt>
                <c:pt idx="7287">
                  <c:v>2000</c:v>
                </c:pt>
                <c:pt idx="7288">
                  <c:v>1997</c:v>
                </c:pt>
                <c:pt idx="7289">
                  <c:v>1997</c:v>
                </c:pt>
                <c:pt idx="7290">
                  <c:v>1997</c:v>
                </c:pt>
                <c:pt idx="7291">
                  <c:v>1997</c:v>
                </c:pt>
                <c:pt idx="7292">
                  <c:v>1997</c:v>
                </c:pt>
                <c:pt idx="7293">
                  <c:v>1997</c:v>
                </c:pt>
                <c:pt idx="7294">
                  <c:v>1996</c:v>
                </c:pt>
                <c:pt idx="7295">
                  <c:v>1996</c:v>
                </c:pt>
                <c:pt idx="7296">
                  <c:v>1996</c:v>
                </c:pt>
                <c:pt idx="7297">
                  <c:v>1996</c:v>
                </c:pt>
                <c:pt idx="7298">
                  <c:v>1996</c:v>
                </c:pt>
                <c:pt idx="7299">
                  <c:v>1996</c:v>
                </c:pt>
                <c:pt idx="7300">
                  <c:v>1996</c:v>
                </c:pt>
                <c:pt idx="7301">
                  <c:v>1996</c:v>
                </c:pt>
                <c:pt idx="7302">
                  <c:v>1996</c:v>
                </c:pt>
                <c:pt idx="7303">
                  <c:v>1996</c:v>
                </c:pt>
                <c:pt idx="7304">
                  <c:v>1996</c:v>
                </c:pt>
                <c:pt idx="7305">
                  <c:v>1996</c:v>
                </c:pt>
                <c:pt idx="7306">
                  <c:v>1996</c:v>
                </c:pt>
                <c:pt idx="7307">
                  <c:v>1996</c:v>
                </c:pt>
                <c:pt idx="7308">
                  <c:v>1996</c:v>
                </c:pt>
                <c:pt idx="7309">
                  <c:v>1996</c:v>
                </c:pt>
                <c:pt idx="7310">
                  <c:v>1996</c:v>
                </c:pt>
                <c:pt idx="7311">
                  <c:v>1995</c:v>
                </c:pt>
                <c:pt idx="7312">
                  <c:v>1995</c:v>
                </c:pt>
                <c:pt idx="7313">
                  <c:v>1995</c:v>
                </c:pt>
                <c:pt idx="7314">
                  <c:v>1995</c:v>
                </c:pt>
                <c:pt idx="7315">
                  <c:v>1995</c:v>
                </c:pt>
                <c:pt idx="7316">
                  <c:v>1995</c:v>
                </c:pt>
                <c:pt idx="7317">
                  <c:v>1995</c:v>
                </c:pt>
                <c:pt idx="7318">
                  <c:v>1995</c:v>
                </c:pt>
                <c:pt idx="7319">
                  <c:v>1995</c:v>
                </c:pt>
                <c:pt idx="7320">
                  <c:v>1995</c:v>
                </c:pt>
                <c:pt idx="7321">
                  <c:v>1995</c:v>
                </c:pt>
                <c:pt idx="7322">
                  <c:v>1995</c:v>
                </c:pt>
                <c:pt idx="7323">
                  <c:v>1995</c:v>
                </c:pt>
                <c:pt idx="7324">
                  <c:v>1995</c:v>
                </c:pt>
                <c:pt idx="7325">
                  <c:v>1995</c:v>
                </c:pt>
                <c:pt idx="7326">
                  <c:v>1995</c:v>
                </c:pt>
                <c:pt idx="7327">
                  <c:v>1995</c:v>
                </c:pt>
                <c:pt idx="7328">
                  <c:v>1994</c:v>
                </c:pt>
                <c:pt idx="7329">
                  <c:v>1994</c:v>
                </c:pt>
                <c:pt idx="7330">
                  <c:v>1994</c:v>
                </c:pt>
                <c:pt idx="7331">
                  <c:v>1994</c:v>
                </c:pt>
                <c:pt idx="7332">
                  <c:v>1994</c:v>
                </c:pt>
                <c:pt idx="7333">
                  <c:v>1994</c:v>
                </c:pt>
                <c:pt idx="7334">
                  <c:v>1994</c:v>
                </c:pt>
                <c:pt idx="7335">
                  <c:v>1994</c:v>
                </c:pt>
                <c:pt idx="7336">
                  <c:v>1994</c:v>
                </c:pt>
                <c:pt idx="7337">
                  <c:v>1994</c:v>
                </c:pt>
                <c:pt idx="7338">
                  <c:v>1994</c:v>
                </c:pt>
                <c:pt idx="7339">
                  <c:v>1994</c:v>
                </c:pt>
                <c:pt idx="7340">
                  <c:v>1994</c:v>
                </c:pt>
                <c:pt idx="7341">
                  <c:v>1994</c:v>
                </c:pt>
                <c:pt idx="7342">
                  <c:v>1994</c:v>
                </c:pt>
                <c:pt idx="7343">
                  <c:v>1994</c:v>
                </c:pt>
                <c:pt idx="7344">
                  <c:v>1994</c:v>
                </c:pt>
                <c:pt idx="7345">
                  <c:v>1994</c:v>
                </c:pt>
                <c:pt idx="7346">
                  <c:v>1994</c:v>
                </c:pt>
                <c:pt idx="7347">
                  <c:v>1994</c:v>
                </c:pt>
                <c:pt idx="7348">
                  <c:v>1994</c:v>
                </c:pt>
                <c:pt idx="7349">
                  <c:v>1994</c:v>
                </c:pt>
                <c:pt idx="7350">
                  <c:v>1994</c:v>
                </c:pt>
                <c:pt idx="7351">
                  <c:v>1994</c:v>
                </c:pt>
                <c:pt idx="7352">
                  <c:v>1993</c:v>
                </c:pt>
                <c:pt idx="7353">
                  <c:v>1993</c:v>
                </c:pt>
                <c:pt idx="7354">
                  <c:v>1993</c:v>
                </c:pt>
                <c:pt idx="7355">
                  <c:v>1993</c:v>
                </c:pt>
                <c:pt idx="7356">
                  <c:v>1993</c:v>
                </c:pt>
                <c:pt idx="7357">
                  <c:v>1993</c:v>
                </c:pt>
                <c:pt idx="7358">
                  <c:v>1993</c:v>
                </c:pt>
                <c:pt idx="7359">
                  <c:v>1992</c:v>
                </c:pt>
                <c:pt idx="7360">
                  <c:v>1992</c:v>
                </c:pt>
                <c:pt idx="7361">
                  <c:v>1992</c:v>
                </c:pt>
                <c:pt idx="7362">
                  <c:v>1992</c:v>
                </c:pt>
                <c:pt idx="7363">
                  <c:v>1992</c:v>
                </c:pt>
                <c:pt idx="7364">
                  <c:v>1992</c:v>
                </c:pt>
                <c:pt idx="7365">
                  <c:v>1992</c:v>
                </c:pt>
                <c:pt idx="7366">
                  <c:v>1992</c:v>
                </c:pt>
                <c:pt idx="7367">
                  <c:v>1992</c:v>
                </c:pt>
                <c:pt idx="7368">
                  <c:v>1992</c:v>
                </c:pt>
                <c:pt idx="7369">
                  <c:v>1992</c:v>
                </c:pt>
                <c:pt idx="7370">
                  <c:v>1992</c:v>
                </c:pt>
                <c:pt idx="7371">
                  <c:v>1992</c:v>
                </c:pt>
                <c:pt idx="7372">
                  <c:v>1992</c:v>
                </c:pt>
                <c:pt idx="7373">
                  <c:v>1999</c:v>
                </c:pt>
                <c:pt idx="7374">
                  <c:v>1998</c:v>
                </c:pt>
                <c:pt idx="7375">
                  <c:v>2000</c:v>
                </c:pt>
                <c:pt idx="7376">
                  <c:v>2000</c:v>
                </c:pt>
                <c:pt idx="7377">
                  <c:v>2000</c:v>
                </c:pt>
                <c:pt idx="7378">
                  <c:v>1998</c:v>
                </c:pt>
                <c:pt idx="7379">
                  <c:v>2001</c:v>
                </c:pt>
                <c:pt idx="7380">
                  <c:v>1999</c:v>
                </c:pt>
                <c:pt idx="7381">
                  <c:v>1999</c:v>
                </c:pt>
                <c:pt idx="7382">
                  <c:v>2000</c:v>
                </c:pt>
                <c:pt idx="7383">
                  <c:v>2000</c:v>
                </c:pt>
                <c:pt idx="7384">
                  <c:v>1999</c:v>
                </c:pt>
                <c:pt idx="7385">
                  <c:v>1999</c:v>
                </c:pt>
                <c:pt idx="7386">
                  <c:v>2001</c:v>
                </c:pt>
                <c:pt idx="7387">
                  <c:v>2000</c:v>
                </c:pt>
                <c:pt idx="7388">
                  <c:v>1998</c:v>
                </c:pt>
                <c:pt idx="7389">
                  <c:v>1998</c:v>
                </c:pt>
                <c:pt idx="7390">
                  <c:v>2000</c:v>
                </c:pt>
                <c:pt idx="7391">
                  <c:v>1998</c:v>
                </c:pt>
                <c:pt idx="7392">
                  <c:v>1998</c:v>
                </c:pt>
                <c:pt idx="7393">
                  <c:v>2008</c:v>
                </c:pt>
                <c:pt idx="7394">
                  <c:v>2006</c:v>
                </c:pt>
                <c:pt idx="7395">
                  <c:v>2006</c:v>
                </c:pt>
                <c:pt idx="7396">
                  <c:v>2006</c:v>
                </c:pt>
                <c:pt idx="7397">
                  <c:v>2004</c:v>
                </c:pt>
                <c:pt idx="7398">
                  <c:v>2003</c:v>
                </c:pt>
                <c:pt idx="7399">
                  <c:v>2003</c:v>
                </c:pt>
                <c:pt idx="7400">
                  <c:v>2003</c:v>
                </c:pt>
                <c:pt idx="7401">
                  <c:v>2002</c:v>
                </c:pt>
                <c:pt idx="7402">
                  <c:v>2002</c:v>
                </c:pt>
                <c:pt idx="7403">
                  <c:v>2002</c:v>
                </c:pt>
                <c:pt idx="7404">
                  <c:v>2002</c:v>
                </c:pt>
                <c:pt idx="7405">
                  <c:v>2002</c:v>
                </c:pt>
                <c:pt idx="7406">
                  <c:v>2002</c:v>
                </c:pt>
                <c:pt idx="7407">
                  <c:v>2002</c:v>
                </c:pt>
                <c:pt idx="7408">
                  <c:v>2002</c:v>
                </c:pt>
                <c:pt idx="7409">
                  <c:v>2001</c:v>
                </c:pt>
                <c:pt idx="7410">
                  <c:v>2001</c:v>
                </c:pt>
                <c:pt idx="7411">
                  <c:v>2001</c:v>
                </c:pt>
                <c:pt idx="7412">
                  <c:v>2001</c:v>
                </c:pt>
                <c:pt idx="7413">
                  <c:v>2001</c:v>
                </c:pt>
                <c:pt idx="7414">
                  <c:v>2001</c:v>
                </c:pt>
                <c:pt idx="7415">
                  <c:v>2000</c:v>
                </c:pt>
                <c:pt idx="7416">
                  <c:v>1999</c:v>
                </c:pt>
                <c:pt idx="7417">
                  <c:v>1997</c:v>
                </c:pt>
                <c:pt idx="7418">
                  <c:v>1996</c:v>
                </c:pt>
                <c:pt idx="7419">
                  <c:v>1996</c:v>
                </c:pt>
                <c:pt idx="7420">
                  <c:v>2000</c:v>
                </c:pt>
                <c:pt idx="7421">
                  <c:v>2000</c:v>
                </c:pt>
                <c:pt idx="7422">
                  <c:v>2000</c:v>
                </c:pt>
                <c:pt idx="7423">
                  <c:v>1999</c:v>
                </c:pt>
                <c:pt idx="7424">
                  <c:v>1998</c:v>
                </c:pt>
                <c:pt idx="7425">
                  <c:v>1998</c:v>
                </c:pt>
                <c:pt idx="7426">
                  <c:v>1997</c:v>
                </c:pt>
                <c:pt idx="7427">
                  <c:v>2001</c:v>
                </c:pt>
                <c:pt idx="7428">
                  <c:v>2001</c:v>
                </c:pt>
                <c:pt idx="7429">
                  <c:v>1999</c:v>
                </c:pt>
                <c:pt idx="7430">
                  <c:v>2001</c:v>
                </c:pt>
                <c:pt idx="7431">
                  <c:v>2000</c:v>
                </c:pt>
                <c:pt idx="7432">
                  <c:v>1998</c:v>
                </c:pt>
                <c:pt idx="7433">
                  <c:v>2000</c:v>
                </c:pt>
                <c:pt idx="7434">
                  <c:v>2000</c:v>
                </c:pt>
                <c:pt idx="7435">
                  <c:v>1999</c:v>
                </c:pt>
                <c:pt idx="7436">
                  <c:v>2000</c:v>
                </c:pt>
                <c:pt idx="7437">
                  <c:v>1998</c:v>
                </c:pt>
                <c:pt idx="7438">
                  <c:v>1997</c:v>
                </c:pt>
                <c:pt idx="7439">
                  <c:v>1997</c:v>
                </c:pt>
                <c:pt idx="7440">
                  <c:v>2001</c:v>
                </c:pt>
                <c:pt idx="7441">
                  <c:v>2000</c:v>
                </c:pt>
                <c:pt idx="7442">
                  <c:v>1999</c:v>
                </c:pt>
                <c:pt idx="7443">
                  <c:v>1998</c:v>
                </c:pt>
                <c:pt idx="7444">
                  <c:v>1997</c:v>
                </c:pt>
                <c:pt idx="7445">
                  <c:v>1997</c:v>
                </c:pt>
                <c:pt idx="7446">
                  <c:v>1997</c:v>
                </c:pt>
                <c:pt idx="7447">
                  <c:v>1997</c:v>
                </c:pt>
                <c:pt idx="7448">
                  <c:v>1997</c:v>
                </c:pt>
                <c:pt idx="7449">
                  <c:v>2006</c:v>
                </c:pt>
                <c:pt idx="7450">
                  <c:v>2006</c:v>
                </c:pt>
                <c:pt idx="7451">
                  <c:v>2003</c:v>
                </c:pt>
                <c:pt idx="7452">
                  <c:v>2003</c:v>
                </c:pt>
                <c:pt idx="7453">
                  <c:v>2002</c:v>
                </c:pt>
                <c:pt idx="7454">
                  <c:v>2002</c:v>
                </c:pt>
                <c:pt idx="7455">
                  <c:v>2002</c:v>
                </c:pt>
                <c:pt idx="7456">
                  <c:v>2002</c:v>
                </c:pt>
                <c:pt idx="7457">
                  <c:v>2001</c:v>
                </c:pt>
                <c:pt idx="7458">
                  <c:v>2001</c:v>
                </c:pt>
                <c:pt idx="7459">
                  <c:v>2001</c:v>
                </c:pt>
                <c:pt idx="7460">
                  <c:v>2001</c:v>
                </c:pt>
                <c:pt idx="7461">
                  <c:v>2001</c:v>
                </c:pt>
                <c:pt idx="7462">
                  <c:v>2001</c:v>
                </c:pt>
                <c:pt idx="7463">
                  <c:v>2000</c:v>
                </c:pt>
                <c:pt idx="7464">
                  <c:v>2000</c:v>
                </c:pt>
                <c:pt idx="7465">
                  <c:v>1999</c:v>
                </c:pt>
                <c:pt idx="7466">
                  <c:v>1999</c:v>
                </c:pt>
                <c:pt idx="7467">
                  <c:v>1999</c:v>
                </c:pt>
                <c:pt idx="7468">
                  <c:v>1998</c:v>
                </c:pt>
                <c:pt idx="7469">
                  <c:v>1997</c:v>
                </c:pt>
                <c:pt idx="7470">
                  <c:v>1997</c:v>
                </c:pt>
                <c:pt idx="7471">
                  <c:v>1996</c:v>
                </c:pt>
                <c:pt idx="7472">
                  <c:v>2000</c:v>
                </c:pt>
                <c:pt idx="7473">
                  <c:v>1999</c:v>
                </c:pt>
                <c:pt idx="7474">
                  <c:v>1998</c:v>
                </c:pt>
                <c:pt idx="7475">
                  <c:v>1998</c:v>
                </c:pt>
                <c:pt idx="7476">
                  <c:v>1999</c:v>
                </c:pt>
                <c:pt idx="7477">
                  <c:v>1997</c:v>
                </c:pt>
                <c:pt idx="7478">
                  <c:v>2000</c:v>
                </c:pt>
                <c:pt idx="7479">
                  <c:v>2000</c:v>
                </c:pt>
                <c:pt idx="7480">
                  <c:v>1997</c:v>
                </c:pt>
                <c:pt idx="7481">
                  <c:v>1997</c:v>
                </c:pt>
                <c:pt idx="7482">
                  <c:v>1997</c:v>
                </c:pt>
                <c:pt idx="7483">
                  <c:v>1997</c:v>
                </c:pt>
                <c:pt idx="7484">
                  <c:v>1997</c:v>
                </c:pt>
                <c:pt idx="7485">
                  <c:v>2001</c:v>
                </c:pt>
                <c:pt idx="7486">
                  <c:v>2001</c:v>
                </c:pt>
                <c:pt idx="7487">
                  <c:v>1999</c:v>
                </c:pt>
                <c:pt idx="7488">
                  <c:v>1997</c:v>
                </c:pt>
                <c:pt idx="7489">
                  <c:v>2001</c:v>
                </c:pt>
                <c:pt idx="7490">
                  <c:v>1999</c:v>
                </c:pt>
                <c:pt idx="7491">
                  <c:v>1998</c:v>
                </c:pt>
                <c:pt idx="7492">
                  <c:v>1998</c:v>
                </c:pt>
                <c:pt idx="7493">
                  <c:v>1997</c:v>
                </c:pt>
                <c:pt idx="7494">
                  <c:v>1999</c:v>
                </c:pt>
                <c:pt idx="7495">
                  <c:v>2010</c:v>
                </c:pt>
                <c:pt idx="7496">
                  <c:v>2005</c:v>
                </c:pt>
                <c:pt idx="7497">
                  <c:v>2004</c:v>
                </c:pt>
                <c:pt idx="7498">
                  <c:v>2003</c:v>
                </c:pt>
                <c:pt idx="7499">
                  <c:v>2003</c:v>
                </c:pt>
                <c:pt idx="7500">
                  <c:v>2003</c:v>
                </c:pt>
                <c:pt idx="7501">
                  <c:v>2003</c:v>
                </c:pt>
                <c:pt idx="7502">
                  <c:v>2003</c:v>
                </c:pt>
                <c:pt idx="7503">
                  <c:v>2003</c:v>
                </c:pt>
                <c:pt idx="7504">
                  <c:v>2003</c:v>
                </c:pt>
                <c:pt idx="7505">
                  <c:v>2003</c:v>
                </c:pt>
                <c:pt idx="7506">
                  <c:v>2003</c:v>
                </c:pt>
                <c:pt idx="7507">
                  <c:v>2002</c:v>
                </c:pt>
                <c:pt idx="7508">
                  <c:v>2002</c:v>
                </c:pt>
                <c:pt idx="7509">
                  <c:v>2002</c:v>
                </c:pt>
                <c:pt idx="7510">
                  <c:v>2002</c:v>
                </c:pt>
                <c:pt idx="7511">
                  <c:v>2002</c:v>
                </c:pt>
                <c:pt idx="7512">
                  <c:v>2002</c:v>
                </c:pt>
                <c:pt idx="7513">
                  <c:v>2002</c:v>
                </c:pt>
                <c:pt idx="7514">
                  <c:v>2002</c:v>
                </c:pt>
                <c:pt idx="7515">
                  <c:v>2002</c:v>
                </c:pt>
                <c:pt idx="7516">
                  <c:v>2002</c:v>
                </c:pt>
                <c:pt idx="7517">
                  <c:v>2002</c:v>
                </c:pt>
                <c:pt idx="7518">
                  <c:v>2002</c:v>
                </c:pt>
                <c:pt idx="7519">
                  <c:v>2002</c:v>
                </c:pt>
                <c:pt idx="7520">
                  <c:v>2001</c:v>
                </c:pt>
                <c:pt idx="7521">
                  <c:v>2001</c:v>
                </c:pt>
                <c:pt idx="7522">
                  <c:v>2001</c:v>
                </c:pt>
                <c:pt idx="7523">
                  <c:v>2001</c:v>
                </c:pt>
                <c:pt idx="7524">
                  <c:v>2001</c:v>
                </c:pt>
                <c:pt idx="7525">
                  <c:v>2001</c:v>
                </c:pt>
                <c:pt idx="7526">
                  <c:v>2001</c:v>
                </c:pt>
                <c:pt idx="7527">
                  <c:v>2000</c:v>
                </c:pt>
                <c:pt idx="7528">
                  <c:v>1999</c:v>
                </c:pt>
                <c:pt idx="7529">
                  <c:v>1997</c:v>
                </c:pt>
                <c:pt idx="7530">
                  <c:v>1997</c:v>
                </c:pt>
                <c:pt idx="7531">
                  <c:v>1996</c:v>
                </c:pt>
                <c:pt idx="7532">
                  <c:v>2000</c:v>
                </c:pt>
                <c:pt idx="7533">
                  <c:v>2000</c:v>
                </c:pt>
                <c:pt idx="7534">
                  <c:v>1999</c:v>
                </c:pt>
                <c:pt idx="7535">
                  <c:v>2001</c:v>
                </c:pt>
                <c:pt idx="7536">
                  <c:v>2001</c:v>
                </c:pt>
                <c:pt idx="7537">
                  <c:v>2001</c:v>
                </c:pt>
                <c:pt idx="7538">
                  <c:v>2000</c:v>
                </c:pt>
                <c:pt idx="7539">
                  <c:v>2000</c:v>
                </c:pt>
                <c:pt idx="7540">
                  <c:v>2000</c:v>
                </c:pt>
                <c:pt idx="7541">
                  <c:v>2001</c:v>
                </c:pt>
                <c:pt idx="7542">
                  <c:v>2000</c:v>
                </c:pt>
                <c:pt idx="7543">
                  <c:v>2000</c:v>
                </c:pt>
                <c:pt idx="7544">
                  <c:v>1997</c:v>
                </c:pt>
                <c:pt idx="7545">
                  <c:v>2000</c:v>
                </c:pt>
                <c:pt idx="7546">
                  <c:v>2000</c:v>
                </c:pt>
                <c:pt idx="7547">
                  <c:v>1998</c:v>
                </c:pt>
                <c:pt idx="7548">
                  <c:v>1998</c:v>
                </c:pt>
                <c:pt idx="7549">
                  <c:v>1997</c:v>
                </c:pt>
                <c:pt idx="7550">
                  <c:v>2001</c:v>
                </c:pt>
                <c:pt idx="7551">
                  <c:v>2000</c:v>
                </c:pt>
                <c:pt idx="7552">
                  <c:v>2000</c:v>
                </c:pt>
                <c:pt idx="7553">
                  <c:v>2000</c:v>
                </c:pt>
                <c:pt idx="7554">
                  <c:v>2000</c:v>
                </c:pt>
                <c:pt idx="7555">
                  <c:v>1998</c:v>
                </c:pt>
                <c:pt idx="7556">
                  <c:v>1997</c:v>
                </c:pt>
                <c:pt idx="7557">
                  <c:v>1997</c:v>
                </c:pt>
                <c:pt idx="7558">
                  <c:v>2001</c:v>
                </c:pt>
                <c:pt idx="7559">
                  <c:v>2001</c:v>
                </c:pt>
                <c:pt idx="7560">
                  <c:v>2000</c:v>
                </c:pt>
                <c:pt idx="7561">
                  <c:v>1999</c:v>
                </c:pt>
                <c:pt idx="7562">
                  <c:v>1998</c:v>
                </c:pt>
                <c:pt idx="7563">
                  <c:v>2000</c:v>
                </c:pt>
                <c:pt idx="7564">
                  <c:v>2000</c:v>
                </c:pt>
                <c:pt idx="7565">
                  <c:v>2000</c:v>
                </c:pt>
                <c:pt idx="7566">
                  <c:v>1998</c:v>
                </c:pt>
                <c:pt idx="7567">
                  <c:v>2001</c:v>
                </c:pt>
                <c:pt idx="7568">
                  <c:v>1998</c:v>
                </c:pt>
                <c:pt idx="7569">
                  <c:v>2008</c:v>
                </c:pt>
                <c:pt idx="7570">
                  <c:v>2006</c:v>
                </c:pt>
                <c:pt idx="7571">
                  <c:v>2004</c:v>
                </c:pt>
                <c:pt idx="7572">
                  <c:v>2003</c:v>
                </c:pt>
                <c:pt idx="7573">
                  <c:v>2003</c:v>
                </c:pt>
                <c:pt idx="7574">
                  <c:v>2003</c:v>
                </c:pt>
                <c:pt idx="7575">
                  <c:v>2003</c:v>
                </c:pt>
                <c:pt idx="7576">
                  <c:v>2003</c:v>
                </c:pt>
                <c:pt idx="7577">
                  <c:v>2003</c:v>
                </c:pt>
                <c:pt idx="7578">
                  <c:v>2003</c:v>
                </c:pt>
                <c:pt idx="7579">
                  <c:v>2003</c:v>
                </c:pt>
                <c:pt idx="7580">
                  <c:v>2003</c:v>
                </c:pt>
                <c:pt idx="7581">
                  <c:v>2002</c:v>
                </c:pt>
                <c:pt idx="7582">
                  <c:v>2002</c:v>
                </c:pt>
                <c:pt idx="7583">
                  <c:v>2002</c:v>
                </c:pt>
                <c:pt idx="7584">
                  <c:v>2002</c:v>
                </c:pt>
                <c:pt idx="7585">
                  <c:v>2001</c:v>
                </c:pt>
                <c:pt idx="7586">
                  <c:v>2001</c:v>
                </c:pt>
                <c:pt idx="7587">
                  <c:v>2001</c:v>
                </c:pt>
                <c:pt idx="7588">
                  <c:v>2001</c:v>
                </c:pt>
                <c:pt idx="7589">
                  <c:v>2001</c:v>
                </c:pt>
                <c:pt idx="7590">
                  <c:v>2000</c:v>
                </c:pt>
                <c:pt idx="7591">
                  <c:v>2000</c:v>
                </c:pt>
                <c:pt idx="7592">
                  <c:v>2000</c:v>
                </c:pt>
                <c:pt idx="7593">
                  <c:v>1997</c:v>
                </c:pt>
                <c:pt idx="7594">
                  <c:v>1996</c:v>
                </c:pt>
                <c:pt idx="7595">
                  <c:v>1996</c:v>
                </c:pt>
                <c:pt idx="7596">
                  <c:v>2001</c:v>
                </c:pt>
                <c:pt idx="7597">
                  <c:v>2000</c:v>
                </c:pt>
                <c:pt idx="7598">
                  <c:v>1997</c:v>
                </c:pt>
                <c:pt idx="7599">
                  <c:v>1999</c:v>
                </c:pt>
                <c:pt idx="7600">
                  <c:v>1999</c:v>
                </c:pt>
                <c:pt idx="7601">
                  <c:v>1999</c:v>
                </c:pt>
                <c:pt idx="7602">
                  <c:v>2000</c:v>
                </c:pt>
                <c:pt idx="7603">
                  <c:v>1997</c:v>
                </c:pt>
                <c:pt idx="7604">
                  <c:v>1999</c:v>
                </c:pt>
                <c:pt idx="7605">
                  <c:v>1998</c:v>
                </c:pt>
                <c:pt idx="7606">
                  <c:v>2000</c:v>
                </c:pt>
                <c:pt idx="7607">
                  <c:v>2000</c:v>
                </c:pt>
                <c:pt idx="7608">
                  <c:v>2000</c:v>
                </c:pt>
                <c:pt idx="7609">
                  <c:v>1999</c:v>
                </c:pt>
                <c:pt idx="7610">
                  <c:v>1998</c:v>
                </c:pt>
                <c:pt idx="7611">
                  <c:v>1998</c:v>
                </c:pt>
                <c:pt idx="7612">
                  <c:v>2001</c:v>
                </c:pt>
                <c:pt idx="7613">
                  <c:v>2000</c:v>
                </c:pt>
                <c:pt idx="7614">
                  <c:v>2001</c:v>
                </c:pt>
                <c:pt idx="7615">
                  <c:v>2001</c:v>
                </c:pt>
                <c:pt idx="7616">
                  <c:v>2000</c:v>
                </c:pt>
                <c:pt idx="7617">
                  <c:v>2003</c:v>
                </c:pt>
                <c:pt idx="7618">
                  <c:v>2003</c:v>
                </c:pt>
                <c:pt idx="7619">
                  <c:v>2002</c:v>
                </c:pt>
                <c:pt idx="7620">
                  <c:v>2001</c:v>
                </c:pt>
                <c:pt idx="7621">
                  <c:v>2001</c:v>
                </c:pt>
                <c:pt idx="7622">
                  <c:v>2001</c:v>
                </c:pt>
                <c:pt idx="7623">
                  <c:v>2001</c:v>
                </c:pt>
                <c:pt idx="7624">
                  <c:v>2001</c:v>
                </c:pt>
                <c:pt idx="7625">
                  <c:v>2001</c:v>
                </c:pt>
                <c:pt idx="7626">
                  <c:v>2001</c:v>
                </c:pt>
                <c:pt idx="7627">
                  <c:v>2001</c:v>
                </c:pt>
                <c:pt idx="7628">
                  <c:v>2001</c:v>
                </c:pt>
                <c:pt idx="7629">
                  <c:v>2001</c:v>
                </c:pt>
                <c:pt idx="7630">
                  <c:v>2000</c:v>
                </c:pt>
                <c:pt idx="7631">
                  <c:v>1999</c:v>
                </c:pt>
                <c:pt idx="7632">
                  <c:v>1997</c:v>
                </c:pt>
                <c:pt idx="7633">
                  <c:v>1996</c:v>
                </c:pt>
                <c:pt idx="7634">
                  <c:v>1996</c:v>
                </c:pt>
                <c:pt idx="7635">
                  <c:v>2013</c:v>
                </c:pt>
                <c:pt idx="7636">
                  <c:v>2000</c:v>
                </c:pt>
                <c:pt idx="7637">
                  <c:v>1999</c:v>
                </c:pt>
                <c:pt idx="7638">
                  <c:v>2000</c:v>
                </c:pt>
                <c:pt idx="7639">
                  <c:v>2000</c:v>
                </c:pt>
                <c:pt idx="7640">
                  <c:v>2000</c:v>
                </c:pt>
                <c:pt idx="7641">
                  <c:v>1997</c:v>
                </c:pt>
                <c:pt idx="7642">
                  <c:v>1999</c:v>
                </c:pt>
                <c:pt idx="7643">
                  <c:v>1997</c:v>
                </c:pt>
                <c:pt idx="7644">
                  <c:v>2000</c:v>
                </c:pt>
                <c:pt idx="7645">
                  <c:v>2000</c:v>
                </c:pt>
                <c:pt idx="7646">
                  <c:v>1998</c:v>
                </c:pt>
                <c:pt idx="7647">
                  <c:v>1998</c:v>
                </c:pt>
                <c:pt idx="7648">
                  <c:v>1997</c:v>
                </c:pt>
                <c:pt idx="7649">
                  <c:v>2000</c:v>
                </c:pt>
                <c:pt idx="7650">
                  <c:v>2000</c:v>
                </c:pt>
                <c:pt idx="7651">
                  <c:v>2000</c:v>
                </c:pt>
                <c:pt idx="7652">
                  <c:v>2000</c:v>
                </c:pt>
                <c:pt idx="7653">
                  <c:v>1999</c:v>
                </c:pt>
                <c:pt idx="7654">
                  <c:v>1998</c:v>
                </c:pt>
                <c:pt idx="7655">
                  <c:v>1997</c:v>
                </c:pt>
                <c:pt idx="7656">
                  <c:v>1999</c:v>
                </c:pt>
                <c:pt idx="7657">
                  <c:v>1997</c:v>
                </c:pt>
                <c:pt idx="7658">
                  <c:v>2000</c:v>
                </c:pt>
                <c:pt idx="7659">
                  <c:v>1999</c:v>
                </c:pt>
                <c:pt idx="7660">
                  <c:v>2010</c:v>
                </c:pt>
                <c:pt idx="7661">
                  <c:v>2008</c:v>
                </c:pt>
                <c:pt idx="7662">
                  <c:v>2004</c:v>
                </c:pt>
                <c:pt idx="7663">
                  <c:v>2003</c:v>
                </c:pt>
                <c:pt idx="7664">
                  <c:v>2003</c:v>
                </c:pt>
                <c:pt idx="7665">
                  <c:v>2003</c:v>
                </c:pt>
                <c:pt idx="7666">
                  <c:v>2003</c:v>
                </c:pt>
                <c:pt idx="7667">
                  <c:v>2003</c:v>
                </c:pt>
                <c:pt idx="7668">
                  <c:v>2003</c:v>
                </c:pt>
                <c:pt idx="7669">
                  <c:v>2003</c:v>
                </c:pt>
                <c:pt idx="7670">
                  <c:v>2003</c:v>
                </c:pt>
                <c:pt idx="7671">
                  <c:v>2002</c:v>
                </c:pt>
                <c:pt idx="7672">
                  <c:v>2002</c:v>
                </c:pt>
                <c:pt idx="7673">
                  <c:v>2002</c:v>
                </c:pt>
                <c:pt idx="7674">
                  <c:v>2002</c:v>
                </c:pt>
                <c:pt idx="7675">
                  <c:v>2002</c:v>
                </c:pt>
                <c:pt idx="7676">
                  <c:v>2002</c:v>
                </c:pt>
                <c:pt idx="7677">
                  <c:v>2001</c:v>
                </c:pt>
                <c:pt idx="7678">
                  <c:v>2001</c:v>
                </c:pt>
                <c:pt idx="7679">
                  <c:v>2001</c:v>
                </c:pt>
                <c:pt idx="7680">
                  <c:v>2001</c:v>
                </c:pt>
                <c:pt idx="7681">
                  <c:v>2000</c:v>
                </c:pt>
                <c:pt idx="7682">
                  <c:v>2000</c:v>
                </c:pt>
                <c:pt idx="7683">
                  <c:v>1999</c:v>
                </c:pt>
                <c:pt idx="7684">
                  <c:v>1998</c:v>
                </c:pt>
                <c:pt idx="7685">
                  <c:v>1996</c:v>
                </c:pt>
                <c:pt idx="7686">
                  <c:v>1996</c:v>
                </c:pt>
                <c:pt idx="7687">
                  <c:v>1996</c:v>
                </c:pt>
                <c:pt idx="7688">
                  <c:v>2001</c:v>
                </c:pt>
                <c:pt idx="7689">
                  <c:v>2001</c:v>
                </c:pt>
                <c:pt idx="7690">
                  <c:v>1999</c:v>
                </c:pt>
                <c:pt idx="7691">
                  <c:v>2000</c:v>
                </c:pt>
                <c:pt idx="7692">
                  <c:v>2000</c:v>
                </c:pt>
                <c:pt idx="7693">
                  <c:v>1998</c:v>
                </c:pt>
                <c:pt idx="7694">
                  <c:v>2000</c:v>
                </c:pt>
                <c:pt idx="7695">
                  <c:v>1997</c:v>
                </c:pt>
                <c:pt idx="7696">
                  <c:v>2000</c:v>
                </c:pt>
                <c:pt idx="7697">
                  <c:v>1998</c:v>
                </c:pt>
                <c:pt idx="7698">
                  <c:v>2001</c:v>
                </c:pt>
                <c:pt idx="7699">
                  <c:v>2000</c:v>
                </c:pt>
                <c:pt idx="7700">
                  <c:v>2000</c:v>
                </c:pt>
                <c:pt idx="7701">
                  <c:v>1998</c:v>
                </c:pt>
                <c:pt idx="7702">
                  <c:v>1997</c:v>
                </c:pt>
                <c:pt idx="7703">
                  <c:v>2000</c:v>
                </c:pt>
                <c:pt idx="7704">
                  <c:v>1999</c:v>
                </c:pt>
                <c:pt idx="7705">
                  <c:v>1999</c:v>
                </c:pt>
                <c:pt idx="7706">
                  <c:v>2001</c:v>
                </c:pt>
                <c:pt idx="7707">
                  <c:v>2001</c:v>
                </c:pt>
                <c:pt idx="7708">
                  <c:v>2000</c:v>
                </c:pt>
                <c:pt idx="7709">
                  <c:v>2001</c:v>
                </c:pt>
                <c:pt idx="7710">
                  <c:v>2000</c:v>
                </c:pt>
                <c:pt idx="7711">
                  <c:v>1997</c:v>
                </c:pt>
                <c:pt idx="7712">
                  <c:v>2007</c:v>
                </c:pt>
                <c:pt idx="7713">
                  <c:v>2004</c:v>
                </c:pt>
                <c:pt idx="7714">
                  <c:v>2004</c:v>
                </c:pt>
                <c:pt idx="7715">
                  <c:v>2003</c:v>
                </c:pt>
                <c:pt idx="7716">
                  <c:v>2003</c:v>
                </c:pt>
                <c:pt idx="7717">
                  <c:v>2003</c:v>
                </c:pt>
                <c:pt idx="7718">
                  <c:v>2003</c:v>
                </c:pt>
                <c:pt idx="7719">
                  <c:v>2003</c:v>
                </c:pt>
                <c:pt idx="7720">
                  <c:v>2003</c:v>
                </c:pt>
                <c:pt idx="7721">
                  <c:v>2002</c:v>
                </c:pt>
                <c:pt idx="7722">
                  <c:v>2002</c:v>
                </c:pt>
                <c:pt idx="7723">
                  <c:v>2002</c:v>
                </c:pt>
                <c:pt idx="7724">
                  <c:v>2002</c:v>
                </c:pt>
                <c:pt idx="7725">
                  <c:v>2002</c:v>
                </c:pt>
                <c:pt idx="7726">
                  <c:v>2002</c:v>
                </c:pt>
                <c:pt idx="7727">
                  <c:v>2001</c:v>
                </c:pt>
                <c:pt idx="7728">
                  <c:v>2001</c:v>
                </c:pt>
                <c:pt idx="7729">
                  <c:v>1999</c:v>
                </c:pt>
                <c:pt idx="7730">
                  <c:v>1997</c:v>
                </c:pt>
                <c:pt idx="7731">
                  <c:v>1996</c:v>
                </c:pt>
                <c:pt idx="7732">
                  <c:v>1996</c:v>
                </c:pt>
                <c:pt idx="7733">
                  <c:v>1998</c:v>
                </c:pt>
                <c:pt idx="7734">
                  <c:v>1999</c:v>
                </c:pt>
                <c:pt idx="7735">
                  <c:v>1997</c:v>
                </c:pt>
                <c:pt idx="7736">
                  <c:v>2000</c:v>
                </c:pt>
                <c:pt idx="7737">
                  <c:v>2000</c:v>
                </c:pt>
                <c:pt idx="7738">
                  <c:v>1999</c:v>
                </c:pt>
                <c:pt idx="7739">
                  <c:v>2000</c:v>
                </c:pt>
                <c:pt idx="7740">
                  <c:v>1998</c:v>
                </c:pt>
                <c:pt idx="7741">
                  <c:v>2000</c:v>
                </c:pt>
                <c:pt idx="7742">
                  <c:v>1997</c:v>
                </c:pt>
                <c:pt idx="7743">
                  <c:v>1999</c:v>
                </c:pt>
                <c:pt idx="7744">
                  <c:v>2000</c:v>
                </c:pt>
                <c:pt idx="7745">
                  <c:v>1998</c:v>
                </c:pt>
                <c:pt idx="7746">
                  <c:v>1999</c:v>
                </c:pt>
                <c:pt idx="7747">
                  <c:v>1998</c:v>
                </c:pt>
                <c:pt idx="7748">
                  <c:v>2004</c:v>
                </c:pt>
                <c:pt idx="7749">
                  <c:v>2004</c:v>
                </c:pt>
                <c:pt idx="7750">
                  <c:v>2003</c:v>
                </c:pt>
                <c:pt idx="7751">
                  <c:v>2003</c:v>
                </c:pt>
                <c:pt idx="7752">
                  <c:v>2003</c:v>
                </c:pt>
                <c:pt idx="7753">
                  <c:v>2003</c:v>
                </c:pt>
                <c:pt idx="7754">
                  <c:v>2003</c:v>
                </c:pt>
                <c:pt idx="7755">
                  <c:v>2003</c:v>
                </c:pt>
                <c:pt idx="7756">
                  <c:v>2002</c:v>
                </c:pt>
                <c:pt idx="7757">
                  <c:v>2002</c:v>
                </c:pt>
                <c:pt idx="7758">
                  <c:v>2002</c:v>
                </c:pt>
                <c:pt idx="7759">
                  <c:v>2002</c:v>
                </c:pt>
                <c:pt idx="7760">
                  <c:v>2002</c:v>
                </c:pt>
                <c:pt idx="7761">
                  <c:v>2002</c:v>
                </c:pt>
                <c:pt idx="7762">
                  <c:v>2001</c:v>
                </c:pt>
                <c:pt idx="7763">
                  <c:v>2001</c:v>
                </c:pt>
                <c:pt idx="7764">
                  <c:v>2001</c:v>
                </c:pt>
                <c:pt idx="7765">
                  <c:v>2001</c:v>
                </c:pt>
                <c:pt idx="7766">
                  <c:v>2001</c:v>
                </c:pt>
                <c:pt idx="7767">
                  <c:v>2001</c:v>
                </c:pt>
                <c:pt idx="7768">
                  <c:v>2001</c:v>
                </c:pt>
                <c:pt idx="7769">
                  <c:v>2001</c:v>
                </c:pt>
                <c:pt idx="7770">
                  <c:v>2001</c:v>
                </c:pt>
                <c:pt idx="7771">
                  <c:v>2001</c:v>
                </c:pt>
                <c:pt idx="7772">
                  <c:v>2000</c:v>
                </c:pt>
                <c:pt idx="7773">
                  <c:v>2000</c:v>
                </c:pt>
                <c:pt idx="7774">
                  <c:v>1999</c:v>
                </c:pt>
                <c:pt idx="7775">
                  <c:v>2001</c:v>
                </c:pt>
                <c:pt idx="7776">
                  <c:v>1999</c:v>
                </c:pt>
                <c:pt idx="7777">
                  <c:v>1997</c:v>
                </c:pt>
                <c:pt idx="7778">
                  <c:v>1999</c:v>
                </c:pt>
                <c:pt idx="7779">
                  <c:v>1997</c:v>
                </c:pt>
                <c:pt idx="7780">
                  <c:v>1997</c:v>
                </c:pt>
                <c:pt idx="7781">
                  <c:v>2000</c:v>
                </c:pt>
                <c:pt idx="7782">
                  <c:v>2000</c:v>
                </c:pt>
                <c:pt idx="7783">
                  <c:v>2000</c:v>
                </c:pt>
                <c:pt idx="7784">
                  <c:v>1999</c:v>
                </c:pt>
                <c:pt idx="7785">
                  <c:v>1999</c:v>
                </c:pt>
                <c:pt idx="7786">
                  <c:v>1997</c:v>
                </c:pt>
                <c:pt idx="7787">
                  <c:v>2001</c:v>
                </c:pt>
                <c:pt idx="7788">
                  <c:v>1998</c:v>
                </c:pt>
                <c:pt idx="7789">
                  <c:v>1997</c:v>
                </c:pt>
                <c:pt idx="7790">
                  <c:v>2001</c:v>
                </c:pt>
                <c:pt idx="7791">
                  <c:v>2001</c:v>
                </c:pt>
                <c:pt idx="7792">
                  <c:v>2000</c:v>
                </c:pt>
                <c:pt idx="7793">
                  <c:v>1999</c:v>
                </c:pt>
                <c:pt idx="7794">
                  <c:v>1998</c:v>
                </c:pt>
                <c:pt idx="7795">
                  <c:v>1997</c:v>
                </c:pt>
                <c:pt idx="7796">
                  <c:v>1999</c:v>
                </c:pt>
                <c:pt idx="7797">
                  <c:v>1998</c:v>
                </c:pt>
                <c:pt idx="7798">
                  <c:v>2001</c:v>
                </c:pt>
                <c:pt idx="7799">
                  <c:v>1999</c:v>
                </c:pt>
                <c:pt idx="7800">
                  <c:v>1998</c:v>
                </c:pt>
                <c:pt idx="7801">
                  <c:v>2004</c:v>
                </c:pt>
                <c:pt idx="7802">
                  <c:v>2003</c:v>
                </c:pt>
                <c:pt idx="7803">
                  <c:v>2003</c:v>
                </c:pt>
                <c:pt idx="7804">
                  <c:v>2002</c:v>
                </c:pt>
                <c:pt idx="7805">
                  <c:v>2002</c:v>
                </c:pt>
                <c:pt idx="7806">
                  <c:v>2002</c:v>
                </c:pt>
                <c:pt idx="7807">
                  <c:v>2002</c:v>
                </c:pt>
                <c:pt idx="7808">
                  <c:v>2001</c:v>
                </c:pt>
                <c:pt idx="7809">
                  <c:v>2001</c:v>
                </c:pt>
                <c:pt idx="7810">
                  <c:v>2001</c:v>
                </c:pt>
                <c:pt idx="7811">
                  <c:v>2001</c:v>
                </c:pt>
                <c:pt idx="7812">
                  <c:v>2000</c:v>
                </c:pt>
                <c:pt idx="7813">
                  <c:v>1999</c:v>
                </c:pt>
                <c:pt idx="7814">
                  <c:v>1999</c:v>
                </c:pt>
                <c:pt idx="7815">
                  <c:v>2001</c:v>
                </c:pt>
                <c:pt idx="7816">
                  <c:v>2000</c:v>
                </c:pt>
                <c:pt idx="7817">
                  <c:v>2001</c:v>
                </c:pt>
                <c:pt idx="7818">
                  <c:v>1997</c:v>
                </c:pt>
                <c:pt idx="7819">
                  <c:v>2000</c:v>
                </c:pt>
                <c:pt idx="7820">
                  <c:v>2000</c:v>
                </c:pt>
                <c:pt idx="7821">
                  <c:v>1997</c:v>
                </c:pt>
                <c:pt idx="7822">
                  <c:v>2001</c:v>
                </c:pt>
                <c:pt idx="7823">
                  <c:v>2000</c:v>
                </c:pt>
                <c:pt idx="7824">
                  <c:v>2000</c:v>
                </c:pt>
                <c:pt idx="7825">
                  <c:v>1999</c:v>
                </c:pt>
                <c:pt idx="7826">
                  <c:v>1998</c:v>
                </c:pt>
                <c:pt idx="7827">
                  <c:v>2000</c:v>
                </c:pt>
                <c:pt idx="7828">
                  <c:v>1998</c:v>
                </c:pt>
                <c:pt idx="7829">
                  <c:v>1997</c:v>
                </c:pt>
                <c:pt idx="7830">
                  <c:v>2004</c:v>
                </c:pt>
                <c:pt idx="7831">
                  <c:v>2004</c:v>
                </c:pt>
                <c:pt idx="7832">
                  <c:v>2003</c:v>
                </c:pt>
                <c:pt idx="7833">
                  <c:v>2003</c:v>
                </c:pt>
                <c:pt idx="7834">
                  <c:v>2002</c:v>
                </c:pt>
                <c:pt idx="7835">
                  <c:v>2002</c:v>
                </c:pt>
                <c:pt idx="7836">
                  <c:v>2002</c:v>
                </c:pt>
                <c:pt idx="7837">
                  <c:v>2002</c:v>
                </c:pt>
                <c:pt idx="7838">
                  <c:v>2002</c:v>
                </c:pt>
                <c:pt idx="7839">
                  <c:v>2002</c:v>
                </c:pt>
                <c:pt idx="7840">
                  <c:v>2001</c:v>
                </c:pt>
                <c:pt idx="7841">
                  <c:v>2001</c:v>
                </c:pt>
                <c:pt idx="7842">
                  <c:v>2001</c:v>
                </c:pt>
                <c:pt idx="7843">
                  <c:v>2001</c:v>
                </c:pt>
                <c:pt idx="7844">
                  <c:v>2001</c:v>
                </c:pt>
                <c:pt idx="7845">
                  <c:v>2001</c:v>
                </c:pt>
                <c:pt idx="7846">
                  <c:v>2001</c:v>
                </c:pt>
                <c:pt idx="7847">
                  <c:v>2001</c:v>
                </c:pt>
                <c:pt idx="7848">
                  <c:v>2000</c:v>
                </c:pt>
                <c:pt idx="7849">
                  <c:v>2000</c:v>
                </c:pt>
                <c:pt idx="7850">
                  <c:v>1997</c:v>
                </c:pt>
                <c:pt idx="7851">
                  <c:v>1997</c:v>
                </c:pt>
                <c:pt idx="7852">
                  <c:v>1997</c:v>
                </c:pt>
                <c:pt idx="7853">
                  <c:v>1997</c:v>
                </c:pt>
                <c:pt idx="7854">
                  <c:v>1997</c:v>
                </c:pt>
                <c:pt idx="7855">
                  <c:v>1997</c:v>
                </c:pt>
                <c:pt idx="7856">
                  <c:v>1996</c:v>
                </c:pt>
                <c:pt idx="7857">
                  <c:v>1996</c:v>
                </c:pt>
                <c:pt idx="7858">
                  <c:v>1996</c:v>
                </c:pt>
                <c:pt idx="7859">
                  <c:v>1996</c:v>
                </c:pt>
                <c:pt idx="7860">
                  <c:v>1996</c:v>
                </c:pt>
                <c:pt idx="7861">
                  <c:v>1996</c:v>
                </c:pt>
                <c:pt idx="7862">
                  <c:v>1995</c:v>
                </c:pt>
                <c:pt idx="7863">
                  <c:v>1995</c:v>
                </c:pt>
                <c:pt idx="7864">
                  <c:v>1995</c:v>
                </c:pt>
                <c:pt idx="7865">
                  <c:v>1995</c:v>
                </c:pt>
                <c:pt idx="7866">
                  <c:v>1995</c:v>
                </c:pt>
                <c:pt idx="7867">
                  <c:v>1995</c:v>
                </c:pt>
                <c:pt idx="7868">
                  <c:v>1995</c:v>
                </c:pt>
                <c:pt idx="7869">
                  <c:v>1995</c:v>
                </c:pt>
                <c:pt idx="7870">
                  <c:v>1995</c:v>
                </c:pt>
                <c:pt idx="7871">
                  <c:v>1995</c:v>
                </c:pt>
                <c:pt idx="7872">
                  <c:v>1994</c:v>
                </c:pt>
                <c:pt idx="7873">
                  <c:v>1994</c:v>
                </c:pt>
                <c:pt idx="7874">
                  <c:v>1994</c:v>
                </c:pt>
                <c:pt idx="7875">
                  <c:v>1994</c:v>
                </c:pt>
                <c:pt idx="7876">
                  <c:v>1994</c:v>
                </c:pt>
                <c:pt idx="7877">
                  <c:v>1994</c:v>
                </c:pt>
                <c:pt idx="7878">
                  <c:v>1994</c:v>
                </c:pt>
                <c:pt idx="7879">
                  <c:v>1994</c:v>
                </c:pt>
                <c:pt idx="7880">
                  <c:v>1994</c:v>
                </c:pt>
                <c:pt idx="7881">
                  <c:v>1994</c:v>
                </c:pt>
                <c:pt idx="7882">
                  <c:v>1994</c:v>
                </c:pt>
                <c:pt idx="7883">
                  <c:v>1994</c:v>
                </c:pt>
                <c:pt idx="7884">
                  <c:v>1994</c:v>
                </c:pt>
                <c:pt idx="7885">
                  <c:v>1994</c:v>
                </c:pt>
                <c:pt idx="7886">
                  <c:v>1994</c:v>
                </c:pt>
                <c:pt idx="7887">
                  <c:v>1993</c:v>
                </c:pt>
                <c:pt idx="7888">
                  <c:v>1993</c:v>
                </c:pt>
                <c:pt idx="7889">
                  <c:v>1993</c:v>
                </c:pt>
                <c:pt idx="7890">
                  <c:v>1993</c:v>
                </c:pt>
                <c:pt idx="7891">
                  <c:v>1993</c:v>
                </c:pt>
                <c:pt idx="7892">
                  <c:v>1992</c:v>
                </c:pt>
                <c:pt idx="7893">
                  <c:v>1992</c:v>
                </c:pt>
                <c:pt idx="7894">
                  <c:v>1992</c:v>
                </c:pt>
                <c:pt idx="7895">
                  <c:v>1992</c:v>
                </c:pt>
                <c:pt idx="7896">
                  <c:v>1992</c:v>
                </c:pt>
                <c:pt idx="7897">
                  <c:v>1992</c:v>
                </c:pt>
                <c:pt idx="7898">
                  <c:v>1992</c:v>
                </c:pt>
                <c:pt idx="7899">
                  <c:v>1992</c:v>
                </c:pt>
                <c:pt idx="7900">
                  <c:v>1992</c:v>
                </c:pt>
                <c:pt idx="7901">
                  <c:v>2000</c:v>
                </c:pt>
                <c:pt idx="7902">
                  <c:v>2000</c:v>
                </c:pt>
                <c:pt idx="7903">
                  <c:v>1999</c:v>
                </c:pt>
                <c:pt idx="7904">
                  <c:v>2000</c:v>
                </c:pt>
                <c:pt idx="7905">
                  <c:v>1997</c:v>
                </c:pt>
                <c:pt idx="7906">
                  <c:v>2000</c:v>
                </c:pt>
                <c:pt idx="7907">
                  <c:v>2001</c:v>
                </c:pt>
                <c:pt idx="7908">
                  <c:v>2000</c:v>
                </c:pt>
                <c:pt idx="7909">
                  <c:v>1997</c:v>
                </c:pt>
                <c:pt idx="7910">
                  <c:v>2001</c:v>
                </c:pt>
                <c:pt idx="7911">
                  <c:v>2000</c:v>
                </c:pt>
                <c:pt idx="7912">
                  <c:v>1999</c:v>
                </c:pt>
                <c:pt idx="7913">
                  <c:v>1997</c:v>
                </c:pt>
                <c:pt idx="7914">
                  <c:v>2000</c:v>
                </c:pt>
                <c:pt idx="7915">
                  <c:v>2000</c:v>
                </c:pt>
                <c:pt idx="7916">
                  <c:v>1997</c:v>
                </c:pt>
                <c:pt idx="7917">
                  <c:v>2000</c:v>
                </c:pt>
                <c:pt idx="7918">
                  <c:v>2000</c:v>
                </c:pt>
                <c:pt idx="7919">
                  <c:v>1998</c:v>
                </c:pt>
                <c:pt idx="7920">
                  <c:v>2000</c:v>
                </c:pt>
                <c:pt idx="7921">
                  <c:v>2000</c:v>
                </c:pt>
                <c:pt idx="7922">
                  <c:v>2000</c:v>
                </c:pt>
                <c:pt idx="7923">
                  <c:v>1998</c:v>
                </c:pt>
                <c:pt idx="7924">
                  <c:v>1998</c:v>
                </c:pt>
                <c:pt idx="7925">
                  <c:v>2011</c:v>
                </c:pt>
                <c:pt idx="7926">
                  <c:v>2003</c:v>
                </c:pt>
                <c:pt idx="7927">
                  <c:v>2003</c:v>
                </c:pt>
                <c:pt idx="7928">
                  <c:v>2003</c:v>
                </c:pt>
                <c:pt idx="7929">
                  <c:v>2003</c:v>
                </c:pt>
                <c:pt idx="7930">
                  <c:v>2003</c:v>
                </c:pt>
                <c:pt idx="7931">
                  <c:v>2003</c:v>
                </c:pt>
                <c:pt idx="7932">
                  <c:v>2003</c:v>
                </c:pt>
                <c:pt idx="7933">
                  <c:v>2002</c:v>
                </c:pt>
                <c:pt idx="7934">
                  <c:v>2002</c:v>
                </c:pt>
                <c:pt idx="7935">
                  <c:v>2002</c:v>
                </c:pt>
                <c:pt idx="7936">
                  <c:v>2001</c:v>
                </c:pt>
                <c:pt idx="7937">
                  <c:v>2001</c:v>
                </c:pt>
                <c:pt idx="7938">
                  <c:v>2001</c:v>
                </c:pt>
                <c:pt idx="7939">
                  <c:v>2000</c:v>
                </c:pt>
                <c:pt idx="7940">
                  <c:v>1998</c:v>
                </c:pt>
                <c:pt idx="7941">
                  <c:v>1997</c:v>
                </c:pt>
                <c:pt idx="7942">
                  <c:v>2000</c:v>
                </c:pt>
                <c:pt idx="7943">
                  <c:v>1998</c:v>
                </c:pt>
                <c:pt idx="7944">
                  <c:v>1997</c:v>
                </c:pt>
                <c:pt idx="7945">
                  <c:v>2000</c:v>
                </c:pt>
                <c:pt idx="7946">
                  <c:v>1998</c:v>
                </c:pt>
                <c:pt idx="7947">
                  <c:v>1999</c:v>
                </c:pt>
                <c:pt idx="7948">
                  <c:v>2001</c:v>
                </c:pt>
                <c:pt idx="7949">
                  <c:v>2000</c:v>
                </c:pt>
                <c:pt idx="7950">
                  <c:v>1999</c:v>
                </c:pt>
                <c:pt idx="7951">
                  <c:v>1997</c:v>
                </c:pt>
                <c:pt idx="7952">
                  <c:v>2000</c:v>
                </c:pt>
                <c:pt idx="7953">
                  <c:v>1999</c:v>
                </c:pt>
                <c:pt idx="7954">
                  <c:v>1998</c:v>
                </c:pt>
                <c:pt idx="7955">
                  <c:v>2000</c:v>
                </c:pt>
                <c:pt idx="7956">
                  <c:v>1999</c:v>
                </c:pt>
                <c:pt idx="7957">
                  <c:v>1999</c:v>
                </c:pt>
                <c:pt idx="7958">
                  <c:v>2003</c:v>
                </c:pt>
                <c:pt idx="7959">
                  <c:v>2002</c:v>
                </c:pt>
                <c:pt idx="7960">
                  <c:v>2002</c:v>
                </c:pt>
                <c:pt idx="7961">
                  <c:v>2002</c:v>
                </c:pt>
                <c:pt idx="7962">
                  <c:v>2002</c:v>
                </c:pt>
                <c:pt idx="7963">
                  <c:v>2002</c:v>
                </c:pt>
                <c:pt idx="7964">
                  <c:v>2002</c:v>
                </c:pt>
                <c:pt idx="7965">
                  <c:v>2001</c:v>
                </c:pt>
                <c:pt idx="7966">
                  <c:v>2001</c:v>
                </c:pt>
                <c:pt idx="7967">
                  <c:v>2000</c:v>
                </c:pt>
                <c:pt idx="7968">
                  <c:v>1997</c:v>
                </c:pt>
                <c:pt idx="7969">
                  <c:v>1997</c:v>
                </c:pt>
                <c:pt idx="7970">
                  <c:v>1997</c:v>
                </c:pt>
                <c:pt idx="7971">
                  <c:v>2000</c:v>
                </c:pt>
                <c:pt idx="7972">
                  <c:v>2000</c:v>
                </c:pt>
                <c:pt idx="7973">
                  <c:v>2000</c:v>
                </c:pt>
                <c:pt idx="7974">
                  <c:v>1997</c:v>
                </c:pt>
                <c:pt idx="7975">
                  <c:v>2000</c:v>
                </c:pt>
                <c:pt idx="7976">
                  <c:v>2001</c:v>
                </c:pt>
                <c:pt idx="7977">
                  <c:v>1999</c:v>
                </c:pt>
                <c:pt idx="7978">
                  <c:v>1997</c:v>
                </c:pt>
                <c:pt idx="7979">
                  <c:v>2000</c:v>
                </c:pt>
                <c:pt idx="7980">
                  <c:v>1999</c:v>
                </c:pt>
                <c:pt idx="7981">
                  <c:v>1997</c:v>
                </c:pt>
                <c:pt idx="7982">
                  <c:v>2000</c:v>
                </c:pt>
                <c:pt idx="7983">
                  <c:v>1998</c:v>
                </c:pt>
                <c:pt idx="7984">
                  <c:v>2010</c:v>
                </c:pt>
                <c:pt idx="7985">
                  <c:v>2003</c:v>
                </c:pt>
                <c:pt idx="7986">
                  <c:v>2003</c:v>
                </c:pt>
                <c:pt idx="7987">
                  <c:v>2003</c:v>
                </c:pt>
                <c:pt idx="7988">
                  <c:v>2003</c:v>
                </c:pt>
                <c:pt idx="7989">
                  <c:v>2002</c:v>
                </c:pt>
                <c:pt idx="7990">
                  <c:v>2002</c:v>
                </c:pt>
                <c:pt idx="7991">
                  <c:v>2002</c:v>
                </c:pt>
                <c:pt idx="7992">
                  <c:v>2002</c:v>
                </c:pt>
                <c:pt idx="7993">
                  <c:v>2002</c:v>
                </c:pt>
                <c:pt idx="7994">
                  <c:v>2002</c:v>
                </c:pt>
                <c:pt idx="7995">
                  <c:v>2001</c:v>
                </c:pt>
                <c:pt idx="7996">
                  <c:v>2001</c:v>
                </c:pt>
                <c:pt idx="7997">
                  <c:v>2001</c:v>
                </c:pt>
                <c:pt idx="7998">
                  <c:v>2001</c:v>
                </c:pt>
                <c:pt idx="7999">
                  <c:v>2001</c:v>
                </c:pt>
                <c:pt idx="8000">
                  <c:v>1999</c:v>
                </c:pt>
                <c:pt idx="8001">
                  <c:v>1997</c:v>
                </c:pt>
                <c:pt idx="8002">
                  <c:v>1996</c:v>
                </c:pt>
                <c:pt idx="8003">
                  <c:v>1996</c:v>
                </c:pt>
                <c:pt idx="8004">
                  <c:v>1996</c:v>
                </c:pt>
                <c:pt idx="8005">
                  <c:v>2001</c:v>
                </c:pt>
                <c:pt idx="8006">
                  <c:v>2000</c:v>
                </c:pt>
                <c:pt idx="8007">
                  <c:v>2000</c:v>
                </c:pt>
                <c:pt idx="8008">
                  <c:v>1998</c:v>
                </c:pt>
                <c:pt idx="8009">
                  <c:v>1997</c:v>
                </c:pt>
                <c:pt idx="8010">
                  <c:v>2000</c:v>
                </c:pt>
                <c:pt idx="8011">
                  <c:v>2013</c:v>
                </c:pt>
                <c:pt idx="8012">
                  <c:v>2001</c:v>
                </c:pt>
                <c:pt idx="8013">
                  <c:v>1999</c:v>
                </c:pt>
                <c:pt idx="8014">
                  <c:v>1998</c:v>
                </c:pt>
                <c:pt idx="8015">
                  <c:v>1997</c:v>
                </c:pt>
                <c:pt idx="8016">
                  <c:v>2001</c:v>
                </c:pt>
                <c:pt idx="8017">
                  <c:v>2000</c:v>
                </c:pt>
                <c:pt idx="8018">
                  <c:v>1999</c:v>
                </c:pt>
                <c:pt idx="8019">
                  <c:v>1999</c:v>
                </c:pt>
                <c:pt idx="8020">
                  <c:v>2004</c:v>
                </c:pt>
                <c:pt idx="8021">
                  <c:v>2003</c:v>
                </c:pt>
                <c:pt idx="8022">
                  <c:v>2003</c:v>
                </c:pt>
                <c:pt idx="8023">
                  <c:v>2002</c:v>
                </c:pt>
                <c:pt idx="8024">
                  <c:v>2001</c:v>
                </c:pt>
                <c:pt idx="8025">
                  <c:v>2001</c:v>
                </c:pt>
                <c:pt idx="8026">
                  <c:v>2001</c:v>
                </c:pt>
                <c:pt idx="8027">
                  <c:v>2001</c:v>
                </c:pt>
                <c:pt idx="8028">
                  <c:v>2001</c:v>
                </c:pt>
                <c:pt idx="8029">
                  <c:v>2001</c:v>
                </c:pt>
                <c:pt idx="8030">
                  <c:v>1999</c:v>
                </c:pt>
                <c:pt idx="8031">
                  <c:v>1996</c:v>
                </c:pt>
                <c:pt idx="8032">
                  <c:v>2000</c:v>
                </c:pt>
                <c:pt idx="8033">
                  <c:v>1998</c:v>
                </c:pt>
                <c:pt idx="8034">
                  <c:v>2001</c:v>
                </c:pt>
                <c:pt idx="8035">
                  <c:v>2001</c:v>
                </c:pt>
                <c:pt idx="8036">
                  <c:v>2000</c:v>
                </c:pt>
                <c:pt idx="8037">
                  <c:v>1999</c:v>
                </c:pt>
                <c:pt idx="8038">
                  <c:v>1999</c:v>
                </c:pt>
                <c:pt idx="8039">
                  <c:v>1999</c:v>
                </c:pt>
                <c:pt idx="8040">
                  <c:v>2001</c:v>
                </c:pt>
                <c:pt idx="8041">
                  <c:v>1997</c:v>
                </c:pt>
                <c:pt idx="8042">
                  <c:v>2000</c:v>
                </c:pt>
                <c:pt idx="8043">
                  <c:v>2000</c:v>
                </c:pt>
                <c:pt idx="8044">
                  <c:v>2000</c:v>
                </c:pt>
                <c:pt idx="8045">
                  <c:v>1999</c:v>
                </c:pt>
                <c:pt idx="8046">
                  <c:v>2000</c:v>
                </c:pt>
                <c:pt idx="8047">
                  <c:v>1997</c:v>
                </c:pt>
                <c:pt idx="8048">
                  <c:v>1997</c:v>
                </c:pt>
                <c:pt idx="8049">
                  <c:v>2000</c:v>
                </c:pt>
                <c:pt idx="8050">
                  <c:v>2000</c:v>
                </c:pt>
                <c:pt idx="8051">
                  <c:v>2004</c:v>
                </c:pt>
                <c:pt idx="8052">
                  <c:v>2003</c:v>
                </c:pt>
                <c:pt idx="8053">
                  <c:v>2003</c:v>
                </c:pt>
                <c:pt idx="8054">
                  <c:v>2002</c:v>
                </c:pt>
                <c:pt idx="8055">
                  <c:v>2002</c:v>
                </c:pt>
                <c:pt idx="8056">
                  <c:v>2002</c:v>
                </c:pt>
                <c:pt idx="8057">
                  <c:v>2001</c:v>
                </c:pt>
                <c:pt idx="8058">
                  <c:v>2001</c:v>
                </c:pt>
                <c:pt idx="8059">
                  <c:v>2000</c:v>
                </c:pt>
                <c:pt idx="8060">
                  <c:v>2000</c:v>
                </c:pt>
                <c:pt idx="8061">
                  <c:v>1999</c:v>
                </c:pt>
                <c:pt idx="8062">
                  <c:v>1999</c:v>
                </c:pt>
                <c:pt idx="8063">
                  <c:v>1997</c:v>
                </c:pt>
                <c:pt idx="8064">
                  <c:v>1997</c:v>
                </c:pt>
                <c:pt idx="8065">
                  <c:v>1999</c:v>
                </c:pt>
                <c:pt idx="8066">
                  <c:v>1999</c:v>
                </c:pt>
                <c:pt idx="8067">
                  <c:v>2000</c:v>
                </c:pt>
                <c:pt idx="8068">
                  <c:v>1998</c:v>
                </c:pt>
                <c:pt idx="8069">
                  <c:v>2000</c:v>
                </c:pt>
                <c:pt idx="8070">
                  <c:v>1999</c:v>
                </c:pt>
                <c:pt idx="8071">
                  <c:v>2004</c:v>
                </c:pt>
                <c:pt idx="8072">
                  <c:v>2004</c:v>
                </c:pt>
                <c:pt idx="8073">
                  <c:v>2004</c:v>
                </c:pt>
                <c:pt idx="8074">
                  <c:v>2003</c:v>
                </c:pt>
                <c:pt idx="8075">
                  <c:v>2002</c:v>
                </c:pt>
                <c:pt idx="8076">
                  <c:v>2002</c:v>
                </c:pt>
                <c:pt idx="8077">
                  <c:v>2002</c:v>
                </c:pt>
                <c:pt idx="8078">
                  <c:v>2002</c:v>
                </c:pt>
                <c:pt idx="8079">
                  <c:v>2002</c:v>
                </c:pt>
                <c:pt idx="8080">
                  <c:v>2001</c:v>
                </c:pt>
                <c:pt idx="8081">
                  <c:v>2001</c:v>
                </c:pt>
                <c:pt idx="8082">
                  <c:v>2001</c:v>
                </c:pt>
                <c:pt idx="8083">
                  <c:v>1997</c:v>
                </c:pt>
                <c:pt idx="8084">
                  <c:v>1996</c:v>
                </c:pt>
                <c:pt idx="8085">
                  <c:v>1998</c:v>
                </c:pt>
                <c:pt idx="8086">
                  <c:v>1997</c:v>
                </c:pt>
                <c:pt idx="8087">
                  <c:v>2000</c:v>
                </c:pt>
                <c:pt idx="8088">
                  <c:v>2001</c:v>
                </c:pt>
                <c:pt idx="8089">
                  <c:v>2000</c:v>
                </c:pt>
                <c:pt idx="8090">
                  <c:v>2000</c:v>
                </c:pt>
                <c:pt idx="8091">
                  <c:v>2000</c:v>
                </c:pt>
                <c:pt idx="8092">
                  <c:v>2000</c:v>
                </c:pt>
                <c:pt idx="8093">
                  <c:v>2001</c:v>
                </c:pt>
                <c:pt idx="8094">
                  <c:v>1999</c:v>
                </c:pt>
                <c:pt idx="8095">
                  <c:v>1997</c:v>
                </c:pt>
                <c:pt idx="8096">
                  <c:v>1998</c:v>
                </c:pt>
                <c:pt idx="8097">
                  <c:v>2004</c:v>
                </c:pt>
                <c:pt idx="8098">
                  <c:v>2003</c:v>
                </c:pt>
                <c:pt idx="8099">
                  <c:v>2003</c:v>
                </c:pt>
                <c:pt idx="8100">
                  <c:v>2002</c:v>
                </c:pt>
                <c:pt idx="8101">
                  <c:v>2001</c:v>
                </c:pt>
                <c:pt idx="8102">
                  <c:v>2001</c:v>
                </c:pt>
                <c:pt idx="8103">
                  <c:v>2001</c:v>
                </c:pt>
                <c:pt idx="8104">
                  <c:v>2001</c:v>
                </c:pt>
                <c:pt idx="8105">
                  <c:v>2000</c:v>
                </c:pt>
                <c:pt idx="8106">
                  <c:v>1996</c:v>
                </c:pt>
                <c:pt idx="8107">
                  <c:v>2001</c:v>
                </c:pt>
                <c:pt idx="8108">
                  <c:v>1999</c:v>
                </c:pt>
                <c:pt idx="8109">
                  <c:v>2000</c:v>
                </c:pt>
                <c:pt idx="8110">
                  <c:v>1997</c:v>
                </c:pt>
                <c:pt idx="8111">
                  <c:v>2000</c:v>
                </c:pt>
                <c:pt idx="8112">
                  <c:v>2000</c:v>
                </c:pt>
                <c:pt idx="8113">
                  <c:v>1999</c:v>
                </c:pt>
                <c:pt idx="8114">
                  <c:v>1997</c:v>
                </c:pt>
                <c:pt idx="8115">
                  <c:v>1998</c:v>
                </c:pt>
                <c:pt idx="8116">
                  <c:v>2000</c:v>
                </c:pt>
                <c:pt idx="8117">
                  <c:v>2000</c:v>
                </c:pt>
                <c:pt idx="8118">
                  <c:v>2000</c:v>
                </c:pt>
                <c:pt idx="8119">
                  <c:v>1997</c:v>
                </c:pt>
                <c:pt idx="8120">
                  <c:v>2004</c:v>
                </c:pt>
                <c:pt idx="8121">
                  <c:v>2002</c:v>
                </c:pt>
                <c:pt idx="8122">
                  <c:v>2002</c:v>
                </c:pt>
                <c:pt idx="8123">
                  <c:v>2001</c:v>
                </c:pt>
                <c:pt idx="8124">
                  <c:v>2001</c:v>
                </c:pt>
                <c:pt idx="8125">
                  <c:v>2001</c:v>
                </c:pt>
                <c:pt idx="8126">
                  <c:v>2001</c:v>
                </c:pt>
                <c:pt idx="8127">
                  <c:v>2001</c:v>
                </c:pt>
                <c:pt idx="8128">
                  <c:v>2001</c:v>
                </c:pt>
                <c:pt idx="8129">
                  <c:v>2001</c:v>
                </c:pt>
                <c:pt idx="8130">
                  <c:v>2001</c:v>
                </c:pt>
                <c:pt idx="8131">
                  <c:v>2000</c:v>
                </c:pt>
                <c:pt idx="8132">
                  <c:v>2000</c:v>
                </c:pt>
                <c:pt idx="8133">
                  <c:v>2000</c:v>
                </c:pt>
                <c:pt idx="8134">
                  <c:v>1999</c:v>
                </c:pt>
                <c:pt idx="8135">
                  <c:v>1997</c:v>
                </c:pt>
                <c:pt idx="8136">
                  <c:v>1997</c:v>
                </c:pt>
                <c:pt idx="8137">
                  <c:v>1997</c:v>
                </c:pt>
                <c:pt idx="8138">
                  <c:v>2001</c:v>
                </c:pt>
                <c:pt idx="8139">
                  <c:v>1999</c:v>
                </c:pt>
                <c:pt idx="8140">
                  <c:v>1999</c:v>
                </c:pt>
                <c:pt idx="8141">
                  <c:v>2000</c:v>
                </c:pt>
                <c:pt idx="8142">
                  <c:v>2000</c:v>
                </c:pt>
                <c:pt idx="8143">
                  <c:v>2000</c:v>
                </c:pt>
                <c:pt idx="8144">
                  <c:v>1998</c:v>
                </c:pt>
                <c:pt idx="8145">
                  <c:v>1997</c:v>
                </c:pt>
                <c:pt idx="8146">
                  <c:v>1999</c:v>
                </c:pt>
                <c:pt idx="8147">
                  <c:v>1997</c:v>
                </c:pt>
                <c:pt idx="8148">
                  <c:v>2001</c:v>
                </c:pt>
                <c:pt idx="8149">
                  <c:v>1997</c:v>
                </c:pt>
                <c:pt idx="8150">
                  <c:v>2000</c:v>
                </c:pt>
                <c:pt idx="8151">
                  <c:v>1999</c:v>
                </c:pt>
                <c:pt idx="8152">
                  <c:v>2002</c:v>
                </c:pt>
                <c:pt idx="8153">
                  <c:v>2002</c:v>
                </c:pt>
                <c:pt idx="8154">
                  <c:v>2002</c:v>
                </c:pt>
                <c:pt idx="8155">
                  <c:v>2002</c:v>
                </c:pt>
                <c:pt idx="8156">
                  <c:v>2001</c:v>
                </c:pt>
                <c:pt idx="8157">
                  <c:v>2001</c:v>
                </c:pt>
                <c:pt idx="8158">
                  <c:v>2001</c:v>
                </c:pt>
                <c:pt idx="8159">
                  <c:v>2001</c:v>
                </c:pt>
                <c:pt idx="8160">
                  <c:v>1997</c:v>
                </c:pt>
                <c:pt idx="8161">
                  <c:v>2001</c:v>
                </c:pt>
                <c:pt idx="8162">
                  <c:v>2000</c:v>
                </c:pt>
                <c:pt idx="8163">
                  <c:v>2001</c:v>
                </c:pt>
                <c:pt idx="8164">
                  <c:v>2001</c:v>
                </c:pt>
                <c:pt idx="8165">
                  <c:v>2000</c:v>
                </c:pt>
                <c:pt idx="8166">
                  <c:v>2000</c:v>
                </c:pt>
                <c:pt idx="8167">
                  <c:v>1999</c:v>
                </c:pt>
                <c:pt idx="8168">
                  <c:v>1998</c:v>
                </c:pt>
                <c:pt idx="8169">
                  <c:v>2000</c:v>
                </c:pt>
                <c:pt idx="8170">
                  <c:v>2000</c:v>
                </c:pt>
                <c:pt idx="8171">
                  <c:v>2003</c:v>
                </c:pt>
                <c:pt idx="8172">
                  <c:v>2003</c:v>
                </c:pt>
                <c:pt idx="8173">
                  <c:v>2002</c:v>
                </c:pt>
                <c:pt idx="8174">
                  <c:v>2002</c:v>
                </c:pt>
                <c:pt idx="8175">
                  <c:v>2002</c:v>
                </c:pt>
                <c:pt idx="8176">
                  <c:v>2001</c:v>
                </c:pt>
                <c:pt idx="8177">
                  <c:v>2001</c:v>
                </c:pt>
                <c:pt idx="8178">
                  <c:v>2001</c:v>
                </c:pt>
                <c:pt idx="8179">
                  <c:v>1997</c:v>
                </c:pt>
                <c:pt idx="8180">
                  <c:v>1996</c:v>
                </c:pt>
                <c:pt idx="8181">
                  <c:v>1996</c:v>
                </c:pt>
                <c:pt idx="8182">
                  <c:v>1996</c:v>
                </c:pt>
                <c:pt idx="8183">
                  <c:v>1996</c:v>
                </c:pt>
                <c:pt idx="8184">
                  <c:v>1996</c:v>
                </c:pt>
                <c:pt idx="8185">
                  <c:v>1996</c:v>
                </c:pt>
                <c:pt idx="8186">
                  <c:v>1996</c:v>
                </c:pt>
                <c:pt idx="8187">
                  <c:v>1996</c:v>
                </c:pt>
                <c:pt idx="8188">
                  <c:v>1996</c:v>
                </c:pt>
                <c:pt idx="8189">
                  <c:v>1995</c:v>
                </c:pt>
                <c:pt idx="8190">
                  <c:v>1995</c:v>
                </c:pt>
                <c:pt idx="8191">
                  <c:v>1995</c:v>
                </c:pt>
                <c:pt idx="8192">
                  <c:v>1994</c:v>
                </c:pt>
                <c:pt idx="8193">
                  <c:v>1994</c:v>
                </c:pt>
                <c:pt idx="8194">
                  <c:v>1994</c:v>
                </c:pt>
                <c:pt idx="8195">
                  <c:v>1994</c:v>
                </c:pt>
                <c:pt idx="8196">
                  <c:v>1993</c:v>
                </c:pt>
                <c:pt idx="8197">
                  <c:v>1993</c:v>
                </c:pt>
                <c:pt idx="8198">
                  <c:v>1993</c:v>
                </c:pt>
                <c:pt idx="8199">
                  <c:v>1993</c:v>
                </c:pt>
                <c:pt idx="8200">
                  <c:v>1992</c:v>
                </c:pt>
                <c:pt idx="8201">
                  <c:v>1992</c:v>
                </c:pt>
                <c:pt idx="8202">
                  <c:v>1992</c:v>
                </c:pt>
                <c:pt idx="8203">
                  <c:v>1992</c:v>
                </c:pt>
                <c:pt idx="8204">
                  <c:v>1992</c:v>
                </c:pt>
                <c:pt idx="8205">
                  <c:v>1992</c:v>
                </c:pt>
                <c:pt idx="8206">
                  <c:v>1997</c:v>
                </c:pt>
                <c:pt idx="8207">
                  <c:v>2000</c:v>
                </c:pt>
                <c:pt idx="8208">
                  <c:v>1998</c:v>
                </c:pt>
                <c:pt idx="8209">
                  <c:v>2000</c:v>
                </c:pt>
                <c:pt idx="8210">
                  <c:v>2000</c:v>
                </c:pt>
                <c:pt idx="8211">
                  <c:v>2000</c:v>
                </c:pt>
                <c:pt idx="8212">
                  <c:v>2000</c:v>
                </c:pt>
                <c:pt idx="8213">
                  <c:v>2002</c:v>
                </c:pt>
                <c:pt idx="8214">
                  <c:v>2001</c:v>
                </c:pt>
                <c:pt idx="8215">
                  <c:v>2001</c:v>
                </c:pt>
                <c:pt idx="8216">
                  <c:v>2001</c:v>
                </c:pt>
                <c:pt idx="8217">
                  <c:v>2001</c:v>
                </c:pt>
                <c:pt idx="8218">
                  <c:v>2001</c:v>
                </c:pt>
                <c:pt idx="8219">
                  <c:v>2001</c:v>
                </c:pt>
                <c:pt idx="8220">
                  <c:v>2000</c:v>
                </c:pt>
                <c:pt idx="8221">
                  <c:v>2000</c:v>
                </c:pt>
                <c:pt idx="8222">
                  <c:v>2000</c:v>
                </c:pt>
                <c:pt idx="8223">
                  <c:v>2000</c:v>
                </c:pt>
                <c:pt idx="8224">
                  <c:v>2000</c:v>
                </c:pt>
                <c:pt idx="8225">
                  <c:v>2000</c:v>
                </c:pt>
                <c:pt idx="8226">
                  <c:v>1999</c:v>
                </c:pt>
                <c:pt idx="8227">
                  <c:v>2000</c:v>
                </c:pt>
                <c:pt idx="8228">
                  <c:v>2001</c:v>
                </c:pt>
                <c:pt idx="8229">
                  <c:v>2000</c:v>
                </c:pt>
                <c:pt idx="8230">
                  <c:v>1998</c:v>
                </c:pt>
                <c:pt idx="8231">
                  <c:v>2003</c:v>
                </c:pt>
                <c:pt idx="8232">
                  <c:v>2001</c:v>
                </c:pt>
                <c:pt idx="8233">
                  <c:v>2001</c:v>
                </c:pt>
                <c:pt idx="8234">
                  <c:v>2001</c:v>
                </c:pt>
                <c:pt idx="8235">
                  <c:v>2001</c:v>
                </c:pt>
                <c:pt idx="8236">
                  <c:v>2000</c:v>
                </c:pt>
                <c:pt idx="8237">
                  <c:v>1998</c:v>
                </c:pt>
                <c:pt idx="8238">
                  <c:v>2000</c:v>
                </c:pt>
                <c:pt idx="8239">
                  <c:v>1999</c:v>
                </c:pt>
                <c:pt idx="8240">
                  <c:v>2004</c:v>
                </c:pt>
                <c:pt idx="8241">
                  <c:v>2002</c:v>
                </c:pt>
                <c:pt idx="8242">
                  <c:v>2002</c:v>
                </c:pt>
                <c:pt idx="8243">
                  <c:v>2002</c:v>
                </c:pt>
                <c:pt idx="8244">
                  <c:v>2001</c:v>
                </c:pt>
                <c:pt idx="8245">
                  <c:v>2001</c:v>
                </c:pt>
                <c:pt idx="8246">
                  <c:v>2001</c:v>
                </c:pt>
                <c:pt idx="8247">
                  <c:v>1997</c:v>
                </c:pt>
                <c:pt idx="8248">
                  <c:v>1997</c:v>
                </c:pt>
                <c:pt idx="8249">
                  <c:v>2000</c:v>
                </c:pt>
                <c:pt idx="8250">
                  <c:v>2000</c:v>
                </c:pt>
                <c:pt idx="8251">
                  <c:v>1998</c:v>
                </c:pt>
                <c:pt idx="8252">
                  <c:v>1998</c:v>
                </c:pt>
                <c:pt idx="8253">
                  <c:v>1999</c:v>
                </c:pt>
                <c:pt idx="8254">
                  <c:v>2003</c:v>
                </c:pt>
                <c:pt idx="8255">
                  <c:v>2002</c:v>
                </c:pt>
                <c:pt idx="8256">
                  <c:v>2002</c:v>
                </c:pt>
                <c:pt idx="8257">
                  <c:v>2001</c:v>
                </c:pt>
                <c:pt idx="8258">
                  <c:v>2001</c:v>
                </c:pt>
                <c:pt idx="8259">
                  <c:v>2000</c:v>
                </c:pt>
                <c:pt idx="8260">
                  <c:v>2001</c:v>
                </c:pt>
                <c:pt idx="8261">
                  <c:v>1999</c:v>
                </c:pt>
                <c:pt idx="8262">
                  <c:v>1998</c:v>
                </c:pt>
                <c:pt idx="8263">
                  <c:v>2007</c:v>
                </c:pt>
                <c:pt idx="8264">
                  <c:v>2001</c:v>
                </c:pt>
                <c:pt idx="8265">
                  <c:v>2001</c:v>
                </c:pt>
                <c:pt idx="8266">
                  <c:v>2001</c:v>
                </c:pt>
                <c:pt idx="8267">
                  <c:v>2000</c:v>
                </c:pt>
                <c:pt idx="8268">
                  <c:v>2000</c:v>
                </c:pt>
                <c:pt idx="8269">
                  <c:v>1999</c:v>
                </c:pt>
                <c:pt idx="8270">
                  <c:v>1998</c:v>
                </c:pt>
                <c:pt idx="8271">
                  <c:v>1999</c:v>
                </c:pt>
                <c:pt idx="8272">
                  <c:v>1998</c:v>
                </c:pt>
                <c:pt idx="8273">
                  <c:v>1998</c:v>
                </c:pt>
                <c:pt idx="8274">
                  <c:v>2000</c:v>
                </c:pt>
                <c:pt idx="8275">
                  <c:v>2001</c:v>
                </c:pt>
                <c:pt idx="8276">
                  <c:v>2001</c:v>
                </c:pt>
                <c:pt idx="8277">
                  <c:v>2001</c:v>
                </c:pt>
                <c:pt idx="8278">
                  <c:v>2001</c:v>
                </c:pt>
                <c:pt idx="8279">
                  <c:v>1997</c:v>
                </c:pt>
                <c:pt idx="8280">
                  <c:v>2000</c:v>
                </c:pt>
                <c:pt idx="8281">
                  <c:v>2000</c:v>
                </c:pt>
                <c:pt idx="8282">
                  <c:v>2000</c:v>
                </c:pt>
                <c:pt idx="8283">
                  <c:v>2000</c:v>
                </c:pt>
                <c:pt idx="8284">
                  <c:v>1997</c:v>
                </c:pt>
                <c:pt idx="8285">
                  <c:v>2000</c:v>
                </c:pt>
                <c:pt idx="8286">
                  <c:v>2000</c:v>
                </c:pt>
                <c:pt idx="8287">
                  <c:v>2000</c:v>
                </c:pt>
                <c:pt idx="8288">
                  <c:v>2000</c:v>
                </c:pt>
                <c:pt idx="8289">
                  <c:v>2000</c:v>
                </c:pt>
                <c:pt idx="8290">
                  <c:v>2002</c:v>
                </c:pt>
                <c:pt idx="8291">
                  <c:v>2002</c:v>
                </c:pt>
                <c:pt idx="8292">
                  <c:v>2002</c:v>
                </c:pt>
                <c:pt idx="8293">
                  <c:v>2002</c:v>
                </c:pt>
                <c:pt idx="8294">
                  <c:v>2001</c:v>
                </c:pt>
                <c:pt idx="8295">
                  <c:v>2001</c:v>
                </c:pt>
                <c:pt idx="8296">
                  <c:v>2001</c:v>
                </c:pt>
                <c:pt idx="8297">
                  <c:v>2000</c:v>
                </c:pt>
                <c:pt idx="8298">
                  <c:v>2000</c:v>
                </c:pt>
                <c:pt idx="8299">
                  <c:v>2013</c:v>
                </c:pt>
                <c:pt idx="8300">
                  <c:v>2001</c:v>
                </c:pt>
                <c:pt idx="8301">
                  <c:v>2000</c:v>
                </c:pt>
                <c:pt idx="8302">
                  <c:v>2001</c:v>
                </c:pt>
                <c:pt idx="8303">
                  <c:v>1997</c:v>
                </c:pt>
                <c:pt idx="8304">
                  <c:v>2000</c:v>
                </c:pt>
                <c:pt idx="8305">
                  <c:v>2013</c:v>
                </c:pt>
                <c:pt idx="8306">
                  <c:v>2001</c:v>
                </c:pt>
                <c:pt idx="8307">
                  <c:v>2000</c:v>
                </c:pt>
                <c:pt idx="8308">
                  <c:v>2000</c:v>
                </c:pt>
                <c:pt idx="8309">
                  <c:v>1997</c:v>
                </c:pt>
                <c:pt idx="8310">
                  <c:v>2000</c:v>
                </c:pt>
                <c:pt idx="8311">
                  <c:v>2002</c:v>
                </c:pt>
                <c:pt idx="8312">
                  <c:v>2002</c:v>
                </c:pt>
                <c:pt idx="8313">
                  <c:v>2001</c:v>
                </c:pt>
                <c:pt idx="8314">
                  <c:v>1995</c:v>
                </c:pt>
                <c:pt idx="8315">
                  <c:v>1994</c:v>
                </c:pt>
                <c:pt idx="8316">
                  <c:v>1998</c:v>
                </c:pt>
                <c:pt idx="8317">
                  <c:v>1998</c:v>
                </c:pt>
                <c:pt idx="8318">
                  <c:v>1999</c:v>
                </c:pt>
                <c:pt idx="8319">
                  <c:v>1998</c:v>
                </c:pt>
                <c:pt idx="8320">
                  <c:v>2003</c:v>
                </c:pt>
                <c:pt idx="8321">
                  <c:v>2000</c:v>
                </c:pt>
                <c:pt idx="8322">
                  <c:v>2013</c:v>
                </c:pt>
                <c:pt idx="8323">
                  <c:v>2002</c:v>
                </c:pt>
              </c:numCache>
            </c:numRef>
          </c:xVal>
          <c:yVal>
            <c:numRef>
              <c:f>NAWQAdetects!$C$2:$C$8325</c:f>
              <c:numCache>
                <c:formatCode>0.00</c:formatCode>
                <c:ptCount val="8324"/>
                <c:pt idx="0">
                  <c:v>3.8</c:v>
                </c:pt>
                <c:pt idx="1">
                  <c:v>3.2</c:v>
                </c:pt>
                <c:pt idx="2">
                  <c:v>2.9</c:v>
                </c:pt>
                <c:pt idx="3">
                  <c:v>2.8</c:v>
                </c:pt>
                <c:pt idx="4">
                  <c:v>2.8</c:v>
                </c:pt>
                <c:pt idx="5">
                  <c:v>2.5</c:v>
                </c:pt>
                <c:pt idx="6">
                  <c:v>2.2999999999999998</c:v>
                </c:pt>
                <c:pt idx="7">
                  <c:v>2</c:v>
                </c:pt>
                <c:pt idx="8">
                  <c:v>1.7</c:v>
                </c:pt>
                <c:pt idx="9">
                  <c:v>1.4</c:v>
                </c:pt>
                <c:pt idx="10">
                  <c:v>1.38</c:v>
                </c:pt>
                <c:pt idx="11">
                  <c:v>1.28</c:v>
                </c:pt>
                <c:pt idx="12">
                  <c:v>1.22</c:v>
                </c:pt>
                <c:pt idx="13">
                  <c:v>1.2</c:v>
                </c:pt>
                <c:pt idx="14">
                  <c:v>1.2</c:v>
                </c:pt>
                <c:pt idx="15">
                  <c:v>1.1499999999999999</c:v>
                </c:pt>
                <c:pt idx="16">
                  <c:v>1.1000000000000001</c:v>
                </c:pt>
                <c:pt idx="17">
                  <c:v>1.1000000000000001</c:v>
                </c:pt>
                <c:pt idx="18">
                  <c:v>1.1000000000000001</c:v>
                </c:pt>
                <c:pt idx="19">
                  <c:v>1.06</c:v>
                </c:pt>
                <c:pt idx="20">
                  <c:v>1.05</c:v>
                </c:pt>
                <c:pt idx="21">
                  <c:v>1.01</c:v>
                </c:pt>
                <c:pt idx="22" formatCode="0.000">
                  <c:v>1</c:v>
                </c:pt>
                <c:pt idx="23">
                  <c:v>1</c:v>
                </c:pt>
                <c:pt idx="24">
                  <c:v>1</c:v>
                </c:pt>
                <c:pt idx="25">
                  <c:v>0.98</c:v>
                </c:pt>
                <c:pt idx="26">
                  <c:v>0.97799999999999998</c:v>
                </c:pt>
                <c:pt idx="27">
                  <c:v>0.95</c:v>
                </c:pt>
                <c:pt idx="28">
                  <c:v>0.94699999999999995</c:v>
                </c:pt>
                <c:pt idx="29">
                  <c:v>0.92200000000000004</c:v>
                </c:pt>
                <c:pt idx="30">
                  <c:v>0.92</c:v>
                </c:pt>
                <c:pt idx="31">
                  <c:v>0.84099999999999997</c:v>
                </c:pt>
                <c:pt idx="32">
                  <c:v>0.83399999999999996</c:v>
                </c:pt>
                <c:pt idx="33">
                  <c:v>0.83</c:v>
                </c:pt>
                <c:pt idx="34">
                  <c:v>0.82299999999999995</c:v>
                </c:pt>
                <c:pt idx="35">
                  <c:v>0.81</c:v>
                </c:pt>
                <c:pt idx="36">
                  <c:v>0.8</c:v>
                </c:pt>
                <c:pt idx="37">
                  <c:v>0.8</c:v>
                </c:pt>
                <c:pt idx="38">
                  <c:v>0.78</c:v>
                </c:pt>
                <c:pt idx="39">
                  <c:v>0.78</c:v>
                </c:pt>
                <c:pt idx="40">
                  <c:v>0.77700000000000002</c:v>
                </c:pt>
                <c:pt idx="41">
                  <c:v>0.77400000000000002</c:v>
                </c:pt>
                <c:pt idx="42">
                  <c:v>0.76100000000000001</c:v>
                </c:pt>
                <c:pt idx="43">
                  <c:v>0.75600000000000001</c:v>
                </c:pt>
                <c:pt idx="44">
                  <c:v>0.75</c:v>
                </c:pt>
                <c:pt idx="45">
                  <c:v>0.74</c:v>
                </c:pt>
                <c:pt idx="46">
                  <c:v>0.72799999999999998</c:v>
                </c:pt>
                <c:pt idx="47">
                  <c:v>0.72699999999999998</c:v>
                </c:pt>
                <c:pt idx="48">
                  <c:v>0.71</c:v>
                </c:pt>
                <c:pt idx="49">
                  <c:v>0.70799999999999996</c:v>
                </c:pt>
                <c:pt idx="50">
                  <c:v>0.7</c:v>
                </c:pt>
                <c:pt idx="51">
                  <c:v>0.7</c:v>
                </c:pt>
                <c:pt idx="52">
                  <c:v>0.69699999999999995</c:v>
                </c:pt>
                <c:pt idx="53">
                  <c:v>0.69099999999999995</c:v>
                </c:pt>
                <c:pt idx="54">
                  <c:v>0.69</c:v>
                </c:pt>
                <c:pt idx="55">
                  <c:v>0.68500000000000005</c:v>
                </c:pt>
                <c:pt idx="56">
                  <c:v>0.68</c:v>
                </c:pt>
                <c:pt idx="57">
                  <c:v>0.67600000000000005</c:v>
                </c:pt>
                <c:pt idx="58">
                  <c:v>0.66</c:v>
                </c:pt>
                <c:pt idx="59">
                  <c:v>0.66</c:v>
                </c:pt>
                <c:pt idx="60">
                  <c:v>0.66</c:v>
                </c:pt>
                <c:pt idx="61">
                  <c:v>0.63</c:v>
                </c:pt>
                <c:pt idx="62">
                  <c:v>0.626</c:v>
                </c:pt>
                <c:pt idx="63">
                  <c:v>0.62</c:v>
                </c:pt>
                <c:pt idx="64">
                  <c:v>0.62</c:v>
                </c:pt>
                <c:pt idx="65">
                  <c:v>0.61</c:v>
                </c:pt>
                <c:pt idx="66">
                  <c:v>0.61</c:v>
                </c:pt>
                <c:pt idx="67">
                  <c:v>0.61</c:v>
                </c:pt>
                <c:pt idx="68">
                  <c:v>0.61</c:v>
                </c:pt>
                <c:pt idx="69">
                  <c:v>0.60899999999999999</c:v>
                </c:pt>
                <c:pt idx="70">
                  <c:v>0.6</c:v>
                </c:pt>
                <c:pt idx="71">
                  <c:v>0.59</c:v>
                </c:pt>
                <c:pt idx="72">
                  <c:v>0.59</c:v>
                </c:pt>
                <c:pt idx="73">
                  <c:v>0.59</c:v>
                </c:pt>
                <c:pt idx="74">
                  <c:v>0.59</c:v>
                </c:pt>
                <c:pt idx="75">
                  <c:v>0.58799999999999997</c:v>
                </c:pt>
                <c:pt idx="76">
                  <c:v>0.58399999999999996</c:v>
                </c:pt>
                <c:pt idx="77">
                  <c:v>0.57199999999999995</c:v>
                </c:pt>
                <c:pt idx="78">
                  <c:v>0.56999999999999995</c:v>
                </c:pt>
                <c:pt idx="79">
                  <c:v>0.56399999999999995</c:v>
                </c:pt>
                <c:pt idx="80">
                  <c:v>0.56299999999999994</c:v>
                </c:pt>
                <c:pt idx="81">
                  <c:v>0.55000000000000004</c:v>
                </c:pt>
                <c:pt idx="82">
                  <c:v>0.54500000000000004</c:v>
                </c:pt>
                <c:pt idx="83">
                  <c:v>0.54</c:v>
                </c:pt>
                <c:pt idx="84">
                  <c:v>0.54</c:v>
                </c:pt>
                <c:pt idx="85">
                  <c:v>0.53300000000000003</c:v>
                </c:pt>
                <c:pt idx="86">
                  <c:v>0.52700000000000002</c:v>
                </c:pt>
                <c:pt idx="87">
                  <c:v>0.52700000000000002</c:v>
                </c:pt>
                <c:pt idx="88">
                  <c:v>0.52</c:v>
                </c:pt>
                <c:pt idx="89">
                  <c:v>0.50600000000000001</c:v>
                </c:pt>
                <c:pt idx="90">
                  <c:v>0.50600000000000001</c:v>
                </c:pt>
                <c:pt idx="91">
                  <c:v>0.501</c:v>
                </c:pt>
                <c:pt idx="92">
                  <c:v>0.5</c:v>
                </c:pt>
                <c:pt idx="93">
                  <c:v>0.5</c:v>
                </c:pt>
                <c:pt idx="94">
                  <c:v>0.498</c:v>
                </c:pt>
                <c:pt idx="95">
                  <c:v>0.495</c:v>
                </c:pt>
                <c:pt idx="96">
                  <c:v>0.49</c:v>
                </c:pt>
                <c:pt idx="97">
                  <c:v>0.48699999999999999</c:v>
                </c:pt>
                <c:pt idx="98">
                  <c:v>0.48499999999999999</c:v>
                </c:pt>
                <c:pt idx="99">
                  <c:v>0.48399999999999999</c:v>
                </c:pt>
                <c:pt idx="100">
                  <c:v>0.48099999999999998</c:v>
                </c:pt>
                <c:pt idx="101">
                  <c:v>0.48</c:v>
                </c:pt>
                <c:pt idx="102">
                  <c:v>0.47299999999999998</c:v>
                </c:pt>
                <c:pt idx="103">
                  <c:v>0.47</c:v>
                </c:pt>
                <c:pt idx="104">
                  <c:v>0.46400000000000002</c:v>
                </c:pt>
                <c:pt idx="105">
                  <c:v>0.46200000000000002</c:v>
                </c:pt>
                <c:pt idx="106">
                  <c:v>0.46100000000000002</c:v>
                </c:pt>
                <c:pt idx="107">
                  <c:v>0.46</c:v>
                </c:pt>
                <c:pt idx="108">
                  <c:v>0.45900000000000002</c:v>
                </c:pt>
                <c:pt idx="109">
                  <c:v>0.45900000000000002</c:v>
                </c:pt>
                <c:pt idx="110">
                  <c:v>0.45</c:v>
                </c:pt>
                <c:pt idx="111">
                  <c:v>0.45</c:v>
                </c:pt>
                <c:pt idx="112">
                  <c:v>0.45</c:v>
                </c:pt>
                <c:pt idx="113">
                  <c:v>0.44700000000000001</c:v>
                </c:pt>
                <c:pt idx="114">
                  <c:v>0.44</c:v>
                </c:pt>
                <c:pt idx="115">
                  <c:v>0.438</c:v>
                </c:pt>
                <c:pt idx="116">
                  <c:v>0.436</c:v>
                </c:pt>
                <c:pt idx="117">
                  <c:v>0.435</c:v>
                </c:pt>
                <c:pt idx="118">
                  <c:v>0.43</c:v>
                </c:pt>
                <c:pt idx="119">
                  <c:v>0.43</c:v>
                </c:pt>
                <c:pt idx="120">
                  <c:v>0.43</c:v>
                </c:pt>
                <c:pt idx="121">
                  <c:v>0.43</c:v>
                </c:pt>
                <c:pt idx="122">
                  <c:v>0.42499999999999999</c:v>
                </c:pt>
                <c:pt idx="123">
                  <c:v>0.42</c:v>
                </c:pt>
                <c:pt idx="124">
                  <c:v>0.42</c:v>
                </c:pt>
                <c:pt idx="125">
                  <c:v>0.41299999999999998</c:v>
                </c:pt>
                <c:pt idx="126">
                  <c:v>0.41</c:v>
                </c:pt>
                <c:pt idx="127">
                  <c:v>0.41</c:v>
                </c:pt>
                <c:pt idx="128">
                  <c:v>0.4</c:v>
                </c:pt>
                <c:pt idx="129">
                  <c:v>0.4</c:v>
                </c:pt>
                <c:pt idx="130">
                  <c:v>0.4</c:v>
                </c:pt>
                <c:pt idx="131">
                  <c:v>0.4</c:v>
                </c:pt>
                <c:pt idx="132">
                  <c:v>0.39600000000000002</c:v>
                </c:pt>
                <c:pt idx="133">
                  <c:v>0.39600000000000002</c:v>
                </c:pt>
                <c:pt idx="134">
                  <c:v>0.39400000000000002</c:v>
                </c:pt>
                <c:pt idx="135">
                  <c:v>0.39100000000000001</c:v>
                </c:pt>
                <c:pt idx="136">
                  <c:v>0.39</c:v>
                </c:pt>
                <c:pt idx="137">
                  <c:v>0.39</c:v>
                </c:pt>
                <c:pt idx="138">
                  <c:v>0.38600000000000001</c:v>
                </c:pt>
                <c:pt idx="139">
                  <c:v>0.38500000000000001</c:v>
                </c:pt>
                <c:pt idx="140">
                  <c:v>0.38100000000000001</c:v>
                </c:pt>
                <c:pt idx="141">
                  <c:v>0.38</c:v>
                </c:pt>
                <c:pt idx="142">
                  <c:v>0.38</c:v>
                </c:pt>
                <c:pt idx="143">
                  <c:v>0.38</c:v>
                </c:pt>
                <c:pt idx="144">
                  <c:v>0.38</c:v>
                </c:pt>
                <c:pt idx="145">
                  <c:v>0.38</c:v>
                </c:pt>
                <c:pt idx="146">
                  <c:v>0.376</c:v>
                </c:pt>
                <c:pt idx="147">
                  <c:v>0.375</c:v>
                </c:pt>
                <c:pt idx="148">
                  <c:v>0.375</c:v>
                </c:pt>
                <c:pt idx="149">
                  <c:v>0.373</c:v>
                </c:pt>
                <c:pt idx="150">
                  <c:v>0.37</c:v>
                </c:pt>
                <c:pt idx="151">
                  <c:v>0.36399999999999999</c:v>
                </c:pt>
                <c:pt idx="152">
                  <c:v>0.36399999999999999</c:v>
                </c:pt>
                <c:pt idx="153">
                  <c:v>0.36</c:v>
                </c:pt>
                <c:pt idx="154">
                  <c:v>0.36</c:v>
                </c:pt>
                <c:pt idx="155">
                  <c:v>0.36</c:v>
                </c:pt>
                <c:pt idx="156">
                  <c:v>0.36</c:v>
                </c:pt>
                <c:pt idx="157">
                  <c:v>0.36</c:v>
                </c:pt>
                <c:pt idx="158">
                  <c:v>0.35899999999999999</c:v>
                </c:pt>
                <c:pt idx="159">
                  <c:v>0.35199999999999998</c:v>
                </c:pt>
                <c:pt idx="160">
                  <c:v>0.35099999999999998</c:v>
                </c:pt>
                <c:pt idx="161">
                  <c:v>0.35099999999999998</c:v>
                </c:pt>
                <c:pt idx="162">
                  <c:v>0.35099999999999998</c:v>
                </c:pt>
                <c:pt idx="163">
                  <c:v>0.35</c:v>
                </c:pt>
                <c:pt idx="164">
                  <c:v>0.35</c:v>
                </c:pt>
                <c:pt idx="165">
                  <c:v>0.34699999999999998</c:v>
                </c:pt>
                <c:pt idx="166">
                  <c:v>0.34699999999999998</c:v>
                </c:pt>
                <c:pt idx="167">
                  <c:v>0.34300000000000003</c:v>
                </c:pt>
                <c:pt idx="168">
                  <c:v>0.34</c:v>
                </c:pt>
                <c:pt idx="169">
                  <c:v>0.34</c:v>
                </c:pt>
                <c:pt idx="170">
                  <c:v>0.34</c:v>
                </c:pt>
                <c:pt idx="171">
                  <c:v>0.34</c:v>
                </c:pt>
                <c:pt idx="172">
                  <c:v>0.34</c:v>
                </c:pt>
                <c:pt idx="173">
                  <c:v>0.33900000000000002</c:v>
                </c:pt>
                <c:pt idx="174">
                  <c:v>0.33800000000000002</c:v>
                </c:pt>
                <c:pt idx="175">
                  <c:v>0.33700000000000002</c:v>
                </c:pt>
                <c:pt idx="176">
                  <c:v>0.33700000000000002</c:v>
                </c:pt>
                <c:pt idx="177">
                  <c:v>0.33400000000000002</c:v>
                </c:pt>
                <c:pt idx="178">
                  <c:v>0.33300000000000002</c:v>
                </c:pt>
                <c:pt idx="179">
                  <c:v>0.33200000000000002</c:v>
                </c:pt>
                <c:pt idx="180">
                  <c:v>0.33100000000000002</c:v>
                </c:pt>
                <c:pt idx="181">
                  <c:v>0.33</c:v>
                </c:pt>
                <c:pt idx="182">
                  <c:v>0.33</c:v>
                </c:pt>
                <c:pt idx="183">
                  <c:v>0.32800000000000001</c:v>
                </c:pt>
                <c:pt idx="184">
                  <c:v>0.32700000000000001</c:v>
                </c:pt>
                <c:pt idx="185">
                  <c:v>0.32500000000000001</c:v>
                </c:pt>
                <c:pt idx="186">
                  <c:v>0.32400000000000001</c:v>
                </c:pt>
                <c:pt idx="187">
                  <c:v>0.32300000000000001</c:v>
                </c:pt>
                <c:pt idx="188">
                  <c:v>0.32100000000000001</c:v>
                </c:pt>
                <c:pt idx="189">
                  <c:v>0.32</c:v>
                </c:pt>
                <c:pt idx="190">
                  <c:v>0.32</c:v>
                </c:pt>
                <c:pt idx="191">
                  <c:v>0.32</c:v>
                </c:pt>
                <c:pt idx="192">
                  <c:v>0.318</c:v>
                </c:pt>
                <c:pt idx="193">
                  <c:v>0.316</c:v>
                </c:pt>
                <c:pt idx="194">
                  <c:v>0.315</c:v>
                </c:pt>
                <c:pt idx="195">
                  <c:v>0.312</c:v>
                </c:pt>
                <c:pt idx="196">
                  <c:v>0.31</c:v>
                </c:pt>
                <c:pt idx="197">
                  <c:v>0.31</c:v>
                </c:pt>
                <c:pt idx="198">
                  <c:v>0.31</c:v>
                </c:pt>
                <c:pt idx="199">
                  <c:v>0.309</c:v>
                </c:pt>
                <c:pt idx="200">
                  <c:v>0.309</c:v>
                </c:pt>
                <c:pt idx="201">
                  <c:v>0.309</c:v>
                </c:pt>
                <c:pt idx="202">
                  <c:v>0.30599999999999999</c:v>
                </c:pt>
                <c:pt idx="203">
                  <c:v>0.30499999999999999</c:v>
                </c:pt>
                <c:pt idx="204">
                  <c:v>0.30499999999999999</c:v>
                </c:pt>
                <c:pt idx="205">
                  <c:v>0.3</c:v>
                </c:pt>
                <c:pt idx="206">
                  <c:v>0.3</c:v>
                </c:pt>
                <c:pt idx="207">
                  <c:v>0.3</c:v>
                </c:pt>
                <c:pt idx="208">
                  <c:v>0.3</c:v>
                </c:pt>
                <c:pt idx="209">
                  <c:v>0.3</c:v>
                </c:pt>
                <c:pt idx="210">
                  <c:v>0.3</c:v>
                </c:pt>
                <c:pt idx="211">
                  <c:v>0.3</c:v>
                </c:pt>
                <c:pt idx="212">
                  <c:v>0.3</c:v>
                </c:pt>
                <c:pt idx="213">
                  <c:v>0.3</c:v>
                </c:pt>
                <c:pt idx="214">
                  <c:v>0.29899999999999999</c:v>
                </c:pt>
                <c:pt idx="215">
                  <c:v>0.29699999999999999</c:v>
                </c:pt>
                <c:pt idx="216">
                  <c:v>0.29599999999999999</c:v>
                </c:pt>
                <c:pt idx="217">
                  <c:v>0.29499999999999998</c:v>
                </c:pt>
                <c:pt idx="218">
                  <c:v>0.29499999999999998</c:v>
                </c:pt>
                <c:pt idx="219">
                  <c:v>0.29399999999999998</c:v>
                </c:pt>
                <c:pt idx="220">
                  <c:v>0.29299999999999998</c:v>
                </c:pt>
                <c:pt idx="221">
                  <c:v>0.29299999999999998</c:v>
                </c:pt>
                <c:pt idx="222">
                  <c:v>0.29199999999999998</c:v>
                </c:pt>
                <c:pt idx="223">
                  <c:v>0.29199999999999998</c:v>
                </c:pt>
                <c:pt idx="224">
                  <c:v>0.28999999999999998</c:v>
                </c:pt>
                <c:pt idx="225">
                  <c:v>0.28999999999999998</c:v>
                </c:pt>
                <c:pt idx="226">
                  <c:v>0.28999999999999998</c:v>
                </c:pt>
                <c:pt idx="227">
                  <c:v>0.28999999999999998</c:v>
                </c:pt>
                <c:pt idx="228">
                  <c:v>0.28999999999999998</c:v>
                </c:pt>
                <c:pt idx="229">
                  <c:v>0.28899999999999998</c:v>
                </c:pt>
                <c:pt idx="230">
                  <c:v>0.28899999999999998</c:v>
                </c:pt>
                <c:pt idx="231">
                  <c:v>0.28899999999999998</c:v>
                </c:pt>
                <c:pt idx="232">
                  <c:v>0.28599999999999998</c:v>
                </c:pt>
                <c:pt idx="233">
                  <c:v>0.28199999999999997</c:v>
                </c:pt>
                <c:pt idx="234">
                  <c:v>0.28100000000000003</c:v>
                </c:pt>
                <c:pt idx="235">
                  <c:v>0.28000000000000003</c:v>
                </c:pt>
                <c:pt idx="236">
                  <c:v>0.28000000000000003</c:v>
                </c:pt>
                <c:pt idx="237">
                  <c:v>0.28000000000000003</c:v>
                </c:pt>
                <c:pt idx="238">
                  <c:v>0.28000000000000003</c:v>
                </c:pt>
                <c:pt idx="239">
                  <c:v>0.27600000000000002</c:v>
                </c:pt>
                <c:pt idx="240">
                  <c:v>0.27600000000000002</c:v>
                </c:pt>
                <c:pt idx="241">
                  <c:v>0.27600000000000002</c:v>
                </c:pt>
                <c:pt idx="242">
                  <c:v>0.27500000000000002</c:v>
                </c:pt>
                <c:pt idx="243">
                  <c:v>0.27500000000000002</c:v>
                </c:pt>
                <c:pt idx="244">
                  <c:v>0.27500000000000002</c:v>
                </c:pt>
                <c:pt idx="245">
                  <c:v>0.27500000000000002</c:v>
                </c:pt>
                <c:pt idx="246">
                  <c:v>0.27400000000000002</c:v>
                </c:pt>
                <c:pt idx="247">
                  <c:v>0.27300000000000002</c:v>
                </c:pt>
                <c:pt idx="248">
                  <c:v>0.27100000000000002</c:v>
                </c:pt>
                <c:pt idx="249">
                  <c:v>0.27</c:v>
                </c:pt>
                <c:pt idx="250">
                  <c:v>0.27</c:v>
                </c:pt>
                <c:pt idx="251">
                  <c:v>0.27</c:v>
                </c:pt>
                <c:pt idx="252">
                  <c:v>0.27</c:v>
                </c:pt>
                <c:pt idx="253">
                  <c:v>0.27</c:v>
                </c:pt>
                <c:pt idx="254">
                  <c:v>0.27</c:v>
                </c:pt>
                <c:pt idx="255">
                  <c:v>0.26800000000000002</c:v>
                </c:pt>
                <c:pt idx="256">
                  <c:v>0.26600000000000001</c:v>
                </c:pt>
                <c:pt idx="257">
                  <c:v>0.26500000000000001</c:v>
                </c:pt>
                <c:pt idx="258">
                  <c:v>0.26400000000000001</c:v>
                </c:pt>
                <c:pt idx="259">
                  <c:v>0.26200000000000001</c:v>
                </c:pt>
                <c:pt idx="260">
                  <c:v>0.26</c:v>
                </c:pt>
                <c:pt idx="261">
                  <c:v>0.26</c:v>
                </c:pt>
                <c:pt idx="262">
                  <c:v>0.26</c:v>
                </c:pt>
                <c:pt idx="263">
                  <c:v>0.25900000000000001</c:v>
                </c:pt>
                <c:pt idx="264">
                  <c:v>0.25800000000000001</c:v>
                </c:pt>
                <c:pt idx="265">
                  <c:v>0.25700000000000001</c:v>
                </c:pt>
                <c:pt idx="266">
                  <c:v>0.25600000000000001</c:v>
                </c:pt>
                <c:pt idx="267">
                  <c:v>0.25600000000000001</c:v>
                </c:pt>
                <c:pt idx="268">
                  <c:v>0.254</c:v>
                </c:pt>
                <c:pt idx="269">
                  <c:v>0.252</c:v>
                </c:pt>
                <c:pt idx="270">
                  <c:v>0.25</c:v>
                </c:pt>
                <c:pt idx="271">
                  <c:v>0.25</c:v>
                </c:pt>
                <c:pt idx="272">
                  <c:v>0.25</c:v>
                </c:pt>
                <c:pt idx="273">
                  <c:v>0.25</c:v>
                </c:pt>
                <c:pt idx="274">
                  <c:v>0.249</c:v>
                </c:pt>
                <c:pt idx="275">
                  <c:v>0.248</c:v>
                </c:pt>
                <c:pt idx="276">
                  <c:v>0.247</c:v>
                </c:pt>
                <c:pt idx="277">
                  <c:v>0.247</c:v>
                </c:pt>
                <c:pt idx="278">
                  <c:v>0.247</c:v>
                </c:pt>
                <c:pt idx="279">
                  <c:v>0.246</c:v>
                </c:pt>
                <c:pt idx="280">
                  <c:v>0.24399999999999999</c:v>
                </c:pt>
                <c:pt idx="281">
                  <c:v>0.24199999999999999</c:v>
                </c:pt>
                <c:pt idx="282">
                  <c:v>0.24199999999999999</c:v>
                </c:pt>
                <c:pt idx="283">
                  <c:v>0.24099999999999999</c:v>
                </c:pt>
                <c:pt idx="284">
                  <c:v>0.24</c:v>
                </c:pt>
                <c:pt idx="285">
                  <c:v>0.24</c:v>
                </c:pt>
                <c:pt idx="286">
                  <c:v>0.24</c:v>
                </c:pt>
                <c:pt idx="287">
                  <c:v>0.24</c:v>
                </c:pt>
                <c:pt idx="288">
                  <c:v>0.24</c:v>
                </c:pt>
                <c:pt idx="289">
                  <c:v>0.24</c:v>
                </c:pt>
                <c:pt idx="290">
                  <c:v>0.24</c:v>
                </c:pt>
                <c:pt idx="291">
                  <c:v>0.23799999999999999</c:v>
                </c:pt>
                <c:pt idx="292">
                  <c:v>0.23799999999999999</c:v>
                </c:pt>
                <c:pt idx="293">
                  <c:v>0.23799999999999999</c:v>
                </c:pt>
                <c:pt idx="294">
                  <c:v>0.23599999999999999</c:v>
                </c:pt>
                <c:pt idx="295">
                  <c:v>0.23499999999999999</c:v>
                </c:pt>
                <c:pt idx="296">
                  <c:v>0.23499999999999999</c:v>
                </c:pt>
                <c:pt idx="297">
                  <c:v>0.23200000000000001</c:v>
                </c:pt>
                <c:pt idx="298">
                  <c:v>0.23200000000000001</c:v>
                </c:pt>
                <c:pt idx="299">
                  <c:v>0.23200000000000001</c:v>
                </c:pt>
                <c:pt idx="300">
                  <c:v>0.23200000000000001</c:v>
                </c:pt>
                <c:pt idx="301">
                  <c:v>0.23</c:v>
                </c:pt>
                <c:pt idx="302">
                  <c:v>0.23</c:v>
                </c:pt>
                <c:pt idx="303">
                  <c:v>0.23</c:v>
                </c:pt>
                <c:pt idx="304">
                  <c:v>0.23</c:v>
                </c:pt>
                <c:pt idx="305">
                  <c:v>0.23</c:v>
                </c:pt>
                <c:pt idx="306">
                  <c:v>0.23</c:v>
                </c:pt>
                <c:pt idx="307">
                  <c:v>0.23</c:v>
                </c:pt>
                <c:pt idx="308">
                  <c:v>0.22800000000000001</c:v>
                </c:pt>
                <c:pt idx="309">
                  <c:v>0.22700000000000001</c:v>
                </c:pt>
                <c:pt idx="310">
                  <c:v>0.224</c:v>
                </c:pt>
                <c:pt idx="311">
                  <c:v>0.224</c:v>
                </c:pt>
                <c:pt idx="312">
                  <c:v>0.223</c:v>
                </c:pt>
                <c:pt idx="313">
                  <c:v>0.223</c:v>
                </c:pt>
                <c:pt idx="314">
                  <c:v>0.223</c:v>
                </c:pt>
                <c:pt idx="315">
                  <c:v>0.222</c:v>
                </c:pt>
                <c:pt idx="316">
                  <c:v>0.22</c:v>
                </c:pt>
                <c:pt idx="317">
                  <c:v>0.22</c:v>
                </c:pt>
                <c:pt idx="318">
                  <c:v>0.22</c:v>
                </c:pt>
                <c:pt idx="319">
                  <c:v>0.22</c:v>
                </c:pt>
                <c:pt idx="320">
                  <c:v>0.22</c:v>
                </c:pt>
                <c:pt idx="321">
                  <c:v>0.22</c:v>
                </c:pt>
                <c:pt idx="322">
                  <c:v>0.22</c:v>
                </c:pt>
                <c:pt idx="323">
                  <c:v>0.22</c:v>
                </c:pt>
                <c:pt idx="324">
                  <c:v>0.218</c:v>
                </c:pt>
                <c:pt idx="325">
                  <c:v>0.218</c:v>
                </c:pt>
                <c:pt idx="326">
                  <c:v>0.218</c:v>
                </c:pt>
                <c:pt idx="327">
                  <c:v>0.217</c:v>
                </c:pt>
                <c:pt idx="328">
                  <c:v>0.216</c:v>
                </c:pt>
                <c:pt idx="329">
                  <c:v>0.216</c:v>
                </c:pt>
                <c:pt idx="330">
                  <c:v>0.215</c:v>
                </c:pt>
                <c:pt idx="331">
                  <c:v>0.214</c:v>
                </c:pt>
                <c:pt idx="332">
                  <c:v>0.21299999999999999</c:v>
                </c:pt>
                <c:pt idx="333">
                  <c:v>0.21299999999999999</c:v>
                </c:pt>
                <c:pt idx="334">
                  <c:v>0.21299999999999999</c:v>
                </c:pt>
                <c:pt idx="335">
                  <c:v>0.21199999999999999</c:v>
                </c:pt>
                <c:pt idx="336">
                  <c:v>0.21099999999999999</c:v>
                </c:pt>
                <c:pt idx="337">
                  <c:v>0.21</c:v>
                </c:pt>
                <c:pt idx="338">
                  <c:v>0.21</c:v>
                </c:pt>
                <c:pt idx="339">
                  <c:v>0.21</c:v>
                </c:pt>
                <c:pt idx="340">
                  <c:v>0.21</c:v>
                </c:pt>
                <c:pt idx="341">
                  <c:v>0.21</c:v>
                </c:pt>
                <c:pt idx="342">
                  <c:v>0.21</c:v>
                </c:pt>
                <c:pt idx="343">
                  <c:v>0.21</c:v>
                </c:pt>
                <c:pt idx="344">
                  <c:v>0.21</c:v>
                </c:pt>
                <c:pt idx="345">
                  <c:v>0.21</c:v>
                </c:pt>
                <c:pt idx="346">
                  <c:v>0.20799999999999999</c:v>
                </c:pt>
                <c:pt idx="347">
                  <c:v>0.20799999999999999</c:v>
                </c:pt>
                <c:pt idx="348">
                  <c:v>0.20799999999999999</c:v>
                </c:pt>
                <c:pt idx="349">
                  <c:v>0.20799999999999999</c:v>
                </c:pt>
                <c:pt idx="350">
                  <c:v>0.20799999999999999</c:v>
                </c:pt>
                <c:pt idx="351">
                  <c:v>0.20799999999999999</c:v>
                </c:pt>
                <c:pt idx="352">
                  <c:v>0.20699999999999999</c:v>
                </c:pt>
                <c:pt idx="353">
                  <c:v>0.20599999999999999</c:v>
                </c:pt>
                <c:pt idx="354">
                  <c:v>0.20599999999999999</c:v>
                </c:pt>
                <c:pt idx="355">
                  <c:v>0.20499999999999999</c:v>
                </c:pt>
                <c:pt idx="356">
                  <c:v>0.20300000000000001</c:v>
                </c:pt>
                <c:pt idx="357">
                  <c:v>0.20200000000000001</c:v>
                </c:pt>
                <c:pt idx="358">
                  <c:v>0.20200000000000001</c:v>
                </c:pt>
                <c:pt idx="359">
                  <c:v>0.20100000000000001</c:v>
                </c:pt>
                <c:pt idx="360">
                  <c:v>0.20100000000000001</c:v>
                </c:pt>
                <c:pt idx="361">
                  <c:v>0.20100000000000001</c:v>
                </c:pt>
                <c:pt idx="362">
                  <c:v>0.2</c:v>
                </c:pt>
                <c:pt idx="363">
                  <c:v>0.2</c:v>
                </c:pt>
                <c:pt idx="364">
                  <c:v>0.2</c:v>
                </c:pt>
                <c:pt idx="365">
                  <c:v>0.2</c:v>
                </c:pt>
                <c:pt idx="366">
                  <c:v>0.2</c:v>
                </c:pt>
                <c:pt idx="367">
                  <c:v>0.2</c:v>
                </c:pt>
                <c:pt idx="368">
                  <c:v>0.2</c:v>
                </c:pt>
                <c:pt idx="369">
                  <c:v>0.19800000000000001</c:v>
                </c:pt>
                <c:pt idx="370">
                  <c:v>0.19700000000000001</c:v>
                </c:pt>
                <c:pt idx="371">
                  <c:v>0.19600000000000001</c:v>
                </c:pt>
                <c:pt idx="372">
                  <c:v>0.19600000000000001</c:v>
                </c:pt>
                <c:pt idx="373">
                  <c:v>0.19600000000000001</c:v>
                </c:pt>
                <c:pt idx="374">
                  <c:v>0.19500000000000001</c:v>
                </c:pt>
                <c:pt idx="375">
                  <c:v>0.19400000000000001</c:v>
                </c:pt>
                <c:pt idx="376">
                  <c:v>0.193</c:v>
                </c:pt>
                <c:pt idx="377">
                  <c:v>0.192</c:v>
                </c:pt>
                <c:pt idx="378">
                  <c:v>0.19</c:v>
                </c:pt>
                <c:pt idx="379">
                  <c:v>0.19</c:v>
                </c:pt>
                <c:pt idx="380">
                  <c:v>0.19</c:v>
                </c:pt>
                <c:pt idx="381">
                  <c:v>0.19</c:v>
                </c:pt>
                <c:pt idx="382">
                  <c:v>0.19</c:v>
                </c:pt>
                <c:pt idx="383">
                  <c:v>0.19</c:v>
                </c:pt>
                <c:pt idx="384">
                  <c:v>0.19</c:v>
                </c:pt>
                <c:pt idx="385">
                  <c:v>0.189</c:v>
                </c:pt>
                <c:pt idx="386">
                  <c:v>0.188</c:v>
                </c:pt>
                <c:pt idx="387">
                  <c:v>0.187</c:v>
                </c:pt>
                <c:pt idx="388">
                  <c:v>0.187</c:v>
                </c:pt>
                <c:pt idx="389">
                  <c:v>0.186</c:v>
                </c:pt>
                <c:pt idx="390">
                  <c:v>0.185</c:v>
                </c:pt>
                <c:pt idx="391">
                  <c:v>0.184</c:v>
                </c:pt>
                <c:pt idx="392">
                  <c:v>0.184</c:v>
                </c:pt>
                <c:pt idx="393">
                  <c:v>0.184</c:v>
                </c:pt>
                <c:pt idx="394">
                  <c:v>0.183</c:v>
                </c:pt>
                <c:pt idx="395">
                  <c:v>0.182</c:v>
                </c:pt>
                <c:pt idx="396">
                  <c:v>0.18099999999999999</c:v>
                </c:pt>
                <c:pt idx="397">
                  <c:v>0.18</c:v>
                </c:pt>
                <c:pt idx="398">
                  <c:v>0.18</c:v>
                </c:pt>
                <c:pt idx="399">
                  <c:v>0.18</c:v>
                </c:pt>
                <c:pt idx="400">
                  <c:v>0.18</c:v>
                </c:pt>
                <c:pt idx="401">
                  <c:v>0.18</c:v>
                </c:pt>
                <c:pt idx="402">
                  <c:v>0.18</c:v>
                </c:pt>
                <c:pt idx="403">
                  <c:v>0.18</c:v>
                </c:pt>
                <c:pt idx="404">
                  <c:v>0.18</c:v>
                </c:pt>
                <c:pt idx="405">
                  <c:v>0.18</c:v>
                </c:pt>
                <c:pt idx="406">
                  <c:v>0.18</c:v>
                </c:pt>
                <c:pt idx="407">
                  <c:v>0.18</c:v>
                </c:pt>
                <c:pt idx="408">
                  <c:v>0.18</c:v>
                </c:pt>
                <c:pt idx="409">
                  <c:v>0.18</c:v>
                </c:pt>
                <c:pt idx="410">
                  <c:v>0.18</c:v>
                </c:pt>
                <c:pt idx="411">
                  <c:v>0.17899999999999999</c:v>
                </c:pt>
                <c:pt idx="412">
                  <c:v>0.17799999999999999</c:v>
                </c:pt>
                <c:pt idx="413">
                  <c:v>0.17799999999999999</c:v>
                </c:pt>
                <c:pt idx="414">
                  <c:v>0.17699999999999999</c:v>
                </c:pt>
                <c:pt idx="415">
                  <c:v>0.17699999999999999</c:v>
                </c:pt>
                <c:pt idx="416">
                  <c:v>0.17699999999999999</c:v>
                </c:pt>
                <c:pt idx="417">
                  <c:v>0.17699999999999999</c:v>
                </c:pt>
                <c:pt idx="418">
                  <c:v>0.17699999999999999</c:v>
                </c:pt>
                <c:pt idx="419">
                  <c:v>0.17599999999999999</c:v>
                </c:pt>
                <c:pt idx="420">
                  <c:v>0.17599999999999999</c:v>
                </c:pt>
                <c:pt idx="421">
                  <c:v>0.17599999999999999</c:v>
                </c:pt>
                <c:pt idx="422">
                  <c:v>0.17499999999999999</c:v>
                </c:pt>
                <c:pt idx="423">
                  <c:v>0.17399999999999999</c:v>
                </c:pt>
                <c:pt idx="424">
                  <c:v>0.17399999999999999</c:v>
                </c:pt>
                <c:pt idx="425">
                  <c:v>0.17299999999999999</c:v>
                </c:pt>
                <c:pt idx="426">
                  <c:v>0.17299999999999999</c:v>
                </c:pt>
                <c:pt idx="427">
                  <c:v>0.17299999999999999</c:v>
                </c:pt>
                <c:pt idx="428">
                  <c:v>0.17199999999999999</c:v>
                </c:pt>
                <c:pt idx="429">
                  <c:v>0.17199999999999999</c:v>
                </c:pt>
                <c:pt idx="430">
                  <c:v>0.17</c:v>
                </c:pt>
                <c:pt idx="431">
                  <c:v>0.17</c:v>
                </c:pt>
                <c:pt idx="432">
                  <c:v>0.17</c:v>
                </c:pt>
                <c:pt idx="433">
                  <c:v>0.17</c:v>
                </c:pt>
                <c:pt idx="434">
                  <c:v>0.17</c:v>
                </c:pt>
                <c:pt idx="435">
                  <c:v>0.17</c:v>
                </c:pt>
                <c:pt idx="436">
                  <c:v>0.17</c:v>
                </c:pt>
                <c:pt idx="437">
                  <c:v>0.17</c:v>
                </c:pt>
                <c:pt idx="438">
                  <c:v>0.17</c:v>
                </c:pt>
                <c:pt idx="439">
                  <c:v>0.17</c:v>
                </c:pt>
                <c:pt idx="440">
                  <c:v>0.16900000000000001</c:v>
                </c:pt>
                <c:pt idx="441">
                  <c:v>0.16900000000000001</c:v>
                </c:pt>
                <c:pt idx="442">
                  <c:v>0.16900000000000001</c:v>
                </c:pt>
                <c:pt idx="443">
                  <c:v>0.16900000000000001</c:v>
                </c:pt>
                <c:pt idx="444">
                  <c:v>0.16800000000000001</c:v>
                </c:pt>
                <c:pt idx="445">
                  <c:v>0.16800000000000001</c:v>
                </c:pt>
                <c:pt idx="446">
                  <c:v>0.16800000000000001</c:v>
                </c:pt>
                <c:pt idx="447">
                  <c:v>0.16700000000000001</c:v>
                </c:pt>
                <c:pt idx="448">
                  <c:v>0.16700000000000001</c:v>
                </c:pt>
                <c:pt idx="449">
                  <c:v>0.16600000000000001</c:v>
                </c:pt>
                <c:pt idx="450">
                  <c:v>0.16500000000000001</c:v>
                </c:pt>
                <c:pt idx="451">
                  <c:v>0.16200000000000001</c:v>
                </c:pt>
                <c:pt idx="452">
                  <c:v>0.16200000000000001</c:v>
                </c:pt>
                <c:pt idx="453">
                  <c:v>0.16200000000000001</c:v>
                </c:pt>
                <c:pt idx="454">
                  <c:v>0.161</c:v>
                </c:pt>
                <c:pt idx="455">
                  <c:v>0.161</c:v>
                </c:pt>
                <c:pt idx="456">
                  <c:v>0.16</c:v>
                </c:pt>
                <c:pt idx="457">
                  <c:v>0.16</c:v>
                </c:pt>
                <c:pt idx="458">
                  <c:v>0.16</c:v>
                </c:pt>
                <c:pt idx="459">
                  <c:v>0.16</c:v>
                </c:pt>
                <c:pt idx="460">
                  <c:v>0.16</c:v>
                </c:pt>
                <c:pt idx="461">
                  <c:v>0.16</c:v>
                </c:pt>
                <c:pt idx="462">
                  <c:v>0.16</c:v>
                </c:pt>
                <c:pt idx="463">
                  <c:v>0.16</c:v>
                </c:pt>
                <c:pt idx="464">
                  <c:v>0.16</c:v>
                </c:pt>
                <c:pt idx="465">
                  <c:v>0.16</c:v>
                </c:pt>
                <c:pt idx="466">
                  <c:v>0.16</c:v>
                </c:pt>
                <c:pt idx="467">
                  <c:v>0.16</c:v>
                </c:pt>
                <c:pt idx="468">
                  <c:v>0.16</c:v>
                </c:pt>
                <c:pt idx="469">
                  <c:v>0.16</c:v>
                </c:pt>
                <c:pt idx="470">
                  <c:v>0.159</c:v>
                </c:pt>
                <c:pt idx="471">
                  <c:v>0.159</c:v>
                </c:pt>
                <c:pt idx="472">
                  <c:v>0.158</c:v>
                </c:pt>
                <c:pt idx="473">
                  <c:v>0.157</c:v>
                </c:pt>
                <c:pt idx="474">
                  <c:v>0.157</c:v>
                </c:pt>
                <c:pt idx="475">
                  <c:v>0.157</c:v>
                </c:pt>
                <c:pt idx="476">
                  <c:v>0.156</c:v>
                </c:pt>
                <c:pt idx="477">
                  <c:v>0.156</c:v>
                </c:pt>
                <c:pt idx="478">
                  <c:v>0.156</c:v>
                </c:pt>
                <c:pt idx="479">
                  <c:v>0.156</c:v>
                </c:pt>
                <c:pt idx="480">
                  <c:v>0.156</c:v>
                </c:pt>
                <c:pt idx="481">
                  <c:v>0.155</c:v>
                </c:pt>
                <c:pt idx="482">
                  <c:v>0.154</c:v>
                </c:pt>
                <c:pt idx="483">
                  <c:v>0.154</c:v>
                </c:pt>
                <c:pt idx="484">
                  <c:v>0.154</c:v>
                </c:pt>
                <c:pt idx="485">
                  <c:v>0.153</c:v>
                </c:pt>
                <c:pt idx="486">
                  <c:v>0.153</c:v>
                </c:pt>
                <c:pt idx="487">
                  <c:v>0.153</c:v>
                </c:pt>
                <c:pt idx="488">
                  <c:v>0.152</c:v>
                </c:pt>
                <c:pt idx="489">
                  <c:v>0.152</c:v>
                </c:pt>
                <c:pt idx="490">
                  <c:v>0.152</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0.14899999999999999</c:v>
                </c:pt>
                <c:pt idx="512">
                  <c:v>0.14899999999999999</c:v>
                </c:pt>
                <c:pt idx="513">
                  <c:v>0.14899999999999999</c:v>
                </c:pt>
                <c:pt idx="514">
                  <c:v>0.14899999999999999</c:v>
                </c:pt>
                <c:pt idx="515">
                  <c:v>0.14899999999999999</c:v>
                </c:pt>
                <c:pt idx="516">
                  <c:v>0.14899999999999999</c:v>
                </c:pt>
                <c:pt idx="517">
                  <c:v>0.14899999999999999</c:v>
                </c:pt>
                <c:pt idx="518">
                  <c:v>0.14799999999999999</c:v>
                </c:pt>
                <c:pt idx="519">
                  <c:v>0.14699999999999999</c:v>
                </c:pt>
                <c:pt idx="520">
                  <c:v>0.14699999999999999</c:v>
                </c:pt>
                <c:pt idx="521">
                  <c:v>0.14699999999999999</c:v>
                </c:pt>
                <c:pt idx="522">
                  <c:v>0.14699999999999999</c:v>
                </c:pt>
                <c:pt idx="523">
                  <c:v>0.14699999999999999</c:v>
                </c:pt>
                <c:pt idx="524">
                  <c:v>0.14599999999999999</c:v>
                </c:pt>
                <c:pt idx="525">
                  <c:v>0.14499999999999999</c:v>
                </c:pt>
                <c:pt idx="526">
                  <c:v>0.14399999999999999</c:v>
                </c:pt>
                <c:pt idx="527">
                  <c:v>0.14299999999999999</c:v>
                </c:pt>
                <c:pt idx="528">
                  <c:v>0.14299999999999999</c:v>
                </c:pt>
                <c:pt idx="529">
                  <c:v>0.14199999999999999</c:v>
                </c:pt>
                <c:pt idx="530">
                  <c:v>0.14199999999999999</c:v>
                </c:pt>
                <c:pt idx="531">
                  <c:v>0.14199999999999999</c:v>
                </c:pt>
                <c:pt idx="532">
                  <c:v>0.14199999999999999</c:v>
                </c:pt>
                <c:pt idx="533">
                  <c:v>0.14099999999999999</c:v>
                </c:pt>
                <c:pt idx="534">
                  <c:v>0.14099999999999999</c:v>
                </c:pt>
                <c:pt idx="535">
                  <c:v>0.14000000000000001</c:v>
                </c:pt>
                <c:pt idx="536">
                  <c:v>0.14000000000000001</c:v>
                </c:pt>
                <c:pt idx="537">
                  <c:v>0.14000000000000001</c:v>
                </c:pt>
                <c:pt idx="538">
                  <c:v>0.14000000000000001</c:v>
                </c:pt>
                <c:pt idx="539">
                  <c:v>0.14000000000000001</c:v>
                </c:pt>
                <c:pt idx="540">
                  <c:v>0.14000000000000001</c:v>
                </c:pt>
                <c:pt idx="541">
                  <c:v>0.14000000000000001</c:v>
                </c:pt>
                <c:pt idx="542">
                  <c:v>0.14000000000000001</c:v>
                </c:pt>
                <c:pt idx="543">
                  <c:v>0.14000000000000001</c:v>
                </c:pt>
                <c:pt idx="544">
                  <c:v>0.14000000000000001</c:v>
                </c:pt>
                <c:pt idx="545">
                  <c:v>0.14000000000000001</c:v>
                </c:pt>
                <c:pt idx="546">
                  <c:v>0.14000000000000001</c:v>
                </c:pt>
                <c:pt idx="547">
                  <c:v>0.14000000000000001</c:v>
                </c:pt>
                <c:pt idx="548">
                  <c:v>0.14000000000000001</c:v>
                </c:pt>
                <c:pt idx="549">
                  <c:v>0.14000000000000001</c:v>
                </c:pt>
                <c:pt idx="550">
                  <c:v>0.14000000000000001</c:v>
                </c:pt>
                <c:pt idx="551">
                  <c:v>0.14000000000000001</c:v>
                </c:pt>
                <c:pt idx="552">
                  <c:v>0.14000000000000001</c:v>
                </c:pt>
                <c:pt idx="553">
                  <c:v>0.13900000000000001</c:v>
                </c:pt>
                <c:pt idx="554">
                  <c:v>0.13900000000000001</c:v>
                </c:pt>
                <c:pt idx="555">
                  <c:v>0.13800000000000001</c:v>
                </c:pt>
                <c:pt idx="556">
                  <c:v>0.13800000000000001</c:v>
                </c:pt>
                <c:pt idx="557">
                  <c:v>0.13800000000000001</c:v>
                </c:pt>
                <c:pt idx="558">
                  <c:v>0.13800000000000001</c:v>
                </c:pt>
                <c:pt idx="559">
                  <c:v>0.13700000000000001</c:v>
                </c:pt>
                <c:pt idx="560">
                  <c:v>0.13600000000000001</c:v>
                </c:pt>
                <c:pt idx="561">
                  <c:v>0.13600000000000001</c:v>
                </c:pt>
                <c:pt idx="562">
                  <c:v>0.13500000000000001</c:v>
                </c:pt>
                <c:pt idx="563">
                  <c:v>0.13400000000000001</c:v>
                </c:pt>
                <c:pt idx="564">
                  <c:v>0.13400000000000001</c:v>
                </c:pt>
                <c:pt idx="565">
                  <c:v>0.13400000000000001</c:v>
                </c:pt>
                <c:pt idx="566">
                  <c:v>0.13300000000000001</c:v>
                </c:pt>
                <c:pt idx="567">
                  <c:v>0.13200000000000001</c:v>
                </c:pt>
                <c:pt idx="568">
                  <c:v>0.13200000000000001</c:v>
                </c:pt>
                <c:pt idx="569">
                  <c:v>0.13200000000000001</c:v>
                </c:pt>
                <c:pt idx="570">
                  <c:v>0.13100000000000001</c:v>
                </c:pt>
                <c:pt idx="571">
                  <c:v>0.13</c:v>
                </c:pt>
                <c:pt idx="572">
                  <c:v>0.13</c:v>
                </c:pt>
                <c:pt idx="573">
                  <c:v>0.13</c:v>
                </c:pt>
                <c:pt idx="574">
                  <c:v>0.13</c:v>
                </c:pt>
                <c:pt idx="575">
                  <c:v>0.13</c:v>
                </c:pt>
                <c:pt idx="576">
                  <c:v>0.13</c:v>
                </c:pt>
                <c:pt idx="577">
                  <c:v>0.13</c:v>
                </c:pt>
                <c:pt idx="578">
                  <c:v>0.13</c:v>
                </c:pt>
                <c:pt idx="579">
                  <c:v>0.13</c:v>
                </c:pt>
                <c:pt idx="580">
                  <c:v>0.13</c:v>
                </c:pt>
                <c:pt idx="581">
                  <c:v>0.13</c:v>
                </c:pt>
                <c:pt idx="582">
                  <c:v>0.13</c:v>
                </c:pt>
                <c:pt idx="583">
                  <c:v>0.13</c:v>
                </c:pt>
                <c:pt idx="584">
                  <c:v>0.13</c:v>
                </c:pt>
                <c:pt idx="585">
                  <c:v>0.13</c:v>
                </c:pt>
                <c:pt idx="586">
                  <c:v>0.13</c:v>
                </c:pt>
                <c:pt idx="587">
                  <c:v>0.13</c:v>
                </c:pt>
                <c:pt idx="588">
                  <c:v>0.13</c:v>
                </c:pt>
                <c:pt idx="589">
                  <c:v>0.13</c:v>
                </c:pt>
                <c:pt idx="590">
                  <c:v>0.13</c:v>
                </c:pt>
                <c:pt idx="591">
                  <c:v>0.13</c:v>
                </c:pt>
                <c:pt idx="592">
                  <c:v>0.129</c:v>
                </c:pt>
                <c:pt idx="593">
                  <c:v>0.129</c:v>
                </c:pt>
                <c:pt idx="594">
                  <c:v>0.129</c:v>
                </c:pt>
                <c:pt idx="595">
                  <c:v>0.128</c:v>
                </c:pt>
                <c:pt idx="596">
                  <c:v>0.128</c:v>
                </c:pt>
                <c:pt idx="597">
                  <c:v>0.127</c:v>
                </c:pt>
                <c:pt idx="598">
                  <c:v>0.127</c:v>
                </c:pt>
                <c:pt idx="599">
                  <c:v>0.127</c:v>
                </c:pt>
                <c:pt idx="600">
                  <c:v>0.127</c:v>
                </c:pt>
                <c:pt idx="601">
                  <c:v>0.126</c:v>
                </c:pt>
                <c:pt idx="602">
                  <c:v>0.126</c:v>
                </c:pt>
                <c:pt idx="603">
                  <c:v>0.126</c:v>
                </c:pt>
                <c:pt idx="604">
                  <c:v>0.126</c:v>
                </c:pt>
                <c:pt idx="605">
                  <c:v>0.126</c:v>
                </c:pt>
                <c:pt idx="606">
                  <c:v>0.126</c:v>
                </c:pt>
                <c:pt idx="607">
                  <c:v>0.126</c:v>
                </c:pt>
                <c:pt idx="608">
                  <c:v>0.126</c:v>
                </c:pt>
                <c:pt idx="609">
                  <c:v>0.125</c:v>
                </c:pt>
                <c:pt idx="610">
                  <c:v>0.125</c:v>
                </c:pt>
                <c:pt idx="611">
                  <c:v>0.125</c:v>
                </c:pt>
                <c:pt idx="612">
                  <c:v>0.125</c:v>
                </c:pt>
                <c:pt idx="613">
                  <c:v>0.124</c:v>
                </c:pt>
                <c:pt idx="614">
                  <c:v>0.124</c:v>
                </c:pt>
                <c:pt idx="615">
                  <c:v>0.124</c:v>
                </c:pt>
                <c:pt idx="616">
                  <c:v>0.124</c:v>
                </c:pt>
                <c:pt idx="617">
                  <c:v>0.123</c:v>
                </c:pt>
                <c:pt idx="618">
                  <c:v>0.123</c:v>
                </c:pt>
                <c:pt idx="619">
                  <c:v>0.123</c:v>
                </c:pt>
                <c:pt idx="620">
                  <c:v>0.123</c:v>
                </c:pt>
                <c:pt idx="621">
                  <c:v>0.123</c:v>
                </c:pt>
                <c:pt idx="622">
                  <c:v>0.122</c:v>
                </c:pt>
                <c:pt idx="623">
                  <c:v>0.122</c:v>
                </c:pt>
                <c:pt idx="624">
                  <c:v>0.122</c:v>
                </c:pt>
                <c:pt idx="625">
                  <c:v>0.122</c:v>
                </c:pt>
                <c:pt idx="626">
                  <c:v>0.121</c:v>
                </c:pt>
                <c:pt idx="627">
                  <c:v>0.12</c:v>
                </c:pt>
                <c:pt idx="628">
                  <c:v>0.12</c:v>
                </c:pt>
                <c:pt idx="629">
                  <c:v>0.12</c:v>
                </c:pt>
                <c:pt idx="630">
                  <c:v>0.12</c:v>
                </c:pt>
                <c:pt idx="631">
                  <c:v>0.12</c:v>
                </c:pt>
                <c:pt idx="632">
                  <c:v>0.12</c:v>
                </c:pt>
                <c:pt idx="633">
                  <c:v>0.12</c:v>
                </c:pt>
                <c:pt idx="634">
                  <c:v>0.12</c:v>
                </c:pt>
                <c:pt idx="635">
                  <c:v>0.12</c:v>
                </c:pt>
                <c:pt idx="636">
                  <c:v>0.12</c:v>
                </c:pt>
                <c:pt idx="637">
                  <c:v>0.12</c:v>
                </c:pt>
                <c:pt idx="638">
                  <c:v>0.12</c:v>
                </c:pt>
                <c:pt idx="639">
                  <c:v>0.12</c:v>
                </c:pt>
                <c:pt idx="640">
                  <c:v>0.12</c:v>
                </c:pt>
                <c:pt idx="641">
                  <c:v>0.12</c:v>
                </c:pt>
                <c:pt idx="642">
                  <c:v>0.12</c:v>
                </c:pt>
                <c:pt idx="643">
                  <c:v>0.11899999999999999</c:v>
                </c:pt>
                <c:pt idx="644">
                  <c:v>0.11899999999999999</c:v>
                </c:pt>
                <c:pt idx="645">
                  <c:v>0.11899999999999999</c:v>
                </c:pt>
                <c:pt idx="646">
                  <c:v>0.11899999999999999</c:v>
                </c:pt>
                <c:pt idx="647">
                  <c:v>0.11799999999999999</c:v>
                </c:pt>
                <c:pt idx="648">
                  <c:v>0.11799999999999999</c:v>
                </c:pt>
                <c:pt idx="649">
                  <c:v>0.11799999999999999</c:v>
                </c:pt>
                <c:pt idx="650">
                  <c:v>0.11799999999999999</c:v>
                </c:pt>
                <c:pt idx="651">
                  <c:v>0.11700000000000001</c:v>
                </c:pt>
                <c:pt idx="652">
                  <c:v>0.11700000000000001</c:v>
                </c:pt>
                <c:pt idx="653">
                  <c:v>0.11700000000000001</c:v>
                </c:pt>
                <c:pt idx="654">
                  <c:v>0.11600000000000001</c:v>
                </c:pt>
                <c:pt idx="655">
                  <c:v>0.11600000000000001</c:v>
                </c:pt>
                <c:pt idx="656">
                  <c:v>0.11600000000000001</c:v>
                </c:pt>
                <c:pt idx="657">
                  <c:v>0.115</c:v>
                </c:pt>
                <c:pt idx="658">
                  <c:v>0.115</c:v>
                </c:pt>
                <c:pt idx="659">
                  <c:v>0.115</c:v>
                </c:pt>
                <c:pt idx="660">
                  <c:v>0.115</c:v>
                </c:pt>
                <c:pt idx="661">
                  <c:v>0.115</c:v>
                </c:pt>
                <c:pt idx="662">
                  <c:v>0.115</c:v>
                </c:pt>
                <c:pt idx="663">
                  <c:v>0.114</c:v>
                </c:pt>
                <c:pt idx="664">
                  <c:v>0.114</c:v>
                </c:pt>
                <c:pt idx="665">
                  <c:v>0.114</c:v>
                </c:pt>
                <c:pt idx="666">
                  <c:v>0.114</c:v>
                </c:pt>
                <c:pt idx="667">
                  <c:v>0.114</c:v>
                </c:pt>
                <c:pt idx="668">
                  <c:v>0.113</c:v>
                </c:pt>
                <c:pt idx="669">
                  <c:v>0.113</c:v>
                </c:pt>
                <c:pt idx="670">
                  <c:v>0.113</c:v>
                </c:pt>
                <c:pt idx="671">
                  <c:v>0.113</c:v>
                </c:pt>
                <c:pt idx="672">
                  <c:v>0.112</c:v>
                </c:pt>
                <c:pt idx="673">
                  <c:v>0.112</c:v>
                </c:pt>
                <c:pt idx="674">
                  <c:v>0.112</c:v>
                </c:pt>
                <c:pt idx="675">
                  <c:v>0.112</c:v>
                </c:pt>
                <c:pt idx="676">
                  <c:v>0.112</c:v>
                </c:pt>
                <c:pt idx="677">
                  <c:v>0.111</c:v>
                </c:pt>
                <c:pt idx="678">
                  <c:v>0.111</c:v>
                </c:pt>
                <c:pt idx="679">
                  <c:v>0.111</c:v>
                </c:pt>
                <c:pt idx="680">
                  <c:v>0.111</c:v>
                </c:pt>
                <c:pt idx="681">
                  <c:v>0.111</c:v>
                </c:pt>
                <c:pt idx="682">
                  <c:v>0.111</c:v>
                </c:pt>
                <c:pt idx="683">
                  <c:v>0.11</c:v>
                </c:pt>
                <c:pt idx="684">
                  <c:v>0.11</c:v>
                </c:pt>
                <c:pt idx="685">
                  <c:v>0.11</c:v>
                </c:pt>
                <c:pt idx="686">
                  <c:v>0.11</c:v>
                </c:pt>
                <c:pt idx="687">
                  <c:v>0.11</c:v>
                </c:pt>
                <c:pt idx="688">
                  <c:v>0.11</c:v>
                </c:pt>
                <c:pt idx="689">
                  <c:v>0.11</c:v>
                </c:pt>
                <c:pt idx="690">
                  <c:v>0.11</c:v>
                </c:pt>
                <c:pt idx="691">
                  <c:v>0.11</c:v>
                </c:pt>
                <c:pt idx="692">
                  <c:v>0.11</c:v>
                </c:pt>
                <c:pt idx="693">
                  <c:v>0.11</c:v>
                </c:pt>
                <c:pt idx="694">
                  <c:v>0.11</c:v>
                </c:pt>
                <c:pt idx="695">
                  <c:v>0.11</c:v>
                </c:pt>
                <c:pt idx="696">
                  <c:v>0.11</c:v>
                </c:pt>
                <c:pt idx="697">
                  <c:v>0.11</c:v>
                </c:pt>
                <c:pt idx="698">
                  <c:v>0.11</c:v>
                </c:pt>
                <c:pt idx="699">
                  <c:v>0.11</c:v>
                </c:pt>
                <c:pt idx="700">
                  <c:v>0.11</c:v>
                </c:pt>
                <c:pt idx="701">
                  <c:v>0.11</c:v>
                </c:pt>
                <c:pt idx="702">
                  <c:v>0.11</c:v>
                </c:pt>
                <c:pt idx="703">
                  <c:v>0.11</c:v>
                </c:pt>
                <c:pt idx="704">
                  <c:v>0.11</c:v>
                </c:pt>
                <c:pt idx="705">
                  <c:v>0.11</c:v>
                </c:pt>
                <c:pt idx="706">
                  <c:v>0.11</c:v>
                </c:pt>
                <c:pt idx="707">
                  <c:v>0.11</c:v>
                </c:pt>
                <c:pt idx="708">
                  <c:v>0.11</c:v>
                </c:pt>
                <c:pt idx="709">
                  <c:v>0.11</c:v>
                </c:pt>
                <c:pt idx="710">
                  <c:v>0.109</c:v>
                </c:pt>
                <c:pt idx="711">
                  <c:v>0.109</c:v>
                </c:pt>
                <c:pt idx="712">
                  <c:v>0.109</c:v>
                </c:pt>
                <c:pt idx="713">
                  <c:v>0.109</c:v>
                </c:pt>
                <c:pt idx="714">
                  <c:v>0.108</c:v>
                </c:pt>
                <c:pt idx="715">
                  <c:v>0.108</c:v>
                </c:pt>
                <c:pt idx="716">
                  <c:v>0.108</c:v>
                </c:pt>
                <c:pt idx="717">
                  <c:v>0.108</c:v>
                </c:pt>
                <c:pt idx="718">
                  <c:v>0.107</c:v>
                </c:pt>
                <c:pt idx="719">
                  <c:v>0.107</c:v>
                </c:pt>
                <c:pt idx="720">
                  <c:v>0.106</c:v>
                </c:pt>
                <c:pt idx="721">
                  <c:v>0.106</c:v>
                </c:pt>
                <c:pt idx="722">
                  <c:v>0.106</c:v>
                </c:pt>
                <c:pt idx="723">
                  <c:v>0.106</c:v>
                </c:pt>
                <c:pt idx="724">
                  <c:v>0.106</c:v>
                </c:pt>
                <c:pt idx="725">
                  <c:v>0.106</c:v>
                </c:pt>
                <c:pt idx="726">
                  <c:v>0.105</c:v>
                </c:pt>
                <c:pt idx="727">
                  <c:v>0.105</c:v>
                </c:pt>
                <c:pt idx="728">
                  <c:v>0.105</c:v>
                </c:pt>
                <c:pt idx="729">
                  <c:v>0.105</c:v>
                </c:pt>
                <c:pt idx="730">
                  <c:v>0.105</c:v>
                </c:pt>
                <c:pt idx="731">
                  <c:v>0.105</c:v>
                </c:pt>
                <c:pt idx="732">
                  <c:v>0.104</c:v>
                </c:pt>
                <c:pt idx="733">
                  <c:v>0.104</c:v>
                </c:pt>
                <c:pt idx="734">
                  <c:v>0.104</c:v>
                </c:pt>
                <c:pt idx="735">
                  <c:v>0.104</c:v>
                </c:pt>
                <c:pt idx="736">
                  <c:v>0.104</c:v>
                </c:pt>
                <c:pt idx="737">
                  <c:v>0.104</c:v>
                </c:pt>
                <c:pt idx="738">
                  <c:v>0.104</c:v>
                </c:pt>
                <c:pt idx="739">
                  <c:v>0.104</c:v>
                </c:pt>
                <c:pt idx="740">
                  <c:v>0.10299999999999999</c:v>
                </c:pt>
                <c:pt idx="741">
                  <c:v>0.10299999999999999</c:v>
                </c:pt>
                <c:pt idx="742">
                  <c:v>0.10299999999999999</c:v>
                </c:pt>
                <c:pt idx="743">
                  <c:v>0.10299999999999999</c:v>
                </c:pt>
                <c:pt idx="744">
                  <c:v>0.10199999999999999</c:v>
                </c:pt>
                <c:pt idx="745">
                  <c:v>0.10100000000000001</c:v>
                </c:pt>
                <c:pt idx="746">
                  <c:v>0.10100000000000001</c:v>
                </c:pt>
                <c:pt idx="747">
                  <c:v>0.10100000000000001</c:v>
                </c:pt>
                <c:pt idx="748">
                  <c:v>0.10100000000000001</c:v>
                </c:pt>
                <c:pt idx="749">
                  <c:v>0.10100000000000001</c:v>
                </c:pt>
                <c:pt idx="750">
                  <c:v>0.10100000000000001</c:v>
                </c:pt>
                <c:pt idx="751">
                  <c:v>0.10100000000000001</c:v>
                </c:pt>
                <c:pt idx="752">
                  <c:v>0.10100000000000001</c:v>
                </c:pt>
                <c:pt idx="753">
                  <c:v>0.10100000000000001</c:v>
                </c:pt>
                <c:pt idx="754">
                  <c:v>0.10100000000000001</c:v>
                </c:pt>
                <c:pt idx="755">
                  <c:v>0.10100000000000001</c:v>
                </c:pt>
                <c:pt idx="756">
                  <c:v>0.1</c:v>
                </c:pt>
                <c:pt idx="757">
                  <c:v>0.1</c:v>
                </c:pt>
                <c:pt idx="758">
                  <c:v>0.1</c:v>
                </c:pt>
                <c:pt idx="759">
                  <c:v>0.1</c:v>
                </c:pt>
                <c:pt idx="760">
                  <c:v>0.1</c:v>
                </c:pt>
                <c:pt idx="761">
                  <c:v>0.1</c:v>
                </c:pt>
                <c:pt idx="762">
                  <c:v>0.1</c:v>
                </c:pt>
                <c:pt idx="763">
                  <c:v>0.1</c:v>
                </c:pt>
                <c:pt idx="764">
                  <c:v>0.1</c:v>
                </c:pt>
                <c:pt idx="765">
                  <c:v>0.1</c:v>
                </c:pt>
                <c:pt idx="766">
                  <c:v>0.1</c:v>
                </c:pt>
                <c:pt idx="767">
                  <c:v>0.1</c:v>
                </c:pt>
                <c:pt idx="768">
                  <c:v>0.1</c:v>
                </c:pt>
                <c:pt idx="769">
                  <c:v>0.1</c:v>
                </c:pt>
                <c:pt idx="770">
                  <c:v>0.1</c:v>
                </c:pt>
                <c:pt idx="771">
                  <c:v>0.1</c:v>
                </c:pt>
                <c:pt idx="772">
                  <c:v>0.1</c:v>
                </c:pt>
                <c:pt idx="773">
                  <c:v>0.1</c:v>
                </c:pt>
                <c:pt idx="774">
                  <c:v>0.1</c:v>
                </c:pt>
                <c:pt idx="775">
                  <c:v>9.9900000000000003E-2</c:v>
                </c:pt>
                <c:pt idx="776">
                  <c:v>9.9900000000000003E-2</c:v>
                </c:pt>
                <c:pt idx="777">
                  <c:v>9.98E-2</c:v>
                </c:pt>
                <c:pt idx="778">
                  <c:v>9.9599999999999994E-2</c:v>
                </c:pt>
                <c:pt idx="779">
                  <c:v>9.9400000000000002E-2</c:v>
                </c:pt>
                <c:pt idx="780">
                  <c:v>9.9199999999999997E-2</c:v>
                </c:pt>
                <c:pt idx="781">
                  <c:v>9.9000000000000005E-2</c:v>
                </c:pt>
                <c:pt idx="782">
                  <c:v>9.8799999999999999E-2</c:v>
                </c:pt>
                <c:pt idx="783">
                  <c:v>9.8699999999999996E-2</c:v>
                </c:pt>
                <c:pt idx="784">
                  <c:v>9.8699999999999996E-2</c:v>
                </c:pt>
                <c:pt idx="785">
                  <c:v>9.8299999999999998E-2</c:v>
                </c:pt>
                <c:pt idx="786">
                  <c:v>9.8000000000000004E-2</c:v>
                </c:pt>
                <c:pt idx="787">
                  <c:v>9.8000000000000004E-2</c:v>
                </c:pt>
                <c:pt idx="788">
                  <c:v>9.7900000000000001E-2</c:v>
                </c:pt>
                <c:pt idx="789">
                  <c:v>9.7900000000000001E-2</c:v>
                </c:pt>
                <c:pt idx="790">
                  <c:v>9.7500000000000003E-2</c:v>
                </c:pt>
                <c:pt idx="791">
                  <c:v>9.7000000000000003E-2</c:v>
                </c:pt>
                <c:pt idx="792">
                  <c:v>9.7000000000000003E-2</c:v>
                </c:pt>
                <c:pt idx="793">
                  <c:v>9.6600000000000005E-2</c:v>
                </c:pt>
                <c:pt idx="794">
                  <c:v>9.6500000000000002E-2</c:v>
                </c:pt>
                <c:pt idx="795">
                  <c:v>9.6500000000000002E-2</c:v>
                </c:pt>
                <c:pt idx="796">
                  <c:v>9.64E-2</c:v>
                </c:pt>
                <c:pt idx="797">
                  <c:v>9.64E-2</c:v>
                </c:pt>
                <c:pt idx="798">
                  <c:v>9.6000000000000002E-2</c:v>
                </c:pt>
                <c:pt idx="799">
                  <c:v>9.6000000000000002E-2</c:v>
                </c:pt>
                <c:pt idx="800">
                  <c:v>9.5899999999999999E-2</c:v>
                </c:pt>
                <c:pt idx="801">
                  <c:v>9.5799999999999996E-2</c:v>
                </c:pt>
                <c:pt idx="802">
                  <c:v>9.5399999999999999E-2</c:v>
                </c:pt>
                <c:pt idx="803">
                  <c:v>9.5399999999999999E-2</c:v>
                </c:pt>
                <c:pt idx="804">
                  <c:v>9.5299999999999996E-2</c:v>
                </c:pt>
                <c:pt idx="805">
                  <c:v>9.5299999999999996E-2</c:v>
                </c:pt>
                <c:pt idx="806">
                  <c:v>9.5299999999999996E-2</c:v>
                </c:pt>
                <c:pt idx="807">
                  <c:v>9.5200000000000007E-2</c:v>
                </c:pt>
                <c:pt idx="808">
                  <c:v>9.5100000000000004E-2</c:v>
                </c:pt>
                <c:pt idx="809">
                  <c:v>9.5000000000000001E-2</c:v>
                </c:pt>
                <c:pt idx="810">
                  <c:v>9.5000000000000001E-2</c:v>
                </c:pt>
                <c:pt idx="811">
                  <c:v>9.5000000000000001E-2</c:v>
                </c:pt>
                <c:pt idx="812">
                  <c:v>9.4799999999999995E-2</c:v>
                </c:pt>
                <c:pt idx="813">
                  <c:v>9.4799999999999995E-2</c:v>
                </c:pt>
                <c:pt idx="814">
                  <c:v>9.4700000000000006E-2</c:v>
                </c:pt>
                <c:pt idx="815">
                  <c:v>9.4600000000000004E-2</c:v>
                </c:pt>
                <c:pt idx="816">
                  <c:v>9.4299999999999995E-2</c:v>
                </c:pt>
                <c:pt idx="817">
                  <c:v>9.4299999999999995E-2</c:v>
                </c:pt>
                <c:pt idx="818">
                  <c:v>9.4299999999999995E-2</c:v>
                </c:pt>
                <c:pt idx="819">
                  <c:v>9.4200000000000006E-2</c:v>
                </c:pt>
                <c:pt idx="820">
                  <c:v>9.4100000000000003E-2</c:v>
                </c:pt>
                <c:pt idx="821">
                  <c:v>9.4E-2</c:v>
                </c:pt>
                <c:pt idx="822">
                  <c:v>9.4E-2</c:v>
                </c:pt>
                <c:pt idx="823">
                  <c:v>9.4E-2</c:v>
                </c:pt>
                <c:pt idx="824">
                  <c:v>9.4E-2</c:v>
                </c:pt>
                <c:pt idx="825">
                  <c:v>9.4E-2</c:v>
                </c:pt>
                <c:pt idx="826">
                  <c:v>9.4E-2</c:v>
                </c:pt>
                <c:pt idx="827">
                  <c:v>9.3899999999999997E-2</c:v>
                </c:pt>
                <c:pt idx="828">
                  <c:v>9.3899999999999997E-2</c:v>
                </c:pt>
                <c:pt idx="829">
                  <c:v>9.3799999999999994E-2</c:v>
                </c:pt>
                <c:pt idx="830">
                  <c:v>9.3799999999999994E-2</c:v>
                </c:pt>
                <c:pt idx="831">
                  <c:v>9.35E-2</c:v>
                </c:pt>
                <c:pt idx="832">
                  <c:v>9.3399999999999997E-2</c:v>
                </c:pt>
                <c:pt idx="833">
                  <c:v>9.3299999999999994E-2</c:v>
                </c:pt>
                <c:pt idx="834">
                  <c:v>9.3100000000000002E-2</c:v>
                </c:pt>
                <c:pt idx="835">
                  <c:v>9.2999999999999999E-2</c:v>
                </c:pt>
                <c:pt idx="836">
                  <c:v>9.2999999999999999E-2</c:v>
                </c:pt>
                <c:pt idx="837">
                  <c:v>9.2999999999999999E-2</c:v>
                </c:pt>
                <c:pt idx="838">
                  <c:v>9.2999999999999999E-2</c:v>
                </c:pt>
                <c:pt idx="839">
                  <c:v>9.2700000000000005E-2</c:v>
                </c:pt>
                <c:pt idx="840">
                  <c:v>9.2399999999999996E-2</c:v>
                </c:pt>
                <c:pt idx="841">
                  <c:v>9.2200000000000004E-2</c:v>
                </c:pt>
                <c:pt idx="842">
                  <c:v>9.1999999999999998E-2</c:v>
                </c:pt>
                <c:pt idx="843">
                  <c:v>9.1999999999999998E-2</c:v>
                </c:pt>
                <c:pt idx="844">
                  <c:v>9.1800000000000007E-2</c:v>
                </c:pt>
                <c:pt idx="845">
                  <c:v>9.1800000000000007E-2</c:v>
                </c:pt>
                <c:pt idx="846">
                  <c:v>9.1300000000000006E-2</c:v>
                </c:pt>
                <c:pt idx="847">
                  <c:v>9.11E-2</c:v>
                </c:pt>
                <c:pt idx="848">
                  <c:v>9.11E-2</c:v>
                </c:pt>
                <c:pt idx="849">
                  <c:v>9.0999999999999998E-2</c:v>
                </c:pt>
                <c:pt idx="850">
                  <c:v>9.0999999999999998E-2</c:v>
                </c:pt>
                <c:pt idx="851">
                  <c:v>9.0999999999999998E-2</c:v>
                </c:pt>
                <c:pt idx="852">
                  <c:v>9.0999999999999998E-2</c:v>
                </c:pt>
                <c:pt idx="853">
                  <c:v>9.0999999999999998E-2</c:v>
                </c:pt>
                <c:pt idx="854">
                  <c:v>9.0999999999999998E-2</c:v>
                </c:pt>
                <c:pt idx="855">
                  <c:v>9.0999999999999998E-2</c:v>
                </c:pt>
                <c:pt idx="856">
                  <c:v>9.0700000000000003E-2</c:v>
                </c:pt>
                <c:pt idx="857">
                  <c:v>9.0399999999999994E-2</c:v>
                </c:pt>
                <c:pt idx="858">
                  <c:v>0.09</c:v>
                </c:pt>
                <c:pt idx="859">
                  <c:v>0.09</c:v>
                </c:pt>
                <c:pt idx="860">
                  <c:v>0.09</c:v>
                </c:pt>
                <c:pt idx="861">
                  <c:v>0.09</c:v>
                </c:pt>
                <c:pt idx="862">
                  <c:v>0.09</c:v>
                </c:pt>
                <c:pt idx="863">
                  <c:v>0.09</c:v>
                </c:pt>
                <c:pt idx="864">
                  <c:v>0.09</c:v>
                </c:pt>
                <c:pt idx="865">
                  <c:v>0.09</c:v>
                </c:pt>
                <c:pt idx="866">
                  <c:v>0.09</c:v>
                </c:pt>
                <c:pt idx="867">
                  <c:v>8.9800000000000005E-2</c:v>
                </c:pt>
                <c:pt idx="868">
                  <c:v>8.9599999999999999E-2</c:v>
                </c:pt>
                <c:pt idx="869">
                  <c:v>8.9499999999999996E-2</c:v>
                </c:pt>
                <c:pt idx="870">
                  <c:v>8.9099999999999999E-2</c:v>
                </c:pt>
                <c:pt idx="871">
                  <c:v>8.9099999999999999E-2</c:v>
                </c:pt>
                <c:pt idx="872">
                  <c:v>8.8999999999999996E-2</c:v>
                </c:pt>
                <c:pt idx="873">
                  <c:v>8.8700000000000001E-2</c:v>
                </c:pt>
                <c:pt idx="874">
                  <c:v>8.8499999999999995E-2</c:v>
                </c:pt>
                <c:pt idx="875">
                  <c:v>8.8499999999999995E-2</c:v>
                </c:pt>
                <c:pt idx="876">
                  <c:v>8.8400000000000006E-2</c:v>
                </c:pt>
                <c:pt idx="877">
                  <c:v>8.8400000000000006E-2</c:v>
                </c:pt>
                <c:pt idx="878">
                  <c:v>8.7999999999999995E-2</c:v>
                </c:pt>
                <c:pt idx="879">
                  <c:v>8.7999999999999995E-2</c:v>
                </c:pt>
                <c:pt idx="880">
                  <c:v>8.7999999999999995E-2</c:v>
                </c:pt>
                <c:pt idx="881">
                  <c:v>8.7999999999999995E-2</c:v>
                </c:pt>
                <c:pt idx="882">
                  <c:v>8.7800000000000003E-2</c:v>
                </c:pt>
                <c:pt idx="883">
                  <c:v>8.7800000000000003E-2</c:v>
                </c:pt>
                <c:pt idx="884">
                  <c:v>8.77E-2</c:v>
                </c:pt>
                <c:pt idx="885">
                  <c:v>8.7400000000000005E-2</c:v>
                </c:pt>
                <c:pt idx="886">
                  <c:v>8.7400000000000005E-2</c:v>
                </c:pt>
                <c:pt idx="887">
                  <c:v>8.7300000000000003E-2</c:v>
                </c:pt>
                <c:pt idx="888">
                  <c:v>8.6999999999999994E-2</c:v>
                </c:pt>
                <c:pt idx="889">
                  <c:v>8.6999999999999994E-2</c:v>
                </c:pt>
                <c:pt idx="890">
                  <c:v>8.6199999999999999E-2</c:v>
                </c:pt>
                <c:pt idx="891">
                  <c:v>8.6099999999999996E-2</c:v>
                </c:pt>
                <c:pt idx="892">
                  <c:v>8.5999999999999993E-2</c:v>
                </c:pt>
                <c:pt idx="893">
                  <c:v>8.5999999999999993E-2</c:v>
                </c:pt>
                <c:pt idx="894">
                  <c:v>8.5999999999999993E-2</c:v>
                </c:pt>
                <c:pt idx="895">
                  <c:v>8.5999999999999993E-2</c:v>
                </c:pt>
                <c:pt idx="896">
                  <c:v>8.5999999999999993E-2</c:v>
                </c:pt>
                <c:pt idx="897">
                  <c:v>8.5800000000000001E-2</c:v>
                </c:pt>
                <c:pt idx="898">
                  <c:v>8.5500000000000007E-2</c:v>
                </c:pt>
                <c:pt idx="899">
                  <c:v>8.5400000000000004E-2</c:v>
                </c:pt>
                <c:pt idx="900">
                  <c:v>8.5000000000000006E-2</c:v>
                </c:pt>
                <c:pt idx="901">
                  <c:v>8.5000000000000006E-2</c:v>
                </c:pt>
                <c:pt idx="902">
                  <c:v>8.5000000000000006E-2</c:v>
                </c:pt>
                <c:pt idx="903">
                  <c:v>8.5000000000000006E-2</c:v>
                </c:pt>
                <c:pt idx="904">
                  <c:v>8.5000000000000006E-2</c:v>
                </c:pt>
                <c:pt idx="905">
                  <c:v>8.48E-2</c:v>
                </c:pt>
                <c:pt idx="906">
                  <c:v>8.4699999999999998E-2</c:v>
                </c:pt>
                <c:pt idx="907">
                  <c:v>8.4599999999999995E-2</c:v>
                </c:pt>
                <c:pt idx="908">
                  <c:v>8.4599999999999995E-2</c:v>
                </c:pt>
                <c:pt idx="909">
                  <c:v>8.4000000000000005E-2</c:v>
                </c:pt>
                <c:pt idx="910">
                  <c:v>8.4000000000000005E-2</c:v>
                </c:pt>
                <c:pt idx="911">
                  <c:v>8.4000000000000005E-2</c:v>
                </c:pt>
                <c:pt idx="912">
                  <c:v>8.4000000000000005E-2</c:v>
                </c:pt>
                <c:pt idx="913">
                  <c:v>8.4000000000000005E-2</c:v>
                </c:pt>
                <c:pt idx="914">
                  <c:v>8.4000000000000005E-2</c:v>
                </c:pt>
                <c:pt idx="915">
                  <c:v>8.3799999999999999E-2</c:v>
                </c:pt>
                <c:pt idx="916">
                  <c:v>8.3699999999999997E-2</c:v>
                </c:pt>
                <c:pt idx="917">
                  <c:v>8.3699999999999997E-2</c:v>
                </c:pt>
                <c:pt idx="918">
                  <c:v>8.3500000000000005E-2</c:v>
                </c:pt>
                <c:pt idx="919">
                  <c:v>8.3400000000000002E-2</c:v>
                </c:pt>
                <c:pt idx="920">
                  <c:v>8.3299999999999999E-2</c:v>
                </c:pt>
                <c:pt idx="921">
                  <c:v>8.3199999999999996E-2</c:v>
                </c:pt>
                <c:pt idx="922">
                  <c:v>8.3199999999999996E-2</c:v>
                </c:pt>
                <c:pt idx="923">
                  <c:v>8.3099999999999993E-2</c:v>
                </c:pt>
                <c:pt idx="924">
                  <c:v>8.3000000000000004E-2</c:v>
                </c:pt>
                <c:pt idx="925">
                  <c:v>8.3000000000000004E-2</c:v>
                </c:pt>
                <c:pt idx="926">
                  <c:v>8.3000000000000004E-2</c:v>
                </c:pt>
                <c:pt idx="927">
                  <c:v>8.3000000000000004E-2</c:v>
                </c:pt>
                <c:pt idx="928">
                  <c:v>8.3000000000000004E-2</c:v>
                </c:pt>
                <c:pt idx="929">
                  <c:v>8.3000000000000004E-2</c:v>
                </c:pt>
                <c:pt idx="930">
                  <c:v>8.3000000000000004E-2</c:v>
                </c:pt>
                <c:pt idx="931">
                  <c:v>8.3000000000000004E-2</c:v>
                </c:pt>
                <c:pt idx="932">
                  <c:v>8.3000000000000004E-2</c:v>
                </c:pt>
                <c:pt idx="933">
                  <c:v>8.3000000000000004E-2</c:v>
                </c:pt>
                <c:pt idx="934">
                  <c:v>8.2900000000000001E-2</c:v>
                </c:pt>
                <c:pt idx="935">
                  <c:v>8.2699999999999996E-2</c:v>
                </c:pt>
                <c:pt idx="936">
                  <c:v>8.2299999999999998E-2</c:v>
                </c:pt>
                <c:pt idx="937">
                  <c:v>8.2100000000000006E-2</c:v>
                </c:pt>
                <c:pt idx="938">
                  <c:v>8.2100000000000006E-2</c:v>
                </c:pt>
                <c:pt idx="939">
                  <c:v>8.2100000000000006E-2</c:v>
                </c:pt>
                <c:pt idx="940">
                  <c:v>8.2000000000000003E-2</c:v>
                </c:pt>
                <c:pt idx="941">
                  <c:v>8.2000000000000003E-2</c:v>
                </c:pt>
                <c:pt idx="942">
                  <c:v>8.2000000000000003E-2</c:v>
                </c:pt>
                <c:pt idx="943">
                  <c:v>8.1900000000000001E-2</c:v>
                </c:pt>
                <c:pt idx="944">
                  <c:v>8.1699999999999995E-2</c:v>
                </c:pt>
                <c:pt idx="945">
                  <c:v>8.1600000000000006E-2</c:v>
                </c:pt>
                <c:pt idx="946">
                  <c:v>8.1600000000000006E-2</c:v>
                </c:pt>
                <c:pt idx="947">
                  <c:v>8.1199999999999994E-2</c:v>
                </c:pt>
                <c:pt idx="948">
                  <c:v>8.1100000000000005E-2</c:v>
                </c:pt>
                <c:pt idx="949">
                  <c:v>8.1100000000000005E-2</c:v>
                </c:pt>
                <c:pt idx="950">
                  <c:v>8.1000000000000003E-2</c:v>
                </c:pt>
                <c:pt idx="951">
                  <c:v>8.1000000000000003E-2</c:v>
                </c:pt>
                <c:pt idx="952">
                  <c:v>8.1000000000000003E-2</c:v>
                </c:pt>
                <c:pt idx="953">
                  <c:v>8.1000000000000003E-2</c:v>
                </c:pt>
                <c:pt idx="954">
                  <c:v>8.1000000000000003E-2</c:v>
                </c:pt>
                <c:pt idx="955">
                  <c:v>8.1000000000000003E-2</c:v>
                </c:pt>
                <c:pt idx="956">
                  <c:v>8.1000000000000003E-2</c:v>
                </c:pt>
                <c:pt idx="957">
                  <c:v>8.1000000000000003E-2</c:v>
                </c:pt>
                <c:pt idx="958">
                  <c:v>8.09E-2</c:v>
                </c:pt>
                <c:pt idx="959">
                  <c:v>8.0699999999999994E-2</c:v>
                </c:pt>
                <c:pt idx="960">
                  <c:v>8.0600000000000005E-2</c:v>
                </c:pt>
                <c:pt idx="961">
                  <c:v>8.0500000000000002E-2</c:v>
                </c:pt>
                <c:pt idx="962">
                  <c:v>8.0500000000000002E-2</c:v>
                </c:pt>
                <c:pt idx="963">
                  <c:v>8.0399999999999999E-2</c:v>
                </c:pt>
                <c:pt idx="964">
                  <c:v>8.0399999999999999E-2</c:v>
                </c:pt>
                <c:pt idx="965">
                  <c:v>8.0199999999999994E-2</c:v>
                </c:pt>
                <c:pt idx="966">
                  <c:v>8.0100000000000005E-2</c:v>
                </c:pt>
                <c:pt idx="967">
                  <c:v>0.08</c:v>
                </c:pt>
                <c:pt idx="968">
                  <c:v>0.08</c:v>
                </c:pt>
                <c:pt idx="969">
                  <c:v>0.08</c:v>
                </c:pt>
                <c:pt idx="970">
                  <c:v>0.08</c:v>
                </c:pt>
                <c:pt idx="971">
                  <c:v>0.08</c:v>
                </c:pt>
                <c:pt idx="972">
                  <c:v>0.08</c:v>
                </c:pt>
                <c:pt idx="973">
                  <c:v>0.08</c:v>
                </c:pt>
                <c:pt idx="974">
                  <c:v>7.9899999999999999E-2</c:v>
                </c:pt>
                <c:pt idx="975">
                  <c:v>7.9799999999999996E-2</c:v>
                </c:pt>
                <c:pt idx="976">
                  <c:v>7.9399999999999998E-2</c:v>
                </c:pt>
                <c:pt idx="977">
                  <c:v>7.9200000000000007E-2</c:v>
                </c:pt>
                <c:pt idx="978">
                  <c:v>7.9200000000000007E-2</c:v>
                </c:pt>
                <c:pt idx="979">
                  <c:v>7.9100000000000004E-2</c:v>
                </c:pt>
                <c:pt idx="980">
                  <c:v>7.9100000000000004E-2</c:v>
                </c:pt>
                <c:pt idx="981">
                  <c:v>7.9000000000000001E-2</c:v>
                </c:pt>
                <c:pt idx="982">
                  <c:v>7.9000000000000001E-2</c:v>
                </c:pt>
                <c:pt idx="983">
                  <c:v>7.9000000000000001E-2</c:v>
                </c:pt>
                <c:pt idx="984">
                  <c:v>7.9000000000000001E-2</c:v>
                </c:pt>
                <c:pt idx="985">
                  <c:v>7.9000000000000001E-2</c:v>
                </c:pt>
                <c:pt idx="986">
                  <c:v>7.9000000000000001E-2</c:v>
                </c:pt>
                <c:pt idx="987">
                  <c:v>7.8899999999999998E-2</c:v>
                </c:pt>
                <c:pt idx="988">
                  <c:v>7.8799999999999995E-2</c:v>
                </c:pt>
                <c:pt idx="989">
                  <c:v>7.8600000000000003E-2</c:v>
                </c:pt>
                <c:pt idx="990">
                  <c:v>7.85E-2</c:v>
                </c:pt>
                <c:pt idx="991">
                  <c:v>7.8399999999999997E-2</c:v>
                </c:pt>
                <c:pt idx="992">
                  <c:v>7.8E-2</c:v>
                </c:pt>
                <c:pt idx="993">
                  <c:v>7.8E-2</c:v>
                </c:pt>
                <c:pt idx="994">
                  <c:v>7.8E-2</c:v>
                </c:pt>
                <c:pt idx="995">
                  <c:v>7.8E-2</c:v>
                </c:pt>
                <c:pt idx="996">
                  <c:v>7.8E-2</c:v>
                </c:pt>
                <c:pt idx="997">
                  <c:v>7.8E-2</c:v>
                </c:pt>
                <c:pt idx="998">
                  <c:v>7.7799999999999994E-2</c:v>
                </c:pt>
                <c:pt idx="999">
                  <c:v>7.7700000000000005E-2</c:v>
                </c:pt>
                <c:pt idx="1000">
                  <c:v>7.7600000000000002E-2</c:v>
                </c:pt>
                <c:pt idx="1001">
                  <c:v>7.7499999999999999E-2</c:v>
                </c:pt>
                <c:pt idx="1002">
                  <c:v>7.7499999999999999E-2</c:v>
                </c:pt>
                <c:pt idx="1003">
                  <c:v>7.7499999999999999E-2</c:v>
                </c:pt>
                <c:pt idx="1004">
                  <c:v>7.7200000000000005E-2</c:v>
                </c:pt>
                <c:pt idx="1005">
                  <c:v>7.6999999999999999E-2</c:v>
                </c:pt>
                <c:pt idx="1006">
                  <c:v>7.6999999999999999E-2</c:v>
                </c:pt>
                <c:pt idx="1007">
                  <c:v>7.6999999999999999E-2</c:v>
                </c:pt>
                <c:pt idx="1008">
                  <c:v>7.6999999999999999E-2</c:v>
                </c:pt>
                <c:pt idx="1009">
                  <c:v>7.6999999999999999E-2</c:v>
                </c:pt>
                <c:pt idx="1010">
                  <c:v>7.6899999999999996E-2</c:v>
                </c:pt>
                <c:pt idx="1011">
                  <c:v>7.6799999999999993E-2</c:v>
                </c:pt>
                <c:pt idx="1012">
                  <c:v>7.6600000000000001E-2</c:v>
                </c:pt>
                <c:pt idx="1013">
                  <c:v>7.6100000000000001E-2</c:v>
                </c:pt>
                <c:pt idx="1014">
                  <c:v>7.5999999999999998E-2</c:v>
                </c:pt>
                <c:pt idx="1015">
                  <c:v>7.5999999999999998E-2</c:v>
                </c:pt>
                <c:pt idx="1016">
                  <c:v>7.5999999999999998E-2</c:v>
                </c:pt>
                <c:pt idx="1017">
                  <c:v>7.5999999999999998E-2</c:v>
                </c:pt>
                <c:pt idx="1018">
                  <c:v>7.5999999999999998E-2</c:v>
                </c:pt>
                <c:pt idx="1019">
                  <c:v>7.5700000000000003E-2</c:v>
                </c:pt>
                <c:pt idx="1020">
                  <c:v>7.5600000000000001E-2</c:v>
                </c:pt>
                <c:pt idx="1021">
                  <c:v>7.5499999999999998E-2</c:v>
                </c:pt>
                <c:pt idx="1022">
                  <c:v>7.5399999999999995E-2</c:v>
                </c:pt>
                <c:pt idx="1023">
                  <c:v>7.5399999999999995E-2</c:v>
                </c:pt>
                <c:pt idx="1024">
                  <c:v>7.5300000000000006E-2</c:v>
                </c:pt>
                <c:pt idx="1025">
                  <c:v>7.5200000000000003E-2</c:v>
                </c:pt>
                <c:pt idx="1026">
                  <c:v>7.51E-2</c:v>
                </c:pt>
                <c:pt idx="1027">
                  <c:v>7.4999999999999997E-2</c:v>
                </c:pt>
                <c:pt idx="1028">
                  <c:v>7.4999999999999997E-2</c:v>
                </c:pt>
                <c:pt idx="1029">
                  <c:v>7.4999999999999997E-2</c:v>
                </c:pt>
                <c:pt idx="1030">
                  <c:v>7.4899999999999994E-2</c:v>
                </c:pt>
                <c:pt idx="1031">
                  <c:v>7.46E-2</c:v>
                </c:pt>
                <c:pt idx="1032">
                  <c:v>7.4499999999999997E-2</c:v>
                </c:pt>
                <c:pt idx="1033">
                  <c:v>7.4399999999999994E-2</c:v>
                </c:pt>
                <c:pt idx="1034">
                  <c:v>7.4399999999999994E-2</c:v>
                </c:pt>
                <c:pt idx="1035">
                  <c:v>7.4300000000000005E-2</c:v>
                </c:pt>
                <c:pt idx="1036">
                  <c:v>7.4200000000000002E-2</c:v>
                </c:pt>
                <c:pt idx="1037">
                  <c:v>7.4200000000000002E-2</c:v>
                </c:pt>
                <c:pt idx="1038">
                  <c:v>7.3999999999999996E-2</c:v>
                </c:pt>
                <c:pt idx="1039">
                  <c:v>7.3999999999999996E-2</c:v>
                </c:pt>
                <c:pt idx="1040">
                  <c:v>7.3800000000000004E-2</c:v>
                </c:pt>
                <c:pt idx="1041">
                  <c:v>7.3800000000000004E-2</c:v>
                </c:pt>
                <c:pt idx="1042">
                  <c:v>7.3800000000000004E-2</c:v>
                </c:pt>
                <c:pt idx="1043">
                  <c:v>7.3599999999999999E-2</c:v>
                </c:pt>
                <c:pt idx="1044">
                  <c:v>7.3599999999999999E-2</c:v>
                </c:pt>
                <c:pt idx="1045">
                  <c:v>7.3599999999999999E-2</c:v>
                </c:pt>
                <c:pt idx="1046">
                  <c:v>7.3400000000000007E-2</c:v>
                </c:pt>
                <c:pt idx="1047">
                  <c:v>7.3200000000000001E-2</c:v>
                </c:pt>
                <c:pt idx="1048">
                  <c:v>7.3099999999999998E-2</c:v>
                </c:pt>
                <c:pt idx="1049">
                  <c:v>7.3099999999999998E-2</c:v>
                </c:pt>
                <c:pt idx="1050">
                  <c:v>7.2999999999999995E-2</c:v>
                </c:pt>
                <c:pt idx="1051">
                  <c:v>7.2999999999999995E-2</c:v>
                </c:pt>
                <c:pt idx="1052">
                  <c:v>7.2999999999999995E-2</c:v>
                </c:pt>
                <c:pt idx="1053">
                  <c:v>7.2999999999999995E-2</c:v>
                </c:pt>
                <c:pt idx="1054">
                  <c:v>7.2700000000000001E-2</c:v>
                </c:pt>
                <c:pt idx="1055">
                  <c:v>7.2599999999999998E-2</c:v>
                </c:pt>
                <c:pt idx="1056">
                  <c:v>7.2599999999999998E-2</c:v>
                </c:pt>
                <c:pt idx="1057">
                  <c:v>7.2599999999999998E-2</c:v>
                </c:pt>
                <c:pt idx="1058">
                  <c:v>7.2499999999999995E-2</c:v>
                </c:pt>
                <c:pt idx="1059">
                  <c:v>7.2499999999999995E-2</c:v>
                </c:pt>
                <c:pt idx="1060">
                  <c:v>7.2499999999999995E-2</c:v>
                </c:pt>
                <c:pt idx="1061">
                  <c:v>7.2400000000000006E-2</c:v>
                </c:pt>
                <c:pt idx="1062">
                  <c:v>7.2300000000000003E-2</c:v>
                </c:pt>
                <c:pt idx="1063">
                  <c:v>7.2300000000000003E-2</c:v>
                </c:pt>
                <c:pt idx="1064">
                  <c:v>7.22E-2</c:v>
                </c:pt>
                <c:pt idx="1065">
                  <c:v>7.22E-2</c:v>
                </c:pt>
                <c:pt idx="1066">
                  <c:v>7.2099999999999997E-2</c:v>
                </c:pt>
                <c:pt idx="1067">
                  <c:v>7.1999999999999995E-2</c:v>
                </c:pt>
                <c:pt idx="1068">
                  <c:v>7.1999999999999995E-2</c:v>
                </c:pt>
                <c:pt idx="1069">
                  <c:v>7.1999999999999995E-2</c:v>
                </c:pt>
                <c:pt idx="1070">
                  <c:v>7.1999999999999995E-2</c:v>
                </c:pt>
                <c:pt idx="1071">
                  <c:v>7.1999999999999995E-2</c:v>
                </c:pt>
                <c:pt idx="1072">
                  <c:v>7.1999999999999995E-2</c:v>
                </c:pt>
                <c:pt idx="1073">
                  <c:v>7.1999999999999995E-2</c:v>
                </c:pt>
                <c:pt idx="1074">
                  <c:v>7.1999999999999995E-2</c:v>
                </c:pt>
                <c:pt idx="1075">
                  <c:v>7.1999999999999995E-2</c:v>
                </c:pt>
                <c:pt idx="1076">
                  <c:v>7.1900000000000006E-2</c:v>
                </c:pt>
                <c:pt idx="1077">
                  <c:v>7.1900000000000006E-2</c:v>
                </c:pt>
                <c:pt idx="1078">
                  <c:v>7.1599999999999997E-2</c:v>
                </c:pt>
                <c:pt idx="1079">
                  <c:v>7.1599999999999997E-2</c:v>
                </c:pt>
                <c:pt idx="1080">
                  <c:v>7.1599999999999997E-2</c:v>
                </c:pt>
                <c:pt idx="1081">
                  <c:v>7.1599999999999997E-2</c:v>
                </c:pt>
                <c:pt idx="1082">
                  <c:v>7.1300000000000002E-2</c:v>
                </c:pt>
                <c:pt idx="1083">
                  <c:v>7.1300000000000002E-2</c:v>
                </c:pt>
                <c:pt idx="1084">
                  <c:v>7.1199999999999999E-2</c:v>
                </c:pt>
                <c:pt idx="1085">
                  <c:v>7.1199999999999999E-2</c:v>
                </c:pt>
                <c:pt idx="1086">
                  <c:v>7.1199999999999999E-2</c:v>
                </c:pt>
                <c:pt idx="1087">
                  <c:v>7.1099999999999997E-2</c:v>
                </c:pt>
                <c:pt idx="1088">
                  <c:v>7.1099999999999997E-2</c:v>
                </c:pt>
                <c:pt idx="1089">
                  <c:v>7.1099999999999997E-2</c:v>
                </c:pt>
                <c:pt idx="1090">
                  <c:v>7.0999999999999994E-2</c:v>
                </c:pt>
                <c:pt idx="1091">
                  <c:v>7.0999999999999994E-2</c:v>
                </c:pt>
                <c:pt idx="1092">
                  <c:v>7.0999999999999994E-2</c:v>
                </c:pt>
                <c:pt idx="1093">
                  <c:v>7.0999999999999994E-2</c:v>
                </c:pt>
                <c:pt idx="1094">
                  <c:v>7.0999999999999994E-2</c:v>
                </c:pt>
                <c:pt idx="1095">
                  <c:v>7.0999999999999994E-2</c:v>
                </c:pt>
                <c:pt idx="1096">
                  <c:v>7.0900000000000005E-2</c:v>
                </c:pt>
                <c:pt idx="1097">
                  <c:v>7.0900000000000005E-2</c:v>
                </c:pt>
                <c:pt idx="1098">
                  <c:v>7.0800000000000002E-2</c:v>
                </c:pt>
                <c:pt idx="1099">
                  <c:v>7.0699999999999999E-2</c:v>
                </c:pt>
                <c:pt idx="1100">
                  <c:v>7.0699999999999999E-2</c:v>
                </c:pt>
                <c:pt idx="1101">
                  <c:v>7.0599999999999996E-2</c:v>
                </c:pt>
                <c:pt idx="1102">
                  <c:v>7.0499999999999993E-2</c:v>
                </c:pt>
                <c:pt idx="1103">
                  <c:v>7.0499999999999993E-2</c:v>
                </c:pt>
                <c:pt idx="1104">
                  <c:v>7.0400000000000004E-2</c:v>
                </c:pt>
                <c:pt idx="1105">
                  <c:v>7.0300000000000001E-2</c:v>
                </c:pt>
                <c:pt idx="1106">
                  <c:v>7.0199999999999999E-2</c:v>
                </c:pt>
                <c:pt idx="1107">
                  <c:v>7.0000000000000007E-2</c:v>
                </c:pt>
                <c:pt idx="1108">
                  <c:v>7.0000000000000007E-2</c:v>
                </c:pt>
                <c:pt idx="1109">
                  <c:v>7.0000000000000007E-2</c:v>
                </c:pt>
                <c:pt idx="1110">
                  <c:v>7.0000000000000007E-2</c:v>
                </c:pt>
                <c:pt idx="1111">
                  <c:v>7.0000000000000007E-2</c:v>
                </c:pt>
                <c:pt idx="1112">
                  <c:v>7.0000000000000007E-2</c:v>
                </c:pt>
                <c:pt idx="1113">
                  <c:v>7.0000000000000007E-2</c:v>
                </c:pt>
                <c:pt idx="1114">
                  <c:v>7.0000000000000007E-2</c:v>
                </c:pt>
                <c:pt idx="1115">
                  <c:v>6.9699999999999998E-2</c:v>
                </c:pt>
                <c:pt idx="1116">
                  <c:v>6.9699999999999998E-2</c:v>
                </c:pt>
                <c:pt idx="1117">
                  <c:v>6.9599999999999995E-2</c:v>
                </c:pt>
                <c:pt idx="1118">
                  <c:v>6.9599999999999995E-2</c:v>
                </c:pt>
                <c:pt idx="1119">
                  <c:v>6.9400000000000003E-2</c:v>
                </c:pt>
                <c:pt idx="1120">
                  <c:v>6.9400000000000003E-2</c:v>
                </c:pt>
                <c:pt idx="1121">
                  <c:v>6.93E-2</c:v>
                </c:pt>
                <c:pt idx="1122">
                  <c:v>6.93E-2</c:v>
                </c:pt>
                <c:pt idx="1123">
                  <c:v>6.9000000000000006E-2</c:v>
                </c:pt>
                <c:pt idx="1124">
                  <c:v>6.9000000000000006E-2</c:v>
                </c:pt>
                <c:pt idx="1125">
                  <c:v>6.9000000000000006E-2</c:v>
                </c:pt>
                <c:pt idx="1126">
                  <c:v>6.9000000000000006E-2</c:v>
                </c:pt>
                <c:pt idx="1127">
                  <c:v>6.9000000000000006E-2</c:v>
                </c:pt>
                <c:pt idx="1128">
                  <c:v>6.9000000000000006E-2</c:v>
                </c:pt>
                <c:pt idx="1129">
                  <c:v>6.8900000000000003E-2</c:v>
                </c:pt>
                <c:pt idx="1130">
                  <c:v>6.88E-2</c:v>
                </c:pt>
                <c:pt idx="1131">
                  <c:v>6.8599999999999994E-2</c:v>
                </c:pt>
                <c:pt idx="1132">
                  <c:v>6.8599999999999994E-2</c:v>
                </c:pt>
                <c:pt idx="1133">
                  <c:v>6.8500000000000005E-2</c:v>
                </c:pt>
                <c:pt idx="1134">
                  <c:v>6.8500000000000005E-2</c:v>
                </c:pt>
                <c:pt idx="1135">
                  <c:v>6.8400000000000002E-2</c:v>
                </c:pt>
                <c:pt idx="1136">
                  <c:v>6.83E-2</c:v>
                </c:pt>
                <c:pt idx="1137">
                  <c:v>6.8199999999999997E-2</c:v>
                </c:pt>
                <c:pt idx="1138">
                  <c:v>6.8199999999999997E-2</c:v>
                </c:pt>
                <c:pt idx="1139">
                  <c:v>6.8199999999999997E-2</c:v>
                </c:pt>
                <c:pt idx="1140">
                  <c:v>6.8099999999999994E-2</c:v>
                </c:pt>
                <c:pt idx="1141">
                  <c:v>6.8000000000000005E-2</c:v>
                </c:pt>
                <c:pt idx="1142">
                  <c:v>6.8000000000000005E-2</c:v>
                </c:pt>
                <c:pt idx="1143">
                  <c:v>6.8000000000000005E-2</c:v>
                </c:pt>
                <c:pt idx="1144">
                  <c:v>6.7699999999999996E-2</c:v>
                </c:pt>
                <c:pt idx="1145">
                  <c:v>6.7699999999999996E-2</c:v>
                </c:pt>
                <c:pt idx="1146">
                  <c:v>6.7500000000000004E-2</c:v>
                </c:pt>
                <c:pt idx="1147">
                  <c:v>6.7500000000000004E-2</c:v>
                </c:pt>
                <c:pt idx="1148">
                  <c:v>6.7199999999999996E-2</c:v>
                </c:pt>
                <c:pt idx="1149">
                  <c:v>6.7199999999999996E-2</c:v>
                </c:pt>
                <c:pt idx="1150">
                  <c:v>6.7000000000000004E-2</c:v>
                </c:pt>
                <c:pt idx="1151">
                  <c:v>6.7000000000000004E-2</c:v>
                </c:pt>
                <c:pt idx="1152">
                  <c:v>6.7000000000000004E-2</c:v>
                </c:pt>
                <c:pt idx="1153">
                  <c:v>6.7000000000000004E-2</c:v>
                </c:pt>
                <c:pt idx="1154">
                  <c:v>6.7000000000000004E-2</c:v>
                </c:pt>
                <c:pt idx="1155">
                  <c:v>6.7000000000000004E-2</c:v>
                </c:pt>
                <c:pt idx="1156">
                  <c:v>6.6900000000000001E-2</c:v>
                </c:pt>
                <c:pt idx="1157">
                  <c:v>6.6900000000000001E-2</c:v>
                </c:pt>
                <c:pt idx="1158">
                  <c:v>6.6900000000000001E-2</c:v>
                </c:pt>
                <c:pt idx="1159">
                  <c:v>6.6799999999999998E-2</c:v>
                </c:pt>
                <c:pt idx="1160">
                  <c:v>6.6699999999999995E-2</c:v>
                </c:pt>
                <c:pt idx="1161">
                  <c:v>6.6600000000000006E-2</c:v>
                </c:pt>
                <c:pt idx="1162">
                  <c:v>6.6600000000000006E-2</c:v>
                </c:pt>
                <c:pt idx="1163">
                  <c:v>6.6500000000000004E-2</c:v>
                </c:pt>
                <c:pt idx="1164">
                  <c:v>6.6500000000000004E-2</c:v>
                </c:pt>
                <c:pt idx="1165">
                  <c:v>6.6500000000000004E-2</c:v>
                </c:pt>
                <c:pt idx="1166">
                  <c:v>6.6400000000000001E-2</c:v>
                </c:pt>
                <c:pt idx="1167">
                  <c:v>6.6299999999999998E-2</c:v>
                </c:pt>
                <c:pt idx="1168">
                  <c:v>6.6100000000000006E-2</c:v>
                </c:pt>
                <c:pt idx="1169">
                  <c:v>6.6100000000000006E-2</c:v>
                </c:pt>
                <c:pt idx="1170">
                  <c:v>6.6100000000000006E-2</c:v>
                </c:pt>
                <c:pt idx="1171">
                  <c:v>6.6000000000000003E-2</c:v>
                </c:pt>
                <c:pt idx="1172">
                  <c:v>6.6000000000000003E-2</c:v>
                </c:pt>
                <c:pt idx="1173">
                  <c:v>6.6000000000000003E-2</c:v>
                </c:pt>
                <c:pt idx="1174">
                  <c:v>6.6000000000000003E-2</c:v>
                </c:pt>
                <c:pt idx="1175">
                  <c:v>6.6000000000000003E-2</c:v>
                </c:pt>
                <c:pt idx="1176">
                  <c:v>6.5799999999999997E-2</c:v>
                </c:pt>
                <c:pt idx="1177">
                  <c:v>6.5799999999999997E-2</c:v>
                </c:pt>
                <c:pt idx="1178">
                  <c:v>6.5699999999999995E-2</c:v>
                </c:pt>
                <c:pt idx="1179">
                  <c:v>6.5600000000000006E-2</c:v>
                </c:pt>
                <c:pt idx="1180">
                  <c:v>6.5500000000000003E-2</c:v>
                </c:pt>
                <c:pt idx="1181">
                  <c:v>6.54E-2</c:v>
                </c:pt>
                <c:pt idx="1182">
                  <c:v>6.54E-2</c:v>
                </c:pt>
                <c:pt idx="1183">
                  <c:v>6.5000000000000002E-2</c:v>
                </c:pt>
                <c:pt idx="1184">
                  <c:v>6.5000000000000002E-2</c:v>
                </c:pt>
                <c:pt idx="1185">
                  <c:v>6.5000000000000002E-2</c:v>
                </c:pt>
                <c:pt idx="1186">
                  <c:v>6.5000000000000002E-2</c:v>
                </c:pt>
                <c:pt idx="1187">
                  <c:v>6.5000000000000002E-2</c:v>
                </c:pt>
                <c:pt idx="1188">
                  <c:v>6.5000000000000002E-2</c:v>
                </c:pt>
                <c:pt idx="1189">
                  <c:v>6.5000000000000002E-2</c:v>
                </c:pt>
                <c:pt idx="1190">
                  <c:v>6.5000000000000002E-2</c:v>
                </c:pt>
                <c:pt idx="1191">
                  <c:v>6.4899999999999999E-2</c:v>
                </c:pt>
                <c:pt idx="1192">
                  <c:v>6.4600000000000005E-2</c:v>
                </c:pt>
                <c:pt idx="1193">
                  <c:v>6.4600000000000005E-2</c:v>
                </c:pt>
                <c:pt idx="1194">
                  <c:v>6.4500000000000002E-2</c:v>
                </c:pt>
                <c:pt idx="1195">
                  <c:v>6.4399999999999999E-2</c:v>
                </c:pt>
                <c:pt idx="1196">
                  <c:v>6.4299999999999996E-2</c:v>
                </c:pt>
                <c:pt idx="1197">
                  <c:v>6.4299999999999996E-2</c:v>
                </c:pt>
                <c:pt idx="1198">
                  <c:v>6.4199999999999993E-2</c:v>
                </c:pt>
                <c:pt idx="1199">
                  <c:v>6.4100000000000004E-2</c:v>
                </c:pt>
                <c:pt idx="1200">
                  <c:v>6.4100000000000004E-2</c:v>
                </c:pt>
                <c:pt idx="1201">
                  <c:v>6.4000000000000001E-2</c:v>
                </c:pt>
                <c:pt idx="1202">
                  <c:v>6.4000000000000001E-2</c:v>
                </c:pt>
                <c:pt idx="1203">
                  <c:v>6.4000000000000001E-2</c:v>
                </c:pt>
                <c:pt idx="1204">
                  <c:v>6.4000000000000001E-2</c:v>
                </c:pt>
                <c:pt idx="1205">
                  <c:v>6.4000000000000001E-2</c:v>
                </c:pt>
                <c:pt idx="1206">
                  <c:v>6.4000000000000001E-2</c:v>
                </c:pt>
                <c:pt idx="1207">
                  <c:v>6.4000000000000001E-2</c:v>
                </c:pt>
                <c:pt idx="1208">
                  <c:v>6.3899999999999998E-2</c:v>
                </c:pt>
                <c:pt idx="1209">
                  <c:v>6.3899999999999998E-2</c:v>
                </c:pt>
                <c:pt idx="1210">
                  <c:v>6.3899999999999998E-2</c:v>
                </c:pt>
                <c:pt idx="1211">
                  <c:v>6.3799999999999996E-2</c:v>
                </c:pt>
                <c:pt idx="1212">
                  <c:v>6.3500000000000001E-2</c:v>
                </c:pt>
                <c:pt idx="1213">
                  <c:v>6.3500000000000001E-2</c:v>
                </c:pt>
                <c:pt idx="1214">
                  <c:v>6.3299999999999995E-2</c:v>
                </c:pt>
                <c:pt idx="1215">
                  <c:v>6.3200000000000006E-2</c:v>
                </c:pt>
                <c:pt idx="1216">
                  <c:v>6.3100000000000003E-2</c:v>
                </c:pt>
                <c:pt idx="1217">
                  <c:v>6.3E-2</c:v>
                </c:pt>
                <c:pt idx="1218">
                  <c:v>6.3E-2</c:v>
                </c:pt>
                <c:pt idx="1219">
                  <c:v>6.3E-2</c:v>
                </c:pt>
                <c:pt idx="1220">
                  <c:v>6.3E-2</c:v>
                </c:pt>
                <c:pt idx="1221">
                  <c:v>6.3E-2</c:v>
                </c:pt>
                <c:pt idx="1222">
                  <c:v>6.3E-2</c:v>
                </c:pt>
                <c:pt idx="1223">
                  <c:v>6.3E-2</c:v>
                </c:pt>
                <c:pt idx="1224">
                  <c:v>6.3E-2</c:v>
                </c:pt>
                <c:pt idx="1225">
                  <c:v>6.2899999999999998E-2</c:v>
                </c:pt>
                <c:pt idx="1226">
                  <c:v>6.2899999999999998E-2</c:v>
                </c:pt>
                <c:pt idx="1227">
                  <c:v>6.2799999999999995E-2</c:v>
                </c:pt>
                <c:pt idx="1228">
                  <c:v>6.2799999999999995E-2</c:v>
                </c:pt>
                <c:pt idx="1229">
                  <c:v>6.2700000000000006E-2</c:v>
                </c:pt>
                <c:pt idx="1230">
                  <c:v>6.2700000000000006E-2</c:v>
                </c:pt>
                <c:pt idx="1231">
                  <c:v>6.2700000000000006E-2</c:v>
                </c:pt>
                <c:pt idx="1232">
                  <c:v>6.2600000000000003E-2</c:v>
                </c:pt>
                <c:pt idx="1233">
                  <c:v>6.2600000000000003E-2</c:v>
                </c:pt>
                <c:pt idx="1234">
                  <c:v>6.25E-2</c:v>
                </c:pt>
                <c:pt idx="1235">
                  <c:v>6.2399999999999997E-2</c:v>
                </c:pt>
                <c:pt idx="1236">
                  <c:v>6.2399999999999997E-2</c:v>
                </c:pt>
                <c:pt idx="1237">
                  <c:v>6.2300000000000001E-2</c:v>
                </c:pt>
                <c:pt idx="1238">
                  <c:v>6.2199999999999998E-2</c:v>
                </c:pt>
                <c:pt idx="1239">
                  <c:v>6.2100000000000002E-2</c:v>
                </c:pt>
                <c:pt idx="1240">
                  <c:v>6.2E-2</c:v>
                </c:pt>
                <c:pt idx="1241">
                  <c:v>6.2E-2</c:v>
                </c:pt>
                <c:pt idx="1242">
                  <c:v>6.2E-2</c:v>
                </c:pt>
                <c:pt idx="1243">
                  <c:v>6.1899999999999997E-2</c:v>
                </c:pt>
                <c:pt idx="1244">
                  <c:v>6.1400000000000003E-2</c:v>
                </c:pt>
                <c:pt idx="1245">
                  <c:v>6.1400000000000003E-2</c:v>
                </c:pt>
                <c:pt idx="1246">
                  <c:v>6.1400000000000003E-2</c:v>
                </c:pt>
                <c:pt idx="1247">
                  <c:v>6.1400000000000003E-2</c:v>
                </c:pt>
                <c:pt idx="1248">
                  <c:v>6.1400000000000003E-2</c:v>
                </c:pt>
                <c:pt idx="1249">
                  <c:v>6.13E-2</c:v>
                </c:pt>
                <c:pt idx="1250">
                  <c:v>6.1199999999999997E-2</c:v>
                </c:pt>
                <c:pt idx="1251">
                  <c:v>6.1199999999999997E-2</c:v>
                </c:pt>
                <c:pt idx="1252">
                  <c:v>6.1100000000000002E-2</c:v>
                </c:pt>
                <c:pt idx="1253">
                  <c:v>6.0999999999999999E-2</c:v>
                </c:pt>
                <c:pt idx="1254">
                  <c:v>6.0999999999999999E-2</c:v>
                </c:pt>
                <c:pt idx="1255">
                  <c:v>6.0999999999999999E-2</c:v>
                </c:pt>
                <c:pt idx="1256">
                  <c:v>6.0999999999999999E-2</c:v>
                </c:pt>
                <c:pt idx="1257">
                  <c:v>6.0999999999999999E-2</c:v>
                </c:pt>
                <c:pt idx="1258">
                  <c:v>6.0999999999999999E-2</c:v>
                </c:pt>
                <c:pt idx="1259">
                  <c:v>6.0999999999999999E-2</c:v>
                </c:pt>
                <c:pt idx="1260">
                  <c:v>6.0900000000000003E-2</c:v>
                </c:pt>
                <c:pt idx="1261">
                  <c:v>6.0699999999999997E-2</c:v>
                </c:pt>
                <c:pt idx="1262">
                  <c:v>6.0600000000000001E-2</c:v>
                </c:pt>
                <c:pt idx="1263">
                  <c:v>6.0400000000000002E-2</c:v>
                </c:pt>
                <c:pt idx="1264">
                  <c:v>6.0299999999999999E-2</c:v>
                </c:pt>
                <c:pt idx="1265">
                  <c:v>6.0299999999999999E-2</c:v>
                </c:pt>
                <c:pt idx="1266">
                  <c:v>6.0299999999999999E-2</c:v>
                </c:pt>
                <c:pt idx="1267">
                  <c:v>6.0199999999999997E-2</c:v>
                </c:pt>
                <c:pt idx="1268">
                  <c:v>6.0199999999999997E-2</c:v>
                </c:pt>
                <c:pt idx="1269">
                  <c:v>6.0100000000000001E-2</c:v>
                </c:pt>
                <c:pt idx="1270">
                  <c:v>0.06</c:v>
                </c:pt>
                <c:pt idx="1271">
                  <c:v>0.06</c:v>
                </c:pt>
                <c:pt idx="1272">
                  <c:v>0.06</c:v>
                </c:pt>
                <c:pt idx="1273">
                  <c:v>0.06</c:v>
                </c:pt>
                <c:pt idx="1274">
                  <c:v>0.06</c:v>
                </c:pt>
                <c:pt idx="1275">
                  <c:v>0.06</c:v>
                </c:pt>
                <c:pt idx="1276">
                  <c:v>5.9900000000000002E-2</c:v>
                </c:pt>
                <c:pt idx="1277">
                  <c:v>5.9900000000000002E-2</c:v>
                </c:pt>
                <c:pt idx="1278">
                  <c:v>5.9799999999999999E-2</c:v>
                </c:pt>
                <c:pt idx="1279">
                  <c:v>5.9700000000000003E-2</c:v>
                </c:pt>
                <c:pt idx="1280">
                  <c:v>5.9700000000000003E-2</c:v>
                </c:pt>
                <c:pt idx="1281">
                  <c:v>5.9700000000000003E-2</c:v>
                </c:pt>
                <c:pt idx="1282">
                  <c:v>5.96E-2</c:v>
                </c:pt>
                <c:pt idx="1283">
                  <c:v>5.9499999999999997E-2</c:v>
                </c:pt>
                <c:pt idx="1284">
                  <c:v>5.9499999999999997E-2</c:v>
                </c:pt>
                <c:pt idx="1285">
                  <c:v>5.9299999999999999E-2</c:v>
                </c:pt>
                <c:pt idx="1286">
                  <c:v>5.91E-2</c:v>
                </c:pt>
                <c:pt idx="1287">
                  <c:v>5.91E-2</c:v>
                </c:pt>
                <c:pt idx="1288">
                  <c:v>5.8999999999999997E-2</c:v>
                </c:pt>
                <c:pt idx="1289">
                  <c:v>5.8999999999999997E-2</c:v>
                </c:pt>
                <c:pt idx="1290">
                  <c:v>5.8999999999999997E-2</c:v>
                </c:pt>
                <c:pt idx="1291">
                  <c:v>5.8999999999999997E-2</c:v>
                </c:pt>
                <c:pt idx="1292">
                  <c:v>5.8999999999999997E-2</c:v>
                </c:pt>
                <c:pt idx="1293">
                  <c:v>5.8900000000000001E-2</c:v>
                </c:pt>
                <c:pt idx="1294">
                  <c:v>5.8599999999999999E-2</c:v>
                </c:pt>
                <c:pt idx="1295">
                  <c:v>5.8599999999999999E-2</c:v>
                </c:pt>
                <c:pt idx="1296">
                  <c:v>5.8400000000000001E-2</c:v>
                </c:pt>
                <c:pt idx="1297">
                  <c:v>5.8400000000000001E-2</c:v>
                </c:pt>
                <c:pt idx="1298">
                  <c:v>5.8400000000000001E-2</c:v>
                </c:pt>
                <c:pt idx="1299">
                  <c:v>5.8200000000000002E-2</c:v>
                </c:pt>
                <c:pt idx="1300">
                  <c:v>5.8200000000000002E-2</c:v>
                </c:pt>
                <c:pt idx="1301">
                  <c:v>5.8099999999999999E-2</c:v>
                </c:pt>
                <c:pt idx="1302">
                  <c:v>5.8099999999999999E-2</c:v>
                </c:pt>
                <c:pt idx="1303">
                  <c:v>5.8000000000000003E-2</c:v>
                </c:pt>
                <c:pt idx="1304">
                  <c:v>5.8000000000000003E-2</c:v>
                </c:pt>
                <c:pt idx="1305">
                  <c:v>5.8000000000000003E-2</c:v>
                </c:pt>
                <c:pt idx="1306">
                  <c:v>5.8000000000000003E-2</c:v>
                </c:pt>
                <c:pt idx="1307">
                  <c:v>5.8000000000000003E-2</c:v>
                </c:pt>
                <c:pt idx="1308">
                  <c:v>5.8000000000000003E-2</c:v>
                </c:pt>
                <c:pt idx="1309">
                  <c:v>5.8000000000000003E-2</c:v>
                </c:pt>
                <c:pt idx="1310">
                  <c:v>5.8000000000000003E-2</c:v>
                </c:pt>
                <c:pt idx="1311">
                  <c:v>5.79E-2</c:v>
                </c:pt>
                <c:pt idx="1312">
                  <c:v>5.79E-2</c:v>
                </c:pt>
                <c:pt idx="1313">
                  <c:v>5.79E-2</c:v>
                </c:pt>
                <c:pt idx="1314">
                  <c:v>5.7799999999999997E-2</c:v>
                </c:pt>
                <c:pt idx="1315">
                  <c:v>5.7799999999999997E-2</c:v>
                </c:pt>
                <c:pt idx="1316">
                  <c:v>5.7700000000000001E-2</c:v>
                </c:pt>
                <c:pt idx="1317">
                  <c:v>5.7599999999999998E-2</c:v>
                </c:pt>
                <c:pt idx="1318">
                  <c:v>5.7500000000000002E-2</c:v>
                </c:pt>
                <c:pt idx="1319">
                  <c:v>5.7500000000000002E-2</c:v>
                </c:pt>
                <c:pt idx="1320">
                  <c:v>5.74E-2</c:v>
                </c:pt>
                <c:pt idx="1321">
                  <c:v>5.74E-2</c:v>
                </c:pt>
                <c:pt idx="1322">
                  <c:v>5.74E-2</c:v>
                </c:pt>
                <c:pt idx="1323">
                  <c:v>5.74E-2</c:v>
                </c:pt>
                <c:pt idx="1324">
                  <c:v>5.74E-2</c:v>
                </c:pt>
                <c:pt idx="1325">
                  <c:v>5.7299999999999997E-2</c:v>
                </c:pt>
                <c:pt idx="1326">
                  <c:v>5.7200000000000001E-2</c:v>
                </c:pt>
                <c:pt idx="1327">
                  <c:v>5.7099999999999998E-2</c:v>
                </c:pt>
                <c:pt idx="1328">
                  <c:v>5.7099999999999998E-2</c:v>
                </c:pt>
                <c:pt idx="1329">
                  <c:v>5.7099999999999998E-2</c:v>
                </c:pt>
                <c:pt idx="1330">
                  <c:v>5.7099999999999998E-2</c:v>
                </c:pt>
                <c:pt idx="1331">
                  <c:v>5.7099999999999998E-2</c:v>
                </c:pt>
                <c:pt idx="1332">
                  <c:v>5.7000000000000002E-2</c:v>
                </c:pt>
                <c:pt idx="1333">
                  <c:v>5.7000000000000002E-2</c:v>
                </c:pt>
                <c:pt idx="1334">
                  <c:v>5.7000000000000002E-2</c:v>
                </c:pt>
                <c:pt idx="1335">
                  <c:v>5.7000000000000002E-2</c:v>
                </c:pt>
                <c:pt idx="1336">
                  <c:v>5.7000000000000002E-2</c:v>
                </c:pt>
                <c:pt idx="1337">
                  <c:v>5.6899999999999999E-2</c:v>
                </c:pt>
                <c:pt idx="1338">
                  <c:v>5.6800000000000003E-2</c:v>
                </c:pt>
                <c:pt idx="1339">
                  <c:v>5.6800000000000003E-2</c:v>
                </c:pt>
                <c:pt idx="1340">
                  <c:v>5.67E-2</c:v>
                </c:pt>
                <c:pt idx="1341">
                  <c:v>5.6599999999999998E-2</c:v>
                </c:pt>
                <c:pt idx="1342">
                  <c:v>5.6500000000000002E-2</c:v>
                </c:pt>
                <c:pt idx="1343">
                  <c:v>5.6500000000000002E-2</c:v>
                </c:pt>
                <c:pt idx="1344">
                  <c:v>5.6500000000000002E-2</c:v>
                </c:pt>
                <c:pt idx="1345">
                  <c:v>5.6399999999999999E-2</c:v>
                </c:pt>
                <c:pt idx="1346">
                  <c:v>5.6399999999999999E-2</c:v>
                </c:pt>
                <c:pt idx="1347">
                  <c:v>5.6399999999999999E-2</c:v>
                </c:pt>
                <c:pt idx="1348">
                  <c:v>5.6399999999999999E-2</c:v>
                </c:pt>
                <c:pt idx="1349">
                  <c:v>5.6399999999999999E-2</c:v>
                </c:pt>
                <c:pt idx="1350">
                  <c:v>5.6300000000000003E-2</c:v>
                </c:pt>
                <c:pt idx="1351">
                  <c:v>5.6300000000000003E-2</c:v>
                </c:pt>
                <c:pt idx="1352">
                  <c:v>5.6099999999999997E-2</c:v>
                </c:pt>
                <c:pt idx="1353">
                  <c:v>5.6099999999999997E-2</c:v>
                </c:pt>
                <c:pt idx="1354">
                  <c:v>5.6000000000000001E-2</c:v>
                </c:pt>
                <c:pt idx="1355">
                  <c:v>5.6000000000000001E-2</c:v>
                </c:pt>
                <c:pt idx="1356">
                  <c:v>5.6000000000000001E-2</c:v>
                </c:pt>
                <c:pt idx="1357">
                  <c:v>5.6000000000000001E-2</c:v>
                </c:pt>
                <c:pt idx="1358">
                  <c:v>5.6000000000000001E-2</c:v>
                </c:pt>
                <c:pt idx="1359">
                  <c:v>5.6000000000000001E-2</c:v>
                </c:pt>
                <c:pt idx="1360">
                  <c:v>5.6000000000000001E-2</c:v>
                </c:pt>
                <c:pt idx="1361">
                  <c:v>5.6000000000000001E-2</c:v>
                </c:pt>
                <c:pt idx="1362">
                  <c:v>5.6000000000000001E-2</c:v>
                </c:pt>
                <c:pt idx="1363">
                  <c:v>5.6000000000000001E-2</c:v>
                </c:pt>
                <c:pt idx="1364">
                  <c:v>5.6000000000000001E-2</c:v>
                </c:pt>
                <c:pt idx="1365">
                  <c:v>5.5899999999999998E-2</c:v>
                </c:pt>
                <c:pt idx="1366">
                  <c:v>5.5800000000000002E-2</c:v>
                </c:pt>
                <c:pt idx="1367">
                  <c:v>5.5800000000000002E-2</c:v>
                </c:pt>
                <c:pt idx="1368">
                  <c:v>5.57E-2</c:v>
                </c:pt>
                <c:pt idx="1369">
                  <c:v>5.5599999999999997E-2</c:v>
                </c:pt>
                <c:pt idx="1370">
                  <c:v>5.5599999999999997E-2</c:v>
                </c:pt>
                <c:pt idx="1371">
                  <c:v>5.5300000000000002E-2</c:v>
                </c:pt>
                <c:pt idx="1372">
                  <c:v>5.5199999999999999E-2</c:v>
                </c:pt>
                <c:pt idx="1373">
                  <c:v>5.5E-2</c:v>
                </c:pt>
                <c:pt idx="1374">
                  <c:v>5.5E-2</c:v>
                </c:pt>
                <c:pt idx="1375">
                  <c:v>5.5E-2</c:v>
                </c:pt>
                <c:pt idx="1376">
                  <c:v>5.5E-2</c:v>
                </c:pt>
                <c:pt idx="1377">
                  <c:v>5.5E-2</c:v>
                </c:pt>
                <c:pt idx="1378">
                  <c:v>5.5E-2</c:v>
                </c:pt>
                <c:pt idx="1379">
                  <c:v>5.5E-2</c:v>
                </c:pt>
                <c:pt idx="1380">
                  <c:v>5.4899999999999997E-2</c:v>
                </c:pt>
                <c:pt idx="1381">
                  <c:v>5.4899999999999997E-2</c:v>
                </c:pt>
                <c:pt idx="1382">
                  <c:v>5.4899999999999997E-2</c:v>
                </c:pt>
                <c:pt idx="1383">
                  <c:v>5.4899999999999997E-2</c:v>
                </c:pt>
                <c:pt idx="1384">
                  <c:v>5.4800000000000001E-2</c:v>
                </c:pt>
                <c:pt idx="1385">
                  <c:v>5.4800000000000001E-2</c:v>
                </c:pt>
                <c:pt idx="1386">
                  <c:v>5.4699999999999999E-2</c:v>
                </c:pt>
                <c:pt idx="1387">
                  <c:v>5.4600000000000003E-2</c:v>
                </c:pt>
                <c:pt idx="1388">
                  <c:v>5.45E-2</c:v>
                </c:pt>
                <c:pt idx="1389">
                  <c:v>5.4399999999999997E-2</c:v>
                </c:pt>
                <c:pt idx="1390">
                  <c:v>5.4399999999999997E-2</c:v>
                </c:pt>
                <c:pt idx="1391">
                  <c:v>5.4399999999999997E-2</c:v>
                </c:pt>
                <c:pt idx="1392">
                  <c:v>5.4300000000000001E-2</c:v>
                </c:pt>
                <c:pt idx="1393">
                  <c:v>5.4300000000000001E-2</c:v>
                </c:pt>
                <c:pt idx="1394">
                  <c:v>5.4300000000000001E-2</c:v>
                </c:pt>
                <c:pt idx="1395">
                  <c:v>5.4199999999999998E-2</c:v>
                </c:pt>
                <c:pt idx="1396">
                  <c:v>5.3999999999999999E-2</c:v>
                </c:pt>
                <c:pt idx="1397">
                  <c:v>5.3999999999999999E-2</c:v>
                </c:pt>
                <c:pt idx="1398">
                  <c:v>5.3999999999999999E-2</c:v>
                </c:pt>
                <c:pt idx="1399">
                  <c:v>5.3999999999999999E-2</c:v>
                </c:pt>
                <c:pt idx="1400">
                  <c:v>5.3999999999999999E-2</c:v>
                </c:pt>
                <c:pt idx="1401">
                  <c:v>5.3999999999999999E-2</c:v>
                </c:pt>
                <c:pt idx="1402">
                  <c:v>5.3999999999999999E-2</c:v>
                </c:pt>
                <c:pt idx="1403">
                  <c:v>5.3999999999999999E-2</c:v>
                </c:pt>
                <c:pt idx="1404">
                  <c:v>5.3999999999999999E-2</c:v>
                </c:pt>
                <c:pt idx="1405">
                  <c:v>5.3999999999999999E-2</c:v>
                </c:pt>
                <c:pt idx="1406">
                  <c:v>5.3999999999999999E-2</c:v>
                </c:pt>
                <c:pt idx="1407">
                  <c:v>5.3999999999999999E-2</c:v>
                </c:pt>
                <c:pt idx="1408">
                  <c:v>5.3999999999999999E-2</c:v>
                </c:pt>
                <c:pt idx="1409">
                  <c:v>5.3900000000000003E-2</c:v>
                </c:pt>
                <c:pt idx="1410">
                  <c:v>5.3800000000000001E-2</c:v>
                </c:pt>
                <c:pt idx="1411">
                  <c:v>5.3800000000000001E-2</c:v>
                </c:pt>
                <c:pt idx="1412">
                  <c:v>5.3600000000000002E-2</c:v>
                </c:pt>
                <c:pt idx="1413">
                  <c:v>5.3600000000000002E-2</c:v>
                </c:pt>
                <c:pt idx="1414">
                  <c:v>5.3600000000000002E-2</c:v>
                </c:pt>
                <c:pt idx="1415">
                  <c:v>5.3600000000000002E-2</c:v>
                </c:pt>
                <c:pt idx="1416">
                  <c:v>5.3600000000000002E-2</c:v>
                </c:pt>
                <c:pt idx="1417">
                  <c:v>5.3499999999999999E-2</c:v>
                </c:pt>
                <c:pt idx="1418">
                  <c:v>5.3400000000000003E-2</c:v>
                </c:pt>
                <c:pt idx="1419">
                  <c:v>5.3400000000000003E-2</c:v>
                </c:pt>
                <c:pt idx="1420">
                  <c:v>5.3400000000000003E-2</c:v>
                </c:pt>
                <c:pt idx="1421">
                  <c:v>5.33E-2</c:v>
                </c:pt>
                <c:pt idx="1422">
                  <c:v>5.33E-2</c:v>
                </c:pt>
                <c:pt idx="1423">
                  <c:v>5.33E-2</c:v>
                </c:pt>
                <c:pt idx="1424">
                  <c:v>5.33E-2</c:v>
                </c:pt>
                <c:pt idx="1425">
                  <c:v>5.33E-2</c:v>
                </c:pt>
                <c:pt idx="1426">
                  <c:v>5.3199999999999997E-2</c:v>
                </c:pt>
                <c:pt idx="1427">
                  <c:v>5.3199999999999997E-2</c:v>
                </c:pt>
                <c:pt idx="1428">
                  <c:v>5.3100000000000001E-2</c:v>
                </c:pt>
                <c:pt idx="1429">
                  <c:v>5.3100000000000001E-2</c:v>
                </c:pt>
                <c:pt idx="1430">
                  <c:v>5.2999999999999999E-2</c:v>
                </c:pt>
                <c:pt idx="1431">
                  <c:v>5.2999999999999999E-2</c:v>
                </c:pt>
                <c:pt idx="1432">
                  <c:v>5.2999999999999999E-2</c:v>
                </c:pt>
                <c:pt idx="1433">
                  <c:v>5.2999999999999999E-2</c:v>
                </c:pt>
                <c:pt idx="1434">
                  <c:v>5.2999999999999999E-2</c:v>
                </c:pt>
                <c:pt idx="1435">
                  <c:v>5.2999999999999999E-2</c:v>
                </c:pt>
                <c:pt idx="1436">
                  <c:v>5.2999999999999999E-2</c:v>
                </c:pt>
                <c:pt idx="1437">
                  <c:v>5.2999999999999999E-2</c:v>
                </c:pt>
                <c:pt idx="1438">
                  <c:v>5.2900000000000003E-2</c:v>
                </c:pt>
                <c:pt idx="1439">
                  <c:v>5.2699999999999997E-2</c:v>
                </c:pt>
                <c:pt idx="1440">
                  <c:v>5.2699999999999997E-2</c:v>
                </c:pt>
                <c:pt idx="1441">
                  <c:v>5.2699999999999997E-2</c:v>
                </c:pt>
                <c:pt idx="1442">
                  <c:v>5.2600000000000001E-2</c:v>
                </c:pt>
                <c:pt idx="1443">
                  <c:v>5.2600000000000001E-2</c:v>
                </c:pt>
                <c:pt idx="1444">
                  <c:v>5.2600000000000001E-2</c:v>
                </c:pt>
                <c:pt idx="1445">
                  <c:v>5.2600000000000001E-2</c:v>
                </c:pt>
                <c:pt idx="1446">
                  <c:v>5.2400000000000002E-2</c:v>
                </c:pt>
                <c:pt idx="1447">
                  <c:v>5.2299999999999999E-2</c:v>
                </c:pt>
                <c:pt idx="1448">
                  <c:v>5.2299999999999999E-2</c:v>
                </c:pt>
                <c:pt idx="1449">
                  <c:v>5.2200000000000003E-2</c:v>
                </c:pt>
                <c:pt idx="1450">
                  <c:v>5.1999999999999998E-2</c:v>
                </c:pt>
                <c:pt idx="1451">
                  <c:v>5.1999999999999998E-2</c:v>
                </c:pt>
                <c:pt idx="1452">
                  <c:v>5.1999999999999998E-2</c:v>
                </c:pt>
                <c:pt idx="1453">
                  <c:v>5.1999999999999998E-2</c:v>
                </c:pt>
                <c:pt idx="1454">
                  <c:v>5.1999999999999998E-2</c:v>
                </c:pt>
                <c:pt idx="1455">
                  <c:v>5.1999999999999998E-2</c:v>
                </c:pt>
                <c:pt idx="1456">
                  <c:v>5.1999999999999998E-2</c:v>
                </c:pt>
                <c:pt idx="1457">
                  <c:v>5.1999999999999998E-2</c:v>
                </c:pt>
                <c:pt idx="1458">
                  <c:v>5.1999999999999998E-2</c:v>
                </c:pt>
                <c:pt idx="1459">
                  <c:v>5.1999999999999998E-2</c:v>
                </c:pt>
                <c:pt idx="1460">
                  <c:v>5.1999999999999998E-2</c:v>
                </c:pt>
                <c:pt idx="1461">
                  <c:v>5.1999999999999998E-2</c:v>
                </c:pt>
                <c:pt idx="1462">
                  <c:v>5.1999999999999998E-2</c:v>
                </c:pt>
                <c:pt idx="1463">
                  <c:v>5.1999999999999998E-2</c:v>
                </c:pt>
                <c:pt idx="1464">
                  <c:v>5.1999999999999998E-2</c:v>
                </c:pt>
                <c:pt idx="1465">
                  <c:v>5.1900000000000002E-2</c:v>
                </c:pt>
                <c:pt idx="1466">
                  <c:v>5.1700000000000003E-2</c:v>
                </c:pt>
                <c:pt idx="1467">
                  <c:v>5.16E-2</c:v>
                </c:pt>
                <c:pt idx="1468">
                  <c:v>5.16E-2</c:v>
                </c:pt>
                <c:pt idx="1469">
                  <c:v>5.1499999999999997E-2</c:v>
                </c:pt>
                <c:pt idx="1470">
                  <c:v>5.1400000000000001E-2</c:v>
                </c:pt>
                <c:pt idx="1471">
                  <c:v>5.1400000000000001E-2</c:v>
                </c:pt>
                <c:pt idx="1472">
                  <c:v>5.1200000000000002E-2</c:v>
                </c:pt>
                <c:pt idx="1473">
                  <c:v>5.1200000000000002E-2</c:v>
                </c:pt>
                <c:pt idx="1474">
                  <c:v>5.1200000000000002E-2</c:v>
                </c:pt>
                <c:pt idx="1475">
                  <c:v>5.11E-2</c:v>
                </c:pt>
                <c:pt idx="1476">
                  <c:v>5.0999999999999997E-2</c:v>
                </c:pt>
                <c:pt idx="1477">
                  <c:v>5.0999999999999997E-2</c:v>
                </c:pt>
                <c:pt idx="1478">
                  <c:v>5.0999999999999997E-2</c:v>
                </c:pt>
                <c:pt idx="1479">
                  <c:v>5.0999999999999997E-2</c:v>
                </c:pt>
                <c:pt idx="1480">
                  <c:v>5.0999999999999997E-2</c:v>
                </c:pt>
                <c:pt idx="1481">
                  <c:v>5.0999999999999997E-2</c:v>
                </c:pt>
                <c:pt idx="1482">
                  <c:v>5.0999999999999997E-2</c:v>
                </c:pt>
                <c:pt idx="1483">
                  <c:v>5.0999999999999997E-2</c:v>
                </c:pt>
                <c:pt idx="1484">
                  <c:v>5.0999999999999997E-2</c:v>
                </c:pt>
                <c:pt idx="1485">
                  <c:v>5.0799999999999998E-2</c:v>
                </c:pt>
                <c:pt idx="1486">
                  <c:v>5.0700000000000002E-2</c:v>
                </c:pt>
                <c:pt idx="1487">
                  <c:v>5.0599999999999999E-2</c:v>
                </c:pt>
                <c:pt idx="1488">
                  <c:v>5.0599999999999999E-2</c:v>
                </c:pt>
                <c:pt idx="1489">
                  <c:v>5.0599999999999999E-2</c:v>
                </c:pt>
                <c:pt idx="1490">
                  <c:v>5.0599999999999999E-2</c:v>
                </c:pt>
                <c:pt idx="1491">
                  <c:v>5.0599999999999999E-2</c:v>
                </c:pt>
                <c:pt idx="1492">
                  <c:v>5.0500000000000003E-2</c:v>
                </c:pt>
                <c:pt idx="1493">
                  <c:v>5.04E-2</c:v>
                </c:pt>
                <c:pt idx="1494">
                  <c:v>5.04E-2</c:v>
                </c:pt>
                <c:pt idx="1495">
                  <c:v>5.0200000000000002E-2</c:v>
                </c:pt>
                <c:pt idx="1496">
                  <c:v>5.0099999999999999E-2</c:v>
                </c:pt>
                <c:pt idx="1497">
                  <c:v>5.0099999999999999E-2</c:v>
                </c:pt>
                <c:pt idx="1498">
                  <c:v>5.0099999999999999E-2</c:v>
                </c:pt>
                <c:pt idx="1499">
                  <c:v>5.0099999999999999E-2</c:v>
                </c:pt>
                <c:pt idx="1500">
                  <c:v>0.05</c:v>
                </c:pt>
                <c:pt idx="1501">
                  <c:v>0.05</c:v>
                </c:pt>
                <c:pt idx="1502">
                  <c:v>0.05</c:v>
                </c:pt>
                <c:pt idx="1503">
                  <c:v>0.05</c:v>
                </c:pt>
                <c:pt idx="1504">
                  <c:v>0.05</c:v>
                </c:pt>
                <c:pt idx="1505">
                  <c:v>0.05</c:v>
                </c:pt>
                <c:pt idx="1506">
                  <c:v>0.05</c:v>
                </c:pt>
                <c:pt idx="1507">
                  <c:v>0.05</c:v>
                </c:pt>
                <c:pt idx="1508">
                  <c:v>0.05</c:v>
                </c:pt>
                <c:pt idx="1509">
                  <c:v>0.05</c:v>
                </c:pt>
                <c:pt idx="1510">
                  <c:v>0.05</c:v>
                </c:pt>
                <c:pt idx="1511">
                  <c:v>0.05</c:v>
                </c:pt>
                <c:pt idx="1512">
                  <c:v>0.05</c:v>
                </c:pt>
                <c:pt idx="1513">
                  <c:v>4.99E-2</c:v>
                </c:pt>
                <c:pt idx="1514">
                  <c:v>4.9799999999999997E-2</c:v>
                </c:pt>
                <c:pt idx="1515">
                  <c:v>4.9799999999999997E-2</c:v>
                </c:pt>
                <c:pt idx="1516">
                  <c:v>4.9700000000000001E-2</c:v>
                </c:pt>
                <c:pt idx="1517">
                  <c:v>4.9700000000000001E-2</c:v>
                </c:pt>
                <c:pt idx="1518">
                  <c:v>4.9700000000000001E-2</c:v>
                </c:pt>
                <c:pt idx="1519">
                  <c:v>4.9599999999999998E-2</c:v>
                </c:pt>
                <c:pt idx="1520">
                  <c:v>4.9500000000000002E-2</c:v>
                </c:pt>
                <c:pt idx="1521">
                  <c:v>4.9399999999999999E-2</c:v>
                </c:pt>
                <c:pt idx="1522">
                  <c:v>4.9399999999999999E-2</c:v>
                </c:pt>
                <c:pt idx="1523">
                  <c:v>4.9399999999999999E-2</c:v>
                </c:pt>
                <c:pt idx="1524">
                  <c:v>4.9099999999999998E-2</c:v>
                </c:pt>
                <c:pt idx="1525">
                  <c:v>4.9099999999999998E-2</c:v>
                </c:pt>
                <c:pt idx="1526">
                  <c:v>4.9000000000000002E-2</c:v>
                </c:pt>
                <c:pt idx="1527">
                  <c:v>4.9000000000000002E-2</c:v>
                </c:pt>
                <c:pt idx="1528">
                  <c:v>4.9000000000000002E-2</c:v>
                </c:pt>
                <c:pt idx="1529">
                  <c:v>4.9000000000000002E-2</c:v>
                </c:pt>
                <c:pt idx="1530">
                  <c:v>4.9000000000000002E-2</c:v>
                </c:pt>
                <c:pt idx="1531">
                  <c:v>4.9000000000000002E-2</c:v>
                </c:pt>
                <c:pt idx="1532">
                  <c:v>4.9000000000000002E-2</c:v>
                </c:pt>
                <c:pt idx="1533">
                  <c:v>4.9000000000000002E-2</c:v>
                </c:pt>
                <c:pt idx="1534">
                  <c:v>4.9000000000000002E-2</c:v>
                </c:pt>
                <c:pt idx="1535">
                  <c:v>4.8899999999999999E-2</c:v>
                </c:pt>
                <c:pt idx="1536">
                  <c:v>4.8899999999999999E-2</c:v>
                </c:pt>
                <c:pt idx="1537">
                  <c:v>4.8800000000000003E-2</c:v>
                </c:pt>
                <c:pt idx="1538">
                  <c:v>4.8800000000000003E-2</c:v>
                </c:pt>
                <c:pt idx="1539">
                  <c:v>4.87E-2</c:v>
                </c:pt>
                <c:pt idx="1540">
                  <c:v>4.87E-2</c:v>
                </c:pt>
                <c:pt idx="1541">
                  <c:v>4.8599999999999997E-2</c:v>
                </c:pt>
                <c:pt idx="1542">
                  <c:v>4.8399999999999999E-2</c:v>
                </c:pt>
                <c:pt idx="1543">
                  <c:v>4.8399999999999999E-2</c:v>
                </c:pt>
                <c:pt idx="1544">
                  <c:v>4.8399999999999999E-2</c:v>
                </c:pt>
                <c:pt idx="1545">
                  <c:v>4.8399999999999999E-2</c:v>
                </c:pt>
                <c:pt idx="1546">
                  <c:v>4.8399999999999999E-2</c:v>
                </c:pt>
                <c:pt idx="1547">
                  <c:v>4.8300000000000003E-2</c:v>
                </c:pt>
                <c:pt idx="1548">
                  <c:v>4.82E-2</c:v>
                </c:pt>
                <c:pt idx="1549">
                  <c:v>4.8000000000000001E-2</c:v>
                </c:pt>
                <c:pt idx="1550">
                  <c:v>4.8000000000000001E-2</c:v>
                </c:pt>
                <c:pt idx="1551">
                  <c:v>4.8000000000000001E-2</c:v>
                </c:pt>
                <c:pt idx="1552">
                  <c:v>4.8000000000000001E-2</c:v>
                </c:pt>
                <c:pt idx="1553">
                  <c:v>4.8000000000000001E-2</c:v>
                </c:pt>
                <c:pt idx="1554">
                  <c:v>4.8000000000000001E-2</c:v>
                </c:pt>
                <c:pt idx="1555">
                  <c:v>4.8000000000000001E-2</c:v>
                </c:pt>
                <c:pt idx="1556">
                  <c:v>4.8000000000000001E-2</c:v>
                </c:pt>
                <c:pt idx="1557">
                  <c:v>4.7899999999999998E-2</c:v>
                </c:pt>
                <c:pt idx="1558">
                  <c:v>4.7899999999999998E-2</c:v>
                </c:pt>
                <c:pt idx="1559">
                  <c:v>4.7800000000000002E-2</c:v>
                </c:pt>
                <c:pt idx="1560">
                  <c:v>4.7699999999999999E-2</c:v>
                </c:pt>
                <c:pt idx="1561">
                  <c:v>4.7699999999999999E-2</c:v>
                </c:pt>
                <c:pt idx="1562">
                  <c:v>4.7699999999999999E-2</c:v>
                </c:pt>
                <c:pt idx="1563">
                  <c:v>4.7699999999999999E-2</c:v>
                </c:pt>
                <c:pt idx="1564">
                  <c:v>4.7600000000000003E-2</c:v>
                </c:pt>
                <c:pt idx="1565">
                  <c:v>4.7600000000000003E-2</c:v>
                </c:pt>
                <c:pt idx="1566">
                  <c:v>4.7399999999999998E-2</c:v>
                </c:pt>
                <c:pt idx="1567">
                  <c:v>4.7199999999999999E-2</c:v>
                </c:pt>
                <c:pt idx="1568">
                  <c:v>4.7E-2</c:v>
                </c:pt>
                <c:pt idx="1569">
                  <c:v>4.7E-2</c:v>
                </c:pt>
                <c:pt idx="1570">
                  <c:v>4.7E-2</c:v>
                </c:pt>
                <c:pt idx="1571">
                  <c:v>4.7E-2</c:v>
                </c:pt>
                <c:pt idx="1572">
                  <c:v>4.7E-2</c:v>
                </c:pt>
                <c:pt idx="1573">
                  <c:v>4.6899999999999997E-2</c:v>
                </c:pt>
                <c:pt idx="1574">
                  <c:v>4.6800000000000001E-2</c:v>
                </c:pt>
                <c:pt idx="1575">
                  <c:v>4.6800000000000001E-2</c:v>
                </c:pt>
                <c:pt idx="1576">
                  <c:v>4.6800000000000001E-2</c:v>
                </c:pt>
                <c:pt idx="1577">
                  <c:v>4.6699999999999998E-2</c:v>
                </c:pt>
                <c:pt idx="1578">
                  <c:v>4.6699999999999998E-2</c:v>
                </c:pt>
                <c:pt idx="1579">
                  <c:v>4.6699999999999998E-2</c:v>
                </c:pt>
                <c:pt idx="1580">
                  <c:v>4.6699999999999998E-2</c:v>
                </c:pt>
                <c:pt idx="1581">
                  <c:v>4.6600000000000003E-2</c:v>
                </c:pt>
                <c:pt idx="1582">
                  <c:v>4.6600000000000003E-2</c:v>
                </c:pt>
                <c:pt idx="1583">
                  <c:v>4.6600000000000003E-2</c:v>
                </c:pt>
                <c:pt idx="1584">
                  <c:v>4.65E-2</c:v>
                </c:pt>
                <c:pt idx="1585">
                  <c:v>4.6399999999999997E-2</c:v>
                </c:pt>
                <c:pt idx="1586">
                  <c:v>4.6199999999999998E-2</c:v>
                </c:pt>
                <c:pt idx="1587">
                  <c:v>4.6199999999999998E-2</c:v>
                </c:pt>
                <c:pt idx="1588">
                  <c:v>4.6199999999999998E-2</c:v>
                </c:pt>
                <c:pt idx="1589">
                  <c:v>4.6199999999999998E-2</c:v>
                </c:pt>
                <c:pt idx="1590">
                  <c:v>4.6199999999999998E-2</c:v>
                </c:pt>
                <c:pt idx="1591">
                  <c:v>4.6100000000000002E-2</c:v>
                </c:pt>
                <c:pt idx="1592">
                  <c:v>4.5999999999999999E-2</c:v>
                </c:pt>
                <c:pt idx="1593">
                  <c:v>4.5999999999999999E-2</c:v>
                </c:pt>
                <c:pt idx="1594">
                  <c:v>4.5999999999999999E-2</c:v>
                </c:pt>
                <c:pt idx="1595">
                  <c:v>4.5999999999999999E-2</c:v>
                </c:pt>
                <c:pt idx="1596">
                  <c:v>4.5999999999999999E-2</c:v>
                </c:pt>
                <c:pt idx="1597">
                  <c:v>4.5999999999999999E-2</c:v>
                </c:pt>
                <c:pt idx="1598">
                  <c:v>4.5999999999999999E-2</c:v>
                </c:pt>
                <c:pt idx="1599">
                  <c:v>4.5999999999999999E-2</c:v>
                </c:pt>
                <c:pt idx="1600">
                  <c:v>4.5900000000000003E-2</c:v>
                </c:pt>
                <c:pt idx="1601">
                  <c:v>4.5900000000000003E-2</c:v>
                </c:pt>
                <c:pt idx="1602">
                  <c:v>4.5900000000000003E-2</c:v>
                </c:pt>
                <c:pt idx="1603">
                  <c:v>4.58E-2</c:v>
                </c:pt>
                <c:pt idx="1604">
                  <c:v>4.58E-2</c:v>
                </c:pt>
                <c:pt idx="1605">
                  <c:v>4.58E-2</c:v>
                </c:pt>
                <c:pt idx="1606">
                  <c:v>4.5699999999999998E-2</c:v>
                </c:pt>
                <c:pt idx="1607">
                  <c:v>4.5600000000000002E-2</c:v>
                </c:pt>
                <c:pt idx="1608">
                  <c:v>4.5499999999999999E-2</c:v>
                </c:pt>
                <c:pt idx="1609">
                  <c:v>4.5499999999999999E-2</c:v>
                </c:pt>
                <c:pt idx="1610">
                  <c:v>4.5499999999999999E-2</c:v>
                </c:pt>
                <c:pt idx="1611">
                  <c:v>4.5400000000000003E-2</c:v>
                </c:pt>
                <c:pt idx="1612">
                  <c:v>4.5400000000000003E-2</c:v>
                </c:pt>
                <c:pt idx="1613">
                  <c:v>4.5400000000000003E-2</c:v>
                </c:pt>
                <c:pt idx="1614">
                  <c:v>4.5400000000000003E-2</c:v>
                </c:pt>
                <c:pt idx="1615">
                  <c:v>4.5400000000000003E-2</c:v>
                </c:pt>
                <c:pt idx="1616">
                  <c:v>4.5400000000000003E-2</c:v>
                </c:pt>
                <c:pt idx="1617">
                  <c:v>4.5400000000000003E-2</c:v>
                </c:pt>
                <c:pt idx="1618">
                  <c:v>4.5400000000000003E-2</c:v>
                </c:pt>
                <c:pt idx="1619">
                  <c:v>4.53E-2</c:v>
                </c:pt>
                <c:pt idx="1620">
                  <c:v>4.53E-2</c:v>
                </c:pt>
                <c:pt idx="1621">
                  <c:v>4.53E-2</c:v>
                </c:pt>
                <c:pt idx="1622">
                  <c:v>4.53E-2</c:v>
                </c:pt>
                <c:pt idx="1623">
                  <c:v>4.5199999999999997E-2</c:v>
                </c:pt>
                <c:pt idx="1624">
                  <c:v>4.5199999999999997E-2</c:v>
                </c:pt>
                <c:pt idx="1625">
                  <c:v>4.5199999999999997E-2</c:v>
                </c:pt>
                <c:pt idx="1626">
                  <c:v>4.5100000000000001E-2</c:v>
                </c:pt>
                <c:pt idx="1627">
                  <c:v>4.4999999999999998E-2</c:v>
                </c:pt>
                <c:pt idx="1628">
                  <c:v>4.4999999999999998E-2</c:v>
                </c:pt>
                <c:pt idx="1629">
                  <c:v>4.4999999999999998E-2</c:v>
                </c:pt>
                <c:pt idx="1630">
                  <c:v>4.4999999999999998E-2</c:v>
                </c:pt>
                <c:pt idx="1631">
                  <c:v>4.4999999999999998E-2</c:v>
                </c:pt>
                <c:pt idx="1632">
                  <c:v>4.4999999999999998E-2</c:v>
                </c:pt>
                <c:pt idx="1633">
                  <c:v>4.4999999999999998E-2</c:v>
                </c:pt>
                <c:pt idx="1634">
                  <c:v>4.4999999999999998E-2</c:v>
                </c:pt>
                <c:pt idx="1635">
                  <c:v>4.4999999999999998E-2</c:v>
                </c:pt>
                <c:pt idx="1636">
                  <c:v>4.4999999999999998E-2</c:v>
                </c:pt>
                <c:pt idx="1637">
                  <c:v>4.4999999999999998E-2</c:v>
                </c:pt>
                <c:pt idx="1638">
                  <c:v>4.4999999999999998E-2</c:v>
                </c:pt>
                <c:pt idx="1639">
                  <c:v>4.4999999999999998E-2</c:v>
                </c:pt>
                <c:pt idx="1640">
                  <c:v>4.4999999999999998E-2</c:v>
                </c:pt>
                <c:pt idx="1641">
                  <c:v>4.4900000000000002E-2</c:v>
                </c:pt>
                <c:pt idx="1642">
                  <c:v>4.4900000000000002E-2</c:v>
                </c:pt>
                <c:pt idx="1643">
                  <c:v>4.48E-2</c:v>
                </c:pt>
                <c:pt idx="1644">
                  <c:v>4.48E-2</c:v>
                </c:pt>
                <c:pt idx="1645">
                  <c:v>4.48E-2</c:v>
                </c:pt>
                <c:pt idx="1646">
                  <c:v>4.4699999999999997E-2</c:v>
                </c:pt>
                <c:pt idx="1647">
                  <c:v>4.4699999999999997E-2</c:v>
                </c:pt>
                <c:pt idx="1648">
                  <c:v>4.4600000000000001E-2</c:v>
                </c:pt>
                <c:pt idx="1649">
                  <c:v>4.4600000000000001E-2</c:v>
                </c:pt>
                <c:pt idx="1650">
                  <c:v>4.4499999999999998E-2</c:v>
                </c:pt>
                <c:pt idx="1651">
                  <c:v>4.4400000000000002E-2</c:v>
                </c:pt>
                <c:pt idx="1652">
                  <c:v>4.4299999999999999E-2</c:v>
                </c:pt>
                <c:pt idx="1653">
                  <c:v>4.4299999999999999E-2</c:v>
                </c:pt>
                <c:pt idx="1654">
                  <c:v>4.4200000000000003E-2</c:v>
                </c:pt>
                <c:pt idx="1655">
                  <c:v>4.4200000000000003E-2</c:v>
                </c:pt>
                <c:pt idx="1656">
                  <c:v>4.4200000000000003E-2</c:v>
                </c:pt>
                <c:pt idx="1657">
                  <c:v>4.4200000000000003E-2</c:v>
                </c:pt>
                <c:pt idx="1658">
                  <c:v>4.3999999999999997E-2</c:v>
                </c:pt>
                <c:pt idx="1659">
                  <c:v>4.3999999999999997E-2</c:v>
                </c:pt>
                <c:pt idx="1660">
                  <c:v>4.3999999999999997E-2</c:v>
                </c:pt>
                <c:pt idx="1661">
                  <c:v>4.3999999999999997E-2</c:v>
                </c:pt>
                <c:pt idx="1662">
                  <c:v>4.3999999999999997E-2</c:v>
                </c:pt>
                <c:pt idx="1663">
                  <c:v>4.3999999999999997E-2</c:v>
                </c:pt>
                <c:pt idx="1664">
                  <c:v>4.3999999999999997E-2</c:v>
                </c:pt>
                <c:pt idx="1665">
                  <c:v>4.3999999999999997E-2</c:v>
                </c:pt>
                <c:pt idx="1666">
                  <c:v>4.3999999999999997E-2</c:v>
                </c:pt>
                <c:pt idx="1667">
                  <c:v>4.3999999999999997E-2</c:v>
                </c:pt>
                <c:pt idx="1668">
                  <c:v>4.3999999999999997E-2</c:v>
                </c:pt>
                <c:pt idx="1669">
                  <c:v>4.3900000000000002E-2</c:v>
                </c:pt>
                <c:pt idx="1670">
                  <c:v>4.3900000000000002E-2</c:v>
                </c:pt>
                <c:pt idx="1671">
                  <c:v>4.3900000000000002E-2</c:v>
                </c:pt>
                <c:pt idx="1672">
                  <c:v>4.3799999999999999E-2</c:v>
                </c:pt>
                <c:pt idx="1673">
                  <c:v>4.3799999999999999E-2</c:v>
                </c:pt>
                <c:pt idx="1674">
                  <c:v>4.3799999999999999E-2</c:v>
                </c:pt>
                <c:pt idx="1675">
                  <c:v>4.3700000000000003E-2</c:v>
                </c:pt>
                <c:pt idx="1676">
                  <c:v>4.3700000000000003E-2</c:v>
                </c:pt>
                <c:pt idx="1677">
                  <c:v>4.3499999999999997E-2</c:v>
                </c:pt>
                <c:pt idx="1678">
                  <c:v>4.3400000000000001E-2</c:v>
                </c:pt>
                <c:pt idx="1679">
                  <c:v>4.3299999999999998E-2</c:v>
                </c:pt>
                <c:pt idx="1680">
                  <c:v>4.3299999999999998E-2</c:v>
                </c:pt>
                <c:pt idx="1681">
                  <c:v>4.3099999999999999E-2</c:v>
                </c:pt>
                <c:pt idx="1682">
                  <c:v>4.2999999999999997E-2</c:v>
                </c:pt>
                <c:pt idx="1683">
                  <c:v>4.2999999999999997E-2</c:v>
                </c:pt>
                <c:pt idx="1684">
                  <c:v>4.2999999999999997E-2</c:v>
                </c:pt>
                <c:pt idx="1685">
                  <c:v>4.2999999999999997E-2</c:v>
                </c:pt>
                <c:pt idx="1686">
                  <c:v>4.2999999999999997E-2</c:v>
                </c:pt>
                <c:pt idx="1687">
                  <c:v>4.2999999999999997E-2</c:v>
                </c:pt>
                <c:pt idx="1688">
                  <c:v>4.2999999999999997E-2</c:v>
                </c:pt>
                <c:pt idx="1689">
                  <c:v>4.2999999999999997E-2</c:v>
                </c:pt>
                <c:pt idx="1690">
                  <c:v>4.2999999999999997E-2</c:v>
                </c:pt>
                <c:pt idx="1691">
                  <c:v>4.2999999999999997E-2</c:v>
                </c:pt>
                <c:pt idx="1692">
                  <c:v>4.2999999999999997E-2</c:v>
                </c:pt>
                <c:pt idx="1693">
                  <c:v>4.2999999999999997E-2</c:v>
                </c:pt>
                <c:pt idx="1694">
                  <c:v>4.2900000000000001E-2</c:v>
                </c:pt>
                <c:pt idx="1695">
                  <c:v>4.2900000000000001E-2</c:v>
                </c:pt>
                <c:pt idx="1696">
                  <c:v>4.2900000000000001E-2</c:v>
                </c:pt>
                <c:pt idx="1697">
                  <c:v>4.2900000000000001E-2</c:v>
                </c:pt>
                <c:pt idx="1698">
                  <c:v>4.2900000000000001E-2</c:v>
                </c:pt>
                <c:pt idx="1699">
                  <c:v>4.2799999999999998E-2</c:v>
                </c:pt>
                <c:pt idx="1700">
                  <c:v>4.2799999999999998E-2</c:v>
                </c:pt>
                <c:pt idx="1701">
                  <c:v>4.2799999999999998E-2</c:v>
                </c:pt>
                <c:pt idx="1702">
                  <c:v>4.2799999999999998E-2</c:v>
                </c:pt>
                <c:pt idx="1703">
                  <c:v>4.2700000000000002E-2</c:v>
                </c:pt>
                <c:pt idx="1704">
                  <c:v>4.2700000000000002E-2</c:v>
                </c:pt>
                <c:pt idx="1705">
                  <c:v>4.2700000000000002E-2</c:v>
                </c:pt>
                <c:pt idx="1706">
                  <c:v>4.2700000000000002E-2</c:v>
                </c:pt>
                <c:pt idx="1707">
                  <c:v>4.2599999999999999E-2</c:v>
                </c:pt>
                <c:pt idx="1708">
                  <c:v>4.2599999999999999E-2</c:v>
                </c:pt>
                <c:pt idx="1709">
                  <c:v>4.2599999999999999E-2</c:v>
                </c:pt>
                <c:pt idx="1710">
                  <c:v>4.2599999999999999E-2</c:v>
                </c:pt>
                <c:pt idx="1711">
                  <c:v>4.2500000000000003E-2</c:v>
                </c:pt>
                <c:pt idx="1712">
                  <c:v>4.2500000000000003E-2</c:v>
                </c:pt>
                <c:pt idx="1713">
                  <c:v>4.2500000000000003E-2</c:v>
                </c:pt>
                <c:pt idx="1714">
                  <c:v>4.2500000000000003E-2</c:v>
                </c:pt>
                <c:pt idx="1715">
                  <c:v>4.24E-2</c:v>
                </c:pt>
                <c:pt idx="1716">
                  <c:v>4.24E-2</c:v>
                </c:pt>
                <c:pt idx="1717">
                  <c:v>4.2200000000000001E-2</c:v>
                </c:pt>
                <c:pt idx="1718">
                  <c:v>4.2200000000000001E-2</c:v>
                </c:pt>
                <c:pt idx="1719">
                  <c:v>4.2099999999999999E-2</c:v>
                </c:pt>
                <c:pt idx="1720">
                  <c:v>4.2099999999999999E-2</c:v>
                </c:pt>
                <c:pt idx="1721">
                  <c:v>4.2099999999999999E-2</c:v>
                </c:pt>
                <c:pt idx="1722">
                  <c:v>4.2099999999999999E-2</c:v>
                </c:pt>
                <c:pt idx="1723">
                  <c:v>4.2000000000000003E-2</c:v>
                </c:pt>
                <c:pt idx="1724">
                  <c:v>4.2000000000000003E-2</c:v>
                </c:pt>
                <c:pt idx="1725">
                  <c:v>4.2000000000000003E-2</c:v>
                </c:pt>
                <c:pt idx="1726">
                  <c:v>4.2000000000000003E-2</c:v>
                </c:pt>
                <c:pt idx="1727">
                  <c:v>4.2000000000000003E-2</c:v>
                </c:pt>
                <c:pt idx="1728">
                  <c:v>4.2000000000000003E-2</c:v>
                </c:pt>
                <c:pt idx="1729">
                  <c:v>4.2000000000000003E-2</c:v>
                </c:pt>
                <c:pt idx="1730">
                  <c:v>4.2000000000000003E-2</c:v>
                </c:pt>
                <c:pt idx="1731">
                  <c:v>4.2000000000000003E-2</c:v>
                </c:pt>
                <c:pt idx="1732">
                  <c:v>4.2000000000000003E-2</c:v>
                </c:pt>
                <c:pt idx="1733">
                  <c:v>4.2000000000000003E-2</c:v>
                </c:pt>
                <c:pt idx="1734">
                  <c:v>4.2000000000000003E-2</c:v>
                </c:pt>
                <c:pt idx="1735">
                  <c:v>4.2000000000000003E-2</c:v>
                </c:pt>
                <c:pt idx="1736">
                  <c:v>4.19E-2</c:v>
                </c:pt>
                <c:pt idx="1737">
                  <c:v>4.1799999999999997E-2</c:v>
                </c:pt>
                <c:pt idx="1738">
                  <c:v>4.1799999999999997E-2</c:v>
                </c:pt>
                <c:pt idx="1739">
                  <c:v>4.1799999999999997E-2</c:v>
                </c:pt>
                <c:pt idx="1740">
                  <c:v>4.1799999999999997E-2</c:v>
                </c:pt>
                <c:pt idx="1741">
                  <c:v>4.1700000000000001E-2</c:v>
                </c:pt>
                <c:pt idx="1742">
                  <c:v>4.1500000000000002E-2</c:v>
                </c:pt>
                <c:pt idx="1743">
                  <c:v>4.1500000000000002E-2</c:v>
                </c:pt>
                <c:pt idx="1744">
                  <c:v>4.1500000000000002E-2</c:v>
                </c:pt>
                <c:pt idx="1745">
                  <c:v>4.1500000000000002E-2</c:v>
                </c:pt>
                <c:pt idx="1746">
                  <c:v>4.1500000000000002E-2</c:v>
                </c:pt>
                <c:pt idx="1747">
                  <c:v>4.1500000000000002E-2</c:v>
                </c:pt>
                <c:pt idx="1748">
                  <c:v>4.1500000000000002E-2</c:v>
                </c:pt>
                <c:pt idx="1749">
                  <c:v>4.1399999999999999E-2</c:v>
                </c:pt>
                <c:pt idx="1750">
                  <c:v>4.1399999999999999E-2</c:v>
                </c:pt>
                <c:pt idx="1751">
                  <c:v>4.1300000000000003E-2</c:v>
                </c:pt>
                <c:pt idx="1752">
                  <c:v>4.1300000000000003E-2</c:v>
                </c:pt>
                <c:pt idx="1753">
                  <c:v>4.1200000000000001E-2</c:v>
                </c:pt>
                <c:pt idx="1754">
                  <c:v>4.1200000000000001E-2</c:v>
                </c:pt>
                <c:pt idx="1755">
                  <c:v>4.1099999999999998E-2</c:v>
                </c:pt>
                <c:pt idx="1756">
                  <c:v>4.1099999999999998E-2</c:v>
                </c:pt>
                <c:pt idx="1757">
                  <c:v>4.1099999999999998E-2</c:v>
                </c:pt>
                <c:pt idx="1758">
                  <c:v>4.1000000000000002E-2</c:v>
                </c:pt>
                <c:pt idx="1759">
                  <c:v>4.1000000000000002E-2</c:v>
                </c:pt>
                <c:pt idx="1760">
                  <c:v>4.1000000000000002E-2</c:v>
                </c:pt>
                <c:pt idx="1761">
                  <c:v>4.1000000000000002E-2</c:v>
                </c:pt>
                <c:pt idx="1762">
                  <c:v>4.1000000000000002E-2</c:v>
                </c:pt>
                <c:pt idx="1763">
                  <c:v>4.1000000000000002E-2</c:v>
                </c:pt>
                <c:pt idx="1764">
                  <c:v>4.1000000000000002E-2</c:v>
                </c:pt>
                <c:pt idx="1765">
                  <c:v>4.1000000000000002E-2</c:v>
                </c:pt>
                <c:pt idx="1766">
                  <c:v>4.1000000000000002E-2</c:v>
                </c:pt>
                <c:pt idx="1767">
                  <c:v>4.1000000000000002E-2</c:v>
                </c:pt>
                <c:pt idx="1768">
                  <c:v>4.0899999999999999E-2</c:v>
                </c:pt>
                <c:pt idx="1769">
                  <c:v>4.0899999999999999E-2</c:v>
                </c:pt>
                <c:pt idx="1770">
                  <c:v>4.0800000000000003E-2</c:v>
                </c:pt>
                <c:pt idx="1771">
                  <c:v>4.07E-2</c:v>
                </c:pt>
                <c:pt idx="1772">
                  <c:v>4.07E-2</c:v>
                </c:pt>
                <c:pt idx="1773">
                  <c:v>4.07E-2</c:v>
                </c:pt>
                <c:pt idx="1774">
                  <c:v>4.0599999999999997E-2</c:v>
                </c:pt>
                <c:pt idx="1775">
                  <c:v>4.0599999999999997E-2</c:v>
                </c:pt>
                <c:pt idx="1776">
                  <c:v>4.0599999999999997E-2</c:v>
                </c:pt>
                <c:pt idx="1777">
                  <c:v>4.0500000000000001E-2</c:v>
                </c:pt>
                <c:pt idx="1778">
                  <c:v>4.0399999999999998E-2</c:v>
                </c:pt>
                <c:pt idx="1779">
                  <c:v>4.0399999999999998E-2</c:v>
                </c:pt>
                <c:pt idx="1780">
                  <c:v>4.0399999999999998E-2</c:v>
                </c:pt>
                <c:pt idx="1781">
                  <c:v>4.0399999999999998E-2</c:v>
                </c:pt>
                <c:pt idx="1782">
                  <c:v>4.02E-2</c:v>
                </c:pt>
                <c:pt idx="1783">
                  <c:v>4.02E-2</c:v>
                </c:pt>
                <c:pt idx="1784">
                  <c:v>4.02E-2</c:v>
                </c:pt>
                <c:pt idx="1785">
                  <c:v>4.0099999999999997E-2</c:v>
                </c:pt>
                <c:pt idx="1786">
                  <c:v>4.0099999999999997E-2</c:v>
                </c:pt>
                <c:pt idx="1787">
                  <c:v>0.04</c:v>
                </c:pt>
                <c:pt idx="1788">
                  <c:v>0.04</c:v>
                </c:pt>
                <c:pt idx="1789">
                  <c:v>0.04</c:v>
                </c:pt>
                <c:pt idx="1790">
                  <c:v>0.04</c:v>
                </c:pt>
                <c:pt idx="1791">
                  <c:v>0.04</c:v>
                </c:pt>
                <c:pt idx="1792">
                  <c:v>0.04</c:v>
                </c:pt>
                <c:pt idx="1793">
                  <c:v>0.04</c:v>
                </c:pt>
                <c:pt idx="1794">
                  <c:v>0.04</c:v>
                </c:pt>
                <c:pt idx="1795">
                  <c:v>0.04</c:v>
                </c:pt>
                <c:pt idx="1796">
                  <c:v>0.04</c:v>
                </c:pt>
                <c:pt idx="1797">
                  <c:v>0.04</c:v>
                </c:pt>
                <c:pt idx="1798">
                  <c:v>0.04</c:v>
                </c:pt>
                <c:pt idx="1799">
                  <c:v>0.04</c:v>
                </c:pt>
                <c:pt idx="1800">
                  <c:v>0.04</c:v>
                </c:pt>
                <c:pt idx="1801">
                  <c:v>0.04</c:v>
                </c:pt>
                <c:pt idx="1802">
                  <c:v>3.9899999999999998E-2</c:v>
                </c:pt>
                <c:pt idx="1803">
                  <c:v>3.9899999999999998E-2</c:v>
                </c:pt>
                <c:pt idx="1804">
                  <c:v>3.9899999999999998E-2</c:v>
                </c:pt>
                <c:pt idx="1805">
                  <c:v>3.9800000000000002E-2</c:v>
                </c:pt>
                <c:pt idx="1806">
                  <c:v>3.9800000000000002E-2</c:v>
                </c:pt>
                <c:pt idx="1807">
                  <c:v>3.9699999999999999E-2</c:v>
                </c:pt>
                <c:pt idx="1808">
                  <c:v>3.9699999999999999E-2</c:v>
                </c:pt>
                <c:pt idx="1809">
                  <c:v>3.9600000000000003E-2</c:v>
                </c:pt>
                <c:pt idx="1810">
                  <c:v>3.9600000000000003E-2</c:v>
                </c:pt>
                <c:pt idx="1811">
                  <c:v>3.95E-2</c:v>
                </c:pt>
                <c:pt idx="1812">
                  <c:v>3.9399999999999998E-2</c:v>
                </c:pt>
                <c:pt idx="1813">
                  <c:v>3.9399999999999998E-2</c:v>
                </c:pt>
                <c:pt idx="1814">
                  <c:v>3.9399999999999998E-2</c:v>
                </c:pt>
                <c:pt idx="1815">
                  <c:v>3.9399999999999998E-2</c:v>
                </c:pt>
                <c:pt idx="1816">
                  <c:v>3.9399999999999998E-2</c:v>
                </c:pt>
                <c:pt idx="1817">
                  <c:v>3.9300000000000002E-2</c:v>
                </c:pt>
                <c:pt idx="1818">
                  <c:v>3.9300000000000002E-2</c:v>
                </c:pt>
                <c:pt idx="1819">
                  <c:v>3.9300000000000002E-2</c:v>
                </c:pt>
                <c:pt idx="1820">
                  <c:v>3.9199999999999999E-2</c:v>
                </c:pt>
                <c:pt idx="1821">
                  <c:v>3.9199999999999999E-2</c:v>
                </c:pt>
                <c:pt idx="1822">
                  <c:v>3.9100000000000003E-2</c:v>
                </c:pt>
                <c:pt idx="1823">
                  <c:v>3.9100000000000003E-2</c:v>
                </c:pt>
                <c:pt idx="1824">
                  <c:v>3.9100000000000003E-2</c:v>
                </c:pt>
                <c:pt idx="1825">
                  <c:v>3.9100000000000003E-2</c:v>
                </c:pt>
                <c:pt idx="1826">
                  <c:v>3.9E-2</c:v>
                </c:pt>
                <c:pt idx="1827">
                  <c:v>3.9E-2</c:v>
                </c:pt>
                <c:pt idx="1828">
                  <c:v>3.9E-2</c:v>
                </c:pt>
                <c:pt idx="1829">
                  <c:v>3.9E-2</c:v>
                </c:pt>
                <c:pt idx="1830">
                  <c:v>3.9E-2</c:v>
                </c:pt>
                <c:pt idx="1831">
                  <c:v>3.9E-2</c:v>
                </c:pt>
                <c:pt idx="1832">
                  <c:v>3.9E-2</c:v>
                </c:pt>
                <c:pt idx="1833">
                  <c:v>3.9E-2</c:v>
                </c:pt>
                <c:pt idx="1834">
                  <c:v>3.9E-2</c:v>
                </c:pt>
                <c:pt idx="1835">
                  <c:v>3.9E-2</c:v>
                </c:pt>
                <c:pt idx="1836">
                  <c:v>3.9E-2</c:v>
                </c:pt>
                <c:pt idx="1837">
                  <c:v>3.9E-2</c:v>
                </c:pt>
                <c:pt idx="1838">
                  <c:v>3.9E-2</c:v>
                </c:pt>
                <c:pt idx="1839">
                  <c:v>3.9E-2</c:v>
                </c:pt>
                <c:pt idx="1840">
                  <c:v>3.9E-2</c:v>
                </c:pt>
                <c:pt idx="1841">
                  <c:v>3.9E-2</c:v>
                </c:pt>
                <c:pt idx="1842">
                  <c:v>3.9E-2</c:v>
                </c:pt>
                <c:pt idx="1843">
                  <c:v>3.8899999999999997E-2</c:v>
                </c:pt>
                <c:pt idx="1844">
                  <c:v>3.8899999999999997E-2</c:v>
                </c:pt>
                <c:pt idx="1845">
                  <c:v>3.8800000000000001E-2</c:v>
                </c:pt>
                <c:pt idx="1846">
                  <c:v>3.8800000000000001E-2</c:v>
                </c:pt>
                <c:pt idx="1847">
                  <c:v>3.8800000000000001E-2</c:v>
                </c:pt>
                <c:pt idx="1848">
                  <c:v>3.8800000000000001E-2</c:v>
                </c:pt>
                <c:pt idx="1849">
                  <c:v>3.8699999999999998E-2</c:v>
                </c:pt>
                <c:pt idx="1850">
                  <c:v>3.8699999999999998E-2</c:v>
                </c:pt>
                <c:pt idx="1851">
                  <c:v>3.8699999999999998E-2</c:v>
                </c:pt>
                <c:pt idx="1852">
                  <c:v>3.8699999999999998E-2</c:v>
                </c:pt>
                <c:pt idx="1853">
                  <c:v>3.8600000000000002E-2</c:v>
                </c:pt>
                <c:pt idx="1854">
                  <c:v>3.8600000000000002E-2</c:v>
                </c:pt>
                <c:pt idx="1855">
                  <c:v>3.8600000000000002E-2</c:v>
                </c:pt>
                <c:pt idx="1856">
                  <c:v>3.8600000000000002E-2</c:v>
                </c:pt>
                <c:pt idx="1857">
                  <c:v>3.85E-2</c:v>
                </c:pt>
                <c:pt idx="1858">
                  <c:v>3.85E-2</c:v>
                </c:pt>
                <c:pt idx="1859">
                  <c:v>3.8300000000000001E-2</c:v>
                </c:pt>
                <c:pt idx="1860">
                  <c:v>3.8199999999999998E-2</c:v>
                </c:pt>
                <c:pt idx="1861">
                  <c:v>3.8199999999999998E-2</c:v>
                </c:pt>
                <c:pt idx="1862">
                  <c:v>3.8199999999999998E-2</c:v>
                </c:pt>
                <c:pt idx="1863">
                  <c:v>3.8100000000000002E-2</c:v>
                </c:pt>
                <c:pt idx="1864">
                  <c:v>3.8100000000000002E-2</c:v>
                </c:pt>
                <c:pt idx="1865">
                  <c:v>3.7999999999999999E-2</c:v>
                </c:pt>
                <c:pt idx="1866">
                  <c:v>3.7999999999999999E-2</c:v>
                </c:pt>
                <c:pt idx="1867">
                  <c:v>3.7999999999999999E-2</c:v>
                </c:pt>
                <c:pt idx="1868">
                  <c:v>3.7999999999999999E-2</c:v>
                </c:pt>
                <c:pt idx="1869">
                  <c:v>3.7999999999999999E-2</c:v>
                </c:pt>
                <c:pt idx="1870">
                  <c:v>3.7999999999999999E-2</c:v>
                </c:pt>
                <c:pt idx="1871">
                  <c:v>3.7999999999999999E-2</c:v>
                </c:pt>
                <c:pt idx="1872">
                  <c:v>3.7999999999999999E-2</c:v>
                </c:pt>
                <c:pt idx="1873">
                  <c:v>3.7999999999999999E-2</c:v>
                </c:pt>
                <c:pt idx="1874">
                  <c:v>3.7999999999999999E-2</c:v>
                </c:pt>
                <c:pt idx="1875">
                  <c:v>3.7900000000000003E-2</c:v>
                </c:pt>
                <c:pt idx="1876">
                  <c:v>3.7900000000000003E-2</c:v>
                </c:pt>
                <c:pt idx="1877">
                  <c:v>3.7900000000000003E-2</c:v>
                </c:pt>
                <c:pt idx="1878">
                  <c:v>3.7900000000000003E-2</c:v>
                </c:pt>
                <c:pt idx="1879">
                  <c:v>3.7900000000000003E-2</c:v>
                </c:pt>
                <c:pt idx="1880">
                  <c:v>3.78E-2</c:v>
                </c:pt>
                <c:pt idx="1881">
                  <c:v>3.78E-2</c:v>
                </c:pt>
                <c:pt idx="1882">
                  <c:v>3.78E-2</c:v>
                </c:pt>
                <c:pt idx="1883">
                  <c:v>3.78E-2</c:v>
                </c:pt>
                <c:pt idx="1884">
                  <c:v>3.78E-2</c:v>
                </c:pt>
                <c:pt idx="1885">
                  <c:v>3.78E-2</c:v>
                </c:pt>
                <c:pt idx="1886">
                  <c:v>3.78E-2</c:v>
                </c:pt>
                <c:pt idx="1887">
                  <c:v>3.78E-2</c:v>
                </c:pt>
                <c:pt idx="1888">
                  <c:v>3.7699999999999997E-2</c:v>
                </c:pt>
                <c:pt idx="1889">
                  <c:v>3.7600000000000001E-2</c:v>
                </c:pt>
                <c:pt idx="1890">
                  <c:v>3.7600000000000001E-2</c:v>
                </c:pt>
                <c:pt idx="1891">
                  <c:v>3.7499999999999999E-2</c:v>
                </c:pt>
                <c:pt idx="1892">
                  <c:v>3.7499999999999999E-2</c:v>
                </c:pt>
                <c:pt idx="1893">
                  <c:v>3.7499999999999999E-2</c:v>
                </c:pt>
                <c:pt idx="1894">
                  <c:v>3.7499999999999999E-2</c:v>
                </c:pt>
                <c:pt idx="1895">
                  <c:v>3.7400000000000003E-2</c:v>
                </c:pt>
                <c:pt idx="1896">
                  <c:v>3.7400000000000003E-2</c:v>
                </c:pt>
                <c:pt idx="1897">
                  <c:v>3.73E-2</c:v>
                </c:pt>
                <c:pt idx="1898">
                  <c:v>3.73E-2</c:v>
                </c:pt>
                <c:pt idx="1899">
                  <c:v>3.73E-2</c:v>
                </c:pt>
                <c:pt idx="1900">
                  <c:v>3.73E-2</c:v>
                </c:pt>
                <c:pt idx="1901">
                  <c:v>3.7199999999999997E-2</c:v>
                </c:pt>
                <c:pt idx="1902">
                  <c:v>3.7199999999999997E-2</c:v>
                </c:pt>
                <c:pt idx="1903">
                  <c:v>3.7199999999999997E-2</c:v>
                </c:pt>
                <c:pt idx="1904">
                  <c:v>3.7199999999999997E-2</c:v>
                </c:pt>
                <c:pt idx="1905">
                  <c:v>3.7199999999999997E-2</c:v>
                </c:pt>
                <c:pt idx="1906">
                  <c:v>3.7199999999999997E-2</c:v>
                </c:pt>
                <c:pt idx="1907">
                  <c:v>3.7199999999999997E-2</c:v>
                </c:pt>
                <c:pt idx="1908">
                  <c:v>3.7100000000000001E-2</c:v>
                </c:pt>
                <c:pt idx="1909">
                  <c:v>3.7100000000000001E-2</c:v>
                </c:pt>
                <c:pt idx="1910">
                  <c:v>3.7100000000000001E-2</c:v>
                </c:pt>
                <c:pt idx="1911">
                  <c:v>3.6999999999999998E-2</c:v>
                </c:pt>
                <c:pt idx="1912">
                  <c:v>3.6999999999999998E-2</c:v>
                </c:pt>
                <c:pt idx="1913">
                  <c:v>3.6999999999999998E-2</c:v>
                </c:pt>
                <c:pt idx="1914">
                  <c:v>3.6999999999999998E-2</c:v>
                </c:pt>
                <c:pt idx="1915">
                  <c:v>3.6999999999999998E-2</c:v>
                </c:pt>
                <c:pt idx="1916">
                  <c:v>3.6999999999999998E-2</c:v>
                </c:pt>
                <c:pt idx="1917">
                  <c:v>3.6999999999999998E-2</c:v>
                </c:pt>
                <c:pt idx="1918">
                  <c:v>3.6999999999999998E-2</c:v>
                </c:pt>
                <c:pt idx="1919">
                  <c:v>3.6999999999999998E-2</c:v>
                </c:pt>
                <c:pt idx="1920">
                  <c:v>3.6999999999999998E-2</c:v>
                </c:pt>
                <c:pt idx="1921">
                  <c:v>3.6999999999999998E-2</c:v>
                </c:pt>
                <c:pt idx="1922">
                  <c:v>3.6999999999999998E-2</c:v>
                </c:pt>
                <c:pt idx="1923">
                  <c:v>3.6999999999999998E-2</c:v>
                </c:pt>
                <c:pt idx="1924">
                  <c:v>3.6999999999999998E-2</c:v>
                </c:pt>
                <c:pt idx="1925">
                  <c:v>3.6999999999999998E-2</c:v>
                </c:pt>
                <c:pt idx="1926">
                  <c:v>3.6999999999999998E-2</c:v>
                </c:pt>
                <c:pt idx="1927">
                  <c:v>3.6900000000000002E-2</c:v>
                </c:pt>
                <c:pt idx="1928">
                  <c:v>3.6900000000000002E-2</c:v>
                </c:pt>
                <c:pt idx="1929">
                  <c:v>3.6799999999999999E-2</c:v>
                </c:pt>
                <c:pt idx="1930">
                  <c:v>3.6799999999999999E-2</c:v>
                </c:pt>
                <c:pt idx="1931">
                  <c:v>3.6799999999999999E-2</c:v>
                </c:pt>
                <c:pt idx="1932">
                  <c:v>3.6600000000000001E-2</c:v>
                </c:pt>
                <c:pt idx="1933">
                  <c:v>3.6600000000000001E-2</c:v>
                </c:pt>
                <c:pt idx="1934">
                  <c:v>3.6600000000000001E-2</c:v>
                </c:pt>
                <c:pt idx="1935">
                  <c:v>3.6499999999999998E-2</c:v>
                </c:pt>
                <c:pt idx="1936">
                  <c:v>3.6400000000000002E-2</c:v>
                </c:pt>
                <c:pt idx="1937">
                  <c:v>3.6400000000000002E-2</c:v>
                </c:pt>
                <c:pt idx="1938">
                  <c:v>3.6299999999999999E-2</c:v>
                </c:pt>
                <c:pt idx="1939">
                  <c:v>3.6299999999999999E-2</c:v>
                </c:pt>
                <c:pt idx="1940">
                  <c:v>3.6200000000000003E-2</c:v>
                </c:pt>
                <c:pt idx="1941">
                  <c:v>3.6200000000000003E-2</c:v>
                </c:pt>
                <c:pt idx="1942">
                  <c:v>3.5999999999999997E-2</c:v>
                </c:pt>
                <c:pt idx="1943">
                  <c:v>3.5999999999999997E-2</c:v>
                </c:pt>
                <c:pt idx="1944">
                  <c:v>3.5999999999999997E-2</c:v>
                </c:pt>
                <c:pt idx="1945">
                  <c:v>3.5999999999999997E-2</c:v>
                </c:pt>
                <c:pt idx="1946">
                  <c:v>3.5999999999999997E-2</c:v>
                </c:pt>
                <c:pt idx="1947">
                  <c:v>3.5999999999999997E-2</c:v>
                </c:pt>
                <c:pt idx="1948">
                  <c:v>3.5999999999999997E-2</c:v>
                </c:pt>
                <c:pt idx="1949">
                  <c:v>3.5999999999999997E-2</c:v>
                </c:pt>
                <c:pt idx="1950">
                  <c:v>3.5999999999999997E-2</c:v>
                </c:pt>
                <c:pt idx="1951">
                  <c:v>3.5900000000000001E-2</c:v>
                </c:pt>
                <c:pt idx="1952">
                  <c:v>3.5900000000000001E-2</c:v>
                </c:pt>
                <c:pt idx="1953">
                  <c:v>3.5900000000000001E-2</c:v>
                </c:pt>
                <c:pt idx="1954">
                  <c:v>3.5900000000000001E-2</c:v>
                </c:pt>
                <c:pt idx="1955">
                  <c:v>3.5900000000000001E-2</c:v>
                </c:pt>
                <c:pt idx="1956">
                  <c:v>3.5900000000000001E-2</c:v>
                </c:pt>
                <c:pt idx="1957">
                  <c:v>3.5900000000000001E-2</c:v>
                </c:pt>
                <c:pt idx="1958">
                  <c:v>3.5799999999999998E-2</c:v>
                </c:pt>
                <c:pt idx="1959">
                  <c:v>3.5799999999999998E-2</c:v>
                </c:pt>
                <c:pt idx="1960">
                  <c:v>3.5700000000000003E-2</c:v>
                </c:pt>
                <c:pt idx="1961">
                  <c:v>3.5700000000000003E-2</c:v>
                </c:pt>
                <c:pt idx="1962">
                  <c:v>3.5700000000000003E-2</c:v>
                </c:pt>
                <c:pt idx="1963">
                  <c:v>3.5700000000000003E-2</c:v>
                </c:pt>
                <c:pt idx="1964">
                  <c:v>3.5700000000000003E-2</c:v>
                </c:pt>
                <c:pt idx="1965">
                  <c:v>3.56E-2</c:v>
                </c:pt>
                <c:pt idx="1966">
                  <c:v>3.56E-2</c:v>
                </c:pt>
                <c:pt idx="1967">
                  <c:v>3.56E-2</c:v>
                </c:pt>
                <c:pt idx="1968">
                  <c:v>3.56E-2</c:v>
                </c:pt>
                <c:pt idx="1969">
                  <c:v>3.5499999999999997E-2</c:v>
                </c:pt>
                <c:pt idx="1970">
                  <c:v>3.5400000000000001E-2</c:v>
                </c:pt>
                <c:pt idx="1971">
                  <c:v>3.5400000000000001E-2</c:v>
                </c:pt>
                <c:pt idx="1972">
                  <c:v>3.5299999999999998E-2</c:v>
                </c:pt>
                <c:pt idx="1973">
                  <c:v>3.5299999999999998E-2</c:v>
                </c:pt>
                <c:pt idx="1974">
                  <c:v>3.5299999999999998E-2</c:v>
                </c:pt>
                <c:pt idx="1975">
                  <c:v>3.5299999999999998E-2</c:v>
                </c:pt>
                <c:pt idx="1976">
                  <c:v>3.5200000000000002E-2</c:v>
                </c:pt>
                <c:pt idx="1977">
                  <c:v>3.5200000000000002E-2</c:v>
                </c:pt>
                <c:pt idx="1978">
                  <c:v>3.5200000000000002E-2</c:v>
                </c:pt>
                <c:pt idx="1979">
                  <c:v>3.5200000000000002E-2</c:v>
                </c:pt>
                <c:pt idx="1980">
                  <c:v>3.5200000000000002E-2</c:v>
                </c:pt>
                <c:pt idx="1981">
                  <c:v>3.5200000000000002E-2</c:v>
                </c:pt>
                <c:pt idx="1982">
                  <c:v>3.5099999999999999E-2</c:v>
                </c:pt>
                <c:pt idx="1983">
                  <c:v>3.5099999999999999E-2</c:v>
                </c:pt>
                <c:pt idx="1984">
                  <c:v>3.5000000000000003E-2</c:v>
                </c:pt>
                <c:pt idx="1985">
                  <c:v>3.5000000000000003E-2</c:v>
                </c:pt>
                <c:pt idx="1986">
                  <c:v>3.5000000000000003E-2</c:v>
                </c:pt>
                <c:pt idx="1987">
                  <c:v>3.5000000000000003E-2</c:v>
                </c:pt>
                <c:pt idx="1988">
                  <c:v>3.5000000000000003E-2</c:v>
                </c:pt>
                <c:pt idx="1989">
                  <c:v>3.5000000000000003E-2</c:v>
                </c:pt>
                <c:pt idx="1990">
                  <c:v>3.5000000000000003E-2</c:v>
                </c:pt>
                <c:pt idx="1991">
                  <c:v>3.5000000000000003E-2</c:v>
                </c:pt>
                <c:pt idx="1992">
                  <c:v>3.5000000000000003E-2</c:v>
                </c:pt>
                <c:pt idx="1993">
                  <c:v>3.5000000000000003E-2</c:v>
                </c:pt>
                <c:pt idx="1994">
                  <c:v>3.5000000000000003E-2</c:v>
                </c:pt>
                <c:pt idx="1995">
                  <c:v>3.5000000000000003E-2</c:v>
                </c:pt>
                <c:pt idx="1996">
                  <c:v>3.5000000000000003E-2</c:v>
                </c:pt>
                <c:pt idx="1997">
                  <c:v>3.5000000000000003E-2</c:v>
                </c:pt>
                <c:pt idx="1998">
                  <c:v>3.5000000000000003E-2</c:v>
                </c:pt>
                <c:pt idx="1999">
                  <c:v>3.5000000000000003E-2</c:v>
                </c:pt>
                <c:pt idx="2000">
                  <c:v>3.5000000000000003E-2</c:v>
                </c:pt>
                <c:pt idx="2001">
                  <c:v>3.49E-2</c:v>
                </c:pt>
                <c:pt idx="2002">
                  <c:v>3.49E-2</c:v>
                </c:pt>
                <c:pt idx="2003">
                  <c:v>3.49E-2</c:v>
                </c:pt>
                <c:pt idx="2004">
                  <c:v>3.49E-2</c:v>
                </c:pt>
                <c:pt idx="2005">
                  <c:v>3.4799999999999998E-2</c:v>
                </c:pt>
                <c:pt idx="2006">
                  <c:v>3.4799999999999998E-2</c:v>
                </c:pt>
                <c:pt idx="2007">
                  <c:v>3.4799999999999998E-2</c:v>
                </c:pt>
                <c:pt idx="2008">
                  <c:v>3.4799999999999998E-2</c:v>
                </c:pt>
                <c:pt idx="2009">
                  <c:v>3.4799999999999998E-2</c:v>
                </c:pt>
                <c:pt idx="2010">
                  <c:v>3.4799999999999998E-2</c:v>
                </c:pt>
                <c:pt idx="2011">
                  <c:v>3.4799999999999998E-2</c:v>
                </c:pt>
                <c:pt idx="2012">
                  <c:v>3.4700000000000002E-2</c:v>
                </c:pt>
                <c:pt idx="2013">
                  <c:v>3.4700000000000002E-2</c:v>
                </c:pt>
                <c:pt idx="2014">
                  <c:v>3.4599999999999999E-2</c:v>
                </c:pt>
                <c:pt idx="2015">
                  <c:v>3.4599999999999999E-2</c:v>
                </c:pt>
                <c:pt idx="2016">
                  <c:v>3.4599999999999999E-2</c:v>
                </c:pt>
                <c:pt idx="2017">
                  <c:v>3.4500000000000003E-2</c:v>
                </c:pt>
                <c:pt idx="2018">
                  <c:v>3.4500000000000003E-2</c:v>
                </c:pt>
                <c:pt idx="2019">
                  <c:v>3.4500000000000003E-2</c:v>
                </c:pt>
                <c:pt idx="2020">
                  <c:v>3.4500000000000003E-2</c:v>
                </c:pt>
                <c:pt idx="2021">
                  <c:v>3.44E-2</c:v>
                </c:pt>
                <c:pt idx="2022">
                  <c:v>3.44E-2</c:v>
                </c:pt>
                <c:pt idx="2023">
                  <c:v>3.4299999999999997E-2</c:v>
                </c:pt>
                <c:pt idx="2024">
                  <c:v>3.4299999999999997E-2</c:v>
                </c:pt>
                <c:pt idx="2025">
                  <c:v>3.4200000000000001E-2</c:v>
                </c:pt>
                <c:pt idx="2026">
                  <c:v>3.4099999999999998E-2</c:v>
                </c:pt>
                <c:pt idx="2027">
                  <c:v>3.4099999999999998E-2</c:v>
                </c:pt>
                <c:pt idx="2028">
                  <c:v>3.4000000000000002E-2</c:v>
                </c:pt>
                <c:pt idx="2029">
                  <c:v>3.4000000000000002E-2</c:v>
                </c:pt>
                <c:pt idx="2030">
                  <c:v>3.4000000000000002E-2</c:v>
                </c:pt>
                <c:pt idx="2031">
                  <c:v>3.4000000000000002E-2</c:v>
                </c:pt>
                <c:pt idx="2032">
                  <c:v>3.4000000000000002E-2</c:v>
                </c:pt>
                <c:pt idx="2033">
                  <c:v>3.4000000000000002E-2</c:v>
                </c:pt>
                <c:pt idx="2034">
                  <c:v>3.4000000000000002E-2</c:v>
                </c:pt>
                <c:pt idx="2035">
                  <c:v>3.4000000000000002E-2</c:v>
                </c:pt>
                <c:pt idx="2036">
                  <c:v>3.4000000000000002E-2</c:v>
                </c:pt>
                <c:pt idx="2037">
                  <c:v>3.4000000000000002E-2</c:v>
                </c:pt>
                <c:pt idx="2038">
                  <c:v>3.4000000000000002E-2</c:v>
                </c:pt>
                <c:pt idx="2039">
                  <c:v>3.4000000000000002E-2</c:v>
                </c:pt>
                <c:pt idx="2040">
                  <c:v>3.4000000000000002E-2</c:v>
                </c:pt>
                <c:pt idx="2041">
                  <c:v>3.39E-2</c:v>
                </c:pt>
                <c:pt idx="2042">
                  <c:v>3.39E-2</c:v>
                </c:pt>
                <c:pt idx="2043">
                  <c:v>3.39E-2</c:v>
                </c:pt>
                <c:pt idx="2044">
                  <c:v>3.39E-2</c:v>
                </c:pt>
                <c:pt idx="2045">
                  <c:v>3.39E-2</c:v>
                </c:pt>
                <c:pt idx="2046">
                  <c:v>3.3799999999999997E-2</c:v>
                </c:pt>
                <c:pt idx="2047">
                  <c:v>3.3799999999999997E-2</c:v>
                </c:pt>
                <c:pt idx="2048">
                  <c:v>3.3799999999999997E-2</c:v>
                </c:pt>
                <c:pt idx="2049">
                  <c:v>3.3799999999999997E-2</c:v>
                </c:pt>
                <c:pt idx="2050">
                  <c:v>3.3799999999999997E-2</c:v>
                </c:pt>
                <c:pt idx="2051">
                  <c:v>3.3599999999999998E-2</c:v>
                </c:pt>
                <c:pt idx="2052">
                  <c:v>3.3599999999999998E-2</c:v>
                </c:pt>
                <c:pt idx="2053">
                  <c:v>3.3599999999999998E-2</c:v>
                </c:pt>
                <c:pt idx="2054">
                  <c:v>3.3599999999999998E-2</c:v>
                </c:pt>
                <c:pt idx="2055">
                  <c:v>3.3599999999999998E-2</c:v>
                </c:pt>
                <c:pt idx="2056">
                  <c:v>3.3599999999999998E-2</c:v>
                </c:pt>
                <c:pt idx="2057">
                  <c:v>3.3500000000000002E-2</c:v>
                </c:pt>
                <c:pt idx="2058">
                  <c:v>3.3500000000000002E-2</c:v>
                </c:pt>
                <c:pt idx="2059">
                  <c:v>3.3500000000000002E-2</c:v>
                </c:pt>
                <c:pt idx="2060">
                  <c:v>3.3500000000000002E-2</c:v>
                </c:pt>
                <c:pt idx="2061">
                  <c:v>3.3399999999999999E-2</c:v>
                </c:pt>
                <c:pt idx="2062">
                  <c:v>3.3300000000000003E-2</c:v>
                </c:pt>
                <c:pt idx="2063">
                  <c:v>3.3300000000000003E-2</c:v>
                </c:pt>
                <c:pt idx="2064">
                  <c:v>3.32E-2</c:v>
                </c:pt>
                <c:pt idx="2065">
                  <c:v>3.32E-2</c:v>
                </c:pt>
                <c:pt idx="2066">
                  <c:v>3.32E-2</c:v>
                </c:pt>
                <c:pt idx="2067">
                  <c:v>3.32E-2</c:v>
                </c:pt>
                <c:pt idx="2068">
                  <c:v>3.3099999999999997E-2</c:v>
                </c:pt>
                <c:pt idx="2069">
                  <c:v>3.3099999999999997E-2</c:v>
                </c:pt>
                <c:pt idx="2070">
                  <c:v>3.3000000000000002E-2</c:v>
                </c:pt>
                <c:pt idx="2071">
                  <c:v>3.3000000000000002E-2</c:v>
                </c:pt>
                <c:pt idx="2072">
                  <c:v>3.3000000000000002E-2</c:v>
                </c:pt>
                <c:pt idx="2073">
                  <c:v>3.3000000000000002E-2</c:v>
                </c:pt>
                <c:pt idx="2074">
                  <c:v>3.3000000000000002E-2</c:v>
                </c:pt>
                <c:pt idx="2075">
                  <c:v>3.3000000000000002E-2</c:v>
                </c:pt>
                <c:pt idx="2076">
                  <c:v>3.3000000000000002E-2</c:v>
                </c:pt>
                <c:pt idx="2077">
                  <c:v>3.3000000000000002E-2</c:v>
                </c:pt>
                <c:pt idx="2078">
                  <c:v>3.3000000000000002E-2</c:v>
                </c:pt>
                <c:pt idx="2079">
                  <c:v>3.3000000000000002E-2</c:v>
                </c:pt>
                <c:pt idx="2080">
                  <c:v>3.3000000000000002E-2</c:v>
                </c:pt>
                <c:pt idx="2081">
                  <c:v>3.3000000000000002E-2</c:v>
                </c:pt>
                <c:pt idx="2082">
                  <c:v>3.3000000000000002E-2</c:v>
                </c:pt>
                <c:pt idx="2083">
                  <c:v>3.3000000000000002E-2</c:v>
                </c:pt>
                <c:pt idx="2084">
                  <c:v>3.3000000000000002E-2</c:v>
                </c:pt>
                <c:pt idx="2085">
                  <c:v>3.3000000000000002E-2</c:v>
                </c:pt>
                <c:pt idx="2086">
                  <c:v>3.3000000000000002E-2</c:v>
                </c:pt>
                <c:pt idx="2087">
                  <c:v>3.3000000000000002E-2</c:v>
                </c:pt>
                <c:pt idx="2088">
                  <c:v>3.2899999999999999E-2</c:v>
                </c:pt>
                <c:pt idx="2089">
                  <c:v>3.2899999999999999E-2</c:v>
                </c:pt>
                <c:pt idx="2090">
                  <c:v>3.2899999999999999E-2</c:v>
                </c:pt>
                <c:pt idx="2091">
                  <c:v>3.2800000000000003E-2</c:v>
                </c:pt>
                <c:pt idx="2092">
                  <c:v>3.2800000000000003E-2</c:v>
                </c:pt>
                <c:pt idx="2093">
                  <c:v>3.2800000000000003E-2</c:v>
                </c:pt>
                <c:pt idx="2094">
                  <c:v>3.2800000000000003E-2</c:v>
                </c:pt>
                <c:pt idx="2095">
                  <c:v>3.2800000000000003E-2</c:v>
                </c:pt>
                <c:pt idx="2096">
                  <c:v>3.27E-2</c:v>
                </c:pt>
                <c:pt idx="2097">
                  <c:v>3.27E-2</c:v>
                </c:pt>
                <c:pt idx="2098">
                  <c:v>3.27E-2</c:v>
                </c:pt>
                <c:pt idx="2099">
                  <c:v>3.27E-2</c:v>
                </c:pt>
                <c:pt idx="2100">
                  <c:v>3.2599999999999997E-2</c:v>
                </c:pt>
                <c:pt idx="2101">
                  <c:v>3.2599999999999997E-2</c:v>
                </c:pt>
                <c:pt idx="2102">
                  <c:v>3.2500000000000001E-2</c:v>
                </c:pt>
                <c:pt idx="2103">
                  <c:v>3.2500000000000001E-2</c:v>
                </c:pt>
                <c:pt idx="2104">
                  <c:v>3.2500000000000001E-2</c:v>
                </c:pt>
                <c:pt idx="2105">
                  <c:v>3.2399999999999998E-2</c:v>
                </c:pt>
                <c:pt idx="2106">
                  <c:v>3.2399999999999998E-2</c:v>
                </c:pt>
                <c:pt idx="2107">
                  <c:v>3.2399999999999998E-2</c:v>
                </c:pt>
                <c:pt idx="2108">
                  <c:v>3.2399999999999998E-2</c:v>
                </c:pt>
                <c:pt idx="2109">
                  <c:v>3.2300000000000002E-2</c:v>
                </c:pt>
                <c:pt idx="2110">
                  <c:v>3.2300000000000002E-2</c:v>
                </c:pt>
                <c:pt idx="2111">
                  <c:v>3.2300000000000002E-2</c:v>
                </c:pt>
                <c:pt idx="2112">
                  <c:v>3.2300000000000002E-2</c:v>
                </c:pt>
                <c:pt idx="2113">
                  <c:v>3.2300000000000002E-2</c:v>
                </c:pt>
                <c:pt idx="2114">
                  <c:v>3.2199999999999999E-2</c:v>
                </c:pt>
                <c:pt idx="2115">
                  <c:v>3.2199999999999999E-2</c:v>
                </c:pt>
                <c:pt idx="2116">
                  <c:v>3.2199999999999999E-2</c:v>
                </c:pt>
                <c:pt idx="2117">
                  <c:v>3.2099999999999997E-2</c:v>
                </c:pt>
                <c:pt idx="2118">
                  <c:v>3.2099999999999997E-2</c:v>
                </c:pt>
                <c:pt idx="2119">
                  <c:v>3.2099999999999997E-2</c:v>
                </c:pt>
                <c:pt idx="2120">
                  <c:v>3.2099999999999997E-2</c:v>
                </c:pt>
                <c:pt idx="2121">
                  <c:v>3.2000000000000001E-2</c:v>
                </c:pt>
                <c:pt idx="2122">
                  <c:v>3.2000000000000001E-2</c:v>
                </c:pt>
                <c:pt idx="2123">
                  <c:v>3.2000000000000001E-2</c:v>
                </c:pt>
                <c:pt idx="2124">
                  <c:v>3.2000000000000001E-2</c:v>
                </c:pt>
                <c:pt idx="2125">
                  <c:v>3.2000000000000001E-2</c:v>
                </c:pt>
                <c:pt idx="2126">
                  <c:v>3.2000000000000001E-2</c:v>
                </c:pt>
                <c:pt idx="2127">
                  <c:v>3.2000000000000001E-2</c:v>
                </c:pt>
                <c:pt idx="2128">
                  <c:v>3.2000000000000001E-2</c:v>
                </c:pt>
                <c:pt idx="2129">
                  <c:v>3.2000000000000001E-2</c:v>
                </c:pt>
                <c:pt idx="2130">
                  <c:v>3.2000000000000001E-2</c:v>
                </c:pt>
                <c:pt idx="2131">
                  <c:v>3.2000000000000001E-2</c:v>
                </c:pt>
                <c:pt idx="2132">
                  <c:v>3.2000000000000001E-2</c:v>
                </c:pt>
                <c:pt idx="2133">
                  <c:v>3.2000000000000001E-2</c:v>
                </c:pt>
                <c:pt idx="2134">
                  <c:v>3.2000000000000001E-2</c:v>
                </c:pt>
                <c:pt idx="2135">
                  <c:v>3.2000000000000001E-2</c:v>
                </c:pt>
                <c:pt idx="2136">
                  <c:v>3.2000000000000001E-2</c:v>
                </c:pt>
                <c:pt idx="2137">
                  <c:v>3.2000000000000001E-2</c:v>
                </c:pt>
                <c:pt idx="2138">
                  <c:v>3.2000000000000001E-2</c:v>
                </c:pt>
                <c:pt idx="2139">
                  <c:v>3.2000000000000001E-2</c:v>
                </c:pt>
                <c:pt idx="2140">
                  <c:v>3.2000000000000001E-2</c:v>
                </c:pt>
                <c:pt idx="2141">
                  <c:v>3.1899999999999998E-2</c:v>
                </c:pt>
                <c:pt idx="2142">
                  <c:v>3.1899999999999998E-2</c:v>
                </c:pt>
                <c:pt idx="2143">
                  <c:v>3.1800000000000002E-2</c:v>
                </c:pt>
                <c:pt idx="2144">
                  <c:v>3.1800000000000002E-2</c:v>
                </c:pt>
                <c:pt idx="2145">
                  <c:v>3.1699999999999999E-2</c:v>
                </c:pt>
                <c:pt idx="2146">
                  <c:v>3.1699999999999999E-2</c:v>
                </c:pt>
                <c:pt idx="2147">
                  <c:v>3.1699999999999999E-2</c:v>
                </c:pt>
                <c:pt idx="2148">
                  <c:v>3.1699999999999999E-2</c:v>
                </c:pt>
                <c:pt idx="2149">
                  <c:v>3.1699999999999999E-2</c:v>
                </c:pt>
                <c:pt idx="2150">
                  <c:v>3.1699999999999999E-2</c:v>
                </c:pt>
                <c:pt idx="2151">
                  <c:v>3.1699999999999999E-2</c:v>
                </c:pt>
                <c:pt idx="2152">
                  <c:v>3.1600000000000003E-2</c:v>
                </c:pt>
                <c:pt idx="2153">
                  <c:v>3.1600000000000003E-2</c:v>
                </c:pt>
                <c:pt idx="2154">
                  <c:v>3.1600000000000003E-2</c:v>
                </c:pt>
                <c:pt idx="2155">
                  <c:v>3.1600000000000003E-2</c:v>
                </c:pt>
                <c:pt idx="2156">
                  <c:v>3.1600000000000003E-2</c:v>
                </c:pt>
                <c:pt idx="2157">
                  <c:v>3.1600000000000003E-2</c:v>
                </c:pt>
                <c:pt idx="2158">
                  <c:v>3.15E-2</c:v>
                </c:pt>
                <c:pt idx="2159">
                  <c:v>3.15E-2</c:v>
                </c:pt>
                <c:pt idx="2160">
                  <c:v>3.15E-2</c:v>
                </c:pt>
                <c:pt idx="2161">
                  <c:v>3.1399999999999997E-2</c:v>
                </c:pt>
                <c:pt idx="2162">
                  <c:v>3.1399999999999997E-2</c:v>
                </c:pt>
                <c:pt idx="2163">
                  <c:v>3.1399999999999997E-2</c:v>
                </c:pt>
                <c:pt idx="2164">
                  <c:v>3.1399999999999997E-2</c:v>
                </c:pt>
                <c:pt idx="2165">
                  <c:v>3.1399999999999997E-2</c:v>
                </c:pt>
                <c:pt idx="2166">
                  <c:v>3.1300000000000001E-2</c:v>
                </c:pt>
                <c:pt idx="2167">
                  <c:v>3.1300000000000001E-2</c:v>
                </c:pt>
                <c:pt idx="2168">
                  <c:v>3.1300000000000001E-2</c:v>
                </c:pt>
                <c:pt idx="2169">
                  <c:v>3.1300000000000001E-2</c:v>
                </c:pt>
                <c:pt idx="2170">
                  <c:v>3.1300000000000001E-2</c:v>
                </c:pt>
                <c:pt idx="2171">
                  <c:v>3.1300000000000001E-2</c:v>
                </c:pt>
                <c:pt idx="2172">
                  <c:v>3.1300000000000001E-2</c:v>
                </c:pt>
                <c:pt idx="2173">
                  <c:v>3.1300000000000001E-2</c:v>
                </c:pt>
                <c:pt idx="2174">
                  <c:v>3.1199999999999999E-2</c:v>
                </c:pt>
                <c:pt idx="2175">
                  <c:v>3.1199999999999999E-2</c:v>
                </c:pt>
                <c:pt idx="2176">
                  <c:v>3.1199999999999999E-2</c:v>
                </c:pt>
                <c:pt idx="2177">
                  <c:v>3.1E-2</c:v>
                </c:pt>
                <c:pt idx="2178">
                  <c:v>3.1E-2</c:v>
                </c:pt>
                <c:pt idx="2179">
                  <c:v>3.1E-2</c:v>
                </c:pt>
                <c:pt idx="2180">
                  <c:v>3.1E-2</c:v>
                </c:pt>
                <c:pt idx="2181">
                  <c:v>3.1E-2</c:v>
                </c:pt>
                <c:pt idx="2182">
                  <c:v>3.1E-2</c:v>
                </c:pt>
                <c:pt idx="2183">
                  <c:v>3.1E-2</c:v>
                </c:pt>
                <c:pt idx="2184">
                  <c:v>3.1E-2</c:v>
                </c:pt>
                <c:pt idx="2185">
                  <c:v>3.1E-2</c:v>
                </c:pt>
                <c:pt idx="2186">
                  <c:v>3.1E-2</c:v>
                </c:pt>
                <c:pt idx="2187">
                  <c:v>3.1E-2</c:v>
                </c:pt>
                <c:pt idx="2188">
                  <c:v>3.1E-2</c:v>
                </c:pt>
                <c:pt idx="2189">
                  <c:v>3.1E-2</c:v>
                </c:pt>
                <c:pt idx="2190">
                  <c:v>3.1E-2</c:v>
                </c:pt>
                <c:pt idx="2191">
                  <c:v>3.1E-2</c:v>
                </c:pt>
                <c:pt idx="2192">
                  <c:v>3.1E-2</c:v>
                </c:pt>
                <c:pt idx="2193">
                  <c:v>3.1E-2</c:v>
                </c:pt>
                <c:pt idx="2194">
                  <c:v>3.1E-2</c:v>
                </c:pt>
                <c:pt idx="2195">
                  <c:v>3.09E-2</c:v>
                </c:pt>
                <c:pt idx="2196">
                  <c:v>3.09E-2</c:v>
                </c:pt>
                <c:pt idx="2197">
                  <c:v>3.0800000000000001E-2</c:v>
                </c:pt>
                <c:pt idx="2198">
                  <c:v>3.0800000000000001E-2</c:v>
                </c:pt>
                <c:pt idx="2199">
                  <c:v>3.0800000000000001E-2</c:v>
                </c:pt>
                <c:pt idx="2200">
                  <c:v>3.0800000000000001E-2</c:v>
                </c:pt>
                <c:pt idx="2201">
                  <c:v>3.0700000000000002E-2</c:v>
                </c:pt>
                <c:pt idx="2202">
                  <c:v>3.0599999999999999E-2</c:v>
                </c:pt>
                <c:pt idx="2203">
                  <c:v>3.0599999999999999E-2</c:v>
                </c:pt>
                <c:pt idx="2204">
                  <c:v>3.0499999999999999E-2</c:v>
                </c:pt>
                <c:pt idx="2205">
                  <c:v>3.0499999999999999E-2</c:v>
                </c:pt>
                <c:pt idx="2206">
                  <c:v>3.0499999999999999E-2</c:v>
                </c:pt>
                <c:pt idx="2207">
                  <c:v>3.04E-2</c:v>
                </c:pt>
                <c:pt idx="2208">
                  <c:v>3.04E-2</c:v>
                </c:pt>
                <c:pt idx="2209">
                  <c:v>3.04E-2</c:v>
                </c:pt>
                <c:pt idx="2210">
                  <c:v>3.0300000000000001E-2</c:v>
                </c:pt>
                <c:pt idx="2211">
                  <c:v>3.0300000000000001E-2</c:v>
                </c:pt>
                <c:pt idx="2212">
                  <c:v>3.0300000000000001E-2</c:v>
                </c:pt>
                <c:pt idx="2213">
                  <c:v>3.0300000000000001E-2</c:v>
                </c:pt>
                <c:pt idx="2214">
                  <c:v>3.0200000000000001E-2</c:v>
                </c:pt>
                <c:pt idx="2215">
                  <c:v>3.0200000000000001E-2</c:v>
                </c:pt>
                <c:pt idx="2216">
                  <c:v>3.0200000000000001E-2</c:v>
                </c:pt>
                <c:pt idx="2217">
                  <c:v>3.0200000000000001E-2</c:v>
                </c:pt>
                <c:pt idx="2218">
                  <c:v>3.0200000000000001E-2</c:v>
                </c:pt>
                <c:pt idx="2219">
                  <c:v>3.0200000000000001E-2</c:v>
                </c:pt>
                <c:pt idx="2220">
                  <c:v>3.0200000000000001E-2</c:v>
                </c:pt>
                <c:pt idx="2221">
                  <c:v>3.0200000000000001E-2</c:v>
                </c:pt>
                <c:pt idx="2222">
                  <c:v>3.0200000000000001E-2</c:v>
                </c:pt>
                <c:pt idx="2223">
                  <c:v>3.0200000000000001E-2</c:v>
                </c:pt>
                <c:pt idx="2224">
                  <c:v>3.0099999999999998E-2</c:v>
                </c:pt>
                <c:pt idx="2225">
                  <c:v>3.0099999999999998E-2</c:v>
                </c:pt>
                <c:pt idx="2226">
                  <c:v>3.0099999999999998E-2</c:v>
                </c:pt>
                <c:pt idx="2227">
                  <c:v>3.0099999999999998E-2</c:v>
                </c:pt>
                <c:pt idx="2228">
                  <c:v>3.0099999999999998E-2</c:v>
                </c:pt>
                <c:pt idx="2229">
                  <c:v>0.03</c:v>
                </c:pt>
                <c:pt idx="2230">
                  <c:v>0.03</c:v>
                </c:pt>
                <c:pt idx="2231">
                  <c:v>0.03</c:v>
                </c:pt>
                <c:pt idx="2232">
                  <c:v>0.03</c:v>
                </c:pt>
                <c:pt idx="2233">
                  <c:v>0.03</c:v>
                </c:pt>
                <c:pt idx="2234">
                  <c:v>0.03</c:v>
                </c:pt>
                <c:pt idx="2235">
                  <c:v>0.03</c:v>
                </c:pt>
                <c:pt idx="2236">
                  <c:v>0.03</c:v>
                </c:pt>
                <c:pt idx="2237">
                  <c:v>0.03</c:v>
                </c:pt>
                <c:pt idx="2238">
                  <c:v>0.03</c:v>
                </c:pt>
                <c:pt idx="2239">
                  <c:v>0.03</c:v>
                </c:pt>
                <c:pt idx="2240">
                  <c:v>0.03</c:v>
                </c:pt>
                <c:pt idx="2241">
                  <c:v>0.03</c:v>
                </c:pt>
                <c:pt idx="2242">
                  <c:v>0.03</c:v>
                </c:pt>
                <c:pt idx="2243">
                  <c:v>0.03</c:v>
                </c:pt>
                <c:pt idx="2244">
                  <c:v>0.03</c:v>
                </c:pt>
                <c:pt idx="2245">
                  <c:v>0.03</c:v>
                </c:pt>
                <c:pt idx="2246">
                  <c:v>0.03</c:v>
                </c:pt>
                <c:pt idx="2247">
                  <c:v>0.03</c:v>
                </c:pt>
                <c:pt idx="2248">
                  <c:v>0.03</c:v>
                </c:pt>
                <c:pt idx="2249">
                  <c:v>0.03</c:v>
                </c:pt>
                <c:pt idx="2250">
                  <c:v>0.03</c:v>
                </c:pt>
                <c:pt idx="2251">
                  <c:v>0.03</c:v>
                </c:pt>
                <c:pt idx="2252">
                  <c:v>0.03</c:v>
                </c:pt>
                <c:pt idx="2253">
                  <c:v>0.03</c:v>
                </c:pt>
                <c:pt idx="2254">
                  <c:v>0.03</c:v>
                </c:pt>
                <c:pt idx="2255">
                  <c:v>0.03</c:v>
                </c:pt>
                <c:pt idx="2256">
                  <c:v>0.03</c:v>
                </c:pt>
                <c:pt idx="2257">
                  <c:v>2.9899999999999999E-2</c:v>
                </c:pt>
                <c:pt idx="2258">
                  <c:v>2.9899999999999999E-2</c:v>
                </c:pt>
                <c:pt idx="2259">
                  <c:v>2.98E-2</c:v>
                </c:pt>
                <c:pt idx="2260">
                  <c:v>2.98E-2</c:v>
                </c:pt>
                <c:pt idx="2261">
                  <c:v>2.98E-2</c:v>
                </c:pt>
                <c:pt idx="2262">
                  <c:v>2.9700000000000001E-2</c:v>
                </c:pt>
                <c:pt idx="2263">
                  <c:v>2.9700000000000001E-2</c:v>
                </c:pt>
                <c:pt idx="2264">
                  <c:v>2.9700000000000001E-2</c:v>
                </c:pt>
                <c:pt idx="2265">
                  <c:v>2.9700000000000001E-2</c:v>
                </c:pt>
                <c:pt idx="2266">
                  <c:v>2.9700000000000001E-2</c:v>
                </c:pt>
                <c:pt idx="2267">
                  <c:v>2.9700000000000001E-2</c:v>
                </c:pt>
                <c:pt idx="2268">
                  <c:v>2.9700000000000001E-2</c:v>
                </c:pt>
                <c:pt idx="2269">
                  <c:v>2.9600000000000001E-2</c:v>
                </c:pt>
                <c:pt idx="2270">
                  <c:v>2.9600000000000001E-2</c:v>
                </c:pt>
                <c:pt idx="2271">
                  <c:v>2.9600000000000001E-2</c:v>
                </c:pt>
                <c:pt idx="2272">
                  <c:v>2.9600000000000001E-2</c:v>
                </c:pt>
                <c:pt idx="2273">
                  <c:v>2.9600000000000001E-2</c:v>
                </c:pt>
                <c:pt idx="2274">
                  <c:v>2.9600000000000001E-2</c:v>
                </c:pt>
                <c:pt idx="2275">
                  <c:v>2.9499999999999998E-2</c:v>
                </c:pt>
                <c:pt idx="2276">
                  <c:v>2.9499999999999998E-2</c:v>
                </c:pt>
                <c:pt idx="2277">
                  <c:v>2.9499999999999998E-2</c:v>
                </c:pt>
                <c:pt idx="2278">
                  <c:v>2.9499999999999998E-2</c:v>
                </c:pt>
                <c:pt idx="2279">
                  <c:v>2.9499999999999998E-2</c:v>
                </c:pt>
                <c:pt idx="2280">
                  <c:v>2.9499999999999998E-2</c:v>
                </c:pt>
                <c:pt idx="2281">
                  <c:v>2.9399999999999999E-2</c:v>
                </c:pt>
                <c:pt idx="2282">
                  <c:v>2.9399999999999999E-2</c:v>
                </c:pt>
                <c:pt idx="2283">
                  <c:v>2.9399999999999999E-2</c:v>
                </c:pt>
                <c:pt idx="2284">
                  <c:v>2.93E-2</c:v>
                </c:pt>
                <c:pt idx="2285">
                  <c:v>2.93E-2</c:v>
                </c:pt>
                <c:pt idx="2286">
                  <c:v>2.93E-2</c:v>
                </c:pt>
                <c:pt idx="2287">
                  <c:v>2.93E-2</c:v>
                </c:pt>
                <c:pt idx="2288">
                  <c:v>2.93E-2</c:v>
                </c:pt>
                <c:pt idx="2289">
                  <c:v>2.93E-2</c:v>
                </c:pt>
                <c:pt idx="2290">
                  <c:v>2.93E-2</c:v>
                </c:pt>
                <c:pt idx="2291">
                  <c:v>2.93E-2</c:v>
                </c:pt>
                <c:pt idx="2292">
                  <c:v>2.93E-2</c:v>
                </c:pt>
                <c:pt idx="2293">
                  <c:v>2.92E-2</c:v>
                </c:pt>
                <c:pt idx="2294">
                  <c:v>2.92E-2</c:v>
                </c:pt>
                <c:pt idx="2295">
                  <c:v>2.92E-2</c:v>
                </c:pt>
                <c:pt idx="2296">
                  <c:v>2.92E-2</c:v>
                </c:pt>
                <c:pt idx="2297">
                  <c:v>2.92E-2</c:v>
                </c:pt>
                <c:pt idx="2298">
                  <c:v>2.92E-2</c:v>
                </c:pt>
                <c:pt idx="2299">
                  <c:v>2.9100000000000001E-2</c:v>
                </c:pt>
                <c:pt idx="2300">
                  <c:v>2.9100000000000001E-2</c:v>
                </c:pt>
                <c:pt idx="2301">
                  <c:v>2.9100000000000001E-2</c:v>
                </c:pt>
                <c:pt idx="2302">
                  <c:v>2.9100000000000001E-2</c:v>
                </c:pt>
                <c:pt idx="2303">
                  <c:v>2.9100000000000001E-2</c:v>
                </c:pt>
                <c:pt idx="2304">
                  <c:v>2.9000000000000001E-2</c:v>
                </c:pt>
                <c:pt idx="2305">
                  <c:v>2.9000000000000001E-2</c:v>
                </c:pt>
                <c:pt idx="2306">
                  <c:v>2.9000000000000001E-2</c:v>
                </c:pt>
                <c:pt idx="2307">
                  <c:v>2.9000000000000001E-2</c:v>
                </c:pt>
                <c:pt idx="2308">
                  <c:v>2.9000000000000001E-2</c:v>
                </c:pt>
                <c:pt idx="2309">
                  <c:v>2.9000000000000001E-2</c:v>
                </c:pt>
                <c:pt idx="2310">
                  <c:v>2.9000000000000001E-2</c:v>
                </c:pt>
                <c:pt idx="2311">
                  <c:v>2.9000000000000001E-2</c:v>
                </c:pt>
                <c:pt idx="2312">
                  <c:v>2.9000000000000001E-2</c:v>
                </c:pt>
                <c:pt idx="2313">
                  <c:v>2.9000000000000001E-2</c:v>
                </c:pt>
                <c:pt idx="2314">
                  <c:v>2.9000000000000001E-2</c:v>
                </c:pt>
                <c:pt idx="2315">
                  <c:v>2.9000000000000001E-2</c:v>
                </c:pt>
                <c:pt idx="2316">
                  <c:v>2.9000000000000001E-2</c:v>
                </c:pt>
                <c:pt idx="2317">
                  <c:v>2.9000000000000001E-2</c:v>
                </c:pt>
                <c:pt idx="2318">
                  <c:v>2.9000000000000001E-2</c:v>
                </c:pt>
                <c:pt idx="2319">
                  <c:v>2.9000000000000001E-2</c:v>
                </c:pt>
                <c:pt idx="2320">
                  <c:v>2.9000000000000001E-2</c:v>
                </c:pt>
                <c:pt idx="2321">
                  <c:v>2.9000000000000001E-2</c:v>
                </c:pt>
                <c:pt idx="2322">
                  <c:v>2.9000000000000001E-2</c:v>
                </c:pt>
                <c:pt idx="2323">
                  <c:v>2.8899999999999999E-2</c:v>
                </c:pt>
                <c:pt idx="2324">
                  <c:v>2.8899999999999999E-2</c:v>
                </c:pt>
                <c:pt idx="2325">
                  <c:v>2.8899999999999999E-2</c:v>
                </c:pt>
                <c:pt idx="2326">
                  <c:v>2.8799999999999999E-2</c:v>
                </c:pt>
                <c:pt idx="2327">
                  <c:v>2.8799999999999999E-2</c:v>
                </c:pt>
                <c:pt idx="2328">
                  <c:v>2.8799999999999999E-2</c:v>
                </c:pt>
                <c:pt idx="2329">
                  <c:v>2.8799999999999999E-2</c:v>
                </c:pt>
                <c:pt idx="2330">
                  <c:v>2.8799999999999999E-2</c:v>
                </c:pt>
                <c:pt idx="2331">
                  <c:v>2.87E-2</c:v>
                </c:pt>
                <c:pt idx="2332">
                  <c:v>2.87E-2</c:v>
                </c:pt>
                <c:pt idx="2333">
                  <c:v>2.87E-2</c:v>
                </c:pt>
                <c:pt idx="2334">
                  <c:v>2.86E-2</c:v>
                </c:pt>
                <c:pt idx="2335">
                  <c:v>2.86E-2</c:v>
                </c:pt>
                <c:pt idx="2336">
                  <c:v>2.86E-2</c:v>
                </c:pt>
                <c:pt idx="2337">
                  <c:v>2.8500000000000001E-2</c:v>
                </c:pt>
                <c:pt idx="2338">
                  <c:v>2.8500000000000001E-2</c:v>
                </c:pt>
                <c:pt idx="2339">
                  <c:v>2.8500000000000001E-2</c:v>
                </c:pt>
                <c:pt idx="2340">
                  <c:v>2.8400000000000002E-2</c:v>
                </c:pt>
                <c:pt idx="2341">
                  <c:v>2.8400000000000002E-2</c:v>
                </c:pt>
                <c:pt idx="2342">
                  <c:v>2.8400000000000002E-2</c:v>
                </c:pt>
                <c:pt idx="2343">
                  <c:v>2.8400000000000002E-2</c:v>
                </c:pt>
                <c:pt idx="2344">
                  <c:v>2.8299999999999999E-2</c:v>
                </c:pt>
                <c:pt idx="2345">
                  <c:v>2.8299999999999999E-2</c:v>
                </c:pt>
                <c:pt idx="2346">
                  <c:v>2.8299999999999999E-2</c:v>
                </c:pt>
                <c:pt idx="2347">
                  <c:v>2.8299999999999999E-2</c:v>
                </c:pt>
                <c:pt idx="2348">
                  <c:v>2.8299999999999999E-2</c:v>
                </c:pt>
                <c:pt idx="2349">
                  <c:v>2.8199999999999999E-2</c:v>
                </c:pt>
                <c:pt idx="2350">
                  <c:v>2.8199999999999999E-2</c:v>
                </c:pt>
                <c:pt idx="2351">
                  <c:v>2.8199999999999999E-2</c:v>
                </c:pt>
                <c:pt idx="2352">
                  <c:v>2.8199999999999999E-2</c:v>
                </c:pt>
                <c:pt idx="2353">
                  <c:v>2.8199999999999999E-2</c:v>
                </c:pt>
                <c:pt idx="2354">
                  <c:v>2.81E-2</c:v>
                </c:pt>
                <c:pt idx="2355">
                  <c:v>2.81E-2</c:v>
                </c:pt>
                <c:pt idx="2356">
                  <c:v>2.81E-2</c:v>
                </c:pt>
                <c:pt idx="2357">
                  <c:v>2.81E-2</c:v>
                </c:pt>
                <c:pt idx="2358">
                  <c:v>2.8000000000000001E-2</c:v>
                </c:pt>
                <c:pt idx="2359">
                  <c:v>2.8000000000000001E-2</c:v>
                </c:pt>
                <c:pt idx="2360">
                  <c:v>2.8000000000000001E-2</c:v>
                </c:pt>
                <c:pt idx="2361">
                  <c:v>2.8000000000000001E-2</c:v>
                </c:pt>
                <c:pt idx="2362">
                  <c:v>2.8000000000000001E-2</c:v>
                </c:pt>
                <c:pt idx="2363">
                  <c:v>2.8000000000000001E-2</c:v>
                </c:pt>
                <c:pt idx="2364">
                  <c:v>2.8000000000000001E-2</c:v>
                </c:pt>
                <c:pt idx="2365">
                  <c:v>2.8000000000000001E-2</c:v>
                </c:pt>
                <c:pt idx="2366">
                  <c:v>2.8000000000000001E-2</c:v>
                </c:pt>
                <c:pt idx="2367">
                  <c:v>2.8000000000000001E-2</c:v>
                </c:pt>
                <c:pt idx="2368">
                  <c:v>2.8000000000000001E-2</c:v>
                </c:pt>
                <c:pt idx="2369">
                  <c:v>2.8000000000000001E-2</c:v>
                </c:pt>
                <c:pt idx="2370">
                  <c:v>2.8000000000000001E-2</c:v>
                </c:pt>
                <c:pt idx="2371">
                  <c:v>2.8000000000000001E-2</c:v>
                </c:pt>
                <c:pt idx="2372">
                  <c:v>2.8000000000000001E-2</c:v>
                </c:pt>
                <c:pt idx="2373">
                  <c:v>2.8000000000000001E-2</c:v>
                </c:pt>
                <c:pt idx="2374">
                  <c:v>2.8000000000000001E-2</c:v>
                </c:pt>
                <c:pt idx="2375">
                  <c:v>2.8000000000000001E-2</c:v>
                </c:pt>
                <c:pt idx="2376">
                  <c:v>2.8000000000000001E-2</c:v>
                </c:pt>
                <c:pt idx="2377">
                  <c:v>2.8000000000000001E-2</c:v>
                </c:pt>
                <c:pt idx="2378">
                  <c:v>2.8000000000000001E-2</c:v>
                </c:pt>
                <c:pt idx="2379">
                  <c:v>2.8000000000000001E-2</c:v>
                </c:pt>
                <c:pt idx="2380">
                  <c:v>2.7900000000000001E-2</c:v>
                </c:pt>
                <c:pt idx="2381">
                  <c:v>2.7900000000000001E-2</c:v>
                </c:pt>
                <c:pt idx="2382">
                  <c:v>2.7900000000000001E-2</c:v>
                </c:pt>
                <c:pt idx="2383">
                  <c:v>2.7799999999999998E-2</c:v>
                </c:pt>
                <c:pt idx="2384">
                  <c:v>2.7799999999999998E-2</c:v>
                </c:pt>
                <c:pt idx="2385">
                  <c:v>2.7699999999999999E-2</c:v>
                </c:pt>
                <c:pt idx="2386">
                  <c:v>2.7699999999999999E-2</c:v>
                </c:pt>
                <c:pt idx="2387">
                  <c:v>2.7699999999999999E-2</c:v>
                </c:pt>
                <c:pt idx="2388">
                  <c:v>2.7699999999999999E-2</c:v>
                </c:pt>
                <c:pt idx="2389">
                  <c:v>2.7699999999999999E-2</c:v>
                </c:pt>
                <c:pt idx="2390">
                  <c:v>2.7699999999999999E-2</c:v>
                </c:pt>
                <c:pt idx="2391">
                  <c:v>2.7699999999999999E-2</c:v>
                </c:pt>
                <c:pt idx="2392">
                  <c:v>2.7699999999999999E-2</c:v>
                </c:pt>
                <c:pt idx="2393">
                  <c:v>2.7699999999999999E-2</c:v>
                </c:pt>
                <c:pt idx="2394">
                  <c:v>2.75E-2</c:v>
                </c:pt>
                <c:pt idx="2395">
                  <c:v>2.75E-2</c:v>
                </c:pt>
                <c:pt idx="2396">
                  <c:v>2.75E-2</c:v>
                </c:pt>
                <c:pt idx="2397">
                  <c:v>2.75E-2</c:v>
                </c:pt>
                <c:pt idx="2398">
                  <c:v>2.75E-2</c:v>
                </c:pt>
                <c:pt idx="2399">
                  <c:v>2.75E-2</c:v>
                </c:pt>
                <c:pt idx="2400">
                  <c:v>2.7400000000000001E-2</c:v>
                </c:pt>
                <c:pt idx="2401">
                  <c:v>2.7400000000000001E-2</c:v>
                </c:pt>
                <c:pt idx="2402">
                  <c:v>2.7400000000000001E-2</c:v>
                </c:pt>
                <c:pt idx="2403">
                  <c:v>2.7300000000000001E-2</c:v>
                </c:pt>
                <c:pt idx="2404">
                  <c:v>2.7300000000000001E-2</c:v>
                </c:pt>
                <c:pt idx="2405">
                  <c:v>2.7199999999999998E-2</c:v>
                </c:pt>
                <c:pt idx="2406">
                  <c:v>2.7199999999999998E-2</c:v>
                </c:pt>
                <c:pt idx="2407">
                  <c:v>2.7099999999999999E-2</c:v>
                </c:pt>
                <c:pt idx="2408">
                  <c:v>2.7099999999999999E-2</c:v>
                </c:pt>
                <c:pt idx="2409">
                  <c:v>2.7099999999999999E-2</c:v>
                </c:pt>
                <c:pt idx="2410">
                  <c:v>2.7099999999999999E-2</c:v>
                </c:pt>
                <c:pt idx="2411">
                  <c:v>2.7099999999999999E-2</c:v>
                </c:pt>
                <c:pt idx="2412">
                  <c:v>2.7E-2</c:v>
                </c:pt>
                <c:pt idx="2413">
                  <c:v>2.7E-2</c:v>
                </c:pt>
                <c:pt idx="2414">
                  <c:v>2.7E-2</c:v>
                </c:pt>
                <c:pt idx="2415">
                  <c:v>2.7E-2</c:v>
                </c:pt>
                <c:pt idx="2416">
                  <c:v>2.7E-2</c:v>
                </c:pt>
                <c:pt idx="2417">
                  <c:v>2.7E-2</c:v>
                </c:pt>
                <c:pt idx="2418">
                  <c:v>2.7E-2</c:v>
                </c:pt>
                <c:pt idx="2419">
                  <c:v>2.7E-2</c:v>
                </c:pt>
                <c:pt idx="2420">
                  <c:v>2.7E-2</c:v>
                </c:pt>
                <c:pt idx="2421">
                  <c:v>2.7E-2</c:v>
                </c:pt>
                <c:pt idx="2422">
                  <c:v>2.7E-2</c:v>
                </c:pt>
                <c:pt idx="2423">
                  <c:v>2.7E-2</c:v>
                </c:pt>
                <c:pt idx="2424">
                  <c:v>2.7E-2</c:v>
                </c:pt>
                <c:pt idx="2425">
                  <c:v>2.7E-2</c:v>
                </c:pt>
                <c:pt idx="2426">
                  <c:v>2.7E-2</c:v>
                </c:pt>
                <c:pt idx="2427">
                  <c:v>2.7E-2</c:v>
                </c:pt>
                <c:pt idx="2428">
                  <c:v>2.7E-2</c:v>
                </c:pt>
                <c:pt idx="2429">
                  <c:v>2.7E-2</c:v>
                </c:pt>
                <c:pt idx="2430">
                  <c:v>2.7E-2</c:v>
                </c:pt>
                <c:pt idx="2431">
                  <c:v>2.7E-2</c:v>
                </c:pt>
                <c:pt idx="2432">
                  <c:v>2.7E-2</c:v>
                </c:pt>
                <c:pt idx="2433">
                  <c:v>2.7E-2</c:v>
                </c:pt>
                <c:pt idx="2434">
                  <c:v>2.69E-2</c:v>
                </c:pt>
                <c:pt idx="2435">
                  <c:v>2.69E-2</c:v>
                </c:pt>
                <c:pt idx="2436">
                  <c:v>2.6800000000000001E-2</c:v>
                </c:pt>
                <c:pt idx="2437">
                  <c:v>2.6800000000000001E-2</c:v>
                </c:pt>
                <c:pt idx="2438">
                  <c:v>2.6800000000000001E-2</c:v>
                </c:pt>
                <c:pt idx="2439">
                  <c:v>2.6800000000000001E-2</c:v>
                </c:pt>
                <c:pt idx="2440">
                  <c:v>2.6800000000000001E-2</c:v>
                </c:pt>
                <c:pt idx="2441">
                  <c:v>2.6800000000000001E-2</c:v>
                </c:pt>
                <c:pt idx="2442">
                  <c:v>2.6800000000000001E-2</c:v>
                </c:pt>
                <c:pt idx="2443">
                  <c:v>2.6800000000000001E-2</c:v>
                </c:pt>
                <c:pt idx="2444">
                  <c:v>2.6700000000000002E-2</c:v>
                </c:pt>
                <c:pt idx="2445">
                  <c:v>2.6700000000000002E-2</c:v>
                </c:pt>
                <c:pt idx="2446">
                  <c:v>2.6700000000000002E-2</c:v>
                </c:pt>
                <c:pt idx="2447">
                  <c:v>2.6700000000000002E-2</c:v>
                </c:pt>
                <c:pt idx="2448">
                  <c:v>2.6700000000000002E-2</c:v>
                </c:pt>
                <c:pt idx="2449">
                  <c:v>2.6700000000000002E-2</c:v>
                </c:pt>
                <c:pt idx="2450">
                  <c:v>2.6700000000000002E-2</c:v>
                </c:pt>
                <c:pt idx="2451">
                  <c:v>2.6700000000000002E-2</c:v>
                </c:pt>
                <c:pt idx="2452">
                  <c:v>2.6599999999999999E-2</c:v>
                </c:pt>
                <c:pt idx="2453">
                  <c:v>2.6599999999999999E-2</c:v>
                </c:pt>
                <c:pt idx="2454">
                  <c:v>2.6599999999999999E-2</c:v>
                </c:pt>
                <c:pt idx="2455">
                  <c:v>2.6599999999999999E-2</c:v>
                </c:pt>
                <c:pt idx="2456">
                  <c:v>2.6599999999999999E-2</c:v>
                </c:pt>
                <c:pt idx="2457">
                  <c:v>2.6499999999999999E-2</c:v>
                </c:pt>
                <c:pt idx="2458">
                  <c:v>2.6499999999999999E-2</c:v>
                </c:pt>
                <c:pt idx="2459">
                  <c:v>2.64E-2</c:v>
                </c:pt>
                <c:pt idx="2460">
                  <c:v>2.64E-2</c:v>
                </c:pt>
                <c:pt idx="2461">
                  <c:v>2.64E-2</c:v>
                </c:pt>
                <c:pt idx="2462">
                  <c:v>2.64E-2</c:v>
                </c:pt>
                <c:pt idx="2463">
                  <c:v>2.64E-2</c:v>
                </c:pt>
                <c:pt idx="2464">
                  <c:v>2.63E-2</c:v>
                </c:pt>
                <c:pt idx="2465">
                  <c:v>2.63E-2</c:v>
                </c:pt>
                <c:pt idx="2466">
                  <c:v>2.63E-2</c:v>
                </c:pt>
                <c:pt idx="2467">
                  <c:v>2.63E-2</c:v>
                </c:pt>
                <c:pt idx="2468">
                  <c:v>2.63E-2</c:v>
                </c:pt>
                <c:pt idx="2469">
                  <c:v>2.63E-2</c:v>
                </c:pt>
                <c:pt idx="2470">
                  <c:v>2.6200000000000001E-2</c:v>
                </c:pt>
                <c:pt idx="2471">
                  <c:v>2.6200000000000001E-2</c:v>
                </c:pt>
                <c:pt idx="2472">
                  <c:v>2.6200000000000001E-2</c:v>
                </c:pt>
                <c:pt idx="2473">
                  <c:v>2.6100000000000002E-2</c:v>
                </c:pt>
                <c:pt idx="2474">
                  <c:v>2.6100000000000002E-2</c:v>
                </c:pt>
                <c:pt idx="2475">
                  <c:v>2.6100000000000002E-2</c:v>
                </c:pt>
                <c:pt idx="2476">
                  <c:v>2.6100000000000002E-2</c:v>
                </c:pt>
                <c:pt idx="2477">
                  <c:v>2.6100000000000002E-2</c:v>
                </c:pt>
                <c:pt idx="2478">
                  <c:v>2.6100000000000002E-2</c:v>
                </c:pt>
                <c:pt idx="2479">
                  <c:v>2.5999999999999999E-2</c:v>
                </c:pt>
                <c:pt idx="2480">
                  <c:v>2.5999999999999999E-2</c:v>
                </c:pt>
                <c:pt idx="2481">
                  <c:v>2.5999999999999999E-2</c:v>
                </c:pt>
                <c:pt idx="2482">
                  <c:v>2.5999999999999999E-2</c:v>
                </c:pt>
                <c:pt idx="2483">
                  <c:v>2.5999999999999999E-2</c:v>
                </c:pt>
                <c:pt idx="2484">
                  <c:v>2.5999999999999999E-2</c:v>
                </c:pt>
                <c:pt idx="2485">
                  <c:v>2.5999999999999999E-2</c:v>
                </c:pt>
                <c:pt idx="2486">
                  <c:v>2.5999999999999999E-2</c:v>
                </c:pt>
                <c:pt idx="2487">
                  <c:v>2.5999999999999999E-2</c:v>
                </c:pt>
                <c:pt idx="2488">
                  <c:v>2.5999999999999999E-2</c:v>
                </c:pt>
                <c:pt idx="2489">
                  <c:v>2.5999999999999999E-2</c:v>
                </c:pt>
                <c:pt idx="2490">
                  <c:v>2.5999999999999999E-2</c:v>
                </c:pt>
                <c:pt idx="2491">
                  <c:v>2.5999999999999999E-2</c:v>
                </c:pt>
                <c:pt idx="2492">
                  <c:v>2.5999999999999999E-2</c:v>
                </c:pt>
                <c:pt idx="2493">
                  <c:v>2.5999999999999999E-2</c:v>
                </c:pt>
                <c:pt idx="2494">
                  <c:v>2.5999999999999999E-2</c:v>
                </c:pt>
                <c:pt idx="2495">
                  <c:v>2.5999999999999999E-2</c:v>
                </c:pt>
                <c:pt idx="2496">
                  <c:v>2.5999999999999999E-2</c:v>
                </c:pt>
                <c:pt idx="2497">
                  <c:v>2.5999999999999999E-2</c:v>
                </c:pt>
                <c:pt idx="2498">
                  <c:v>2.5999999999999999E-2</c:v>
                </c:pt>
                <c:pt idx="2499">
                  <c:v>2.5999999999999999E-2</c:v>
                </c:pt>
                <c:pt idx="2500">
                  <c:v>2.5999999999999999E-2</c:v>
                </c:pt>
                <c:pt idx="2501">
                  <c:v>2.5899999999999999E-2</c:v>
                </c:pt>
                <c:pt idx="2502">
                  <c:v>2.5899999999999999E-2</c:v>
                </c:pt>
                <c:pt idx="2503">
                  <c:v>2.5899999999999999E-2</c:v>
                </c:pt>
                <c:pt idx="2504">
                  <c:v>2.5899999999999999E-2</c:v>
                </c:pt>
                <c:pt idx="2505">
                  <c:v>2.5899999999999999E-2</c:v>
                </c:pt>
                <c:pt idx="2506">
                  <c:v>2.5899999999999999E-2</c:v>
                </c:pt>
                <c:pt idx="2507">
                  <c:v>2.5899999999999999E-2</c:v>
                </c:pt>
                <c:pt idx="2508">
                  <c:v>2.5899999999999999E-2</c:v>
                </c:pt>
                <c:pt idx="2509">
                  <c:v>2.58E-2</c:v>
                </c:pt>
                <c:pt idx="2510">
                  <c:v>2.58E-2</c:v>
                </c:pt>
                <c:pt idx="2511">
                  <c:v>2.58E-2</c:v>
                </c:pt>
                <c:pt idx="2512">
                  <c:v>2.58E-2</c:v>
                </c:pt>
                <c:pt idx="2513">
                  <c:v>2.58E-2</c:v>
                </c:pt>
                <c:pt idx="2514">
                  <c:v>2.58E-2</c:v>
                </c:pt>
                <c:pt idx="2515">
                  <c:v>2.5700000000000001E-2</c:v>
                </c:pt>
                <c:pt idx="2516">
                  <c:v>2.5700000000000001E-2</c:v>
                </c:pt>
                <c:pt idx="2517">
                  <c:v>2.5700000000000001E-2</c:v>
                </c:pt>
                <c:pt idx="2518">
                  <c:v>2.5700000000000001E-2</c:v>
                </c:pt>
                <c:pt idx="2519">
                  <c:v>2.5700000000000001E-2</c:v>
                </c:pt>
                <c:pt idx="2520">
                  <c:v>2.5700000000000001E-2</c:v>
                </c:pt>
                <c:pt idx="2521">
                  <c:v>2.5700000000000001E-2</c:v>
                </c:pt>
                <c:pt idx="2522">
                  <c:v>2.5600000000000001E-2</c:v>
                </c:pt>
                <c:pt idx="2523">
                  <c:v>2.5600000000000001E-2</c:v>
                </c:pt>
                <c:pt idx="2524">
                  <c:v>2.5600000000000001E-2</c:v>
                </c:pt>
                <c:pt idx="2525">
                  <c:v>2.5600000000000001E-2</c:v>
                </c:pt>
                <c:pt idx="2526">
                  <c:v>2.5600000000000001E-2</c:v>
                </c:pt>
                <c:pt idx="2527">
                  <c:v>2.5600000000000001E-2</c:v>
                </c:pt>
                <c:pt idx="2528">
                  <c:v>2.5600000000000001E-2</c:v>
                </c:pt>
                <c:pt idx="2529">
                  <c:v>2.5600000000000001E-2</c:v>
                </c:pt>
                <c:pt idx="2530">
                  <c:v>2.5499999999999998E-2</c:v>
                </c:pt>
                <c:pt idx="2531">
                  <c:v>2.5499999999999998E-2</c:v>
                </c:pt>
                <c:pt idx="2532">
                  <c:v>2.5499999999999998E-2</c:v>
                </c:pt>
                <c:pt idx="2533">
                  <c:v>2.5499999999999998E-2</c:v>
                </c:pt>
                <c:pt idx="2534">
                  <c:v>2.5499999999999998E-2</c:v>
                </c:pt>
                <c:pt idx="2535">
                  <c:v>2.5499999999999998E-2</c:v>
                </c:pt>
                <c:pt idx="2536">
                  <c:v>2.5499999999999998E-2</c:v>
                </c:pt>
                <c:pt idx="2537">
                  <c:v>2.5399999999999999E-2</c:v>
                </c:pt>
                <c:pt idx="2538">
                  <c:v>2.5399999999999999E-2</c:v>
                </c:pt>
                <c:pt idx="2539">
                  <c:v>2.5399999999999999E-2</c:v>
                </c:pt>
                <c:pt idx="2540">
                  <c:v>2.5399999999999999E-2</c:v>
                </c:pt>
                <c:pt idx="2541">
                  <c:v>2.5399999999999999E-2</c:v>
                </c:pt>
                <c:pt idx="2542">
                  <c:v>2.5399999999999999E-2</c:v>
                </c:pt>
                <c:pt idx="2543">
                  <c:v>2.53E-2</c:v>
                </c:pt>
                <c:pt idx="2544">
                  <c:v>2.53E-2</c:v>
                </c:pt>
                <c:pt idx="2545">
                  <c:v>2.53E-2</c:v>
                </c:pt>
                <c:pt idx="2546">
                  <c:v>2.53E-2</c:v>
                </c:pt>
                <c:pt idx="2547">
                  <c:v>2.53E-2</c:v>
                </c:pt>
                <c:pt idx="2548">
                  <c:v>2.52E-2</c:v>
                </c:pt>
                <c:pt idx="2549">
                  <c:v>2.52E-2</c:v>
                </c:pt>
                <c:pt idx="2550">
                  <c:v>2.52E-2</c:v>
                </c:pt>
                <c:pt idx="2551">
                  <c:v>2.52E-2</c:v>
                </c:pt>
                <c:pt idx="2552">
                  <c:v>2.52E-2</c:v>
                </c:pt>
                <c:pt idx="2553">
                  <c:v>2.52E-2</c:v>
                </c:pt>
                <c:pt idx="2554">
                  <c:v>2.52E-2</c:v>
                </c:pt>
                <c:pt idx="2555">
                  <c:v>2.52E-2</c:v>
                </c:pt>
                <c:pt idx="2556">
                  <c:v>2.52E-2</c:v>
                </c:pt>
                <c:pt idx="2557">
                  <c:v>2.52E-2</c:v>
                </c:pt>
                <c:pt idx="2558">
                  <c:v>2.5100000000000001E-2</c:v>
                </c:pt>
                <c:pt idx="2559">
                  <c:v>2.5100000000000001E-2</c:v>
                </c:pt>
                <c:pt idx="2560">
                  <c:v>2.5100000000000001E-2</c:v>
                </c:pt>
                <c:pt idx="2561">
                  <c:v>2.5100000000000001E-2</c:v>
                </c:pt>
                <c:pt idx="2562">
                  <c:v>2.5100000000000001E-2</c:v>
                </c:pt>
                <c:pt idx="2563">
                  <c:v>2.5100000000000001E-2</c:v>
                </c:pt>
                <c:pt idx="2564">
                  <c:v>2.5000000000000001E-2</c:v>
                </c:pt>
                <c:pt idx="2565">
                  <c:v>2.5000000000000001E-2</c:v>
                </c:pt>
                <c:pt idx="2566">
                  <c:v>2.5000000000000001E-2</c:v>
                </c:pt>
                <c:pt idx="2567">
                  <c:v>2.5000000000000001E-2</c:v>
                </c:pt>
                <c:pt idx="2568">
                  <c:v>2.5000000000000001E-2</c:v>
                </c:pt>
                <c:pt idx="2569">
                  <c:v>2.5000000000000001E-2</c:v>
                </c:pt>
                <c:pt idx="2570">
                  <c:v>2.5000000000000001E-2</c:v>
                </c:pt>
                <c:pt idx="2571">
                  <c:v>2.5000000000000001E-2</c:v>
                </c:pt>
                <c:pt idx="2572">
                  <c:v>2.5000000000000001E-2</c:v>
                </c:pt>
                <c:pt idx="2573">
                  <c:v>2.5000000000000001E-2</c:v>
                </c:pt>
                <c:pt idx="2574">
                  <c:v>2.5000000000000001E-2</c:v>
                </c:pt>
                <c:pt idx="2575">
                  <c:v>2.5000000000000001E-2</c:v>
                </c:pt>
                <c:pt idx="2576">
                  <c:v>2.5000000000000001E-2</c:v>
                </c:pt>
                <c:pt idx="2577">
                  <c:v>2.5000000000000001E-2</c:v>
                </c:pt>
                <c:pt idx="2578">
                  <c:v>2.5000000000000001E-2</c:v>
                </c:pt>
                <c:pt idx="2579">
                  <c:v>2.5000000000000001E-2</c:v>
                </c:pt>
                <c:pt idx="2580">
                  <c:v>2.5000000000000001E-2</c:v>
                </c:pt>
                <c:pt idx="2581">
                  <c:v>2.5000000000000001E-2</c:v>
                </c:pt>
                <c:pt idx="2582">
                  <c:v>2.5000000000000001E-2</c:v>
                </c:pt>
                <c:pt idx="2583">
                  <c:v>2.5000000000000001E-2</c:v>
                </c:pt>
                <c:pt idx="2584">
                  <c:v>2.5000000000000001E-2</c:v>
                </c:pt>
                <c:pt idx="2585">
                  <c:v>2.5000000000000001E-2</c:v>
                </c:pt>
                <c:pt idx="2586">
                  <c:v>2.5000000000000001E-2</c:v>
                </c:pt>
                <c:pt idx="2587">
                  <c:v>2.5000000000000001E-2</c:v>
                </c:pt>
                <c:pt idx="2588">
                  <c:v>2.5000000000000001E-2</c:v>
                </c:pt>
                <c:pt idx="2589">
                  <c:v>2.5000000000000001E-2</c:v>
                </c:pt>
                <c:pt idx="2590">
                  <c:v>2.5000000000000001E-2</c:v>
                </c:pt>
                <c:pt idx="2591">
                  <c:v>2.5000000000000001E-2</c:v>
                </c:pt>
                <c:pt idx="2592">
                  <c:v>2.5000000000000001E-2</c:v>
                </c:pt>
                <c:pt idx="2593">
                  <c:v>2.5000000000000001E-2</c:v>
                </c:pt>
                <c:pt idx="2594">
                  <c:v>2.5000000000000001E-2</c:v>
                </c:pt>
                <c:pt idx="2595">
                  <c:v>2.5000000000000001E-2</c:v>
                </c:pt>
                <c:pt idx="2596">
                  <c:v>2.4899999999999999E-2</c:v>
                </c:pt>
                <c:pt idx="2597">
                  <c:v>2.4899999999999999E-2</c:v>
                </c:pt>
                <c:pt idx="2598">
                  <c:v>2.4899999999999999E-2</c:v>
                </c:pt>
                <c:pt idx="2599">
                  <c:v>2.4899999999999999E-2</c:v>
                </c:pt>
                <c:pt idx="2600">
                  <c:v>2.4899999999999999E-2</c:v>
                </c:pt>
                <c:pt idx="2601">
                  <c:v>2.4799999999999999E-2</c:v>
                </c:pt>
                <c:pt idx="2602">
                  <c:v>2.4799999999999999E-2</c:v>
                </c:pt>
                <c:pt idx="2603">
                  <c:v>2.4799999999999999E-2</c:v>
                </c:pt>
                <c:pt idx="2604">
                  <c:v>2.4799999999999999E-2</c:v>
                </c:pt>
                <c:pt idx="2605">
                  <c:v>2.4799999999999999E-2</c:v>
                </c:pt>
                <c:pt idx="2606">
                  <c:v>2.4799999999999999E-2</c:v>
                </c:pt>
                <c:pt idx="2607">
                  <c:v>2.4799999999999999E-2</c:v>
                </c:pt>
                <c:pt idx="2608">
                  <c:v>2.47E-2</c:v>
                </c:pt>
                <c:pt idx="2609">
                  <c:v>2.47E-2</c:v>
                </c:pt>
                <c:pt idx="2610">
                  <c:v>2.47E-2</c:v>
                </c:pt>
                <c:pt idx="2611">
                  <c:v>2.47E-2</c:v>
                </c:pt>
                <c:pt idx="2612">
                  <c:v>2.47E-2</c:v>
                </c:pt>
                <c:pt idx="2613">
                  <c:v>2.46E-2</c:v>
                </c:pt>
                <c:pt idx="2614">
                  <c:v>2.46E-2</c:v>
                </c:pt>
                <c:pt idx="2615">
                  <c:v>2.46E-2</c:v>
                </c:pt>
                <c:pt idx="2616">
                  <c:v>2.46E-2</c:v>
                </c:pt>
                <c:pt idx="2617">
                  <c:v>2.46E-2</c:v>
                </c:pt>
                <c:pt idx="2618">
                  <c:v>2.46E-2</c:v>
                </c:pt>
                <c:pt idx="2619">
                  <c:v>2.46E-2</c:v>
                </c:pt>
                <c:pt idx="2620">
                  <c:v>2.46E-2</c:v>
                </c:pt>
                <c:pt idx="2621">
                  <c:v>2.46E-2</c:v>
                </c:pt>
                <c:pt idx="2622">
                  <c:v>2.4500000000000001E-2</c:v>
                </c:pt>
                <c:pt idx="2623">
                  <c:v>2.4500000000000001E-2</c:v>
                </c:pt>
                <c:pt idx="2624">
                  <c:v>2.4500000000000001E-2</c:v>
                </c:pt>
                <c:pt idx="2625">
                  <c:v>2.4500000000000001E-2</c:v>
                </c:pt>
                <c:pt idx="2626">
                  <c:v>2.4500000000000001E-2</c:v>
                </c:pt>
                <c:pt idx="2627">
                  <c:v>2.4500000000000001E-2</c:v>
                </c:pt>
                <c:pt idx="2628">
                  <c:v>2.4500000000000001E-2</c:v>
                </c:pt>
                <c:pt idx="2629">
                  <c:v>2.4500000000000001E-2</c:v>
                </c:pt>
                <c:pt idx="2630">
                  <c:v>2.4500000000000001E-2</c:v>
                </c:pt>
                <c:pt idx="2631">
                  <c:v>2.4400000000000002E-2</c:v>
                </c:pt>
                <c:pt idx="2632">
                  <c:v>2.4400000000000002E-2</c:v>
                </c:pt>
                <c:pt idx="2633">
                  <c:v>2.4400000000000002E-2</c:v>
                </c:pt>
                <c:pt idx="2634">
                  <c:v>2.4400000000000002E-2</c:v>
                </c:pt>
                <c:pt idx="2635">
                  <c:v>2.4400000000000002E-2</c:v>
                </c:pt>
                <c:pt idx="2636">
                  <c:v>2.4400000000000002E-2</c:v>
                </c:pt>
                <c:pt idx="2637">
                  <c:v>2.4400000000000002E-2</c:v>
                </c:pt>
                <c:pt idx="2638">
                  <c:v>2.4299999999999999E-2</c:v>
                </c:pt>
                <c:pt idx="2639">
                  <c:v>2.4299999999999999E-2</c:v>
                </c:pt>
                <c:pt idx="2640">
                  <c:v>2.4299999999999999E-2</c:v>
                </c:pt>
                <c:pt idx="2641">
                  <c:v>2.4299999999999999E-2</c:v>
                </c:pt>
                <c:pt idx="2642">
                  <c:v>2.4299999999999999E-2</c:v>
                </c:pt>
                <c:pt idx="2643">
                  <c:v>2.4199999999999999E-2</c:v>
                </c:pt>
                <c:pt idx="2644">
                  <c:v>2.4199999999999999E-2</c:v>
                </c:pt>
                <c:pt idx="2645">
                  <c:v>2.4199999999999999E-2</c:v>
                </c:pt>
                <c:pt idx="2646">
                  <c:v>2.4199999999999999E-2</c:v>
                </c:pt>
                <c:pt idx="2647">
                  <c:v>2.4199999999999999E-2</c:v>
                </c:pt>
                <c:pt idx="2648">
                  <c:v>2.4199999999999999E-2</c:v>
                </c:pt>
                <c:pt idx="2649">
                  <c:v>2.4199999999999999E-2</c:v>
                </c:pt>
                <c:pt idx="2650">
                  <c:v>2.4199999999999999E-2</c:v>
                </c:pt>
                <c:pt idx="2651">
                  <c:v>2.4199999999999999E-2</c:v>
                </c:pt>
                <c:pt idx="2652">
                  <c:v>2.41E-2</c:v>
                </c:pt>
                <c:pt idx="2653">
                  <c:v>2.41E-2</c:v>
                </c:pt>
                <c:pt idx="2654">
                  <c:v>2.41E-2</c:v>
                </c:pt>
                <c:pt idx="2655">
                  <c:v>2.41E-2</c:v>
                </c:pt>
                <c:pt idx="2656">
                  <c:v>2.4E-2</c:v>
                </c:pt>
                <c:pt idx="2657">
                  <c:v>2.4E-2</c:v>
                </c:pt>
                <c:pt idx="2658">
                  <c:v>2.4E-2</c:v>
                </c:pt>
                <c:pt idx="2659">
                  <c:v>2.4E-2</c:v>
                </c:pt>
                <c:pt idx="2660">
                  <c:v>2.4E-2</c:v>
                </c:pt>
                <c:pt idx="2661">
                  <c:v>2.4E-2</c:v>
                </c:pt>
                <c:pt idx="2662">
                  <c:v>2.4E-2</c:v>
                </c:pt>
                <c:pt idx="2663">
                  <c:v>2.4E-2</c:v>
                </c:pt>
                <c:pt idx="2664">
                  <c:v>2.4E-2</c:v>
                </c:pt>
                <c:pt idx="2665">
                  <c:v>2.4E-2</c:v>
                </c:pt>
                <c:pt idx="2666">
                  <c:v>2.4E-2</c:v>
                </c:pt>
                <c:pt idx="2667">
                  <c:v>2.4E-2</c:v>
                </c:pt>
                <c:pt idx="2668">
                  <c:v>2.4E-2</c:v>
                </c:pt>
                <c:pt idx="2669">
                  <c:v>2.4E-2</c:v>
                </c:pt>
                <c:pt idx="2670">
                  <c:v>2.4E-2</c:v>
                </c:pt>
                <c:pt idx="2671">
                  <c:v>2.4E-2</c:v>
                </c:pt>
                <c:pt idx="2672">
                  <c:v>2.4E-2</c:v>
                </c:pt>
                <c:pt idx="2673">
                  <c:v>2.4E-2</c:v>
                </c:pt>
                <c:pt idx="2674">
                  <c:v>2.4E-2</c:v>
                </c:pt>
                <c:pt idx="2675">
                  <c:v>2.4E-2</c:v>
                </c:pt>
                <c:pt idx="2676">
                  <c:v>2.4E-2</c:v>
                </c:pt>
                <c:pt idx="2677">
                  <c:v>2.4E-2</c:v>
                </c:pt>
                <c:pt idx="2678">
                  <c:v>2.4E-2</c:v>
                </c:pt>
                <c:pt idx="2679">
                  <c:v>2.4E-2</c:v>
                </c:pt>
                <c:pt idx="2680">
                  <c:v>2.4E-2</c:v>
                </c:pt>
                <c:pt idx="2681">
                  <c:v>2.4E-2</c:v>
                </c:pt>
                <c:pt idx="2682">
                  <c:v>2.4E-2</c:v>
                </c:pt>
                <c:pt idx="2683">
                  <c:v>2.4E-2</c:v>
                </c:pt>
                <c:pt idx="2684">
                  <c:v>2.4E-2</c:v>
                </c:pt>
                <c:pt idx="2685">
                  <c:v>2.4E-2</c:v>
                </c:pt>
                <c:pt idx="2686">
                  <c:v>2.4E-2</c:v>
                </c:pt>
                <c:pt idx="2687">
                  <c:v>2.4E-2</c:v>
                </c:pt>
                <c:pt idx="2688">
                  <c:v>2.3900000000000001E-2</c:v>
                </c:pt>
                <c:pt idx="2689">
                  <c:v>2.3900000000000001E-2</c:v>
                </c:pt>
                <c:pt idx="2690">
                  <c:v>2.3900000000000001E-2</c:v>
                </c:pt>
                <c:pt idx="2691">
                  <c:v>2.3900000000000001E-2</c:v>
                </c:pt>
                <c:pt idx="2692">
                  <c:v>2.3900000000000001E-2</c:v>
                </c:pt>
                <c:pt idx="2693">
                  <c:v>2.3900000000000001E-2</c:v>
                </c:pt>
                <c:pt idx="2694">
                  <c:v>2.3900000000000001E-2</c:v>
                </c:pt>
                <c:pt idx="2695">
                  <c:v>2.3800000000000002E-2</c:v>
                </c:pt>
                <c:pt idx="2696">
                  <c:v>2.3800000000000002E-2</c:v>
                </c:pt>
                <c:pt idx="2697">
                  <c:v>2.3800000000000002E-2</c:v>
                </c:pt>
                <c:pt idx="2698">
                  <c:v>2.3800000000000002E-2</c:v>
                </c:pt>
                <c:pt idx="2699">
                  <c:v>2.3800000000000002E-2</c:v>
                </c:pt>
                <c:pt idx="2700">
                  <c:v>2.3800000000000002E-2</c:v>
                </c:pt>
                <c:pt idx="2701">
                  <c:v>2.3800000000000002E-2</c:v>
                </c:pt>
                <c:pt idx="2702">
                  <c:v>2.3699999999999999E-2</c:v>
                </c:pt>
                <c:pt idx="2703">
                  <c:v>2.3699999999999999E-2</c:v>
                </c:pt>
                <c:pt idx="2704">
                  <c:v>2.3699999999999999E-2</c:v>
                </c:pt>
                <c:pt idx="2705">
                  <c:v>2.3699999999999999E-2</c:v>
                </c:pt>
                <c:pt idx="2706">
                  <c:v>2.3699999999999999E-2</c:v>
                </c:pt>
                <c:pt idx="2707">
                  <c:v>2.3599999999999999E-2</c:v>
                </c:pt>
                <c:pt idx="2708">
                  <c:v>2.3599999999999999E-2</c:v>
                </c:pt>
                <c:pt idx="2709">
                  <c:v>2.3599999999999999E-2</c:v>
                </c:pt>
                <c:pt idx="2710">
                  <c:v>2.3599999999999999E-2</c:v>
                </c:pt>
                <c:pt idx="2711">
                  <c:v>2.3599999999999999E-2</c:v>
                </c:pt>
                <c:pt idx="2712">
                  <c:v>2.3599999999999999E-2</c:v>
                </c:pt>
                <c:pt idx="2713">
                  <c:v>2.3599999999999999E-2</c:v>
                </c:pt>
                <c:pt idx="2714">
                  <c:v>2.3599999999999999E-2</c:v>
                </c:pt>
                <c:pt idx="2715">
                  <c:v>2.3599999999999999E-2</c:v>
                </c:pt>
                <c:pt idx="2716">
                  <c:v>2.35E-2</c:v>
                </c:pt>
                <c:pt idx="2717">
                  <c:v>2.35E-2</c:v>
                </c:pt>
                <c:pt idx="2718">
                  <c:v>2.35E-2</c:v>
                </c:pt>
                <c:pt idx="2719">
                  <c:v>2.35E-2</c:v>
                </c:pt>
                <c:pt idx="2720">
                  <c:v>2.3400000000000001E-2</c:v>
                </c:pt>
                <c:pt idx="2721">
                  <c:v>2.3400000000000001E-2</c:v>
                </c:pt>
                <c:pt idx="2722">
                  <c:v>2.3400000000000001E-2</c:v>
                </c:pt>
                <c:pt idx="2723">
                  <c:v>2.3400000000000001E-2</c:v>
                </c:pt>
                <c:pt idx="2724">
                  <c:v>2.3400000000000001E-2</c:v>
                </c:pt>
                <c:pt idx="2725">
                  <c:v>2.3300000000000001E-2</c:v>
                </c:pt>
                <c:pt idx="2726">
                  <c:v>2.3300000000000001E-2</c:v>
                </c:pt>
                <c:pt idx="2727">
                  <c:v>2.3300000000000001E-2</c:v>
                </c:pt>
                <c:pt idx="2728">
                  <c:v>2.3300000000000001E-2</c:v>
                </c:pt>
                <c:pt idx="2729">
                  <c:v>2.3300000000000001E-2</c:v>
                </c:pt>
                <c:pt idx="2730">
                  <c:v>2.3300000000000001E-2</c:v>
                </c:pt>
                <c:pt idx="2731">
                  <c:v>2.3199999999999998E-2</c:v>
                </c:pt>
                <c:pt idx="2732">
                  <c:v>2.3199999999999998E-2</c:v>
                </c:pt>
                <c:pt idx="2733">
                  <c:v>2.3199999999999998E-2</c:v>
                </c:pt>
                <c:pt idx="2734">
                  <c:v>2.3199999999999998E-2</c:v>
                </c:pt>
                <c:pt idx="2735">
                  <c:v>2.3099999999999999E-2</c:v>
                </c:pt>
                <c:pt idx="2736">
                  <c:v>2.3099999999999999E-2</c:v>
                </c:pt>
                <c:pt idx="2737">
                  <c:v>2.3E-2</c:v>
                </c:pt>
                <c:pt idx="2738">
                  <c:v>2.3E-2</c:v>
                </c:pt>
                <c:pt idx="2739">
                  <c:v>2.3E-2</c:v>
                </c:pt>
                <c:pt idx="2740">
                  <c:v>2.3E-2</c:v>
                </c:pt>
                <c:pt idx="2741">
                  <c:v>2.3E-2</c:v>
                </c:pt>
                <c:pt idx="2742">
                  <c:v>2.3E-2</c:v>
                </c:pt>
                <c:pt idx="2743">
                  <c:v>2.3E-2</c:v>
                </c:pt>
                <c:pt idx="2744">
                  <c:v>2.3E-2</c:v>
                </c:pt>
                <c:pt idx="2745">
                  <c:v>2.3E-2</c:v>
                </c:pt>
                <c:pt idx="2746">
                  <c:v>2.3E-2</c:v>
                </c:pt>
                <c:pt idx="2747">
                  <c:v>2.3E-2</c:v>
                </c:pt>
                <c:pt idx="2748">
                  <c:v>2.3E-2</c:v>
                </c:pt>
                <c:pt idx="2749">
                  <c:v>2.3E-2</c:v>
                </c:pt>
                <c:pt idx="2750">
                  <c:v>2.3E-2</c:v>
                </c:pt>
                <c:pt idx="2751">
                  <c:v>2.3E-2</c:v>
                </c:pt>
                <c:pt idx="2752">
                  <c:v>2.3E-2</c:v>
                </c:pt>
                <c:pt idx="2753">
                  <c:v>2.3E-2</c:v>
                </c:pt>
                <c:pt idx="2754">
                  <c:v>2.3E-2</c:v>
                </c:pt>
                <c:pt idx="2755">
                  <c:v>2.3E-2</c:v>
                </c:pt>
                <c:pt idx="2756">
                  <c:v>2.3E-2</c:v>
                </c:pt>
                <c:pt idx="2757">
                  <c:v>2.3E-2</c:v>
                </c:pt>
                <c:pt idx="2758">
                  <c:v>2.3E-2</c:v>
                </c:pt>
                <c:pt idx="2759">
                  <c:v>2.3E-2</c:v>
                </c:pt>
                <c:pt idx="2760">
                  <c:v>2.3E-2</c:v>
                </c:pt>
                <c:pt idx="2761">
                  <c:v>2.3E-2</c:v>
                </c:pt>
                <c:pt idx="2762">
                  <c:v>2.3E-2</c:v>
                </c:pt>
                <c:pt idx="2763">
                  <c:v>2.3E-2</c:v>
                </c:pt>
                <c:pt idx="2764">
                  <c:v>2.29E-2</c:v>
                </c:pt>
                <c:pt idx="2765">
                  <c:v>2.2800000000000001E-2</c:v>
                </c:pt>
                <c:pt idx="2766">
                  <c:v>2.2800000000000001E-2</c:v>
                </c:pt>
                <c:pt idx="2767">
                  <c:v>2.2700000000000001E-2</c:v>
                </c:pt>
                <c:pt idx="2768">
                  <c:v>2.2700000000000001E-2</c:v>
                </c:pt>
                <c:pt idx="2769">
                  <c:v>2.2599999999999999E-2</c:v>
                </c:pt>
                <c:pt idx="2770">
                  <c:v>2.2599999999999999E-2</c:v>
                </c:pt>
                <c:pt idx="2771">
                  <c:v>2.2599999999999999E-2</c:v>
                </c:pt>
                <c:pt idx="2772">
                  <c:v>2.2499999999999999E-2</c:v>
                </c:pt>
                <c:pt idx="2773">
                  <c:v>2.2499999999999999E-2</c:v>
                </c:pt>
                <c:pt idx="2774">
                  <c:v>2.2499999999999999E-2</c:v>
                </c:pt>
                <c:pt idx="2775">
                  <c:v>2.2499999999999999E-2</c:v>
                </c:pt>
                <c:pt idx="2776">
                  <c:v>2.24E-2</c:v>
                </c:pt>
                <c:pt idx="2777">
                  <c:v>2.24E-2</c:v>
                </c:pt>
                <c:pt idx="2778">
                  <c:v>2.24E-2</c:v>
                </c:pt>
                <c:pt idx="2779">
                  <c:v>2.24E-2</c:v>
                </c:pt>
                <c:pt idx="2780">
                  <c:v>2.24E-2</c:v>
                </c:pt>
                <c:pt idx="2781">
                  <c:v>2.24E-2</c:v>
                </c:pt>
                <c:pt idx="2782">
                  <c:v>2.24E-2</c:v>
                </c:pt>
                <c:pt idx="2783">
                  <c:v>2.23E-2</c:v>
                </c:pt>
                <c:pt idx="2784">
                  <c:v>2.23E-2</c:v>
                </c:pt>
                <c:pt idx="2785">
                  <c:v>2.23E-2</c:v>
                </c:pt>
                <c:pt idx="2786">
                  <c:v>2.23E-2</c:v>
                </c:pt>
                <c:pt idx="2787">
                  <c:v>2.23E-2</c:v>
                </c:pt>
                <c:pt idx="2788">
                  <c:v>2.23E-2</c:v>
                </c:pt>
                <c:pt idx="2789">
                  <c:v>2.23E-2</c:v>
                </c:pt>
                <c:pt idx="2790">
                  <c:v>2.23E-2</c:v>
                </c:pt>
                <c:pt idx="2791">
                  <c:v>2.2200000000000001E-2</c:v>
                </c:pt>
                <c:pt idx="2792">
                  <c:v>2.2200000000000001E-2</c:v>
                </c:pt>
                <c:pt idx="2793">
                  <c:v>2.2200000000000001E-2</c:v>
                </c:pt>
                <c:pt idx="2794">
                  <c:v>2.2200000000000001E-2</c:v>
                </c:pt>
                <c:pt idx="2795">
                  <c:v>2.2200000000000001E-2</c:v>
                </c:pt>
                <c:pt idx="2796">
                  <c:v>2.2200000000000001E-2</c:v>
                </c:pt>
                <c:pt idx="2797">
                  <c:v>2.2200000000000001E-2</c:v>
                </c:pt>
                <c:pt idx="2798">
                  <c:v>2.2200000000000001E-2</c:v>
                </c:pt>
                <c:pt idx="2799">
                  <c:v>2.2200000000000001E-2</c:v>
                </c:pt>
                <c:pt idx="2800">
                  <c:v>2.2200000000000001E-2</c:v>
                </c:pt>
                <c:pt idx="2801">
                  <c:v>2.2100000000000002E-2</c:v>
                </c:pt>
                <c:pt idx="2802">
                  <c:v>2.2100000000000002E-2</c:v>
                </c:pt>
                <c:pt idx="2803">
                  <c:v>2.2100000000000002E-2</c:v>
                </c:pt>
                <c:pt idx="2804">
                  <c:v>2.2100000000000002E-2</c:v>
                </c:pt>
                <c:pt idx="2805">
                  <c:v>2.2100000000000002E-2</c:v>
                </c:pt>
                <c:pt idx="2806">
                  <c:v>2.2100000000000002E-2</c:v>
                </c:pt>
                <c:pt idx="2807">
                  <c:v>2.2100000000000002E-2</c:v>
                </c:pt>
                <c:pt idx="2808">
                  <c:v>2.1999999999999999E-2</c:v>
                </c:pt>
                <c:pt idx="2809">
                  <c:v>2.1999999999999999E-2</c:v>
                </c:pt>
                <c:pt idx="2810">
                  <c:v>2.1999999999999999E-2</c:v>
                </c:pt>
                <c:pt idx="2811">
                  <c:v>2.1999999999999999E-2</c:v>
                </c:pt>
                <c:pt idx="2812">
                  <c:v>2.1999999999999999E-2</c:v>
                </c:pt>
                <c:pt idx="2813">
                  <c:v>2.1999999999999999E-2</c:v>
                </c:pt>
                <c:pt idx="2814">
                  <c:v>2.1999999999999999E-2</c:v>
                </c:pt>
                <c:pt idx="2815">
                  <c:v>2.1999999999999999E-2</c:v>
                </c:pt>
                <c:pt idx="2816">
                  <c:v>2.1999999999999999E-2</c:v>
                </c:pt>
                <c:pt idx="2817">
                  <c:v>2.1999999999999999E-2</c:v>
                </c:pt>
                <c:pt idx="2818">
                  <c:v>2.1999999999999999E-2</c:v>
                </c:pt>
                <c:pt idx="2819">
                  <c:v>2.1999999999999999E-2</c:v>
                </c:pt>
                <c:pt idx="2820">
                  <c:v>2.1999999999999999E-2</c:v>
                </c:pt>
                <c:pt idx="2821">
                  <c:v>2.1999999999999999E-2</c:v>
                </c:pt>
                <c:pt idx="2822">
                  <c:v>2.1999999999999999E-2</c:v>
                </c:pt>
                <c:pt idx="2823">
                  <c:v>2.1999999999999999E-2</c:v>
                </c:pt>
                <c:pt idx="2824">
                  <c:v>2.1999999999999999E-2</c:v>
                </c:pt>
                <c:pt idx="2825">
                  <c:v>2.1999999999999999E-2</c:v>
                </c:pt>
                <c:pt idx="2826">
                  <c:v>2.1999999999999999E-2</c:v>
                </c:pt>
                <c:pt idx="2827">
                  <c:v>2.1999999999999999E-2</c:v>
                </c:pt>
                <c:pt idx="2828">
                  <c:v>2.1999999999999999E-2</c:v>
                </c:pt>
                <c:pt idx="2829">
                  <c:v>2.1999999999999999E-2</c:v>
                </c:pt>
                <c:pt idx="2830">
                  <c:v>2.1999999999999999E-2</c:v>
                </c:pt>
                <c:pt idx="2831">
                  <c:v>2.1999999999999999E-2</c:v>
                </c:pt>
                <c:pt idx="2832">
                  <c:v>2.1999999999999999E-2</c:v>
                </c:pt>
                <c:pt idx="2833">
                  <c:v>2.1999999999999999E-2</c:v>
                </c:pt>
                <c:pt idx="2834">
                  <c:v>2.1999999999999999E-2</c:v>
                </c:pt>
                <c:pt idx="2835">
                  <c:v>2.1999999999999999E-2</c:v>
                </c:pt>
                <c:pt idx="2836">
                  <c:v>2.1999999999999999E-2</c:v>
                </c:pt>
                <c:pt idx="2837">
                  <c:v>2.1999999999999999E-2</c:v>
                </c:pt>
                <c:pt idx="2838">
                  <c:v>2.1999999999999999E-2</c:v>
                </c:pt>
                <c:pt idx="2839">
                  <c:v>2.1999999999999999E-2</c:v>
                </c:pt>
                <c:pt idx="2840">
                  <c:v>2.1999999999999999E-2</c:v>
                </c:pt>
                <c:pt idx="2841">
                  <c:v>2.1999999999999999E-2</c:v>
                </c:pt>
                <c:pt idx="2842">
                  <c:v>2.1999999999999999E-2</c:v>
                </c:pt>
                <c:pt idx="2843">
                  <c:v>2.1999999999999999E-2</c:v>
                </c:pt>
                <c:pt idx="2844">
                  <c:v>2.1999999999999999E-2</c:v>
                </c:pt>
                <c:pt idx="2845">
                  <c:v>2.1899999999999999E-2</c:v>
                </c:pt>
                <c:pt idx="2846">
                  <c:v>2.1899999999999999E-2</c:v>
                </c:pt>
                <c:pt idx="2847">
                  <c:v>2.1899999999999999E-2</c:v>
                </c:pt>
                <c:pt idx="2848">
                  <c:v>2.1899999999999999E-2</c:v>
                </c:pt>
                <c:pt idx="2849">
                  <c:v>2.1899999999999999E-2</c:v>
                </c:pt>
                <c:pt idx="2850">
                  <c:v>2.1899999999999999E-2</c:v>
                </c:pt>
                <c:pt idx="2851">
                  <c:v>2.1899999999999999E-2</c:v>
                </c:pt>
                <c:pt idx="2852">
                  <c:v>2.18E-2</c:v>
                </c:pt>
                <c:pt idx="2853">
                  <c:v>2.18E-2</c:v>
                </c:pt>
                <c:pt idx="2854">
                  <c:v>2.18E-2</c:v>
                </c:pt>
                <c:pt idx="2855">
                  <c:v>2.18E-2</c:v>
                </c:pt>
                <c:pt idx="2856">
                  <c:v>2.18E-2</c:v>
                </c:pt>
                <c:pt idx="2857">
                  <c:v>2.18E-2</c:v>
                </c:pt>
                <c:pt idx="2858">
                  <c:v>2.18E-2</c:v>
                </c:pt>
                <c:pt idx="2859">
                  <c:v>2.18E-2</c:v>
                </c:pt>
                <c:pt idx="2860">
                  <c:v>2.18E-2</c:v>
                </c:pt>
                <c:pt idx="2861">
                  <c:v>2.18E-2</c:v>
                </c:pt>
                <c:pt idx="2862">
                  <c:v>2.18E-2</c:v>
                </c:pt>
                <c:pt idx="2863">
                  <c:v>2.1700000000000001E-2</c:v>
                </c:pt>
                <c:pt idx="2864">
                  <c:v>2.1700000000000001E-2</c:v>
                </c:pt>
                <c:pt idx="2865">
                  <c:v>2.1700000000000001E-2</c:v>
                </c:pt>
                <c:pt idx="2866">
                  <c:v>2.1700000000000001E-2</c:v>
                </c:pt>
                <c:pt idx="2867">
                  <c:v>2.1700000000000001E-2</c:v>
                </c:pt>
                <c:pt idx="2868">
                  <c:v>2.1700000000000001E-2</c:v>
                </c:pt>
                <c:pt idx="2869">
                  <c:v>2.1700000000000001E-2</c:v>
                </c:pt>
                <c:pt idx="2870">
                  <c:v>2.1700000000000001E-2</c:v>
                </c:pt>
                <c:pt idx="2871">
                  <c:v>2.1700000000000001E-2</c:v>
                </c:pt>
                <c:pt idx="2872">
                  <c:v>2.1700000000000001E-2</c:v>
                </c:pt>
                <c:pt idx="2873">
                  <c:v>2.1700000000000001E-2</c:v>
                </c:pt>
                <c:pt idx="2874">
                  <c:v>2.1700000000000001E-2</c:v>
                </c:pt>
                <c:pt idx="2875">
                  <c:v>2.1600000000000001E-2</c:v>
                </c:pt>
                <c:pt idx="2876">
                  <c:v>2.1600000000000001E-2</c:v>
                </c:pt>
                <c:pt idx="2877">
                  <c:v>2.1600000000000001E-2</c:v>
                </c:pt>
                <c:pt idx="2878">
                  <c:v>2.1600000000000001E-2</c:v>
                </c:pt>
                <c:pt idx="2879">
                  <c:v>2.1499999999999998E-2</c:v>
                </c:pt>
                <c:pt idx="2880">
                  <c:v>2.1499999999999998E-2</c:v>
                </c:pt>
                <c:pt idx="2881">
                  <c:v>2.1499999999999998E-2</c:v>
                </c:pt>
                <c:pt idx="2882">
                  <c:v>2.1499999999999998E-2</c:v>
                </c:pt>
                <c:pt idx="2883">
                  <c:v>2.1499999999999998E-2</c:v>
                </c:pt>
                <c:pt idx="2884">
                  <c:v>2.1499999999999998E-2</c:v>
                </c:pt>
                <c:pt idx="2885">
                  <c:v>2.1499999999999998E-2</c:v>
                </c:pt>
                <c:pt idx="2886">
                  <c:v>2.1399999999999999E-2</c:v>
                </c:pt>
                <c:pt idx="2887">
                  <c:v>2.1399999999999999E-2</c:v>
                </c:pt>
                <c:pt idx="2888">
                  <c:v>2.1399999999999999E-2</c:v>
                </c:pt>
                <c:pt idx="2889">
                  <c:v>2.1399999999999999E-2</c:v>
                </c:pt>
                <c:pt idx="2890">
                  <c:v>2.1299999999999999E-2</c:v>
                </c:pt>
                <c:pt idx="2891">
                  <c:v>2.1299999999999999E-2</c:v>
                </c:pt>
                <c:pt idx="2892">
                  <c:v>2.1299999999999999E-2</c:v>
                </c:pt>
                <c:pt idx="2893">
                  <c:v>2.1299999999999999E-2</c:v>
                </c:pt>
                <c:pt idx="2894">
                  <c:v>2.1299999999999999E-2</c:v>
                </c:pt>
                <c:pt idx="2895">
                  <c:v>2.1299999999999999E-2</c:v>
                </c:pt>
                <c:pt idx="2896">
                  <c:v>2.12E-2</c:v>
                </c:pt>
                <c:pt idx="2897">
                  <c:v>2.12E-2</c:v>
                </c:pt>
                <c:pt idx="2898">
                  <c:v>2.12E-2</c:v>
                </c:pt>
                <c:pt idx="2899">
                  <c:v>2.12E-2</c:v>
                </c:pt>
                <c:pt idx="2900">
                  <c:v>2.12E-2</c:v>
                </c:pt>
                <c:pt idx="2901">
                  <c:v>2.12E-2</c:v>
                </c:pt>
                <c:pt idx="2902">
                  <c:v>2.1100000000000001E-2</c:v>
                </c:pt>
                <c:pt idx="2903">
                  <c:v>2.1100000000000001E-2</c:v>
                </c:pt>
                <c:pt idx="2904">
                  <c:v>2.1100000000000001E-2</c:v>
                </c:pt>
                <c:pt idx="2905">
                  <c:v>2.1100000000000001E-2</c:v>
                </c:pt>
                <c:pt idx="2906">
                  <c:v>2.1100000000000001E-2</c:v>
                </c:pt>
                <c:pt idx="2907">
                  <c:v>2.1000000000000001E-2</c:v>
                </c:pt>
                <c:pt idx="2908">
                  <c:v>2.1000000000000001E-2</c:v>
                </c:pt>
                <c:pt idx="2909">
                  <c:v>2.1000000000000001E-2</c:v>
                </c:pt>
                <c:pt idx="2910">
                  <c:v>2.1000000000000001E-2</c:v>
                </c:pt>
                <c:pt idx="2911">
                  <c:v>2.1000000000000001E-2</c:v>
                </c:pt>
                <c:pt idx="2912">
                  <c:v>2.1000000000000001E-2</c:v>
                </c:pt>
                <c:pt idx="2913">
                  <c:v>2.1000000000000001E-2</c:v>
                </c:pt>
                <c:pt idx="2914">
                  <c:v>2.1000000000000001E-2</c:v>
                </c:pt>
                <c:pt idx="2915">
                  <c:v>2.1000000000000001E-2</c:v>
                </c:pt>
                <c:pt idx="2916">
                  <c:v>2.1000000000000001E-2</c:v>
                </c:pt>
                <c:pt idx="2917">
                  <c:v>2.1000000000000001E-2</c:v>
                </c:pt>
                <c:pt idx="2918">
                  <c:v>2.1000000000000001E-2</c:v>
                </c:pt>
                <c:pt idx="2919">
                  <c:v>2.1000000000000001E-2</c:v>
                </c:pt>
                <c:pt idx="2920">
                  <c:v>2.1000000000000001E-2</c:v>
                </c:pt>
                <c:pt idx="2921">
                  <c:v>2.1000000000000001E-2</c:v>
                </c:pt>
                <c:pt idx="2922">
                  <c:v>2.1000000000000001E-2</c:v>
                </c:pt>
                <c:pt idx="2923">
                  <c:v>2.1000000000000001E-2</c:v>
                </c:pt>
                <c:pt idx="2924">
                  <c:v>2.1000000000000001E-2</c:v>
                </c:pt>
                <c:pt idx="2925">
                  <c:v>2.1000000000000001E-2</c:v>
                </c:pt>
                <c:pt idx="2926">
                  <c:v>2.1000000000000001E-2</c:v>
                </c:pt>
                <c:pt idx="2927">
                  <c:v>2.1000000000000001E-2</c:v>
                </c:pt>
                <c:pt idx="2928">
                  <c:v>2.1000000000000001E-2</c:v>
                </c:pt>
                <c:pt idx="2929">
                  <c:v>2.1000000000000001E-2</c:v>
                </c:pt>
                <c:pt idx="2930">
                  <c:v>2.1000000000000001E-2</c:v>
                </c:pt>
                <c:pt idx="2931">
                  <c:v>2.1000000000000001E-2</c:v>
                </c:pt>
                <c:pt idx="2932">
                  <c:v>2.1000000000000001E-2</c:v>
                </c:pt>
                <c:pt idx="2933">
                  <c:v>2.0899999999999998E-2</c:v>
                </c:pt>
                <c:pt idx="2934">
                  <c:v>2.0899999999999998E-2</c:v>
                </c:pt>
                <c:pt idx="2935">
                  <c:v>2.0899999999999998E-2</c:v>
                </c:pt>
                <c:pt idx="2936">
                  <c:v>2.0899999999999998E-2</c:v>
                </c:pt>
                <c:pt idx="2937">
                  <c:v>2.0899999999999998E-2</c:v>
                </c:pt>
                <c:pt idx="2938">
                  <c:v>2.0899999999999998E-2</c:v>
                </c:pt>
                <c:pt idx="2939">
                  <c:v>2.0899999999999998E-2</c:v>
                </c:pt>
                <c:pt idx="2940">
                  <c:v>2.0799999999999999E-2</c:v>
                </c:pt>
                <c:pt idx="2941">
                  <c:v>2.0799999999999999E-2</c:v>
                </c:pt>
                <c:pt idx="2942">
                  <c:v>2.0799999999999999E-2</c:v>
                </c:pt>
                <c:pt idx="2943">
                  <c:v>2.0799999999999999E-2</c:v>
                </c:pt>
                <c:pt idx="2944">
                  <c:v>2.0799999999999999E-2</c:v>
                </c:pt>
                <c:pt idx="2945">
                  <c:v>2.0799999999999999E-2</c:v>
                </c:pt>
                <c:pt idx="2946">
                  <c:v>2.07E-2</c:v>
                </c:pt>
                <c:pt idx="2947">
                  <c:v>2.07E-2</c:v>
                </c:pt>
                <c:pt idx="2948">
                  <c:v>2.07E-2</c:v>
                </c:pt>
                <c:pt idx="2949">
                  <c:v>2.07E-2</c:v>
                </c:pt>
                <c:pt idx="2950">
                  <c:v>2.07E-2</c:v>
                </c:pt>
                <c:pt idx="2951">
                  <c:v>2.07E-2</c:v>
                </c:pt>
                <c:pt idx="2952">
                  <c:v>2.06E-2</c:v>
                </c:pt>
                <c:pt idx="2953">
                  <c:v>2.06E-2</c:v>
                </c:pt>
                <c:pt idx="2954">
                  <c:v>2.06E-2</c:v>
                </c:pt>
                <c:pt idx="2955">
                  <c:v>2.06E-2</c:v>
                </c:pt>
                <c:pt idx="2956">
                  <c:v>2.06E-2</c:v>
                </c:pt>
                <c:pt idx="2957">
                  <c:v>2.06E-2</c:v>
                </c:pt>
                <c:pt idx="2958">
                  <c:v>2.06E-2</c:v>
                </c:pt>
                <c:pt idx="2959">
                  <c:v>2.06E-2</c:v>
                </c:pt>
                <c:pt idx="2960">
                  <c:v>2.06E-2</c:v>
                </c:pt>
                <c:pt idx="2961">
                  <c:v>2.0500000000000001E-2</c:v>
                </c:pt>
                <c:pt idx="2962">
                  <c:v>2.0500000000000001E-2</c:v>
                </c:pt>
                <c:pt idx="2963">
                  <c:v>2.0500000000000001E-2</c:v>
                </c:pt>
                <c:pt idx="2964">
                  <c:v>2.0500000000000001E-2</c:v>
                </c:pt>
                <c:pt idx="2965">
                  <c:v>2.0500000000000001E-2</c:v>
                </c:pt>
                <c:pt idx="2966">
                  <c:v>2.0500000000000001E-2</c:v>
                </c:pt>
                <c:pt idx="2967">
                  <c:v>2.0500000000000001E-2</c:v>
                </c:pt>
                <c:pt idx="2968">
                  <c:v>2.0500000000000001E-2</c:v>
                </c:pt>
                <c:pt idx="2969">
                  <c:v>2.0400000000000001E-2</c:v>
                </c:pt>
                <c:pt idx="2970">
                  <c:v>2.0400000000000001E-2</c:v>
                </c:pt>
                <c:pt idx="2971">
                  <c:v>2.0400000000000001E-2</c:v>
                </c:pt>
                <c:pt idx="2972">
                  <c:v>2.0400000000000001E-2</c:v>
                </c:pt>
                <c:pt idx="2973">
                  <c:v>2.0400000000000001E-2</c:v>
                </c:pt>
                <c:pt idx="2974">
                  <c:v>2.0400000000000001E-2</c:v>
                </c:pt>
                <c:pt idx="2975">
                  <c:v>2.0400000000000001E-2</c:v>
                </c:pt>
                <c:pt idx="2976">
                  <c:v>2.0400000000000001E-2</c:v>
                </c:pt>
                <c:pt idx="2977">
                  <c:v>2.0299999999999999E-2</c:v>
                </c:pt>
                <c:pt idx="2978">
                  <c:v>2.0299999999999999E-2</c:v>
                </c:pt>
                <c:pt idx="2979">
                  <c:v>2.0299999999999999E-2</c:v>
                </c:pt>
                <c:pt idx="2980">
                  <c:v>2.0299999999999999E-2</c:v>
                </c:pt>
                <c:pt idx="2981">
                  <c:v>2.0299999999999999E-2</c:v>
                </c:pt>
                <c:pt idx="2982">
                  <c:v>2.0199999999999999E-2</c:v>
                </c:pt>
                <c:pt idx="2983">
                  <c:v>2.0199999999999999E-2</c:v>
                </c:pt>
                <c:pt idx="2984">
                  <c:v>2.0199999999999999E-2</c:v>
                </c:pt>
                <c:pt idx="2985">
                  <c:v>2.0199999999999999E-2</c:v>
                </c:pt>
                <c:pt idx="2986">
                  <c:v>2.0199999999999999E-2</c:v>
                </c:pt>
                <c:pt idx="2987">
                  <c:v>2.0199999999999999E-2</c:v>
                </c:pt>
                <c:pt idx="2988">
                  <c:v>2.0199999999999999E-2</c:v>
                </c:pt>
                <c:pt idx="2989">
                  <c:v>2.0199999999999999E-2</c:v>
                </c:pt>
                <c:pt idx="2990">
                  <c:v>2.0199999999999999E-2</c:v>
                </c:pt>
                <c:pt idx="2991">
                  <c:v>2.0199999999999999E-2</c:v>
                </c:pt>
                <c:pt idx="2992">
                  <c:v>2.0199999999999999E-2</c:v>
                </c:pt>
                <c:pt idx="2993">
                  <c:v>2.01E-2</c:v>
                </c:pt>
                <c:pt idx="2994">
                  <c:v>2.01E-2</c:v>
                </c:pt>
                <c:pt idx="2995">
                  <c:v>2.01E-2</c:v>
                </c:pt>
                <c:pt idx="2996">
                  <c:v>2.01E-2</c:v>
                </c:pt>
                <c:pt idx="2997">
                  <c:v>2.01E-2</c:v>
                </c:pt>
                <c:pt idx="2998">
                  <c:v>2.01E-2</c:v>
                </c:pt>
                <c:pt idx="2999">
                  <c:v>2.01E-2</c:v>
                </c:pt>
                <c:pt idx="3000">
                  <c:v>0.02</c:v>
                </c:pt>
                <c:pt idx="3001">
                  <c:v>0.02</c:v>
                </c:pt>
                <c:pt idx="3002">
                  <c:v>0.02</c:v>
                </c:pt>
                <c:pt idx="3003">
                  <c:v>0.02</c:v>
                </c:pt>
                <c:pt idx="3004">
                  <c:v>0.02</c:v>
                </c:pt>
                <c:pt idx="3005">
                  <c:v>0.02</c:v>
                </c:pt>
                <c:pt idx="3006">
                  <c:v>0.02</c:v>
                </c:pt>
                <c:pt idx="3007">
                  <c:v>0.02</c:v>
                </c:pt>
                <c:pt idx="3008">
                  <c:v>0.02</c:v>
                </c:pt>
                <c:pt idx="3009">
                  <c:v>0.02</c:v>
                </c:pt>
                <c:pt idx="3010">
                  <c:v>0.02</c:v>
                </c:pt>
                <c:pt idx="3011">
                  <c:v>0.02</c:v>
                </c:pt>
                <c:pt idx="3012">
                  <c:v>0.02</c:v>
                </c:pt>
                <c:pt idx="3013">
                  <c:v>0.02</c:v>
                </c:pt>
                <c:pt idx="3014">
                  <c:v>0.02</c:v>
                </c:pt>
                <c:pt idx="3015">
                  <c:v>0.02</c:v>
                </c:pt>
                <c:pt idx="3016">
                  <c:v>0.02</c:v>
                </c:pt>
                <c:pt idx="3017">
                  <c:v>0.02</c:v>
                </c:pt>
                <c:pt idx="3018">
                  <c:v>0.02</c:v>
                </c:pt>
                <c:pt idx="3019">
                  <c:v>0.02</c:v>
                </c:pt>
                <c:pt idx="3020">
                  <c:v>0.02</c:v>
                </c:pt>
                <c:pt idx="3021">
                  <c:v>0.02</c:v>
                </c:pt>
                <c:pt idx="3022">
                  <c:v>0.02</c:v>
                </c:pt>
                <c:pt idx="3023">
                  <c:v>0.02</c:v>
                </c:pt>
                <c:pt idx="3024">
                  <c:v>0.02</c:v>
                </c:pt>
                <c:pt idx="3025">
                  <c:v>0.02</c:v>
                </c:pt>
                <c:pt idx="3026">
                  <c:v>0.02</c:v>
                </c:pt>
                <c:pt idx="3027">
                  <c:v>0.02</c:v>
                </c:pt>
                <c:pt idx="3028">
                  <c:v>0.02</c:v>
                </c:pt>
                <c:pt idx="3029">
                  <c:v>0.02</c:v>
                </c:pt>
                <c:pt idx="3030">
                  <c:v>0.02</c:v>
                </c:pt>
                <c:pt idx="3031">
                  <c:v>0.02</c:v>
                </c:pt>
                <c:pt idx="3032">
                  <c:v>0.02</c:v>
                </c:pt>
                <c:pt idx="3033">
                  <c:v>0.02</c:v>
                </c:pt>
                <c:pt idx="3034">
                  <c:v>0.02</c:v>
                </c:pt>
                <c:pt idx="3035">
                  <c:v>0.02</c:v>
                </c:pt>
                <c:pt idx="3036">
                  <c:v>0.02</c:v>
                </c:pt>
                <c:pt idx="3037">
                  <c:v>0.02</c:v>
                </c:pt>
                <c:pt idx="3038">
                  <c:v>0.02</c:v>
                </c:pt>
                <c:pt idx="3039">
                  <c:v>0.02</c:v>
                </c:pt>
                <c:pt idx="3040">
                  <c:v>0.02</c:v>
                </c:pt>
                <c:pt idx="3041">
                  <c:v>0.02</c:v>
                </c:pt>
                <c:pt idx="3042">
                  <c:v>1.9900000000000001E-2</c:v>
                </c:pt>
                <c:pt idx="3043">
                  <c:v>1.9900000000000001E-2</c:v>
                </c:pt>
                <c:pt idx="3044">
                  <c:v>1.9900000000000001E-2</c:v>
                </c:pt>
                <c:pt idx="3045">
                  <c:v>1.9900000000000001E-2</c:v>
                </c:pt>
                <c:pt idx="3046">
                  <c:v>1.9900000000000001E-2</c:v>
                </c:pt>
                <c:pt idx="3047">
                  <c:v>1.9800000000000002E-2</c:v>
                </c:pt>
                <c:pt idx="3048">
                  <c:v>1.9800000000000002E-2</c:v>
                </c:pt>
                <c:pt idx="3049">
                  <c:v>1.9800000000000002E-2</c:v>
                </c:pt>
                <c:pt idx="3050">
                  <c:v>1.9800000000000002E-2</c:v>
                </c:pt>
                <c:pt idx="3051">
                  <c:v>1.9800000000000002E-2</c:v>
                </c:pt>
                <c:pt idx="3052">
                  <c:v>1.9800000000000002E-2</c:v>
                </c:pt>
                <c:pt idx="3053">
                  <c:v>1.9800000000000002E-2</c:v>
                </c:pt>
                <c:pt idx="3054">
                  <c:v>1.9800000000000002E-2</c:v>
                </c:pt>
                <c:pt idx="3055">
                  <c:v>1.9800000000000002E-2</c:v>
                </c:pt>
                <c:pt idx="3056">
                  <c:v>1.9800000000000002E-2</c:v>
                </c:pt>
                <c:pt idx="3057">
                  <c:v>1.9699999999999999E-2</c:v>
                </c:pt>
                <c:pt idx="3058">
                  <c:v>1.9699999999999999E-2</c:v>
                </c:pt>
                <c:pt idx="3059">
                  <c:v>1.9699999999999999E-2</c:v>
                </c:pt>
                <c:pt idx="3060">
                  <c:v>1.9699999999999999E-2</c:v>
                </c:pt>
                <c:pt idx="3061">
                  <c:v>1.9699999999999999E-2</c:v>
                </c:pt>
                <c:pt idx="3062">
                  <c:v>1.9699999999999999E-2</c:v>
                </c:pt>
                <c:pt idx="3063">
                  <c:v>1.9699999999999999E-2</c:v>
                </c:pt>
                <c:pt idx="3064">
                  <c:v>1.9699999999999999E-2</c:v>
                </c:pt>
                <c:pt idx="3065">
                  <c:v>1.9699999999999999E-2</c:v>
                </c:pt>
                <c:pt idx="3066">
                  <c:v>1.9599999999999999E-2</c:v>
                </c:pt>
                <c:pt idx="3067">
                  <c:v>1.9599999999999999E-2</c:v>
                </c:pt>
                <c:pt idx="3068">
                  <c:v>1.9599999999999999E-2</c:v>
                </c:pt>
                <c:pt idx="3069">
                  <c:v>1.9599999999999999E-2</c:v>
                </c:pt>
                <c:pt idx="3070">
                  <c:v>1.95E-2</c:v>
                </c:pt>
                <c:pt idx="3071">
                  <c:v>1.95E-2</c:v>
                </c:pt>
                <c:pt idx="3072">
                  <c:v>1.95E-2</c:v>
                </c:pt>
                <c:pt idx="3073">
                  <c:v>1.95E-2</c:v>
                </c:pt>
                <c:pt idx="3074">
                  <c:v>1.95E-2</c:v>
                </c:pt>
                <c:pt idx="3075">
                  <c:v>1.95E-2</c:v>
                </c:pt>
                <c:pt idx="3076">
                  <c:v>1.95E-2</c:v>
                </c:pt>
                <c:pt idx="3077">
                  <c:v>1.95E-2</c:v>
                </c:pt>
                <c:pt idx="3078">
                  <c:v>1.95E-2</c:v>
                </c:pt>
                <c:pt idx="3079">
                  <c:v>1.95E-2</c:v>
                </c:pt>
                <c:pt idx="3080">
                  <c:v>1.95E-2</c:v>
                </c:pt>
                <c:pt idx="3081">
                  <c:v>1.9400000000000001E-2</c:v>
                </c:pt>
                <c:pt idx="3082">
                  <c:v>1.9400000000000001E-2</c:v>
                </c:pt>
                <c:pt idx="3083">
                  <c:v>1.9400000000000001E-2</c:v>
                </c:pt>
                <c:pt idx="3084">
                  <c:v>1.9400000000000001E-2</c:v>
                </c:pt>
                <c:pt idx="3085">
                  <c:v>1.9400000000000001E-2</c:v>
                </c:pt>
                <c:pt idx="3086">
                  <c:v>1.9400000000000001E-2</c:v>
                </c:pt>
                <c:pt idx="3087">
                  <c:v>1.9400000000000001E-2</c:v>
                </c:pt>
                <c:pt idx="3088">
                  <c:v>1.9400000000000001E-2</c:v>
                </c:pt>
                <c:pt idx="3089">
                  <c:v>1.9400000000000001E-2</c:v>
                </c:pt>
                <c:pt idx="3090">
                  <c:v>1.9400000000000001E-2</c:v>
                </c:pt>
                <c:pt idx="3091">
                  <c:v>1.9300000000000001E-2</c:v>
                </c:pt>
                <c:pt idx="3092">
                  <c:v>1.9300000000000001E-2</c:v>
                </c:pt>
                <c:pt idx="3093">
                  <c:v>1.9300000000000001E-2</c:v>
                </c:pt>
                <c:pt idx="3094">
                  <c:v>1.9300000000000001E-2</c:v>
                </c:pt>
                <c:pt idx="3095">
                  <c:v>1.9300000000000001E-2</c:v>
                </c:pt>
                <c:pt idx="3096">
                  <c:v>1.9300000000000001E-2</c:v>
                </c:pt>
                <c:pt idx="3097">
                  <c:v>1.9300000000000001E-2</c:v>
                </c:pt>
                <c:pt idx="3098">
                  <c:v>1.9300000000000001E-2</c:v>
                </c:pt>
                <c:pt idx="3099">
                  <c:v>1.9199999999999998E-2</c:v>
                </c:pt>
                <c:pt idx="3100">
                  <c:v>1.9199999999999998E-2</c:v>
                </c:pt>
                <c:pt idx="3101">
                  <c:v>1.9199999999999998E-2</c:v>
                </c:pt>
                <c:pt idx="3102">
                  <c:v>1.9199999999999998E-2</c:v>
                </c:pt>
                <c:pt idx="3103">
                  <c:v>1.9199999999999998E-2</c:v>
                </c:pt>
                <c:pt idx="3104">
                  <c:v>1.9199999999999998E-2</c:v>
                </c:pt>
                <c:pt idx="3105">
                  <c:v>1.9199999999999998E-2</c:v>
                </c:pt>
                <c:pt idx="3106">
                  <c:v>1.9199999999999998E-2</c:v>
                </c:pt>
                <c:pt idx="3107">
                  <c:v>1.9199999999999998E-2</c:v>
                </c:pt>
                <c:pt idx="3108">
                  <c:v>1.9099999999999999E-2</c:v>
                </c:pt>
                <c:pt idx="3109">
                  <c:v>1.9099999999999999E-2</c:v>
                </c:pt>
                <c:pt idx="3110">
                  <c:v>1.9099999999999999E-2</c:v>
                </c:pt>
                <c:pt idx="3111">
                  <c:v>1.9E-2</c:v>
                </c:pt>
                <c:pt idx="3112">
                  <c:v>1.9E-2</c:v>
                </c:pt>
                <c:pt idx="3113">
                  <c:v>1.9E-2</c:v>
                </c:pt>
                <c:pt idx="3114">
                  <c:v>1.9E-2</c:v>
                </c:pt>
                <c:pt idx="3115">
                  <c:v>1.9E-2</c:v>
                </c:pt>
                <c:pt idx="3116">
                  <c:v>1.9E-2</c:v>
                </c:pt>
                <c:pt idx="3117">
                  <c:v>1.9E-2</c:v>
                </c:pt>
                <c:pt idx="3118">
                  <c:v>1.9E-2</c:v>
                </c:pt>
                <c:pt idx="3119">
                  <c:v>1.9E-2</c:v>
                </c:pt>
                <c:pt idx="3120">
                  <c:v>1.9E-2</c:v>
                </c:pt>
                <c:pt idx="3121">
                  <c:v>1.9E-2</c:v>
                </c:pt>
                <c:pt idx="3122">
                  <c:v>1.9E-2</c:v>
                </c:pt>
                <c:pt idx="3123">
                  <c:v>1.9E-2</c:v>
                </c:pt>
                <c:pt idx="3124">
                  <c:v>1.9E-2</c:v>
                </c:pt>
                <c:pt idx="3125">
                  <c:v>1.9E-2</c:v>
                </c:pt>
                <c:pt idx="3126">
                  <c:v>1.9E-2</c:v>
                </c:pt>
                <c:pt idx="3127">
                  <c:v>1.9E-2</c:v>
                </c:pt>
                <c:pt idx="3128">
                  <c:v>1.9E-2</c:v>
                </c:pt>
                <c:pt idx="3129">
                  <c:v>1.9E-2</c:v>
                </c:pt>
                <c:pt idx="3130">
                  <c:v>1.9E-2</c:v>
                </c:pt>
                <c:pt idx="3131">
                  <c:v>1.9E-2</c:v>
                </c:pt>
                <c:pt idx="3132">
                  <c:v>1.9E-2</c:v>
                </c:pt>
                <c:pt idx="3133">
                  <c:v>1.9E-2</c:v>
                </c:pt>
                <c:pt idx="3134">
                  <c:v>1.9E-2</c:v>
                </c:pt>
                <c:pt idx="3135">
                  <c:v>1.9E-2</c:v>
                </c:pt>
                <c:pt idx="3136">
                  <c:v>1.89E-2</c:v>
                </c:pt>
                <c:pt idx="3137">
                  <c:v>1.89E-2</c:v>
                </c:pt>
                <c:pt idx="3138">
                  <c:v>1.89E-2</c:v>
                </c:pt>
                <c:pt idx="3139">
                  <c:v>1.89E-2</c:v>
                </c:pt>
                <c:pt idx="3140">
                  <c:v>1.89E-2</c:v>
                </c:pt>
                <c:pt idx="3141">
                  <c:v>1.89E-2</c:v>
                </c:pt>
                <c:pt idx="3142">
                  <c:v>1.8800000000000001E-2</c:v>
                </c:pt>
                <c:pt idx="3143">
                  <c:v>1.8800000000000001E-2</c:v>
                </c:pt>
                <c:pt idx="3144">
                  <c:v>1.8800000000000001E-2</c:v>
                </c:pt>
                <c:pt idx="3145">
                  <c:v>1.8800000000000001E-2</c:v>
                </c:pt>
                <c:pt idx="3146">
                  <c:v>1.8800000000000001E-2</c:v>
                </c:pt>
                <c:pt idx="3147">
                  <c:v>1.8700000000000001E-2</c:v>
                </c:pt>
                <c:pt idx="3148">
                  <c:v>1.8700000000000001E-2</c:v>
                </c:pt>
                <c:pt idx="3149">
                  <c:v>1.8700000000000001E-2</c:v>
                </c:pt>
                <c:pt idx="3150">
                  <c:v>1.8700000000000001E-2</c:v>
                </c:pt>
                <c:pt idx="3151">
                  <c:v>1.8700000000000001E-2</c:v>
                </c:pt>
                <c:pt idx="3152">
                  <c:v>1.8700000000000001E-2</c:v>
                </c:pt>
                <c:pt idx="3153">
                  <c:v>1.8700000000000001E-2</c:v>
                </c:pt>
                <c:pt idx="3154">
                  <c:v>1.8700000000000001E-2</c:v>
                </c:pt>
                <c:pt idx="3155">
                  <c:v>1.8700000000000001E-2</c:v>
                </c:pt>
                <c:pt idx="3156">
                  <c:v>1.8700000000000001E-2</c:v>
                </c:pt>
                <c:pt idx="3157">
                  <c:v>1.8700000000000001E-2</c:v>
                </c:pt>
                <c:pt idx="3158">
                  <c:v>1.8599999999999998E-2</c:v>
                </c:pt>
                <c:pt idx="3159">
                  <c:v>1.8599999999999998E-2</c:v>
                </c:pt>
                <c:pt idx="3160">
                  <c:v>1.8599999999999998E-2</c:v>
                </c:pt>
                <c:pt idx="3161">
                  <c:v>1.8599999999999998E-2</c:v>
                </c:pt>
                <c:pt idx="3162">
                  <c:v>1.8599999999999998E-2</c:v>
                </c:pt>
                <c:pt idx="3163">
                  <c:v>1.8599999999999998E-2</c:v>
                </c:pt>
                <c:pt idx="3164">
                  <c:v>1.8599999999999998E-2</c:v>
                </c:pt>
                <c:pt idx="3165">
                  <c:v>1.8599999999999998E-2</c:v>
                </c:pt>
                <c:pt idx="3166">
                  <c:v>1.8599999999999998E-2</c:v>
                </c:pt>
                <c:pt idx="3167">
                  <c:v>1.8599999999999998E-2</c:v>
                </c:pt>
                <c:pt idx="3168">
                  <c:v>1.8599999999999998E-2</c:v>
                </c:pt>
                <c:pt idx="3169">
                  <c:v>1.8599999999999998E-2</c:v>
                </c:pt>
                <c:pt idx="3170">
                  <c:v>1.8599999999999998E-2</c:v>
                </c:pt>
                <c:pt idx="3171">
                  <c:v>1.8499999999999999E-2</c:v>
                </c:pt>
                <c:pt idx="3172">
                  <c:v>1.8499999999999999E-2</c:v>
                </c:pt>
                <c:pt idx="3173">
                  <c:v>1.8499999999999999E-2</c:v>
                </c:pt>
                <c:pt idx="3174">
                  <c:v>1.8499999999999999E-2</c:v>
                </c:pt>
                <c:pt idx="3175">
                  <c:v>1.8499999999999999E-2</c:v>
                </c:pt>
                <c:pt idx="3176">
                  <c:v>1.8499999999999999E-2</c:v>
                </c:pt>
                <c:pt idx="3177">
                  <c:v>1.8499999999999999E-2</c:v>
                </c:pt>
                <c:pt idx="3178">
                  <c:v>1.84E-2</c:v>
                </c:pt>
                <c:pt idx="3179">
                  <c:v>1.84E-2</c:v>
                </c:pt>
                <c:pt idx="3180">
                  <c:v>1.84E-2</c:v>
                </c:pt>
                <c:pt idx="3181">
                  <c:v>1.84E-2</c:v>
                </c:pt>
                <c:pt idx="3182">
                  <c:v>1.84E-2</c:v>
                </c:pt>
                <c:pt idx="3183">
                  <c:v>1.84E-2</c:v>
                </c:pt>
                <c:pt idx="3184">
                  <c:v>1.84E-2</c:v>
                </c:pt>
                <c:pt idx="3185">
                  <c:v>1.84E-2</c:v>
                </c:pt>
                <c:pt idx="3186">
                  <c:v>1.84E-2</c:v>
                </c:pt>
                <c:pt idx="3187">
                  <c:v>1.84E-2</c:v>
                </c:pt>
                <c:pt idx="3188">
                  <c:v>1.84E-2</c:v>
                </c:pt>
                <c:pt idx="3189">
                  <c:v>1.83E-2</c:v>
                </c:pt>
                <c:pt idx="3190">
                  <c:v>1.83E-2</c:v>
                </c:pt>
                <c:pt idx="3191">
                  <c:v>1.83E-2</c:v>
                </c:pt>
                <c:pt idx="3192">
                  <c:v>1.83E-2</c:v>
                </c:pt>
                <c:pt idx="3193">
                  <c:v>1.83E-2</c:v>
                </c:pt>
                <c:pt idx="3194">
                  <c:v>1.8200000000000001E-2</c:v>
                </c:pt>
                <c:pt idx="3195">
                  <c:v>1.8200000000000001E-2</c:v>
                </c:pt>
                <c:pt idx="3196">
                  <c:v>1.8200000000000001E-2</c:v>
                </c:pt>
                <c:pt idx="3197">
                  <c:v>1.8200000000000001E-2</c:v>
                </c:pt>
                <c:pt idx="3198">
                  <c:v>1.8200000000000001E-2</c:v>
                </c:pt>
                <c:pt idx="3199">
                  <c:v>1.8200000000000001E-2</c:v>
                </c:pt>
                <c:pt idx="3200">
                  <c:v>1.8200000000000001E-2</c:v>
                </c:pt>
                <c:pt idx="3201">
                  <c:v>1.8200000000000001E-2</c:v>
                </c:pt>
                <c:pt idx="3202">
                  <c:v>1.8200000000000001E-2</c:v>
                </c:pt>
                <c:pt idx="3203">
                  <c:v>1.8200000000000001E-2</c:v>
                </c:pt>
                <c:pt idx="3204">
                  <c:v>1.8200000000000001E-2</c:v>
                </c:pt>
                <c:pt idx="3205">
                  <c:v>1.8200000000000001E-2</c:v>
                </c:pt>
                <c:pt idx="3206">
                  <c:v>1.8200000000000001E-2</c:v>
                </c:pt>
                <c:pt idx="3207">
                  <c:v>1.8200000000000001E-2</c:v>
                </c:pt>
                <c:pt idx="3208">
                  <c:v>1.8200000000000001E-2</c:v>
                </c:pt>
                <c:pt idx="3209">
                  <c:v>1.8200000000000001E-2</c:v>
                </c:pt>
                <c:pt idx="3210">
                  <c:v>1.8100000000000002E-2</c:v>
                </c:pt>
                <c:pt idx="3211">
                  <c:v>1.8100000000000002E-2</c:v>
                </c:pt>
                <c:pt idx="3212">
                  <c:v>1.8100000000000002E-2</c:v>
                </c:pt>
                <c:pt idx="3213">
                  <c:v>1.8100000000000002E-2</c:v>
                </c:pt>
                <c:pt idx="3214">
                  <c:v>1.8100000000000002E-2</c:v>
                </c:pt>
                <c:pt idx="3215">
                  <c:v>1.8100000000000002E-2</c:v>
                </c:pt>
                <c:pt idx="3216">
                  <c:v>1.8100000000000002E-2</c:v>
                </c:pt>
                <c:pt idx="3217">
                  <c:v>1.7999999999999999E-2</c:v>
                </c:pt>
                <c:pt idx="3218">
                  <c:v>1.7999999999999999E-2</c:v>
                </c:pt>
                <c:pt idx="3219">
                  <c:v>1.7999999999999999E-2</c:v>
                </c:pt>
                <c:pt idx="3220">
                  <c:v>1.7999999999999999E-2</c:v>
                </c:pt>
                <c:pt idx="3221">
                  <c:v>1.7999999999999999E-2</c:v>
                </c:pt>
                <c:pt idx="3222">
                  <c:v>1.7999999999999999E-2</c:v>
                </c:pt>
                <c:pt idx="3223">
                  <c:v>1.7999999999999999E-2</c:v>
                </c:pt>
                <c:pt idx="3224">
                  <c:v>1.7999999999999999E-2</c:v>
                </c:pt>
                <c:pt idx="3225">
                  <c:v>1.7999999999999999E-2</c:v>
                </c:pt>
                <c:pt idx="3226">
                  <c:v>1.7999999999999999E-2</c:v>
                </c:pt>
                <c:pt idx="3227">
                  <c:v>1.7999999999999999E-2</c:v>
                </c:pt>
                <c:pt idx="3228">
                  <c:v>1.7999999999999999E-2</c:v>
                </c:pt>
                <c:pt idx="3229">
                  <c:v>1.7999999999999999E-2</c:v>
                </c:pt>
                <c:pt idx="3230">
                  <c:v>1.7999999999999999E-2</c:v>
                </c:pt>
                <c:pt idx="3231">
                  <c:v>1.7999999999999999E-2</c:v>
                </c:pt>
                <c:pt idx="3232">
                  <c:v>1.7999999999999999E-2</c:v>
                </c:pt>
                <c:pt idx="3233">
                  <c:v>1.7999999999999999E-2</c:v>
                </c:pt>
                <c:pt idx="3234">
                  <c:v>1.7999999999999999E-2</c:v>
                </c:pt>
                <c:pt idx="3235">
                  <c:v>1.7999999999999999E-2</c:v>
                </c:pt>
                <c:pt idx="3236">
                  <c:v>1.7999999999999999E-2</c:v>
                </c:pt>
                <c:pt idx="3237">
                  <c:v>1.7999999999999999E-2</c:v>
                </c:pt>
                <c:pt idx="3238">
                  <c:v>1.7999999999999999E-2</c:v>
                </c:pt>
                <c:pt idx="3239">
                  <c:v>1.7999999999999999E-2</c:v>
                </c:pt>
                <c:pt idx="3240">
                  <c:v>1.7999999999999999E-2</c:v>
                </c:pt>
                <c:pt idx="3241">
                  <c:v>1.7999999999999999E-2</c:v>
                </c:pt>
                <c:pt idx="3242">
                  <c:v>1.7999999999999999E-2</c:v>
                </c:pt>
                <c:pt idx="3243">
                  <c:v>1.7999999999999999E-2</c:v>
                </c:pt>
                <c:pt idx="3244">
                  <c:v>1.7999999999999999E-2</c:v>
                </c:pt>
                <c:pt idx="3245">
                  <c:v>1.7899999999999999E-2</c:v>
                </c:pt>
                <c:pt idx="3246">
                  <c:v>1.7899999999999999E-2</c:v>
                </c:pt>
                <c:pt idx="3247">
                  <c:v>1.7899999999999999E-2</c:v>
                </c:pt>
                <c:pt idx="3248">
                  <c:v>1.7899999999999999E-2</c:v>
                </c:pt>
                <c:pt idx="3249">
                  <c:v>1.7899999999999999E-2</c:v>
                </c:pt>
                <c:pt idx="3250">
                  <c:v>1.7899999999999999E-2</c:v>
                </c:pt>
                <c:pt idx="3251">
                  <c:v>1.7899999999999999E-2</c:v>
                </c:pt>
                <c:pt idx="3252">
                  <c:v>1.7899999999999999E-2</c:v>
                </c:pt>
                <c:pt idx="3253">
                  <c:v>1.7899999999999999E-2</c:v>
                </c:pt>
                <c:pt idx="3254">
                  <c:v>1.7899999999999999E-2</c:v>
                </c:pt>
                <c:pt idx="3255">
                  <c:v>1.7899999999999999E-2</c:v>
                </c:pt>
                <c:pt idx="3256">
                  <c:v>1.7899999999999999E-2</c:v>
                </c:pt>
                <c:pt idx="3257">
                  <c:v>1.78E-2</c:v>
                </c:pt>
                <c:pt idx="3258">
                  <c:v>1.78E-2</c:v>
                </c:pt>
                <c:pt idx="3259">
                  <c:v>1.78E-2</c:v>
                </c:pt>
                <c:pt idx="3260">
                  <c:v>1.78E-2</c:v>
                </c:pt>
                <c:pt idx="3261">
                  <c:v>1.78E-2</c:v>
                </c:pt>
                <c:pt idx="3262">
                  <c:v>1.78E-2</c:v>
                </c:pt>
                <c:pt idx="3263">
                  <c:v>1.78E-2</c:v>
                </c:pt>
                <c:pt idx="3264">
                  <c:v>1.78E-2</c:v>
                </c:pt>
                <c:pt idx="3265">
                  <c:v>1.78E-2</c:v>
                </c:pt>
                <c:pt idx="3266">
                  <c:v>1.77E-2</c:v>
                </c:pt>
                <c:pt idx="3267">
                  <c:v>1.77E-2</c:v>
                </c:pt>
                <c:pt idx="3268">
                  <c:v>1.77E-2</c:v>
                </c:pt>
                <c:pt idx="3269">
                  <c:v>1.77E-2</c:v>
                </c:pt>
                <c:pt idx="3270">
                  <c:v>1.77E-2</c:v>
                </c:pt>
                <c:pt idx="3271">
                  <c:v>1.77E-2</c:v>
                </c:pt>
                <c:pt idx="3272">
                  <c:v>1.7600000000000001E-2</c:v>
                </c:pt>
                <c:pt idx="3273">
                  <c:v>1.7600000000000001E-2</c:v>
                </c:pt>
                <c:pt idx="3274">
                  <c:v>1.7600000000000001E-2</c:v>
                </c:pt>
                <c:pt idx="3275">
                  <c:v>1.7600000000000001E-2</c:v>
                </c:pt>
                <c:pt idx="3276">
                  <c:v>1.7600000000000001E-2</c:v>
                </c:pt>
                <c:pt idx="3277">
                  <c:v>1.7600000000000001E-2</c:v>
                </c:pt>
                <c:pt idx="3278">
                  <c:v>1.7600000000000001E-2</c:v>
                </c:pt>
                <c:pt idx="3279">
                  <c:v>1.7600000000000001E-2</c:v>
                </c:pt>
                <c:pt idx="3280">
                  <c:v>1.7500000000000002E-2</c:v>
                </c:pt>
                <c:pt idx="3281">
                  <c:v>1.7500000000000002E-2</c:v>
                </c:pt>
                <c:pt idx="3282">
                  <c:v>1.7500000000000002E-2</c:v>
                </c:pt>
                <c:pt idx="3283">
                  <c:v>1.7500000000000002E-2</c:v>
                </c:pt>
                <c:pt idx="3284">
                  <c:v>1.7500000000000002E-2</c:v>
                </c:pt>
                <c:pt idx="3285">
                  <c:v>1.7500000000000002E-2</c:v>
                </c:pt>
                <c:pt idx="3286">
                  <c:v>1.7500000000000002E-2</c:v>
                </c:pt>
                <c:pt idx="3287">
                  <c:v>1.7500000000000002E-2</c:v>
                </c:pt>
                <c:pt idx="3288">
                  <c:v>1.7399999999999999E-2</c:v>
                </c:pt>
                <c:pt idx="3289">
                  <c:v>1.7399999999999999E-2</c:v>
                </c:pt>
                <c:pt idx="3290">
                  <c:v>1.7399999999999999E-2</c:v>
                </c:pt>
                <c:pt idx="3291">
                  <c:v>1.7399999999999999E-2</c:v>
                </c:pt>
                <c:pt idx="3292">
                  <c:v>1.7399999999999999E-2</c:v>
                </c:pt>
                <c:pt idx="3293">
                  <c:v>1.7399999999999999E-2</c:v>
                </c:pt>
                <c:pt idx="3294">
                  <c:v>1.7399999999999999E-2</c:v>
                </c:pt>
                <c:pt idx="3295">
                  <c:v>1.7399999999999999E-2</c:v>
                </c:pt>
                <c:pt idx="3296">
                  <c:v>1.7399999999999999E-2</c:v>
                </c:pt>
                <c:pt idx="3297">
                  <c:v>1.7399999999999999E-2</c:v>
                </c:pt>
                <c:pt idx="3298">
                  <c:v>1.7399999999999999E-2</c:v>
                </c:pt>
                <c:pt idx="3299">
                  <c:v>1.7399999999999999E-2</c:v>
                </c:pt>
                <c:pt idx="3300">
                  <c:v>1.7399999999999999E-2</c:v>
                </c:pt>
                <c:pt idx="3301">
                  <c:v>1.7399999999999999E-2</c:v>
                </c:pt>
                <c:pt idx="3302">
                  <c:v>1.7299999999999999E-2</c:v>
                </c:pt>
                <c:pt idx="3303">
                  <c:v>1.7299999999999999E-2</c:v>
                </c:pt>
                <c:pt idx="3304">
                  <c:v>1.7299999999999999E-2</c:v>
                </c:pt>
                <c:pt idx="3305">
                  <c:v>1.7299999999999999E-2</c:v>
                </c:pt>
                <c:pt idx="3306">
                  <c:v>1.7299999999999999E-2</c:v>
                </c:pt>
                <c:pt idx="3307">
                  <c:v>1.7299999999999999E-2</c:v>
                </c:pt>
                <c:pt idx="3308">
                  <c:v>1.7299999999999999E-2</c:v>
                </c:pt>
                <c:pt idx="3309">
                  <c:v>1.7299999999999999E-2</c:v>
                </c:pt>
                <c:pt idx="3310">
                  <c:v>1.7299999999999999E-2</c:v>
                </c:pt>
                <c:pt idx="3311">
                  <c:v>1.7299999999999999E-2</c:v>
                </c:pt>
                <c:pt idx="3312">
                  <c:v>1.7299999999999999E-2</c:v>
                </c:pt>
                <c:pt idx="3313">
                  <c:v>1.72E-2</c:v>
                </c:pt>
                <c:pt idx="3314">
                  <c:v>1.72E-2</c:v>
                </c:pt>
                <c:pt idx="3315">
                  <c:v>1.72E-2</c:v>
                </c:pt>
                <c:pt idx="3316">
                  <c:v>1.72E-2</c:v>
                </c:pt>
                <c:pt idx="3317">
                  <c:v>1.72E-2</c:v>
                </c:pt>
                <c:pt idx="3318">
                  <c:v>1.72E-2</c:v>
                </c:pt>
                <c:pt idx="3319">
                  <c:v>1.72E-2</c:v>
                </c:pt>
                <c:pt idx="3320">
                  <c:v>1.72E-2</c:v>
                </c:pt>
                <c:pt idx="3321">
                  <c:v>1.72E-2</c:v>
                </c:pt>
                <c:pt idx="3322">
                  <c:v>1.72E-2</c:v>
                </c:pt>
                <c:pt idx="3323">
                  <c:v>1.72E-2</c:v>
                </c:pt>
                <c:pt idx="3324">
                  <c:v>1.72E-2</c:v>
                </c:pt>
                <c:pt idx="3325">
                  <c:v>1.72E-2</c:v>
                </c:pt>
                <c:pt idx="3326">
                  <c:v>1.72E-2</c:v>
                </c:pt>
                <c:pt idx="3327">
                  <c:v>1.72E-2</c:v>
                </c:pt>
                <c:pt idx="3328">
                  <c:v>1.7100000000000001E-2</c:v>
                </c:pt>
                <c:pt idx="3329">
                  <c:v>1.7100000000000001E-2</c:v>
                </c:pt>
                <c:pt idx="3330">
                  <c:v>1.7100000000000001E-2</c:v>
                </c:pt>
                <c:pt idx="3331">
                  <c:v>1.7100000000000001E-2</c:v>
                </c:pt>
                <c:pt idx="3332">
                  <c:v>1.7100000000000001E-2</c:v>
                </c:pt>
                <c:pt idx="3333">
                  <c:v>1.7100000000000001E-2</c:v>
                </c:pt>
                <c:pt idx="3334">
                  <c:v>1.7100000000000001E-2</c:v>
                </c:pt>
                <c:pt idx="3335">
                  <c:v>1.7100000000000001E-2</c:v>
                </c:pt>
                <c:pt idx="3336">
                  <c:v>1.7100000000000001E-2</c:v>
                </c:pt>
                <c:pt idx="3337">
                  <c:v>1.7100000000000001E-2</c:v>
                </c:pt>
                <c:pt idx="3338">
                  <c:v>1.7100000000000001E-2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1.7000000000000001E-2</c:v>
                </c:pt>
                <c:pt idx="3350">
                  <c:v>1.7000000000000001E-2</c:v>
                </c:pt>
                <c:pt idx="3351">
                  <c:v>1.7000000000000001E-2</c:v>
                </c:pt>
                <c:pt idx="3352">
                  <c:v>1.7000000000000001E-2</c:v>
                </c:pt>
                <c:pt idx="3353">
                  <c:v>1.7000000000000001E-2</c:v>
                </c:pt>
                <c:pt idx="3354">
                  <c:v>1.7000000000000001E-2</c:v>
                </c:pt>
                <c:pt idx="3355">
                  <c:v>1.7000000000000001E-2</c:v>
                </c:pt>
                <c:pt idx="3356">
                  <c:v>1.7000000000000001E-2</c:v>
                </c:pt>
                <c:pt idx="3357">
                  <c:v>1.7000000000000001E-2</c:v>
                </c:pt>
                <c:pt idx="3358">
                  <c:v>1.7000000000000001E-2</c:v>
                </c:pt>
                <c:pt idx="3359">
                  <c:v>1.7000000000000001E-2</c:v>
                </c:pt>
                <c:pt idx="3360">
                  <c:v>1.7000000000000001E-2</c:v>
                </c:pt>
                <c:pt idx="3361">
                  <c:v>1.7000000000000001E-2</c:v>
                </c:pt>
                <c:pt idx="3362">
                  <c:v>1.7000000000000001E-2</c:v>
                </c:pt>
                <c:pt idx="3363">
                  <c:v>1.7000000000000001E-2</c:v>
                </c:pt>
                <c:pt idx="3364">
                  <c:v>1.7000000000000001E-2</c:v>
                </c:pt>
                <c:pt idx="3365">
                  <c:v>1.7000000000000001E-2</c:v>
                </c:pt>
                <c:pt idx="3366">
                  <c:v>1.7000000000000001E-2</c:v>
                </c:pt>
                <c:pt idx="3367">
                  <c:v>1.7000000000000001E-2</c:v>
                </c:pt>
                <c:pt idx="3368">
                  <c:v>1.7000000000000001E-2</c:v>
                </c:pt>
                <c:pt idx="3369">
                  <c:v>1.7000000000000001E-2</c:v>
                </c:pt>
                <c:pt idx="3370">
                  <c:v>1.7000000000000001E-2</c:v>
                </c:pt>
                <c:pt idx="3371">
                  <c:v>1.7000000000000001E-2</c:v>
                </c:pt>
                <c:pt idx="3372">
                  <c:v>1.7000000000000001E-2</c:v>
                </c:pt>
                <c:pt idx="3373">
                  <c:v>1.7000000000000001E-2</c:v>
                </c:pt>
                <c:pt idx="3374">
                  <c:v>1.6899999999999998E-2</c:v>
                </c:pt>
                <c:pt idx="3375">
                  <c:v>1.6899999999999998E-2</c:v>
                </c:pt>
                <c:pt idx="3376">
                  <c:v>1.6899999999999998E-2</c:v>
                </c:pt>
                <c:pt idx="3377">
                  <c:v>1.6899999999999998E-2</c:v>
                </c:pt>
                <c:pt idx="3378">
                  <c:v>1.6899999999999998E-2</c:v>
                </c:pt>
                <c:pt idx="3379">
                  <c:v>1.6899999999999998E-2</c:v>
                </c:pt>
                <c:pt idx="3380">
                  <c:v>1.6899999999999998E-2</c:v>
                </c:pt>
                <c:pt idx="3381">
                  <c:v>1.6899999999999998E-2</c:v>
                </c:pt>
                <c:pt idx="3382">
                  <c:v>1.6799999999999999E-2</c:v>
                </c:pt>
                <c:pt idx="3383">
                  <c:v>1.6799999999999999E-2</c:v>
                </c:pt>
                <c:pt idx="3384">
                  <c:v>1.6799999999999999E-2</c:v>
                </c:pt>
                <c:pt idx="3385">
                  <c:v>1.6799999999999999E-2</c:v>
                </c:pt>
                <c:pt idx="3386">
                  <c:v>1.6799999999999999E-2</c:v>
                </c:pt>
                <c:pt idx="3387">
                  <c:v>1.67E-2</c:v>
                </c:pt>
                <c:pt idx="3388">
                  <c:v>1.67E-2</c:v>
                </c:pt>
                <c:pt idx="3389">
                  <c:v>1.67E-2</c:v>
                </c:pt>
                <c:pt idx="3390">
                  <c:v>1.67E-2</c:v>
                </c:pt>
                <c:pt idx="3391">
                  <c:v>1.67E-2</c:v>
                </c:pt>
                <c:pt idx="3392">
                  <c:v>1.67E-2</c:v>
                </c:pt>
                <c:pt idx="3393">
                  <c:v>1.67E-2</c:v>
                </c:pt>
                <c:pt idx="3394">
                  <c:v>1.67E-2</c:v>
                </c:pt>
                <c:pt idx="3395">
                  <c:v>1.67E-2</c:v>
                </c:pt>
                <c:pt idx="3396">
                  <c:v>1.67E-2</c:v>
                </c:pt>
                <c:pt idx="3397">
                  <c:v>1.67E-2</c:v>
                </c:pt>
                <c:pt idx="3398">
                  <c:v>1.67E-2</c:v>
                </c:pt>
                <c:pt idx="3399">
                  <c:v>1.67E-2</c:v>
                </c:pt>
                <c:pt idx="3400">
                  <c:v>1.67E-2</c:v>
                </c:pt>
                <c:pt idx="3401">
                  <c:v>1.67E-2</c:v>
                </c:pt>
                <c:pt idx="3402">
                  <c:v>1.67E-2</c:v>
                </c:pt>
                <c:pt idx="3403">
                  <c:v>1.67E-2</c:v>
                </c:pt>
                <c:pt idx="3404">
                  <c:v>1.66E-2</c:v>
                </c:pt>
                <c:pt idx="3405">
                  <c:v>1.66E-2</c:v>
                </c:pt>
                <c:pt idx="3406">
                  <c:v>1.66E-2</c:v>
                </c:pt>
                <c:pt idx="3407">
                  <c:v>1.66E-2</c:v>
                </c:pt>
                <c:pt idx="3408">
                  <c:v>1.66E-2</c:v>
                </c:pt>
                <c:pt idx="3409">
                  <c:v>1.66E-2</c:v>
                </c:pt>
                <c:pt idx="3410">
                  <c:v>1.66E-2</c:v>
                </c:pt>
                <c:pt idx="3411">
                  <c:v>1.66E-2</c:v>
                </c:pt>
                <c:pt idx="3412">
                  <c:v>1.66E-2</c:v>
                </c:pt>
                <c:pt idx="3413">
                  <c:v>1.66E-2</c:v>
                </c:pt>
                <c:pt idx="3414">
                  <c:v>1.66E-2</c:v>
                </c:pt>
                <c:pt idx="3415">
                  <c:v>1.66E-2</c:v>
                </c:pt>
                <c:pt idx="3416">
                  <c:v>1.66E-2</c:v>
                </c:pt>
                <c:pt idx="3417">
                  <c:v>1.6500000000000001E-2</c:v>
                </c:pt>
                <c:pt idx="3418">
                  <c:v>1.6500000000000001E-2</c:v>
                </c:pt>
                <c:pt idx="3419">
                  <c:v>1.6500000000000001E-2</c:v>
                </c:pt>
                <c:pt idx="3420">
                  <c:v>1.6500000000000001E-2</c:v>
                </c:pt>
                <c:pt idx="3421">
                  <c:v>1.6500000000000001E-2</c:v>
                </c:pt>
                <c:pt idx="3422">
                  <c:v>1.6500000000000001E-2</c:v>
                </c:pt>
                <c:pt idx="3423">
                  <c:v>1.6500000000000001E-2</c:v>
                </c:pt>
                <c:pt idx="3424">
                  <c:v>1.6400000000000001E-2</c:v>
                </c:pt>
                <c:pt idx="3425">
                  <c:v>1.6400000000000001E-2</c:v>
                </c:pt>
                <c:pt idx="3426">
                  <c:v>1.6400000000000001E-2</c:v>
                </c:pt>
                <c:pt idx="3427">
                  <c:v>1.6400000000000001E-2</c:v>
                </c:pt>
                <c:pt idx="3428">
                  <c:v>1.6400000000000001E-2</c:v>
                </c:pt>
                <c:pt idx="3429">
                  <c:v>1.6400000000000001E-2</c:v>
                </c:pt>
                <c:pt idx="3430">
                  <c:v>1.6400000000000001E-2</c:v>
                </c:pt>
                <c:pt idx="3431">
                  <c:v>1.6400000000000001E-2</c:v>
                </c:pt>
                <c:pt idx="3432">
                  <c:v>1.6400000000000001E-2</c:v>
                </c:pt>
                <c:pt idx="3433">
                  <c:v>1.6400000000000001E-2</c:v>
                </c:pt>
                <c:pt idx="3434">
                  <c:v>1.6400000000000001E-2</c:v>
                </c:pt>
                <c:pt idx="3435">
                  <c:v>1.6299999999999999E-2</c:v>
                </c:pt>
                <c:pt idx="3436">
                  <c:v>1.6299999999999999E-2</c:v>
                </c:pt>
                <c:pt idx="3437">
                  <c:v>1.6299999999999999E-2</c:v>
                </c:pt>
                <c:pt idx="3438">
                  <c:v>1.6299999999999999E-2</c:v>
                </c:pt>
                <c:pt idx="3439">
                  <c:v>1.6299999999999999E-2</c:v>
                </c:pt>
                <c:pt idx="3440">
                  <c:v>1.6299999999999999E-2</c:v>
                </c:pt>
                <c:pt idx="3441">
                  <c:v>1.6299999999999999E-2</c:v>
                </c:pt>
                <c:pt idx="3442">
                  <c:v>1.6299999999999999E-2</c:v>
                </c:pt>
                <c:pt idx="3443">
                  <c:v>1.6299999999999999E-2</c:v>
                </c:pt>
                <c:pt idx="3444">
                  <c:v>1.6299999999999999E-2</c:v>
                </c:pt>
                <c:pt idx="3445">
                  <c:v>1.6299999999999999E-2</c:v>
                </c:pt>
                <c:pt idx="3446">
                  <c:v>1.6199999999999999E-2</c:v>
                </c:pt>
                <c:pt idx="3447">
                  <c:v>1.6199999999999999E-2</c:v>
                </c:pt>
                <c:pt idx="3448">
                  <c:v>1.6199999999999999E-2</c:v>
                </c:pt>
                <c:pt idx="3449">
                  <c:v>1.6199999999999999E-2</c:v>
                </c:pt>
                <c:pt idx="3450">
                  <c:v>1.6199999999999999E-2</c:v>
                </c:pt>
                <c:pt idx="3451">
                  <c:v>1.6199999999999999E-2</c:v>
                </c:pt>
                <c:pt idx="3452">
                  <c:v>1.6199999999999999E-2</c:v>
                </c:pt>
                <c:pt idx="3453">
                  <c:v>1.6199999999999999E-2</c:v>
                </c:pt>
                <c:pt idx="3454">
                  <c:v>1.6199999999999999E-2</c:v>
                </c:pt>
                <c:pt idx="3455">
                  <c:v>1.6199999999999999E-2</c:v>
                </c:pt>
                <c:pt idx="3456">
                  <c:v>1.61E-2</c:v>
                </c:pt>
                <c:pt idx="3457">
                  <c:v>1.61E-2</c:v>
                </c:pt>
                <c:pt idx="3458">
                  <c:v>1.6E-2</c:v>
                </c:pt>
                <c:pt idx="3459">
                  <c:v>1.6E-2</c:v>
                </c:pt>
                <c:pt idx="3460">
                  <c:v>1.6E-2</c:v>
                </c:pt>
                <c:pt idx="3461">
                  <c:v>1.6E-2</c:v>
                </c:pt>
                <c:pt idx="3462">
                  <c:v>1.6E-2</c:v>
                </c:pt>
                <c:pt idx="3463">
                  <c:v>1.6E-2</c:v>
                </c:pt>
                <c:pt idx="3464">
                  <c:v>1.6E-2</c:v>
                </c:pt>
                <c:pt idx="3465">
                  <c:v>1.6E-2</c:v>
                </c:pt>
                <c:pt idx="3466">
                  <c:v>1.6E-2</c:v>
                </c:pt>
                <c:pt idx="3467">
                  <c:v>1.6E-2</c:v>
                </c:pt>
                <c:pt idx="3468">
                  <c:v>1.6E-2</c:v>
                </c:pt>
                <c:pt idx="3469">
                  <c:v>1.6E-2</c:v>
                </c:pt>
                <c:pt idx="3470">
                  <c:v>1.6E-2</c:v>
                </c:pt>
                <c:pt idx="3471">
                  <c:v>1.6E-2</c:v>
                </c:pt>
                <c:pt idx="3472">
                  <c:v>1.6E-2</c:v>
                </c:pt>
                <c:pt idx="3473">
                  <c:v>1.6E-2</c:v>
                </c:pt>
                <c:pt idx="3474">
                  <c:v>1.6E-2</c:v>
                </c:pt>
                <c:pt idx="3475">
                  <c:v>1.6E-2</c:v>
                </c:pt>
                <c:pt idx="3476">
                  <c:v>1.6E-2</c:v>
                </c:pt>
                <c:pt idx="3477">
                  <c:v>1.6E-2</c:v>
                </c:pt>
                <c:pt idx="3478">
                  <c:v>1.6E-2</c:v>
                </c:pt>
                <c:pt idx="3479">
                  <c:v>1.6E-2</c:v>
                </c:pt>
                <c:pt idx="3480">
                  <c:v>1.6E-2</c:v>
                </c:pt>
                <c:pt idx="3481">
                  <c:v>1.6E-2</c:v>
                </c:pt>
                <c:pt idx="3482">
                  <c:v>1.6E-2</c:v>
                </c:pt>
                <c:pt idx="3483">
                  <c:v>1.6E-2</c:v>
                </c:pt>
                <c:pt idx="3484">
                  <c:v>1.6E-2</c:v>
                </c:pt>
                <c:pt idx="3485">
                  <c:v>1.6E-2</c:v>
                </c:pt>
                <c:pt idx="3486">
                  <c:v>1.6E-2</c:v>
                </c:pt>
                <c:pt idx="3487">
                  <c:v>1.6E-2</c:v>
                </c:pt>
                <c:pt idx="3488">
                  <c:v>1.6E-2</c:v>
                </c:pt>
                <c:pt idx="3489">
                  <c:v>1.6E-2</c:v>
                </c:pt>
                <c:pt idx="3490">
                  <c:v>1.6E-2</c:v>
                </c:pt>
                <c:pt idx="3491">
                  <c:v>1.6E-2</c:v>
                </c:pt>
                <c:pt idx="3492">
                  <c:v>1.6E-2</c:v>
                </c:pt>
                <c:pt idx="3493">
                  <c:v>1.6E-2</c:v>
                </c:pt>
                <c:pt idx="3494">
                  <c:v>1.6E-2</c:v>
                </c:pt>
                <c:pt idx="3495">
                  <c:v>1.6E-2</c:v>
                </c:pt>
                <c:pt idx="3496">
                  <c:v>1.6E-2</c:v>
                </c:pt>
                <c:pt idx="3497">
                  <c:v>1.6E-2</c:v>
                </c:pt>
                <c:pt idx="3498">
                  <c:v>1.6E-2</c:v>
                </c:pt>
                <c:pt idx="3499">
                  <c:v>1.6E-2</c:v>
                </c:pt>
                <c:pt idx="3500">
                  <c:v>1.6E-2</c:v>
                </c:pt>
                <c:pt idx="3501">
                  <c:v>1.6E-2</c:v>
                </c:pt>
                <c:pt idx="3502">
                  <c:v>1.6E-2</c:v>
                </c:pt>
                <c:pt idx="3503">
                  <c:v>1.5900000000000001E-2</c:v>
                </c:pt>
                <c:pt idx="3504">
                  <c:v>1.5900000000000001E-2</c:v>
                </c:pt>
                <c:pt idx="3505">
                  <c:v>1.5900000000000001E-2</c:v>
                </c:pt>
                <c:pt idx="3506">
                  <c:v>1.5900000000000001E-2</c:v>
                </c:pt>
                <c:pt idx="3507">
                  <c:v>1.5900000000000001E-2</c:v>
                </c:pt>
                <c:pt idx="3508">
                  <c:v>1.5900000000000001E-2</c:v>
                </c:pt>
                <c:pt idx="3509">
                  <c:v>1.5800000000000002E-2</c:v>
                </c:pt>
                <c:pt idx="3510">
                  <c:v>1.5800000000000002E-2</c:v>
                </c:pt>
                <c:pt idx="3511">
                  <c:v>1.5800000000000002E-2</c:v>
                </c:pt>
                <c:pt idx="3512">
                  <c:v>1.5800000000000002E-2</c:v>
                </c:pt>
                <c:pt idx="3513">
                  <c:v>1.5800000000000002E-2</c:v>
                </c:pt>
                <c:pt idx="3514">
                  <c:v>1.5800000000000002E-2</c:v>
                </c:pt>
                <c:pt idx="3515">
                  <c:v>1.5800000000000002E-2</c:v>
                </c:pt>
                <c:pt idx="3516">
                  <c:v>1.5800000000000002E-2</c:v>
                </c:pt>
                <c:pt idx="3517">
                  <c:v>1.5800000000000002E-2</c:v>
                </c:pt>
                <c:pt idx="3518">
                  <c:v>1.5800000000000002E-2</c:v>
                </c:pt>
                <c:pt idx="3519">
                  <c:v>1.5800000000000002E-2</c:v>
                </c:pt>
                <c:pt idx="3520">
                  <c:v>1.5800000000000002E-2</c:v>
                </c:pt>
                <c:pt idx="3521">
                  <c:v>1.5800000000000002E-2</c:v>
                </c:pt>
                <c:pt idx="3522">
                  <c:v>1.5800000000000002E-2</c:v>
                </c:pt>
                <c:pt idx="3523">
                  <c:v>1.5800000000000002E-2</c:v>
                </c:pt>
                <c:pt idx="3524">
                  <c:v>1.5800000000000002E-2</c:v>
                </c:pt>
                <c:pt idx="3525">
                  <c:v>1.5699999999999999E-2</c:v>
                </c:pt>
                <c:pt idx="3526">
                  <c:v>1.5699999999999999E-2</c:v>
                </c:pt>
                <c:pt idx="3527">
                  <c:v>1.5699999999999999E-2</c:v>
                </c:pt>
                <c:pt idx="3528">
                  <c:v>1.5699999999999999E-2</c:v>
                </c:pt>
                <c:pt idx="3529">
                  <c:v>1.5699999999999999E-2</c:v>
                </c:pt>
                <c:pt idx="3530">
                  <c:v>1.5699999999999999E-2</c:v>
                </c:pt>
                <c:pt idx="3531">
                  <c:v>1.5699999999999999E-2</c:v>
                </c:pt>
                <c:pt idx="3532">
                  <c:v>1.5699999999999999E-2</c:v>
                </c:pt>
                <c:pt idx="3533">
                  <c:v>1.5699999999999999E-2</c:v>
                </c:pt>
                <c:pt idx="3534">
                  <c:v>1.5699999999999999E-2</c:v>
                </c:pt>
                <c:pt idx="3535">
                  <c:v>1.5699999999999999E-2</c:v>
                </c:pt>
                <c:pt idx="3536">
                  <c:v>1.5699999999999999E-2</c:v>
                </c:pt>
                <c:pt idx="3537">
                  <c:v>1.5599999999999999E-2</c:v>
                </c:pt>
                <c:pt idx="3538">
                  <c:v>1.5599999999999999E-2</c:v>
                </c:pt>
                <c:pt idx="3539">
                  <c:v>1.5599999999999999E-2</c:v>
                </c:pt>
                <c:pt idx="3540">
                  <c:v>1.5599999999999999E-2</c:v>
                </c:pt>
                <c:pt idx="3541">
                  <c:v>1.5599999999999999E-2</c:v>
                </c:pt>
                <c:pt idx="3542">
                  <c:v>1.5599999999999999E-2</c:v>
                </c:pt>
                <c:pt idx="3543">
                  <c:v>1.5599999999999999E-2</c:v>
                </c:pt>
                <c:pt idx="3544">
                  <c:v>1.5599999999999999E-2</c:v>
                </c:pt>
                <c:pt idx="3545">
                  <c:v>1.5599999999999999E-2</c:v>
                </c:pt>
                <c:pt idx="3546">
                  <c:v>1.5599999999999999E-2</c:v>
                </c:pt>
                <c:pt idx="3547">
                  <c:v>1.5599999999999999E-2</c:v>
                </c:pt>
                <c:pt idx="3548">
                  <c:v>1.55E-2</c:v>
                </c:pt>
                <c:pt idx="3549">
                  <c:v>1.55E-2</c:v>
                </c:pt>
                <c:pt idx="3550">
                  <c:v>1.55E-2</c:v>
                </c:pt>
                <c:pt idx="3551">
                  <c:v>1.55E-2</c:v>
                </c:pt>
                <c:pt idx="3552">
                  <c:v>1.55E-2</c:v>
                </c:pt>
                <c:pt idx="3553">
                  <c:v>1.55E-2</c:v>
                </c:pt>
                <c:pt idx="3554">
                  <c:v>1.55E-2</c:v>
                </c:pt>
                <c:pt idx="3555">
                  <c:v>1.55E-2</c:v>
                </c:pt>
                <c:pt idx="3556">
                  <c:v>1.55E-2</c:v>
                </c:pt>
                <c:pt idx="3557">
                  <c:v>1.55E-2</c:v>
                </c:pt>
                <c:pt idx="3558">
                  <c:v>1.55E-2</c:v>
                </c:pt>
                <c:pt idx="3559">
                  <c:v>1.55E-2</c:v>
                </c:pt>
                <c:pt idx="3560">
                  <c:v>1.55E-2</c:v>
                </c:pt>
                <c:pt idx="3561">
                  <c:v>1.55E-2</c:v>
                </c:pt>
                <c:pt idx="3562">
                  <c:v>1.55E-2</c:v>
                </c:pt>
                <c:pt idx="3563">
                  <c:v>1.55E-2</c:v>
                </c:pt>
                <c:pt idx="3564">
                  <c:v>1.54E-2</c:v>
                </c:pt>
                <c:pt idx="3565">
                  <c:v>1.54E-2</c:v>
                </c:pt>
                <c:pt idx="3566">
                  <c:v>1.54E-2</c:v>
                </c:pt>
                <c:pt idx="3567">
                  <c:v>1.54E-2</c:v>
                </c:pt>
                <c:pt idx="3568">
                  <c:v>1.5299999999999999E-2</c:v>
                </c:pt>
                <c:pt idx="3569">
                  <c:v>1.5299999999999999E-2</c:v>
                </c:pt>
                <c:pt idx="3570">
                  <c:v>1.5299999999999999E-2</c:v>
                </c:pt>
                <c:pt idx="3571">
                  <c:v>1.5299999999999999E-2</c:v>
                </c:pt>
                <c:pt idx="3572">
                  <c:v>1.5299999999999999E-2</c:v>
                </c:pt>
                <c:pt idx="3573">
                  <c:v>1.5299999999999999E-2</c:v>
                </c:pt>
                <c:pt idx="3574">
                  <c:v>1.5299999999999999E-2</c:v>
                </c:pt>
                <c:pt idx="3575">
                  <c:v>1.5299999999999999E-2</c:v>
                </c:pt>
                <c:pt idx="3576">
                  <c:v>1.5299999999999999E-2</c:v>
                </c:pt>
                <c:pt idx="3577">
                  <c:v>1.5299999999999999E-2</c:v>
                </c:pt>
                <c:pt idx="3578">
                  <c:v>1.5299999999999999E-2</c:v>
                </c:pt>
                <c:pt idx="3579">
                  <c:v>1.5299999999999999E-2</c:v>
                </c:pt>
                <c:pt idx="3580">
                  <c:v>1.5299999999999999E-2</c:v>
                </c:pt>
                <c:pt idx="3581">
                  <c:v>1.5299999999999999E-2</c:v>
                </c:pt>
                <c:pt idx="3582">
                  <c:v>1.5299999999999999E-2</c:v>
                </c:pt>
                <c:pt idx="3583">
                  <c:v>1.5299999999999999E-2</c:v>
                </c:pt>
                <c:pt idx="3584">
                  <c:v>1.5299999999999999E-2</c:v>
                </c:pt>
                <c:pt idx="3585">
                  <c:v>1.52E-2</c:v>
                </c:pt>
                <c:pt idx="3586">
                  <c:v>1.52E-2</c:v>
                </c:pt>
                <c:pt idx="3587">
                  <c:v>1.52E-2</c:v>
                </c:pt>
                <c:pt idx="3588">
                  <c:v>1.52E-2</c:v>
                </c:pt>
                <c:pt idx="3589">
                  <c:v>1.52E-2</c:v>
                </c:pt>
                <c:pt idx="3590">
                  <c:v>1.52E-2</c:v>
                </c:pt>
                <c:pt idx="3591">
                  <c:v>1.52E-2</c:v>
                </c:pt>
                <c:pt idx="3592">
                  <c:v>1.52E-2</c:v>
                </c:pt>
                <c:pt idx="3593">
                  <c:v>1.52E-2</c:v>
                </c:pt>
                <c:pt idx="3594">
                  <c:v>1.52E-2</c:v>
                </c:pt>
                <c:pt idx="3595">
                  <c:v>1.52E-2</c:v>
                </c:pt>
                <c:pt idx="3596">
                  <c:v>1.52E-2</c:v>
                </c:pt>
                <c:pt idx="3597">
                  <c:v>1.52E-2</c:v>
                </c:pt>
                <c:pt idx="3598">
                  <c:v>1.52E-2</c:v>
                </c:pt>
                <c:pt idx="3599">
                  <c:v>1.52E-2</c:v>
                </c:pt>
                <c:pt idx="3600">
                  <c:v>1.5100000000000001E-2</c:v>
                </c:pt>
                <c:pt idx="3601">
                  <c:v>1.5100000000000001E-2</c:v>
                </c:pt>
                <c:pt idx="3602">
                  <c:v>1.5100000000000001E-2</c:v>
                </c:pt>
                <c:pt idx="3603">
                  <c:v>1.5100000000000001E-2</c:v>
                </c:pt>
                <c:pt idx="3604">
                  <c:v>1.5100000000000001E-2</c:v>
                </c:pt>
                <c:pt idx="3605">
                  <c:v>1.5100000000000001E-2</c:v>
                </c:pt>
                <c:pt idx="3606">
                  <c:v>1.5100000000000001E-2</c:v>
                </c:pt>
                <c:pt idx="3607">
                  <c:v>1.5100000000000001E-2</c:v>
                </c:pt>
                <c:pt idx="3608">
                  <c:v>1.5100000000000001E-2</c:v>
                </c:pt>
                <c:pt idx="3609">
                  <c:v>1.5100000000000001E-2</c:v>
                </c:pt>
                <c:pt idx="3610">
                  <c:v>1.5100000000000001E-2</c:v>
                </c:pt>
                <c:pt idx="3611">
                  <c:v>1.5100000000000001E-2</c:v>
                </c:pt>
                <c:pt idx="3612">
                  <c:v>1.5100000000000001E-2</c:v>
                </c:pt>
                <c:pt idx="3613">
                  <c:v>1.5100000000000001E-2</c:v>
                </c:pt>
                <c:pt idx="3614">
                  <c:v>1.5100000000000001E-2</c:v>
                </c:pt>
                <c:pt idx="3615">
                  <c:v>1.4999999999999999E-2</c:v>
                </c:pt>
                <c:pt idx="3616">
                  <c:v>1.4999999999999999E-2</c:v>
                </c:pt>
                <c:pt idx="3617">
                  <c:v>1.4999999999999999E-2</c:v>
                </c:pt>
                <c:pt idx="3618">
                  <c:v>1.4999999999999999E-2</c:v>
                </c:pt>
                <c:pt idx="3619">
                  <c:v>1.4999999999999999E-2</c:v>
                </c:pt>
                <c:pt idx="3620">
                  <c:v>1.4999999999999999E-2</c:v>
                </c:pt>
                <c:pt idx="3621">
                  <c:v>1.4999999999999999E-2</c:v>
                </c:pt>
                <c:pt idx="3622">
                  <c:v>1.4999999999999999E-2</c:v>
                </c:pt>
                <c:pt idx="3623">
                  <c:v>1.4999999999999999E-2</c:v>
                </c:pt>
                <c:pt idx="3624">
                  <c:v>1.4999999999999999E-2</c:v>
                </c:pt>
                <c:pt idx="3625">
                  <c:v>1.4999999999999999E-2</c:v>
                </c:pt>
                <c:pt idx="3626">
                  <c:v>1.4999999999999999E-2</c:v>
                </c:pt>
                <c:pt idx="3627">
                  <c:v>1.4999999999999999E-2</c:v>
                </c:pt>
                <c:pt idx="3628">
                  <c:v>1.4999999999999999E-2</c:v>
                </c:pt>
                <c:pt idx="3629">
                  <c:v>1.4999999999999999E-2</c:v>
                </c:pt>
                <c:pt idx="3630">
                  <c:v>1.4999999999999999E-2</c:v>
                </c:pt>
                <c:pt idx="3631">
                  <c:v>1.4999999999999999E-2</c:v>
                </c:pt>
                <c:pt idx="3632">
                  <c:v>1.4999999999999999E-2</c:v>
                </c:pt>
                <c:pt idx="3633">
                  <c:v>1.4999999999999999E-2</c:v>
                </c:pt>
                <c:pt idx="3634">
                  <c:v>1.4999999999999999E-2</c:v>
                </c:pt>
                <c:pt idx="3635">
                  <c:v>1.4999999999999999E-2</c:v>
                </c:pt>
                <c:pt idx="3636">
                  <c:v>1.4999999999999999E-2</c:v>
                </c:pt>
                <c:pt idx="3637">
                  <c:v>1.4999999999999999E-2</c:v>
                </c:pt>
                <c:pt idx="3638">
                  <c:v>1.4999999999999999E-2</c:v>
                </c:pt>
                <c:pt idx="3639">
                  <c:v>1.4999999999999999E-2</c:v>
                </c:pt>
                <c:pt idx="3640">
                  <c:v>1.4999999999999999E-2</c:v>
                </c:pt>
                <c:pt idx="3641">
                  <c:v>1.4999999999999999E-2</c:v>
                </c:pt>
                <c:pt idx="3642">
                  <c:v>1.4999999999999999E-2</c:v>
                </c:pt>
                <c:pt idx="3643">
                  <c:v>1.4999999999999999E-2</c:v>
                </c:pt>
                <c:pt idx="3644">
                  <c:v>1.4999999999999999E-2</c:v>
                </c:pt>
                <c:pt idx="3645">
                  <c:v>1.4999999999999999E-2</c:v>
                </c:pt>
                <c:pt idx="3646">
                  <c:v>1.4999999999999999E-2</c:v>
                </c:pt>
                <c:pt idx="3647">
                  <c:v>1.4999999999999999E-2</c:v>
                </c:pt>
                <c:pt idx="3648">
                  <c:v>1.4999999999999999E-2</c:v>
                </c:pt>
                <c:pt idx="3649">
                  <c:v>1.4999999999999999E-2</c:v>
                </c:pt>
                <c:pt idx="3650">
                  <c:v>1.4999999999999999E-2</c:v>
                </c:pt>
                <c:pt idx="3651">
                  <c:v>1.4999999999999999E-2</c:v>
                </c:pt>
                <c:pt idx="3652">
                  <c:v>1.4999999999999999E-2</c:v>
                </c:pt>
                <c:pt idx="3653">
                  <c:v>1.4999999999999999E-2</c:v>
                </c:pt>
                <c:pt idx="3654">
                  <c:v>1.4999999999999999E-2</c:v>
                </c:pt>
                <c:pt idx="3655">
                  <c:v>1.4999999999999999E-2</c:v>
                </c:pt>
                <c:pt idx="3656">
                  <c:v>1.4999999999999999E-2</c:v>
                </c:pt>
                <c:pt idx="3657">
                  <c:v>1.4999999999999999E-2</c:v>
                </c:pt>
                <c:pt idx="3658">
                  <c:v>1.4999999999999999E-2</c:v>
                </c:pt>
                <c:pt idx="3659">
                  <c:v>1.4999999999999999E-2</c:v>
                </c:pt>
                <c:pt idx="3660">
                  <c:v>1.4999999999999999E-2</c:v>
                </c:pt>
                <c:pt idx="3661">
                  <c:v>1.4999999999999999E-2</c:v>
                </c:pt>
                <c:pt idx="3662">
                  <c:v>1.4999999999999999E-2</c:v>
                </c:pt>
                <c:pt idx="3663">
                  <c:v>1.4999999999999999E-2</c:v>
                </c:pt>
                <c:pt idx="3664">
                  <c:v>1.4999999999999999E-2</c:v>
                </c:pt>
                <c:pt idx="3665">
                  <c:v>1.4999999999999999E-2</c:v>
                </c:pt>
                <c:pt idx="3666">
                  <c:v>1.4999999999999999E-2</c:v>
                </c:pt>
                <c:pt idx="3667">
                  <c:v>1.4999999999999999E-2</c:v>
                </c:pt>
                <c:pt idx="3668">
                  <c:v>1.4999999999999999E-2</c:v>
                </c:pt>
                <c:pt idx="3669">
                  <c:v>1.4999999999999999E-2</c:v>
                </c:pt>
                <c:pt idx="3670">
                  <c:v>1.4999999999999999E-2</c:v>
                </c:pt>
                <c:pt idx="3671">
                  <c:v>1.4999999999999999E-2</c:v>
                </c:pt>
                <c:pt idx="3672">
                  <c:v>1.4999999999999999E-2</c:v>
                </c:pt>
                <c:pt idx="3673">
                  <c:v>1.49E-2</c:v>
                </c:pt>
                <c:pt idx="3674">
                  <c:v>1.49E-2</c:v>
                </c:pt>
                <c:pt idx="3675">
                  <c:v>1.49E-2</c:v>
                </c:pt>
                <c:pt idx="3676">
                  <c:v>1.49E-2</c:v>
                </c:pt>
                <c:pt idx="3677">
                  <c:v>1.49E-2</c:v>
                </c:pt>
                <c:pt idx="3678">
                  <c:v>1.49E-2</c:v>
                </c:pt>
                <c:pt idx="3679">
                  <c:v>1.49E-2</c:v>
                </c:pt>
                <c:pt idx="3680">
                  <c:v>1.49E-2</c:v>
                </c:pt>
                <c:pt idx="3681">
                  <c:v>1.4800000000000001E-2</c:v>
                </c:pt>
                <c:pt idx="3682">
                  <c:v>1.4800000000000001E-2</c:v>
                </c:pt>
                <c:pt idx="3683">
                  <c:v>1.4800000000000001E-2</c:v>
                </c:pt>
                <c:pt idx="3684">
                  <c:v>1.4800000000000001E-2</c:v>
                </c:pt>
                <c:pt idx="3685">
                  <c:v>1.4800000000000001E-2</c:v>
                </c:pt>
                <c:pt idx="3686">
                  <c:v>1.4800000000000001E-2</c:v>
                </c:pt>
                <c:pt idx="3687">
                  <c:v>1.4800000000000001E-2</c:v>
                </c:pt>
                <c:pt idx="3688">
                  <c:v>1.4800000000000001E-2</c:v>
                </c:pt>
                <c:pt idx="3689">
                  <c:v>1.4800000000000001E-2</c:v>
                </c:pt>
                <c:pt idx="3690">
                  <c:v>1.4800000000000001E-2</c:v>
                </c:pt>
                <c:pt idx="3691">
                  <c:v>1.4800000000000001E-2</c:v>
                </c:pt>
                <c:pt idx="3692">
                  <c:v>1.4800000000000001E-2</c:v>
                </c:pt>
                <c:pt idx="3693">
                  <c:v>1.4800000000000001E-2</c:v>
                </c:pt>
                <c:pt idx="3694">
                  <c:v>1.47E-2</c:v>
                </c:pt>
                <c:pt idx="3695">
                  <c:v>1.47E-2</c:v>
                </c:pt>
                <c:pt idx="3696">
                  <c:v>1.47E-2</c:v>
                </c:pt>
                <c:pt idx="3697">
                  <c:v>1.47E-2</c:v>
                </c:pt>
                <c:pt idx="3698">
                  <c:v>1.46E-2</c:v>
                </c:pt>
                <c:pt idx="3699">
                  <c:v>1.46E-2</c:v>
                </c:pt>
                <c:pt idx="3700">
                  <c:v>1.46E-2</c:v>
                </c:pt>
                <c:pt idx="3701">
                  <c:v>1.46E-2</c:v>
                </c:pt>
                <c:pt idx="3702">
                  <c:v>1.46E-2</c:v>
                </c:pt>
                <c:pt idx="3703">
                  <c:v>1.46E-2</c:v>
                </c:pt>
                <c:pt idx="3704">
                  <c:v>1.46E-2</c:v>
                </c:pt>
                <c:pt idx="3705">
                  <c:v>1.46E-2</c:v>
                </c:pt>
                <c:pt idx="3706">
                  <c:v>1.46E-2</c:v>
                </c:pt>
                <c:pt idx="3707">
                  <c:v>1.46E-2</c:v>
                </c:pt>
                <c:pt idx="3708">
                  <c:v>1.4500000000000001E-2</c:v>
                </c:pt>
                <c:pt idx="3709">
                  <c:v>1.4500000000000001E-2</c:v>
                </c:pt>
                <c:pt idx="3710">
                  <c:v>1.4500000000000001E-2</c:v>
                </c:pt>
                <c:pt idx="3711">
                  <c:v>1.4500000000000001E-2</c:v>
                </c:pt>
                <c:pt idx="3712">
                  <c:v>1.4500000000000001E-2</c:v>
                </c:pt>
                <c:pt idx="3713">
                  <c:v>1.4500000000000001E-2</c:v>
                </c:pt>
                <c:pt idx="3714">
                  <c:v>1.4500000000000001E-2</c:v>
                </c:pt>
                <c:pt idx="3715">
                  <c:v>1.4500000000000001E-2</c:v>
                </c:pt>
                <c:pt idx="3716">
                  <c:v>1.4500000000000001E-2</c:v>
                </c:pt>
                <c:pt idx="3717">
                  <c:v>1.4500000000000001E-2</c:v>
                </c:pt>
                <c:pt idx="3718">
                  <c:v>1.4500000000000001E-2</c:v>
                </c:pt>
                <c:pt idx="3719">
                  <c:v>1.4500000000000001E-2</c:v>
                </c:pt>
                <c:pt idx="3720">
                  <c:v>1.4500000000000001E-2</c:v>
                </c:pt>
                <c:pt idx="3721">
                  <c:v>1.44E-2</c:v>
                </c:pt>
                <c:pt idx="3722">
                  <c:v>1.44E-2</c:v>
                </c:pt>
                <c:pt idx="3723">
                  <c:v>1.44E-2</c:v>
                </c:pt>
                <c:pt idx="3724">
                  <c:v>1.44E-2</c:v>
                </c:pt>
                <c:pt idx="3725">
                  <c:v>1.44E-2</c:v>
                </c:pt>
                <c:pt idx="3726">
                  <c:v>1.44E-2</c:v>
                </c:pt>
                <c:pt idx="3727">
                  <c:v>1.44E-2</c:v>
                </c:pt>
                <c:pt idx="3728">
                  <c:v>1.44E-2</c:v>
                </c:pt>
                <c:pt idx="3729">
                  <c:v>1.44E-2</c:v>
                </c:pt>
                <c:pt idx="3730">
                  <c:v>1.44E-2</c:v>
                </c:pt>
                <c:pt idx="3731">
                  <c:v>1.44E-2</c:v>
                </c:pt>
                <c:pt idx="3732">
                  <c:v>1.44E-2</c:v>
                </c:pt>
                <c:pt idx="3733">
                  <c:v>1.44E-2</c:v>
                </c:pt>
                <c:pt idx="3734">
                  <c:v>1.44E-2</c:v>
                </c:pt>
                <c:pt idx="3735">
                  <c:v>1.44E-2</c:v>
                </c:pt>
                <c:pt idx="3736">
                  <c:v>1.44E-2</c:v>
                </c:pt>
                <c:pt idx="3737">
                  <c:v>1.44E-2</c:v>
                </c:pt>
                <c:pt idx="3738">
                  <c:v>1.43E-2</c:v>
                </c:pt>
                <c:pt idx="3739">
                  <c:v>1.43E-2</c:v>
                </c:pt>
                <c:pt idx="3740">
                  <c:v>1.43E-2</c:v>
                </c:pt>
                <c:pt idx="3741">
                  <c:v>1.43E-2</c:v>
                </c:pt>
                <c:pt idx="3742">
                  <c:v>1.43E-2</c:v>
                </c:pt>
                <c:pt idx="3743">
                  <c:v>1.43E-2</c:v>
                </c:pt>
                <c:pt idx="3744">
                  <c:v>1.43E-2</c:v>
                </c:pt>
                <c:pt idx="3745">
                  <c:v>1.43E-2</c:v>
                </c:pt>
                <c:pt idx="3746">
                  <c:v>1.43E-2</c:v>
                </c:pt>
                <c:pt idx="3747">
                  <c:v>1.43E-2</c:v>
                </c:pt>
                <c:pt idx="3748">
                  <c:v>1.43E-2</c:v>
                </c:pt>
                <c:pt idx="3749">
                  <c:v>1.43E-2</c:v>
                </c:pt>
                <c:pt idx="3750">
                  <c:v>1.4200000000000001E-2</c:v>
                </c:pt>
                <c:pt idx="3751">
                  <c:v>1.4200000000000001E-2</c:v>
                </c:pt>
                <c:pt idx="3752">
                  <c:v>1.4200000000000001E-2</c:v>
                </c:pt>
                <c:pt idx="3753">
                  <c:v>1.4200000000000001E-2</c:v>
                </c:pt>
                <c:pt idx="3754">
                  <c:v>1.4200000000000001E-2</c:v>
                </c:pt>
                <c:pt idx="3755">
                  <c:v>1.4200000000000001E-2</c:v>
                </c:pt>
                <c:pt idx="3756">
                  <c:v>1.4200000000000001E-2</c:v>
                </c:pt>
                <c:pt idx="3757">
                  <c:v>1.4200000000000001E-2</c:v>
                </c:pt>
                <c:pt idx="3758">
                  <c:v>1.4200000000000001E-2</c:v>
                </c:pt>
                <c:pt idx="3759">
                  <c:v>1.4200000000000001E-2</c:v>
                </c:pt>
                <c:pt idx="3760">
                  <c:v>1.4200000000000001E-2</c:v>
                </c:pt>
                <c:pt idx="3761">
                  <c:v>1.4200000000000001E-2</c:v>
                </c:pt>
                <c:pt idx="3762">
                  <c:v>1.4200000000000001E-2</c:v>
                </c:pt>
                <c:pt idx="3763">
                  <c:v>1.4200000000000001E-2</c:v>
                </c:pt>
                <c:pt idx="3764">
                  <c:v>1.4200000000000001E-2</c:v>
                </c:pt>
                <c:pt idx="3765">
                  <c:v>1.41E-2</c:v>
                </c:pt>
                <c:pt idx="3766">
                  <c:v>1.41E-2</c:v>
                </c:pt>
                <c:pt idx="3767">
                  <c:v>1.41E-2</c:v>
                </c:pt>
                <c:pt idx="3768">
                  <c:v>1.41E-2</c:v>
                </c:pt>
                <c:pt idx="3769">
                  <c:v>1.41E-2</c:v>
                </c:pt>
                <c:pt idx="3770">
                  <c:v>1.41E-2</c:v>
                </c:pt>
                <c:pt idx="3771">
                  <c:v>1.41E-2</c:v>
                </c:pt>
                <c:pt idx="3772">
                  <c:v>1.41E-2</c:v>
                </c:pt>
                <c:pt idx="3773">
                  <c:v>1.41E-2</c:v>
                </c:pt>
                <c:pt idx="3774">
                  <c:v>1.41E-2</c:v>
                </c:pt>
                <c:pt idx="3775">
                  <c:v>1.41E-2</c:v>
                </c:pt>
                <c:pt idx="3776">
                  <c:v>1.41E-2</c:v>
                </c:pt>
                <c:pt idx="3777">
                  <c:v>1.4E-2</c:v>
                </c:pt>
                <c:pt idx="3778">
                  <c:v>1.4E-2</c:v>
                </c:pt>
                <c:pt idx="3779">
                  <c:v>1.4E-2</c:v>
                </c:pt>
                <c:pt idx="3780">
                  <c:v>1.4E-2</c:v>
                </c:pt>
                <c:pt idx="3781">
                  <c:v>1.4E-2</c:v>
                </c:pt>
                <c:pt idx="3782">
                  <c:v>1.4E-2</c:v>
                </c:pt>
                <c:pt idx="3783">
                  <c:v>1.4E-2</c:v>
                </c:pt>
                <c:pt idx="3784">
                  <c:v>1.4E-2</c:v>
                </c:pt>
                <c:pt idx="3785">
                  <c:v>1.4E-2</c:v>
                </c:pt>
                <c:pt idx="3786">
                  <c:v>1.4E-2</c:v>
                </c:pt>
                <c:pt idx="3787">
                  <c:v>1.4E-2</c:v>
                </c:pt>
                <c:pt idx="3788">
                  <c:v>1.4E-2</c:v>
                </c:pt>
                <c:pt idx="3789">
                  <c:v>1.4E-2</c:v>
                </c:pt>
                <c:pt idx="3790">
                  <c:v>1.4E-2</c:v>
                </c:pt>
                <c:pt idx="3791">
                  <c:v>1.4E-2</c:v>
                </c:pt>
                <c:pt idx="3792">
                  <c:v>1.4E-2</c:v>
                </c:pt>
                <c:pt idx="3793">
                  <c:v>1.4E-2</c:v>
                </c:pt>
                <c:pt idx="3794">
                  <c:v>1.4E-2</c:v>
                </c:pt>
                <c:pt idx="3795">
                  <c:v>1.4E-2</c:v>
                </c:pt>
                <c:pt idx="3796">
                  <c:v>1.4E-2</c:v>
                </c:pt>
                <c:pt idx="3797">
                  <c:v>1.4E-2</c:v>
                </c:pt>
                <c:pt idx="3798">
                  <c:v>1.4E-2</c:v>
                </c:pt>
                <c:pt idx="3799">
                  <c:v>1.4E-2</c:v>
                </c:pt>
                <c:pt idx="3800">
                  <c:v>1.4E-2</c:v>
                </c:pt>
                <c:pt idx="3801">
                  <c:v>1.4E-2</c:v>
                </c:pt>
                <c:pt idx="3802">
                  <c:v>1.4E-2</c:v>
                </c:pt>
                <c:pt idx="3803">
                  <c:v>1.4E-2</c:v>
                </c:pt>
                <c:pt idx="3804">
                  <c:v>1.4E-2</c:v>
                </c:pt>
                <c:pt idx="3805">
                  <c:v>1.4E-2</c:v>
                </c:pt>
                <c:pt idx="3806">
                  <c:v>1.4E-2</c:v>
                </c:pt>
                <c:pt idx="3807">
                  <c:v>1.4E-2</c:v>
                </c:pt>
                <c:pt idx="3808">
                  <c:v>1.4E-2</c:v>
                </c:pt>
                <c:pt idx="3809">
                  <c:v>1.4E-2</c:v>
                </c:pt>
                <c:pt idx="3810">
                  <c:v>1.4E-2</c:v>
                </c:pt>
                <c:pt idx="3811">
                  <c:v>1.4E-2</c:v>
                </c:pt>
                <c:pt idx="3812">
                  <c:v>1.4E-2</c:v>
                </c:pt>
                <c:pt idx="3813">
                  <c:v>1.4E-2</c:v>
                </c:pt>
                <c:pt idx="3814">
                  <c:v>1.4E-2</c:v>
                </c:pt>
                <c:pt idx="3815">
                  <c:v>1.4E-2</c:v>
                </c:pt>
                <c:pt idx="3816">
                  <c:v>1.4E-2</c:v>
                </c:pt>
                <c:pt idx="3817">
                  <c:v>1.4E-2</c:v>
                </c:pt>
                <c:pt idx="3818">
                  <c:v>1.4E-2</c:v>
                </c:pt>
                <c:pt idx="3819">
                  <c:v>1.3899999999999999E-2</c:v>
                </c:pt>
                <c:pt idx="3820">
                  <c:v>1.3899999999999999E-2</c:v>
                </c:pt>
                <c:pt idx="3821">
                  <c:v>1.3899999999999999E-2</c:v>
                </c:pt>
                <c:pt idx="3822">
                  <c:v>1.3899999999999999E-2</c:v>
                </c:pt>
                <c:pt idx="3823">
                  <c:v>1.3899999999999999E-2</c:v>
                </c:pt>
                <c:pt idx="3824">
                  <c:v>1.3899999999999999E-2</c:v>
                </c:pt>
                <c:pt idx="3825">
                  <c:v>1.3899999999999999E-2</c:v>
                </c:pt>
                <c:pt idx="3826">
                  <c:v>1.3899999999999999E-2</c:v>
                </c:pt>
                <c:pt idx="3827">
                  <c:v>1.3899999999999999E-2</c:v>
                </c:pt>
                <c:pt idx="3828">
                  <c:v>1.3899999999999999E-2</c:v>
                </c:pt>
                <c:pt idx="3829">
                  <c:v>1.3899999999999999E-2</c:v>
                </c:pt>
                <c:pt idx="3830">
                  <c:v>1.3899999999999999E-2</c:v>
                </c:pt>
                <c:pt idx="3831">
                  <c:v>1.3899999999999999E-2</c:v>
                </c:pt>
                <c:pt idx="3832">
                  <c:v>1.3899999999999999E-2</c:v>
                </c:pt>
                <c:pt idx="3833">
                  <c:v>1.3899999999999999E-2</c:v>
                </c:pt>
                <c:pt idx="3834">
                  <c:v>1.3899999999999999E-2</c:v>
                </c:pt>
                <c:pt idx="3835">
                  <c:v>1.3899999999999999E-2</c:v>
                </c:pt>
                <c:pt idx="3836">
                  <c:v>1.3899999999999999E-2</c:v>
                </c:pt>
                <c:pt idx="3837">
                  <c:v>1.38E-2</c:v>
                </c:pt>
                <c:pt idx="3838">
                  <c:v>1.38E-2</c:v>
                </c:pt>
                <c:pt idx="3839">
                  <c:v>1.38E-2</c:v>
                </c:pt>
                <c:pt idx="3840">
                  <c:v>1.38E-2</c:v>
                </c:pt>
                <c:pt idx="3841">
                  <c:v>1.38E-2</c:v>
                </c:pt>
                <c:pt idx="3842">
                  <c:v>1.38E-2</c:v>
                </c:pt>
                <c:pt idx="3843">
                  <c:v>1.38E-2</c:v>
                </c:pt>
                <c:pt idx="3844">
                  <c:v>1.38E-2</c:v>
                </c:pt>
                <c:pt idx="3845">
                  <c:v>1.38E-2</c:v>
                </c:pt>
                <c:pt idx="3846">
                  <c:v>1.38E-2</c:v>
                </c:pt>
                <c:pt idx="3847">
                  <c:v>1.38E-2</c:v>
                </c:pt>
                <c:pt idx="3848">
                  <c:v>1.37E-2</c:v>
                </c:pt>
                <c:pt idx="3849">
                  <c:v>1.37E-2</c:v>
                </c:pt>
                <c:pt idx="3850">
                  <c:v>1.37E-2</c:v>
                </c:pt>
                <c:pt idx="3851">
                  <c:v>1.37E-2</c:v>
                </c:pt>
                <c:pt idx="3852">
                  <c:v>1.37E-2</c:v>
                </c:pt>
                <c:pt idx="3853">
                  <c:v>1.37E-2</c:v>
                </c:pt>
                <c:pt idx="3854">
                  <c:v>1.37E-2</c:v>
                </c:pt>
                <c:pt idx="3855">
                  <c:v>1.37E-2</c:v>
                </c:pt>
                <c:pt idx="3856">
                  <c:v>1.37E-2</c:v>
                </c:pt>
                <c:pt idx="3857">
                  <c:v>1.3599999999999999E-2</c:v>
                </c:pt>
                <c:pt idx="3858">
                  <c:v>1.3599999999999999E-2</c:v>
                </c:pt>
                <c:pt idx="3859">
                  <c:v>1.3599999999999999E-2</c:v>
                </c:pt>
                <c:pt idx="3860">
                  <c:v>1.3599999999999999E-2</c:v>
                </c:pt>
                <c:pt idx="3861">
                  <c:v>1.3599999999999999E-2</c:v>
                </c:pt>
                <c:pt idx="3862">
                  <c:v>1.3599999999999999E-2</c:v>
                </c:pt>
                <c:pt idx="3863">
                  <c:v>1.3599999999999999E-2</c:v>
                </c:pt>
                <c:pt idx="3864">
                  <c:v>1.3599999999999999E-2</c:v>
                </c:pt>
                <c:pt idx="3865">
                  <c:v>1.3599999999999999E-2</c:v>
                </c:pt>
                <c:pt idx="3866">
                  <c:v>1.3599999999999999E-2</c:v>
                </c:pt>
                <c:pt idx="3867">
                  <c:v>1.3599999999999999E-2</c:v>
                </c:pt>
                <c:pt idx="3868">
                  <c:v>1.3599999999999999E-2</c:v>
                </c:pt>
                <c:pt idx="3869">
                  <c:v>1.3599999999999999E-2</c:v>
                </c:pt>
                <c:pt idx="3870">
                  <c:v>1.3599999999999999E-2</c:v>
                </c:pt>
                <c:pt idx="3871">
                  <c:v>1.3599999999999999E-2</c:v>
                </c:pt>
                <c:pt idx="3872">
                  <c:v>1.3599999999999999E-2</c:v>
                </c:pt>
                <c:pt idx="3873">
                  <c:v>1.3599999999999999E-2</c:v>
                </c:pt>
                <c:pt idx="3874">
                  <c:v>1.3599999999999999E-2</c:v>
                </c:pt>
                <c:pt idx="3875">
                  <c:v>1.3599999999999999E-2</c:v>
                </c:pt>
                <c:pt idx="3876">
                  <c:v>1.3599999999999999E-2</c:v>
                </c:pt>
                <c:pt idx="3877">
                  <c:v>1.3599999999999999E-2</c:v>
                </c:pt>
                <c:pt idx="3878">
                  <c:v>1.35E-2</c:v>
                </c:pt>
                <c:pt idx="3879">
                  <c:v>1.35E-2</c:v>
                </c:pt>
                <c:pt idx="3880">
                  <c:v>1.35E-2</c:v>
                </c:pt>
                <c:pt idx="3881">
                  <c:v>1.35E-2</c:v>
                </c:pt>
                <c:pt idx="3882">
                  <c:v>1.35E-2</c:v>
                </c:pt>
                <c:pt idx="3883">
                  <c:v>1.35E-2</c:v>
                </c:pt>
                <c:pt idx="3884">
                  <c:v>1.35E-2</c:v>
                </c:pt>
                <c:pt idx="3885">
                  <c:v>1.35E-2</c:v>
                </c:pt>
                <c:pt idx="3886">
                  <c:v>1.35E-2</c:v>
                </c:pt>
                <c:pt idx="3887">
                  <c:v>1.35E-2</c:v>
                </c:pt>
                <c:pt idx="3888">
                  <c:v>1.35E-2</c:v>
                </c:pt>
                <c:pt idx="3889">
                  <c:v>1.35E-2</c:v>
                </c:pt>
                <c:pt idx="3890">
                  <c:v>1.35E-2</c:v>
                </c:pt>
                <c:pt idx="3891">
                  <c:v>1.35E-2</c:v>
                </c:pt>
                <c:pt idx="3892">
                  <c:v>1.34E-2</c:v>
                </c:pt>
                <c:pt idx="3893">
                  <c:v>1.34E-2</c:v>
                </c:pt>
                <c:pt idx="3894">
                  <c:v>1.34E-2</c:v>
                </c:pt>
                <c:pt idx="3895">
                  <c:v>1.34E-2</c:v>
                </c:pt>
                <c:pt idx="3896">
                  <c:v>1.34E-2</c:v>
                </c:pt>
                <c:pt idx="3897">
                  <c:v>1.34E-2</c:v>
                </c:pt>
                <c:pt idx="3898">
                  <c:v>1.34E-2</c:v>
                </c:pt>
                <c:pt idx="3899">
                  <c:v>1.34E-2</c:v>
                </c:pt>
                <c:pt idx="3900">
                  <c:v>1.34E-2</c:v>
                </c:pt>
                <c:pt idx="3901">
                  <c:v>1.3299999999999999E-2</c:v>
                </c:pt>
                <c:pt idx="3902">
                  <c:v>1.3299999999999999E-2</c:v>
                </c:pt>
                <c:pt idx="3903">
                  <c:v>1.3299999999999999E-2</c:v>
                </c:pt>
                <c:pt idx="3904">
                  <c:v>1.3299999999999999E-2</c:v>
                </c:pt>
                <c:pt idx="3905">
                  <c:v>1.3299999999999999E-2</c:v>
                </c:pt>
                <c:pt idx="3906">
                  <c:v>1.3299999999999999E-2</c:v>
                </c:pt>
                <c:pt idx="3907">
                  <c:v>1.3299999999999999E-2</c:v>
                </c:pt>
                <c:pt idx="3908">
                  <c:v>1.3299999999999999E-2</c:v>
                </c:pt>
                <c:pt idx="3909">
                  <c:v>1.3299999999999999E-2</c:v>
                </c:pt>
                <c:pt idx="3910">
                  <c:v>1.3299999999999999E-2</c:v>
                </c:pt>
                <c:pt idx="3911">
                  <c:v>1.3299999999999999E-2</c:v>
                </c:pt>
                <c:pt idx="3912">
                  <c:v>1.3299999999999999E-2</c:v>
                </c:pt>
                <c:pt idx="3913">
                  <c:v>1.32E-2</c:v>
                </c:pt>
                <c:pt idx="3914">
                  <c:v>1.32E-2</c:v>
                </c:pt>
                <c:pt idx="3915">
                  <c:v>1.32E-2</c:v>
                </c:pt>
                <c:pt idx="3916">
                  <c:v>1.32E-2</c:v>
                </c:pt>
                <c:pt idx="3917">
                  <c:v>1.32E-2</c:v>
                </c:pt>
                <c:pt idx="3918">
                  <c:v>1.32E-2</c:v>
                </c:pt>
                <c:pt idx="3919">
                  <c:v>1.32E-2</c:v>
                </c:pt>
                <c:pt idx="3920">
                  <c:v>1.32E-2</c:v>
                </c:pt>
                <c:pt idx="3921">
                  <c:v>1.32E-2</c:v>
                </c:pt>
                <c:pt idx="3922">
                  <c:v>1.32E-2</c:v>
                </c:pt>
                <c:pt idx="3923">
                  <c:v>1.32E-2</c:v>
                </c:pt>
                <c:pt idx="3924">
                  <c:v>1.3100000000000001E-2</c:v>
                </c:pt>
                <c:pt idx="3925">
                  <c:v>1.3100000000000001E-2</c:v>
                </c:pt>
                <c:pt idx="3926">
                  <c:v>1.3100000000000001E-2</c:v>
                </c:pt>
                <c:pt idx="3927">
                  <c:v>1.3100000000000001E-2</c:v>
                </c:pt>
                <c:pt idx="3928">
                  <c:v>1.3100000000000001E-2</c:v>
                </c:pt>
                <c:pt idx="3929">
                  <c:v>1.3100000000000001E-2</c:v>
                </c:pt>
                <c:pt idx="3930">
                  <c:v>1.3100000000000001E-2</c:v>
                </c:pt>
                <c:pt idx="3931">
                  <c:v>1.3100000000000001E-2</c:v>
                </c:pt>
                <c:pt idx="3932">
                  <c:v>1.3100000000000001E-2</c:v>
                </c:pt>
                <c:pt idx="3933">
                  <c:v>1.3100000000000001E-2</c:v>
                </c:pt>
                <c:pt idx="3934">
                  <c:v>1.3100000000000001E-2</c:v>
                </c:pt>
                <c:pt idx="3935">
                  <c:v>1.2999999999999999E-2</c:v>
                </c:pt>
                <c:pt idx="3936">
                  <c:v>1.2999999999999999E-2</c:v>
                </c:pt>
                <c:pt idx="3937">
                  <c:v>1.2999999999999999E-2</c:v>
                </c:pt>
                <c:pt idx="3938">
                  <c:v>1.2999999999999999E-2</c:v>
                </c:pt>
                <c:pt idx="3939">
                  <c:v>1.2999999999999999E-2</c:v>
                </c:pt>
                <c:pt idx="3940">
                  <c:v>1.2999999999999999E-2</c:v>
                </c:pt>
                <c:pt idx="3941">
                  <c:v>1.2999999999999999E-2</c:v>
                </c:pt>
                <c:pt idx="3942">
                  <c:v>1.2999999999999999E-2</c:v>
                </c:pt>
                <c:pt idx="3943">
                  <c:v>1.2999999999999999E-2</c:v>
                </c:pt>
                <c:pt idx="3944">
                  <c:v>1.2999999999999999E-2</c:v>
                </c:pt>
                <c:pt idx="3945">
                  <c:v>1.2999999999999999E-2</c:v>
                </c:pt>
                <c:pt idx="3946">
                  <c:v>1.2999999999999999E-2</c:v>
                </c:pt>
                <c:pt idx="3947">
                  <c:v>1.2999999999999999E-2</c:v>
                </c:pt>
                <c:pt idx="3948">
                  <c:v>1.2999999999999999E-2</c:v>
                </c:pt>
                <c:pt idx="3949">
                  <c:v>1.2999999999999999E-2</c:v>
                </c:pt>
                <c:pt idx="3950">
                  <c:v>1.2999999999999999E-2</c:v>
                </c:pt>
                <c:pt idx="3951">
                  <c:v>1.2999999999999999E-2</c:v>
                </c:pt>
                <c:pt idx="3952">
                  <c:v>1.2999999999999999E-2</c:v>
                </c:pt>
                <c:pt idx="3953">
                  <c:v>1.2999999999999999E-2</c:v>
                </c:pt>
                <c:pt idx="3954">
                  <c:v>1.2999999999999999E-2</c:v>
                </c:pt>
                <c:pt idx="3955">
                  <c:v>1.2999999999999999E-2</c:v>
                </c:pt>
                <c:pt idx="3956">
                  <c:v>1.2999999999999999E-2</c:v>
                </c:pt>
                <c:pt idx="3957">
                  <c:v>1.2999999999999999E-2</c:v>
                </c:pt>
                <c:pt idx="3958">
                  <c:v>1.2999999999999999E-2</c:v>
                </c:pt>
                <c:pt idx="3959">
                  <c:v>1.2999999999999999E-2</c:v>
                </c:pt>
                <c:pt idx="3960">
                  <c:v>1.2999999999999999E-2</c:v>
                </c:pt>
                <c:pt idx="3961">
                  <c:v>1.2999999999999999E-2</c:v>
                </c:pt>
                <c:pt idx="3962">
                  <c:v>1.2999999999999999E-2</c:v>
                </c:pt>
                <c:pt idx="3963">
                  <c:v>1.2999999999999999E-2</c:v>
                </c:pt>
                <c:pt idx="3964">
                  <c:v>1.2999999999999999E-2</c:v>
                </c:pt>
                <c:pt idx="3965">
                  <c:v>1.2999999999999999E-2</c:v>
                </c:pt>
                <c:pt idx="3966">
                  <c:v>1.2999999999999999E-2</c:v>
                </c:pt>
                <c:pt idx="3967">
                  <c:v>1.2999999999999999E-2</c:v>
                </c:pt>
                <c:pt idx="3968">
                  <c:v>1.2999999999999999E-2</c:v>
                </c:pt>
                <c:pt idx="3969">
                  <c:v>1.2999999999999999E-2</c:v>
                </c:pt>
                <c:pt idx="3970">
                  <c:v>1.2999999999999999E-2</c:v>
                </c:pt>
                <c:pt idx="3971">
                  <c:v>1.2999999999999999E-2</c:v>
                </c:pt>
                <c:pt idx="3972">
                  <c:v>1.2999999999999999E-2</c:v>
                </c:pt>
                <c:pt idx="3973">
                  <c:v>1.2999999999999999E-2</c:v>
                </c:pt>
                <c:pt idx="3974">
                  <c:v>1.2999999999999999E-2</c:v>
                </c:pt>
                <c:pt idx="3975">
                  <c:v>1.2999999999999999E-2</c:v>
                </c:pt>
                <c:pt idx="3976">
                  <c:v>1.2999999999999999E-2</c:v>
                </c:pt>
                <c:pt idx="3977">
                  <c:v>1.2999999999999999E-2</c:v>
                </c:pt>
                <c:pt idx="3978">
                  <c:v>1.2999999999999999E-2</c:v>
                </c:pt>
                <c:pt idx="3979">
                  <c:v>1.2999999999999999E-2</c:v>
                </c:pt>
                <c:pt idx="3980">
                  <c:v>1.2999999999999999E-2</c:v>
                </c:pt>
                <c:pt idx="3981">
                  <c:v>1.2999999999999999E-2</c:v>
                </c:pt>
                <c:pt idx="3982">
                  <c:v>1.2999999999999999E-2</c:v>
                </c:pt>
                <c:pt idx="3983">
                  <c:v>1.2999999999999999E-2</c:v>
                </c:pt>
                <c:pt idx="3984">
                  <c:v>1.2999999999999999E-2</c:v>
                </c:pt>
                <c:pt idx="3985">
                  <c:v>1.2999999999999999E-2</c:v>
                </c:pt>
                <c:pt idx="3986">
                  <c:v>1.2999999999999999E-2</c:v>
                </c:pt>
                <c:pt idx="3987">
                  <c:v>1.2999999999999999E-2</c:v>
                </c:pt>
                <c:pt idx="3988">
                  <c:v>1.2999999999999999E-2</c:v>
                </c:pt>
                <c:pt idx="3989">
                  <c:v>1.2999999999999999E-2</c:v>
                </c:pt>
                <c:pt idx="3990">
                  <c:v>1.2999999999999999E-2</c:v>
                </c:pt>
                <c:pt idx="3991">
                  <c:v>1.2999999999999999E-2</c:v>
                </c:pt>
                <c:pt idx="3992">
                  <c:v>1.2999999999999999E-2</c:v>
                </c:pt>
                <c:pt idx="3993">
                  <c:v>1.2999999999999999E-2</c:v>
                </c:pt>
                <c:pt idx="3994">
                  <c:v>1.2999999999999999E-2</c:v>
                </c:pt>
                <c:pt idx="3995">
                  <c:v>1.2999999999999999E-2</c:v>
                </c:pt>
                <c:pt idx="3996">
                  <c:v>1.2999999999999999E-2</c:v>
                </c:pt>
                <c:pt idx="3997">
                  <c:v>1.2999999999999999E-2</c:v>
                </c:pt>
                <c:pt idx="3998">
                  <c:v>1.2999999999999999E-2</c:v>
                </c:pt>
                <c:pt idx="3999">
                  <c:v>1.2999999999999999E-2</c:v>
                </c:pt>
                <c:pt idx="4000">
                  <c:v>1.2999999999999999E-2</c:v>
                </c:pt>
                <c:pt idx="4001">
                  <c:v>1.2999999999999999E-2</c:v>
                </c:pt>
                <c:pt idx="4002">
                  <c:v>1.2999999999999999E-2</c:v>
                </c:pt>
                <c:pt idx="4003">
                  <c:v>1.2999999999999999E-2</c:v>
                </c:pt>
                <c:pt idx="4004">
                  <c:v>1.2999999999999999E-2</c:v>
                </c:pt>
                <c:pt idx="4005">
                  <c:v>1.2999999999999999E-2</c:v>
                </c:pt>
                <c:pt idx="4006">
                  <c:v>1.2999999999999999E-2</c:v>
                </c:pt>
                <c:pt idx="4007">
                  <c:v>1.2999999999999999E-2</c:v>
                </c:pt>
                <c:pt idx="4008">
                  <c:v>1.29E-2</c:v>
                </c:pt>
                <c:pt idx="4009">
                  <c:v>1.29E-2</c:v>
                </c:pt>
                <c:pt idx="4010">
                  <c:v>1.29E-2</c:v>
                </c:pt>
                <c:pt idx="4011">
                  <c:v>1.29E-2</c:v>
                </c:pt>
                <c:pt idx="4012">
                  <c:v>1.29E-2</c:v>
                </c:pt>
                <c:pt idx="4013">
                  <c:v>1.29E-2</c:v>
                </c:pt>
                <c:pt idx="4014">
                  <c:v>1.29E-2</c:v>
                </c:pt>
                <c:pt idx="4015">
                  <c:v>1.29E-2</c:v>
                </c:pt>
                <c:pt idx="4016">
                  <c:v>1.29E-2</c:v>
                </c:pt>
                <c:pt idx="4017">
                  <c:v>1.29E-2</c:v>
                </c:pt>
                <c:pt idx="4018">
                  <c:v>1.29E-2</c:v>
                </c:pt>
                <c:pt idx="4019">
                  <c:v>1.2800000000000001E-2</c:v>
                </c:pt>
                <c:pt idx="4020">
                  <c:v>1.2800000000000001E-2</c:v>
                </c:pt>
                <c:pt idx="4021">
                  <c:v>1.2800000000000001E-2</c:v>
                </c:pt>
                <c:pt idx="4022">
                  <c:v>1.2800000000000001E-2</c:v>
                </c:pt>
                <c:pt idx="4023">
                  <c:v>1.2800000000000001E-2</c:v>
                </c:pt>
                <c:pt idx="4024">
                  <c:v>1.2800000000000001E-2</c:v>
                </c:pt>
                <c:pt idx="4025">
                  <c:v>1.2800000000000001E-2</c:v>
                </c:pt>
                <c:pt idx="4026">
                  <c:v>1.2800000000000001E-2</c:v>
                </c:pt>
                <c:pt idx="4027">
                  <c:v>1.2800000000000001E-2</c:v>
                </c:pt>
                <c:pt idx="4028">
                  <c:v>1.2800000000000001E-2</c:v>
                </c:pt>
                <c:pt idx="4029">
                  <c:v>1.2800000000000001E-2</c:v>
                </c:pt>
                <c:pt idx="4030">
                  <c:v>1.2800000000000001E-2</c:v>
                </c:pt>
                <c:pt idx="4031">
                  <c:v>1.2800000000000001E-2</c:v>
                </c:pt>
                <c:pt idx="4032">
                  <c:v>1.2800000000000001E-2</c:v>
                </c:pt>
                <c:pt idx="4033">
                  <c:v>1.2800000000000001E-2</c:v>
                </c:pt>
                <c:pt idx="4034">
                  <c:v>1.2800000000000001E-2</c:v>
                </c:pt>
                <c:pt idx="4035">
                  <c:v>1.2800000000000001E-2</c:v>
                </c:pt>
                <c:pt idx="4036">
                  <c:v>1.2800000000000001E-2</c:v>
                </c:pt>
                <c:pt idx="4037">
                  <c:v>1.2800000000000001E-2</c:v>
                </c:pt>
                <c:pt idx="4038">
                  <c:v>1.2800000000000001E-2</c:v>
                </c:pt>
                <c:pt idx="4039">
                  <c:v>1.2800000000000001E-2</c:v>
                </c:pt>
                <c:pt idx="4040">
                  <c:v>1.2800000000000001E-2</c:v>
                </c:pt>
                <c:pt idx="4041">
                  <c:v>1.2699999999999999E-2</c:v>
                </c:pt>
                <c:pt idx="4042">
                  <c:v>1.2699999999999999E-2</c:v>
                </c:pt>
                <c:pt idx="4043">
                  <c:v>1.2699999999999999E-2</c:v>
                </c:pt>
                <c:pt idx="4044">
                  <c:v>1.2699999999999999E-2</c:v>
                </c:pt>
                <c:pt idx="4045">
                  <c:v>1.2699999999999999E-2</c:v>
                </c:pt>
                <c:pt idx="4046">
                  <c:v>1.2699999999999999E-2</c:v>
                </c:pt>
                <c:pt idx="4047">
                  <c:v>1.2699999999999999E-2</c:v>
                </c:pt>
                <c:pt idx="4048">
                  <c:v>1.2699999999999999E-2</c:v>
                </c:pt>
                <c:pt idx="4049">
                  <c:v>1.2699999999999999E-2</c:v>
                </c:pt>
                <c:pt idx="4050">
                  <c:v>1.2699999999999999E-2</c:v>
                </c:pt>
                <c:pt idx="4051">
                  <c:v>1.2699999999999999E-2</c:v>
                </c:pt>
                <c:pt idx="4052">
                  <c:v>1.2699999999999999E-2</c:v>
                </c:pt>
                <c:pt idx="4053">
                  <c:v>1.2699999999999999E-2</c:v>
                </c:pt>
                <c:pt idx="4054">
                  <c:v>1.26E-2</c:v>
                </c:pt>
                <c:pt idx="4055">
                  <c:v>1.26E-2</c:v>
                </c:pt>
                <c:pt idx="4056">
                  <c:v>1.26E-2</c:v>
                </c:pt>
                <c:pt idx="4057">
                  <c:v>1.26E-2</c:v>
                </c:pt>
                <c:pt idx="4058">
                  <c:v>1.26E-2</c:v>
                </c:pt>
                <c:pt idx="4059">
                  <c:v>1.26E-2</c:v>
                </c:pt>
                <c:pt idx="4060">
                  <c:v>1.26E-2</c:v>
                </c:pt>
                <c:pt idx="4061">
                  <c:v>1.26E-2</c:v>
                </c:pt>
                <c:pt idx="4062">
                  <c:v>1.26E-2</c:v>
                </c:pt>
                <c:pt idx="4063">
                  <c:v>1.26E-2</c:v>
                </c:pt>
                <c:pt idx="4064">
                  <c:v>1.26E-2</c:v>
                </c:pt>
                <c:pt idx="4065">
                  <c:v>1.26E-2</c:v>
                </c:pt>
                <c:pt idx="4066">
                  <c:v>1.26E-2</c:v>
                </c:pt>
                <c:pt idx="4067">
                  <c:v>1.26E-2</c:v>
                </c:pt>
                <c:pt idx="4068">
                  <c:v>1.26E-2</c:v>
                </c:pt>
                <c:pt idx="4069">
                  <c:v>1.26E-2</c:v>
                </c:pt>
                <c:pt idx="4070">
                  <c:v>1.26E-2</c:v>
                </c:pt>
                <c:pt idx="4071">
                  <c:v>1.26E-2</c:v>
                </c:pt>
                <c:pt idx="4072">
                  <c:v>1.26E-2</c:v>
                </c:pt>
                <c:pt idx="4073">
                  <c:v>1.2500000000000001E-2</c:v>
                </c:pt>
                <c:pt idx="4074">
                  <c:v>1.2500000000000001E-2</c:v>
                </c:pt>
                <c:pt idx="4075">
                  <c:v>1.2500000000000001E-2</c:v>
                </c:pt>
                <c:pt idx="4076">
                  <c:v>1.2500000000000001E-2</c:v>
                </c:pt>
                <c:pt idx="4077">
                  <c:v>1.2500000000000001E-2</c:v>
                </c:pt>
                <c:pt idx="4078">
                  <c:v>1.2500000000000001E-2</c:v>
                </c:pt>
                <c:pt idx="4079">
                  <c:v>1.2500000000000001E-2</c:v>
                </c:pt>
                <c:pt idx="4080">
                  <c:v>1.2500000000000001E-2</c:v>
                </c:pt>
                <c:pt idx="4081">
                  <c:v>1.2500000000000001E-2</c:v>
                </c:pt>
                <c:pt idx="4082">
                  <c:v>1.2500000000000001E-2</c:v>
                </c:pt>
                <c:pt idx="4083">
                  <c:v>1.2500000000000001E-2</c:v>
                </c:pt>
                <c:pt idx="4084">
                  <c:v>1.2500000000000001E-2</c:v>
                </c:pt>
                <c:pt idx="4085">
                  <c:v>1.2500000000000001E-2</c:v>
                </c:pt>
                <c:pt idx="4086">
                  <c:v>1.24E-2</c:v>
                </c:pt>
                <c:pt idx="4087">
                  <c:v>1.24E-2</c:v>
                </c:pt>
                <c:pt idx="4088">
                  <c:v>1.24E-2</c:v>
                </c:pt>
                <c:pt idx="4089">
                  <c:v>1.24E-2</c:v>
                </c:pt>
                <c:pt idx="4090">
                  <c:v>1.24E-2</c:v>
                </c:pt>
                <c:pt idx="4091">
                  <c:v>1.24E-2</c:v>
                </c:pt>
                <c:pt idx="4092">
                  <c:v>1.24E-2</c:v>
                </c:pt>
                <c:pt idx="4093">
                  <c:v>1.24E-2</c:v>
                </c:pt>
                <c:pt idx="4094">
                  <c:v>1.24E-2</c:v>
                </c:pt>
                <c:pt idx="4095">
                  <c:v>1.24E-2</c:v>
                </c:pt>
                <c:pt idx="4096">
                  <c:v>1.24E-2</c:v>
                </c:pt>
                <c:pt idx="4097">
                  <c:v>1.24E-2</c:v>
                </c:pt>
                <c:pt idx="4098">
                  <c:v>1.24E-2</c:v>
                </c:pt>
                <c:pt idx="4099">
                  <c:v>1.24E-2</c:v>
                </c:pt>
                <c:pt idx="4100">
                  <c:v>1.24E-2</c:v>
                </c:pt>
                <c:pt idx="4101">
                  <c:v>1.24E-2</c:v>
                </c:pt>
                <c:pt idx="4102">
                  <c:v>1.24E-2</c:v>
                </c:pt>
                <c:pt idx="4103">
                  <c:v>1.24E-2</c:v>
                </c:pt>
                <c:pt idx="4104">
                  <c:v>1.24E-2</c:v>
                </c:pt>
                <c:pt idx="4105">
                  <c:v>1.23E-2</c:v>
                </c:pt>
                <c:pt idx="4106">
                  <c:v>1.23E-2</c:v>
                </c:pt>
                <c:pt idx="4107">
                  <c:v>1.23E-2</c:v>
                </c:pt>
                <c:pt idx="4108">
                  <c:v>1.23E-2</c:v>
                </c:pt>
                <c:pt idx="4109">
                  <c:v>1.23E-2</c:v>
                </c:pt>
                <c:pt idx="4110">
                  <c:v>1.23E-2</c:v>
                </c:pt>
                <c:pt idx="4111">
                  <c:v>1.23E-2</c:v>
                </c:pt>
                <c:pt idx="4112">
                  <c:v>1.23E-2</c:v>
                </c:pt>
                <c:pt idx="4113">
                  <c:v>1.23E-2</c:v>
                </c:pt>
                <c:pt idx="4114">
                  <c:v>1.23E-2</c:v>
                </c:pt>
                <c:pt idx="4115">
                  <c:v>1.23E-2</c:v>
                </c:pt>
                <c:pt idx="4116">
                  <c:v>1.23E-2</c:v>
                </c:pt>
                <c:pt idx="4117">
                  <c:v>1.23E-2</c:v>
                </c:pt>
                <c:pt idx="4118">
                  <c:v>1.23E-2</c:v>
                </c:pt>
                <c:pt idx="4119">
                  <c:v>1.23E-2</c:v>
                </c:pt>
                <c:pt idx="4120">
                  <c:v>1.23E-2</c:v>
                </c:pt>
                <c:pt idx="4121">
                  <c:v>1.2200000000000001E-2</c:v>
                </c:pt>
                <c:pt idx="4122">
                  <c:v>1.2200000000000001E-2</c:v>
                </c:pt>
                <c:pt idx="4123">
                  <c:v>1.2200000000000001E-2</c:v>
                </c:pt>
                <c:pt idx="4124">
                  <c:v>1.2200000000000001E-2</c:v>
                </c:pt>
                <c:pt idx="4125">
                  <c:v>1.2200000000000001E-2</c:v>
                </c:pt>
                <c:pt idx="4126">
                  <c:v>1.2200000000000001E-2</c:v>
                </c:pt>
                <c:pt idx="4127">
                  <c:v>1.2200000000000001E-2</c:v>
                </c:pt>
                <c:pt idx="4128">
                  <c:v>1.2200000000000001E-2</c:v>
                </c:pt>
                <c:pt idx="4129">
                  <c:v>1.2200000000000001E-2</c:v>
                </c:pt>
                <c:pt idx="4130">
                  <c:v>1.2200000000000001E-2</c:v>
                </c:pt>
                <c:pt idx="4131">
                  <c:v>1.2200000000000001E-2</c:v>
                </c:pt>
                <c:pt idx="4132">
                  <c:v>1.2200000000000001E-2</c:v>
                </c:pt>
                <c:pt idx="4133">
                  <c:v>1.2200000000000001E-2</c:v>
                </c:pt>
                <c:pt idx="4134">
                  <c:v>1.2200000000000001E-2</c:v>
                </c:pt>
                <c:pt idx="4135">
                  <c:v>1.2200000000000001E-2</c:v>
                </c:pt>
                <c:pt idx="4136">
                  <c:v>1.2200000000000001E-2</c:v>
                </c:pt>
                <c:pt idx="4137">
                  <c:v>1.2200000000000001E-2</c:v>
                </c:pt>
                <c:pt idx="4138">
                  <c:v>1.2200000000000001E-2</c:v>
                </c:pt>
                <c:pt idx="4139">
                  <c:v>1.21E-2</c:v>
                </c:pt>
                <c:pt idx="4140">
                  <c:v>1.21E-2</c:v>
                </c:pt>
                <c:pt idx="4141">
                  <c:v>1.21E-2</c:v>
                </c:pt>
                <c:pt idx="4142">
                  <c:v>1.21E-2</c:v>
                </c:pt>
                <c:pt idx="4143">
                  <c:v>1.21E-2</c:v>
                </c:pt>
                <c:pt idx="4144">
                  <c:v>1.21E-2</c:v>
                </c:pt>
                <c:pt idx="4145">
                  <c:v>1.21E-2</c:v>
                </c:pt>
                <c:pt idx="4146">
                  <c:v>1.21E-2</c:v>
                </c:pt>
                <c:pt idx="4147">
                  <c:v>1.21E-2</c:v>
                </c:pt>
                <c:pt idx="4148">
                  <c:v>1.21E-2</c:v>
                </c:pt>
                <c:pt idx="4149">
                  <c:v>1.21E-2</c:v>
                </c:pt>
                <c:pt idx="4150">
                  <c:v>1.21E-2</c:v>
                </c:pt>
                <c:pt idx="4151">
                  <c:v>1.21E-2</c:v>
                </c:pt>
                <c:pt idx="4152">
                  <c:v>1.21E-2</c:v>
                </c:pt>
                <c:pt idx="4153">
                  <c:v>1.2E-2</c:v>
                </c:pt>
                <c:pt idx="4154">
                  <c:v>1.2E-2</c:v>
                </c:pt>
                <c:pt idx="4155">
                  <c:v>1.2E-2</c:v>
                </c:pt>
                <c:pt idx="4156">
                  <c:v>1.2E-2</c:v>
                </c:pt>
                <c:pt idx="4157">
                  <c:v>1.2E-2</c:v>
                </c:pt>
                <c:pt idx="4158">
                  <c:v>1.2E-2</c:v>
                </c:pt>
                <c:pt idx="4159">
                  <c:v>1.2E-2</c:v>
                </c:pt>
                <c:pt idx="4160">
                  <c:v>1.2E-2</c:v>
                </c:pt>
                <c:pt idx="4161">
                  <c:v>1.2E-2</c:v>
                </c:pt>
                <c:pt idx="4162">
                  <c:v>1.2E-2</c:v>
                </c:pt>
                <c:pt idx="4163">
                  <c:v>1.2E-2</c:v>
                </c:pt>
                <c:pt idx="4164">
                  <c:v>1.2E-2</c:v>
                </c:pt>
                <c:pt idx="4165">
                  <c:v>1.2E-2</c:v>
                </c:pt>
                <c:pt idx="4166">
                  <c:v>1.2E-2</c:v>
                </c:pt>
                <c:pt idx="4167">
                  <c:v>1.2E-2</c:v>
                </c:pt>
                <c:pt idx="4168">
                  <c:v>1.2E-2</c:v>
                </c:pt>
                <c:pt idx="4169">
                  <c:v>1.2E-2</c:v>
                </c:pt>
                <c:pt idx="4170">
                  <c:v>1.2E-2</c:v>
                </c:pt>
                <c:pt idx="4171">
                  <c:v>1.2E-2</c:v>
                </c:pt>
                <c:pt idx="4172">
                  <c:v>1.2E-2</c:v>
                </c:pt>
                <c:pt idx="4173">
                  <c:v>1.2E-2</c:v>
                </c:pt>
                <c:pt idx="4174">
                  <c:v>1.2E-2</c:v>
                </c:pt>
                <c:pt idx="4175">
                  <c:v>1.2E-2</c:v>
                </c:pt>
                <c:pt idx="4176">
                  <c:v>1.2E-2</c:v>
                </c:pt>
                <c:pt idx="4177">
                  <c:v>1.2E-2</c:v>
                </c:pt>
                <c:pt idx="4178">
                  <c:v>1.2E-2</c:v>
                </c:pt>
                <c:pt idx="4179">
                  <c:v>1.2E-2</c:v>
                </c:pt>
                <c:pt idx="4180">
                  <c:v>1.2E-2</c:v>
                </c:pt>
                <c:pt idx="4181">
                  <c:v>1.2E-2</c:v>
                </c:pt>
                <c:pt idx="4182">
                  <c:v>1.2E-2</c:v>
                </c:pt>
                <c:pt idx="4183">
                  <c:v>1.2E-2</c:v>
                </c:pt>
                <c:pt idx="4184">
                  <c:v>1.2E-2</c:v>
                </c:pt>
                <c:pt idx="4185">
                  <c:v>1.2E-2</c:v>
                </c:pt>
                <c:pt idx="4186">
                  <c:v>1.2E-2</c:v>
                </c:pt>
                <c:pt idx="4187">
                  <c:v>1.2E-2</c:v>
                </c:pt>
                <c:pt idx="4188">
                  <c:v>1.2E-2</c:v>
                </c:pt>
                <c:pt idx="4189">
                  <c:v>1.2E-2</c:v>
                </c:pt>
                <c:pt idx="4190">
                  <c:v>1.2E-2</c:v>
                </c:pt>
                <c:pt idx="4191">
                  <c:v>1.2E-2</c:v>
                </c:pt>
                <c:pt idx="4192">
                  <c:v>1.2E-2</c:v>
                </c:pt>
                <c:pt idx="4193">
                  <c:v>1.2E-2</c:v>
                </c:pt>
                <c:pt idx="4194">
                  <c:v>1.2E-2</c:v>
                </c:pt>
                <c:pt idx="4195">
                  <c:v>1.2E-2</c:v>
                </c:pt>
                <c:pt idx="4196">
                  <c:v>1.2E-2</c:v>
                </c:pt>
                <c:pt idx="4197">
                  <c:v>1.2E-2</c:v>
                </c:pt>
                <c:pt idx="4198">
                  <c:v>1.2E-2</c:v>
                </c:pt>
                <c:pt idx="4199">
                  <c:v>1.2E-2</c:v>
                </c:pt>
                <c:pt idx="4200">
                  <c:v>1.2E-2</c:v>
                </c:pt>
                <c:pt idx="4201">
                  <c:v>1.2E-2</c:v>
                </c:pt>
                <c:pt idx="4202">
                  <c:v>1.2E-2</c:v>
                </c:pt>
                <c:pt idx="4203">
                  <c:v>1.2E-2</c:v>
                </c:pt>
                <c:pt idx="4204">
                  <c:v>1.2E-2</c:v>
                </c:pt>
                <c:pt idx="4205">
                  <c:v>1.2E-2</c:v>
                </c:pt>
                <c:pt idx="4206">
                  <c:v>1.2E-2</c:v>
                </c:pt>
                <c:pt idx="4207">
                  <c:v>1.2E-2</c:v>
                </c:pt>
                <c:pt idx="4208">
                  <c:v>1.2E-2</c:v>
                </c:pt>
                <c:pt idx="4209">
                  <c:v>1.2E-2</c:v>
                </c:pt>
                <c:pt idx="4210">
                  <c:v>1.2E-2</c:v>
                </c:pt>
                <c:pt idx="4211">
                  <c:v>1.2E-2</c:v>
                </c:pt>
                <c:pt idx="4212">
                  <c:v>1.2E-2</c:v>
                </c:pt>
                <c:pt idx="4213">
                  <c:v>1.2E-2</c:v>
                </c:pt>
                <c:pt idx="4214">
                  <c:v>1.2E-2</c:v>
                </c:pt>
                <c:pt idx="4215">
                  <c:v>1.1900000000000001E-2</c:v>
                </c:pt>
                <c:pt idx="4216">
                  <c:v>1.1900000000000001E-2</c:v>
                </c:pt>
                <c:pt idx="4217">
                  <c:v>1.1900000000000001E-2</c:v>
                </c:pt>
                <c:pt idx="4218">
                  <c:v>1.1900000000000001E-2</c:v>
                </c:pt>
                <c:pt idx="4219">
                  <c:v>1.1900000000000001E-2</c:v>
                </c:pt>
                <c:pt idx="4220">
                  <c:v>1.1900000000000001E-2</c:v>
                </c:pt>
                <c:pt idx="4221">
                  <c:v>1.1900000000000001E-2</c:v>
                </c:pt>
                <c:pt idx="4222">
                  <c:v>1.1900000000000001E-2</c:v>
                </c:pt>
                <c:pt idx="4223">
                  <c:v>1.1900000000000001E-2</c:v>
                </c:pt>
                <c:pt idx="4224">
                  <c:v>1.1900000000000001E-2</c:v>
                </c:pt>
                <c:pt idx="4225">
                  <c:v>1.1900000000000001E-2</c:v>
                </c:pt>
                <c:pt idx="4226">
                  <c:v>1.1900000000000001E-2</c:v>
                </c:pt>
                <c:pt idx="4227">
                  <c:v>1.1900000000000001E-2</c:v>
                </c:pt>
                <c:pt idx="4228">
                  <c:v>1.1900000000000001E-2</c:v>
                </c:pt>
                <c:pt idx="4229">
                  <c:v>1.1900000000000001E-2</c:v>
                </c:pt>
                <c:pt idx="4230">
                  <c:v>1.1900000000000001E-2</c:v>
                </c:pt>
                <c:pt idx="4231">
                  <c:v>1.18E-2</c:v>
                </c:pt>
                <c:pt idx="4232">
                  <c:v>1.18E-2</c:v>
                </c:pt>
                <c:pt idx="4233">
                  <c:v>1.18E-2</c:v>
                </c:pt>
                <c:pt idx="4234">
                  <c:v>1.18E-2</c:v>
                </c:pt>
                <c:pt idx="4235">
                  <c:v>1.18E-2</c:v>
                </c:pt>
                <c:pt idx="4236">
                  <c:v>1.18E-2</c:v>
                </c:pt>
                <c:pt idx="4237">
                  <c:v>1.18E-2</c:v>
                </c:pt>
                <c:pt idx="4238">
                  <c:v>1.18E-2</c:v>
                </c:pt>
                <c:pt idx="4239">
                  <c:v>1.18E-2</c:v>
                </c:pt>
                <c:pt idx="4240">
                  <c:v>1.18E-2</c:v>
                </c:pt>
                <c:pt idx="4241">
                  <c:v>1.18E-2</c:v>
                </c:pt>
                <c:pt idx="4242">
                  <c:v>1.17E-2</c:v>
                </c:pt>
                <c:pt idx="4243">
                  <c:v>1.17E-2</c:v>
                </c:pt>
                <c:pt idx="4244">
                  <c:v>1.17E-2</c:v>
                </c:pt>
                <c:pt idx="4245">
                  <c:v>1.17E-2</c:v>
                </c:pt>
                <c:pt idx="4246">
                  <c:v>1.17E-2</c:v>
                </c:pt>
                <c:pt idx="4247">
                  <c:v>1.17E-2</c:v>
                </c:pt>
                <c:pt idx="4248">
                  <c:v>1.17E-2</c:v>
                </c:pt>
                <c:pt idx="4249">
                  <c:v>1.17E-2</c:v>
                </c:pt>
                <c:pt idx="4250">
                  <c:v>1.17E-2</c:v>
                </c:pt>
                <c:pt idx="4251">
                  <c:v>1.17E-2</c:v>
                </c:pt>
                <c:pt idx="4252">
                  <c:v>1.17E-2</c:v>
                </c:pt>
                <c:pt idx="4253">
                  <c:v>1.1599999999999999E-2</c:v>
                </c:pt>
                <c:pt idx="4254">
                  <c:v>1.1599999999999999E-2</c:v>
                </c:pt>
                <c:pt idx="4255">
                  <c:v>1.1599999999999999E-2</c:v>
                </c:pt>
                <c:pt idx="4256">
                  <c:v>1.1599999999999999E-2</c:v>
                </c:pt>
                <c:pt idx="4257">
                  <c:v>1.1599999999999999E-2</c:v>
                </c:pt>
                <c:pt idx="4258">
                  <c:v>1.1599999999999999E-2</c:v>
                </c:pt>
                <c:pt idx="4259">
                  <c:v>1.1599999999999999E-2</c:v>
                </c:pt>
                <c:pt idx="4260">
                  <c:v>1.1599999999999999E-2</c:v>
                </c:pt>
                <c:pt idx="4261">
                  <c:v>1.1599999999999999E-2</c:v>
                </c:pt>
                <c:pt idx="4262">
                  <c:v>1.1599999999999999E-2</c:v>
                </c:pt>
                <c:pt idx="4263">
                  <c:v>1.1599999999999999E-2</c:v>
                </c:pt>
                <c:pt idx="4264">
                  <c:v>1.1599999999999999E-2</c:v>
                </c:pt>
                <c:pt idx="4265">
                  <c:v>1.1599999999999999E-2</c:v>
                </c:pt>
                <c:pt idx="4266">
                  <c:v>1.1599999999999999E-2</c:v>
                </c:pt>
                <c:pt idx="4267">
                  <c:v>1.15E-2</c:v>
                </c:pt>
                <c:pt idx="4268">
                  <c:v>1.15E-2</c:v>
                </c:pt>
                <c:pt idx="4269">
                  <c:v>1.15E-2</c:v>
                </c:pt>
                <c:pt idx="4270">
                  <c:v>1.15E-2</c:v>
                </c:pt>
                <c:pt idx="4271">
                  <c:v>1.15E-2</c:v>
                </c:pt>
                <c:pt idx="4272">
                  <c:v>1.15E-2</c:v>
                </c:pt>
                <c:pt idx="4273">
                  <c:v>1.15E-2</c:v>
                </c:pt>
                <c:pt idx="4274">
                  <c:v>1.15E-2</c:v>
                </c:pt>
                <c:pt idx="4275">
                  <c:v>1.15E-2</c:v>
                </c:pt>
                <c:pt idx="4276">
                  <c:v>1.14E-2</c:v>
                </c:pt>
                <c:pt idx="4277">
                  <c:v>1.14E-2</c:v>
                </c:pt>
                <c:pt idx="4278">
                  <c:v>1.14E-2</c:v>
                </c:pt>
                <c:pt idx="4279">
                  <c:v>1.14E-2</c:v>
                </c:pt>
                <c:pt idx="4280">
                  <c:v>1.14E-2</c:v>
                </c:pt>
                <c:pt idx="4281">
                  <c:v>1.14E-2</c:v>
                </c:pt>
                <c:pt idx="4282">
                  <c:v>1.14E-2</c:v>
                </c:pt>
                <c:pt idx="4283">
                  <c:v>1.14E-2</c:v>
                </c:pt>
                <c:pt idx="4284">
                  <c:v>1.14E-2</c:v>
                </c:pt>
                <c:pt idx="4285">
                  <c:v>1.14E-2</c:v>
                </c:pt>
                <c:pt idx="4286">
                  <c:v>1.14E-2</c:v>
                </c:pt>
                <c:pt idx="4287">
                  <c:v>1.14E-2</c:v>
                </c:pt>
                <c:pt idx="4288">
                  <c:v>1.14E-2</c:v>
                </c:pt>
                <c:pt idx="4289">
                  <c:v>1.14E-2</c:v>
                </c:pt>
                <c:pt idx="4290">
                  <c:v>1.14E-2</c:v>
                </c:pt>
                <c:pt idx="4291">
                  <c:v>1.14E-2</c:v>
                </c:pt>
                <c:pt idx="4292">
                  <c:v>1.14E-2</c:v>
                </c:pt>
                <c:pt idx="4293">
                  <c:v>1.1299999999999999E-2</c:v>
                </c:pt>
                <c:pt idx="4294">
                  <c:v>1.1299999999999999E-2</c:v>
                </c:pt>
                <c:pt idx="4295">
                  <c:v>1.1299999999999999E-2</c:v>
                </c:pt>
                <c:pt idx="4296">
                  <c:v>1.1299999999999999E-2</c:v>
                </c:pt>
                <c:pt idx="4297">
                  <c:v>1.1299999999999999E-2</c:v>
                </c:pt>
                <c:pt idx="4298">
                  <c:v>1.1299999999999999E-2</c:v>
                </c:pt>
                <c:pt idx="4299">
                  <c:v>1.1299999999999999E-2</c:v>
                </c:pt>
                <c:pt idx="4300">
                  <c:v>1.1299999999999999E-2</c:v>
                </c:pt>
                <c:pt idx="4301">
                  <c:v>1.1299999999999999E-2</c:v>
                </c:pt>
                <c:pt idx="4302">
                  <c:v>1.1299999999999999E-2</c:v>
                </c:pt>
                <c:pt idx="4303">
                  <c:v>1.1299999999999999E-2</c:v>
                </c:pt>
                <c:pt idx="4304">
                  <c:v>1.1299999999999999E-2</c:v>
                </c:pt>
                <c:pt idx="4305">
                  <c:v>1.1299999999999999E-2</c:v>
                </c:pt>
                <c:pt idx="4306">
                  <c:v>1.1299999999999999E-2</c:v>
                </c:pt>
                <c:pt idx="4307">
                  <c:v>1.12E-2</c:v>
                </c:pt>
                <c:pt idx="4308">
                  <c:v>1.12E-2</c:v>
                </c:pt>
                <c:pt idx="4309">
                  <c:v>1.12E-2</c:v>
                </c:pt>
                <c:pt idx="4310">
                  <c:v>1.12E-2</c:v>
                </c:pt>
                <c:pt idx="4311">
                  <c:v>1.12E-2</c:v>
                </c:pt>
                <c:pt idx="4312">
                  <c:v>1.12E-2</c:v>
                </c:pt>
                <c:pt idx="4313">
                  <c:v>1.12E-2</c:v>
                </c:pt>
                <c:pt idx="4314">
                  <c:v>1.12E-2</c:v>
                </c:pt>
                <c:pt idx="4315">
                  <c:v>1.12E-2</c:v>
                </c:pt>
                <c:pt idx="4316">
                  <c:v>1.12E-2</c:v>
                </c:pt>
                <c:pt idx="4317">
                  <c:v>1.12E-2</c:v>
                </c:pt>
                <c:pt idx="4318">
                  <c:v>1.12E-2</c:v>
                </c:pt>
                <c:pt idx="4319">
                  <c:v>1.12E-2</c:v>
                </c:pt>
                <c:pt idx="4320">
                  <c:v>1.12E-2</c:v>
                </c:pt>
                <c:pt idx="4321">
                  <c:v>1.12E-2</c:v>
                </c:pt>
                <c:pt idx="4322">
                  <c:v>1.12E-2</c:v>
                </c:pt>
                <c:pt idx="4323">
                  <c:v>1.12E-2</c:v>
                </c:pt>
                <c:pt idx="4324">
                  <c:v>1.12E-2</c:v>
                </c:pt>
                <c:pt idx="4325">
                  <c:v>1.11E-2</c:v>
                </c:pt>
                <c:pt idx="4326">
                  <c:v>1.11E-2</c:v>
                </c:pt>
                <c:pt idx="4327">
                  <c:v>1.11E-2</c:v>
                </c:pt>
                <c:pt idx="4328">
                  <c:v>1.11E-2</c:v>
                </c:pt>
                <c:pt idx="4329">
                  <c:v>1.11E-2</c:v>
                </c:pt>
                <c:pt idx="4330">
                  <c:v>1.11E-2</c:v>
                </c:pt>
                <c:pt idx="4331">
                  <c:v>1.11E-2</c:v>
                </c:pt>
                <c:pt idx="4332">
                  <c:v>1.11E-2</c:v>
                </c:pt>
                <c:pt idx="4333">
                  <c:v>1.11E-2</c:v>
                </c:pt>
                <c:pt idx="4334">
                  <c:v>1.11E-2</c:v>
                </c:pt>
                <c:pt idx="4335">
                  <c:v>1.11E-2</c:v>
                </c:pt>
                <c:pt idx="4336">
                  <c:v>1.11E-2</c:v>
                </c:pt>
                <c:pt idx="4337">
                  <c:v>1.11E-2</c:v>
                </c:pt>
                <c:pt idx="4338">
                  <c:v>1.11E-2</c:v>
                </c:pt>
                <c:pt idx="4339">
                  <c:v>1.11E-2</c:v>
                </c:pt>
                <c:pt idx="4340">
                  <c:v>1.11E-2</c:v>
                </c:pt>
                <c:pt idx="4341">
                  <c:v>1.11E-2</c:v>
                </c:pt>
                <c:pt idx="4342">
                  <c:v>1.11E-2</c:v>
                </c:pt>
                <c:pt idx="4343">
                  <c:v>1.0999999999999999E-2</c:v>
                </c:pt>
                <c:pt idx="4344">
                  <c:v>1.0999999999999999E-2</c:v>
                </c:pt>
                <c:pt idx="4345">
                  <c:v>1.0999999999999999E-2</c:v>
                </c:pt>
                <c:pt idx="4346">
                  <c:v>1.0999999999999999E-2</c:v>
                </c:pt>
                <c:pt idx="4347">
                  <c:v>1.0999999999999999E-2</c:v>
                </c:pt>
                <c:pt idx="4348">
                  <c:v>1.0999999999999999E-2</c:v>
                </c:pt>
                <c:pt idx="4349">
                  <c:v>1.0999999999999999E-2</c:v>
                </c:pt>
                <c:pt idx="4350">
                  <c:v>1.0999999999999999E-2</c:v>
                </c:pt>
                <c:pt idx="4351">
                  <c:v>1.0999999999999999E-2</c:v>
                </c:pt>
                <c:pt idx="4352">
                  <c:v>1.0999999999999999E-2</c:v>
                </c:pt>
                <c:pt idx="4353">
                  <c:v>1.0999999999999999E-2</c:v>
                </c:pt>
                <c:pt idx="4354">
                  <c:v>1.0999999999999999E-2</c:v>
                </c:pt>
                <c:pt idx="4355">
                  <c:v>1.0999999999999999E-2</c:v>
                </c:pt>
                <c:pt idx="4356">
                  <c:v>1.0999999999999999E-2</c:v>
                </c:pt>
                <c:pt idx="4357">
                  <c:v>1.0999999999999999E-2</c:v>
                </c:pt>
                <c:pt idx="4358">
                  <c:v>1.0999999999999999E-2</c:v>
                </c:pt>
                <c:pt idx="4359">
                  <c:v>1.0999999999999999E-2</c:v>
                </c:pt>
                <c:pt idx="4360">
                  <c:v>1.0999999999999999E-2</c:v>
                </c:pt>
                <c:pt idx="4361">
                  <c:v>1.0999999999999999E-2</c:v>
                </c:pt>
                <c:pt idx="4362">
                  <c:v>1.0999999999999999E-2</c:v>
                </c:pt>
                <c:pt idx="4363">
                  <c:v>1.0999999999999999E-2</c:v>
                </c:pt>
                <c:pt idx="4364">
                  <c:v>1.0999999999999999E-2</c:v>
                </c:pt>
                <c:pt idx="4365">
                  <c:v>1.0999999999999999E-2</c:v>
                </c:pt>
                <c:pt idx="4366">
                  <c:v>1.0999999999999999E-2</c:v>
                </c:pt>
                <c:pt idx="4367">
                  <c:v>1.0999999999999999E-2</c:v>
                </c:pt>
                <c:pt idx="4368">
                  <c:v>1.0999999999999999E-2</c:v>
                </c:pt>
                <c:pt idx="4369">
                  <c:v>1.0999999999999999E-2</c:v>
                </c:pt>
                <c:pt idx="4370">
                  <c:v>1.0999999999999999E-2</c:v>
                </c:pt>
                <c:pt idx="4371">
                  <c:v>1.0999999999999999E-2</c:v>
                </c:pt>
                <c:pt idx="4372">
                  <c:v>1.0999999999999999E-2</c:v>
                </c:pt>
                <c:pt idx="4373">
                  <c:v>1.0999999999999999E-2</c:v>
                </c:pt>
                <c:pt idx="4374">
                  <c:v>1.0999999999999999E-2</c:v>
                </c:pt>
                <c:pt idx="4375">
                  <c:v>1.0999999999999999E-2</c:v>
                </c:pt>
                <c:pt idx="4376">
                  <c:v>1.0999999999999999E-2</c:v>
                </c:pt>
                <c:pt idx="4377">
                  <c:v>1.0999999999999999E-2</c:v>
                </c:pt>
                <c:pt idx="4378">
                  <c:v>1.0999999999999999E-2</c:v>
                </c:pt>
                <c:pt idx="4379">
                  <c:v>1.0999999999999999E-2</c:v>
                </c:pt>
                <c:pt idx="4380">
                  <c:v>1.0999999999999999E-2</c:v>
                </c:pt>
                <c:pt idx="4381">
                  <c:v>1.0999999999999999E-2</c:v>
                </c:pt>
                <c:pt idx="4382">
                  <c:v>1.0999999999999999E-2</c:v>
                </c:pt>
                <c:pt idx="4383">
                  <c:v>1.0999999999999999E-2</c:v>
                </c:pt>
                <c:pt idx="4384">
                  <c:v>1.0999999999999999E-2</c:v>
                </c:pt>
                <c:pt idx="4385">
                  <c:v>1.0999999999999999E-2</c:v>
                </c:pt>
                <c:pt idx="4386">
                  <c:v>1.0999999999999999E-2</c:v>
                </c:pt>
                <c:pt idx="4387">
                  <c:v>1.0999999999999999E-2</c:v>
                </c:pt>
                <c:pt idx="4388">
                  <c:v>1.0999999999999999E-2</c:v>
                </c:pt>
                <c:pt idx="4389">
                  <c:v>1.0999999999999999E-2</c:v>
                </c:pt>
                <c:pt idx="4390">
                  <c:v>1.0999999999999999E-2</c:v>
                </c:pt>
                <c:pt idx="4391">
                  <c:v>1.0999999999999999E-2</c:v>
                </c:pt>
                <c:pt idx="4392">
                  <c:v>1.0999999999999999E-2</c:v>
                </c:pt>
                <c:pt idx="4393">
                  <c:v>1.0999999999999999E-2</c:v>
                </c:pt>
                <c:pt idx="4394">
                  <c:v>1.0999999999999999E-2</c:v>
                </c:pt>
                <c:pt idx="4395">
                  <c:v>1.0999999999999999E-2</c:v>
                </c:pt>
                <c:pt idx="4396">
                  <c:v>1.0999999999999999E-2</c:v>
                </c:pt>
                <c:pt idx="4397">
                  <c:v>1.0999999999999999E-2</c:v>
                </c:pt>
                <c:pt idx="4398">
                  <c:v>1.0999999999999999E-2</c:v>
                </c:pt>
                <c:pt idx="4399">
                  <c:v>1.0999999999999999E-2</c:v>
                </c:pt>
                <c:pt idx="4400">
                  <c:v>1.0999999999999999E-2</c:v>
                </c:pt>
                <c:pt idx="4401">
                  <c:v>1.0999999999999999E-2</c:v>
                </c:pt>
                <c:pt idx="4402">
                  <c:v>1.0999999999999999E-2</c:v>
                </c:pt>
                <c:pt idx="4403">
                  <c:v>1.0999999999999999E-2</c:v>
                </c:pt>
                <c:pt idx="4404">
                  <c:v>1.0999999999999999E-2</c:v>
                </c:pt>
                <c:pt idx="4405">
                  <c:v>1.0999999999999999E-2</c:v>
                </c:pt>
                <c:pt idx="4406">
                  <c:v>1.0999999999999999E-2</c:v>
                </c:pt>
                <c:pt idx="4407">
                  <c:v>1.0999999999999999E-2</c:v>
                </c:pt>
                <c:pt idx="4408">
                  <c:v>1.0999999999999999E-2</c:v>
                </c:pt>
                <c:pt idx="4409">
                  <c:v>1.0999999999999999E-2</c:v>
                </c:pt>
                <c:pt idx="4410">
                  <c:v>1.0999999999999999E-2</c:v>
                </c:pt>
                <c:pt idx="4411">
                  <c:v>1.0999999999999999E-2</c:v>
                </c:pt>
                <c:pt idx="4412">
                  <c:v>1.0999999999999999E-2</c:v>
                </c:pt>
                <c:pt idx="4413">
                  <c:v>1.0999999999999999E-2</c:v>
                </c:pt>
                <c:pt idx="4414">
                  <c:v>1.0999999999999999E-2</c:v>
                </c:pt>
                <c:pt idx="4415">
                  <c:v>1.0999999999999999E-2</c:v>
                </c:pt>
                <c:pt idx="4416">
                  <c:v>1.0999999999999999E-2</c:v>
                </c:pt>
                <c:pt idx="4417">
                  <c:v>1.0999999999999999E-2</c:v>
                </c:pt>
                <c:pt idx="4418">
                  <c:v>1.0999999999999999E-2</c:v>
                </c:pt>
                <c:pt idx="4419">
                  <c:v>1.0999999999999999E-2</c:v>
                </c:pt>
                <c:pt idx="4420">
                  <c:v>1.0999999999999999E-2</c:v>
                </c:pt>
                <c:pt idx="4421">
                  <c:v>1.0999999999999999E-2</c:v>
                </c:pt>
                <c:pt idx="4422">
                  <c:v>1.0999999999999999E-2</c:v>
                </c:pt>
                <c:pt idx="4423">
                  <c:v>1.0999999999999999E-2</c:v>
                </c:pt>
                <c:pt idx="4424">
                  <c:v>1.0999999999999999E-2</c:v>
                </c:pt>
                <c:pt idx="4425">
                  <c:v>1.0999999999999999E-2</c:v>
                </c:pt>
                <c:pt idx="4426">
                  <c:v>1.0999999999999999E-2</c:v>
                </c:pt>
                <c:pt idx="4427">
                  <c:v>1.0999999999999999E-2</c:v>
                </c:pt>
                <c:pt idx="4428">
                  <c:v>1.0999999999999999E-2</c:v>
                </c:pt>
                <c:pt idx="4429">
                  <c:v>1.0999999999999999E-2</c:v>
                </c:pt>
                <c:pt idx="4430">
                  <c:v>1.0999999999999999E-2</c:v>
                </c:pt>
                <c:pt idx="4431">
                  <c:v>1.0999999999999999E-2</c:v>
                </c:pt>
                <c:pt idx="4432">
                  <c:v>1.09E-2</c:v>
                </c:pt>
                <c:pt idx="4433">
                  <c:v>1.09E-2</c:v>
                </c:pt>
                <c:pt idx="4434">
                  <c:v>1.09E-2</c:v>
                </c:pt>
                <c:pt idx="4435">
                  <c:v>1.09E-2</c:v>
                </c:pt>
                <c:pt idx="4436">
                  <c:v>1.09E-2</c:v>
                </c:pt>
                <c:pt idx="4437">
                  <c:v>1.09E-2</c:v>
                </c:pt>
                <c:pt idx="4438">
                  <c:v>1.09E-2</c:v>
                </c:pt>
                <c:pt idx="4439">
                  <c:v>1.09E-2</c:v>
                </c:pt>
                <c:pt idx="4440">
                  <c:v>1.09E-2</c:v>
                </c:pt>
                <c:pt idx="4441">
                  <c:v>1.09E-2</c:v>
                </c:pt>
                <c:pt idx="4442">
                  <c:v>1.09E-2</c:v>
                </c:pt>
                <c:pt idx="4443">
                  <c:v>1.09E-2</c:v>
                </c:pt>
                <c:pt idx="4444">
                  <c:v>1.09E-2</c:v>
                </c:pt>
                <c:pt idx="4445">
                  <c:v>1.09E-2</c:v>
                </c:pt>
                <c:pt idx="4446">
                  <c:v>1.09E-2</c:v>
                </c:pt>
                <c:pt idx="4447">
                  <c:v>1.09E-2</c:v>
                </c:pt>
                <c:pt idx="4448">
                  <c:v>1.09E-2</c:v>
                </c:pt>
                <c:pt idx="4449">
                  <c:v>1.0800000000000001E-2</c:v>
                </c:pt>
                <c:pt idx="4450">
                  <c:v>1.0800000000000001E-2</c:v>
                </c:pt>
                <c:pt idx="4451">
                  <c:v>1.0800000000000001E-2</c:v>
                </c:pt>
                <c:pt idx="4452">
                  <c:v>1.0800000000000001E-2</c:v>
                </c:pt>
                <c:pt idx="4453">
                  <c:v>1.0800000000000001E-2</c:v>
                </c:pt>
                <c:pt idx="4454">
                  <c:v>1.0800000000000001E-2</c:v>
                </c:pt>
                <c:pt idx="4455">
                  <c:v>1.0800000000000001E-2</c:v>
                </c:pt>
                <c:pt idx="4456">
                  <c:v>1.0800000000000001E-2</c:v>
                </c:pt>
                <c:pt idx="4457">
                  <c:v>1.0800000000000001E-2</c:v>
                </c:pt>
                <c:pt idx="4458">
                  <c:v>1.0800000000000001E-2</c:v>
                </c:pt>
                <c:pt idx="4459">
                  <c:v>1.0800000000000001E-2</c:v>
                </c:pt>
                <c:pt idx="4460">
                  <c:v>1.0800000000000001E-2</c:v>
                </c:pt>
                <c:pt idx="4461">
                  <c:v>1.0800000000000001E-2</c:v>
                </c:pt>
                <c:pt idx="4462">
                  <c:v>1.0800000000000001E-2</c:v>
                </c:pt>
                <c:pt idx="4463">
                  <c:v>1.0800000000000001E-2</c:v>
                </c:pt>
                <c:pt idx="4464">
                  <c:v>1.0800000000000001E-2</c:v>
                </c:pt>
                <c:pt idx="4465">
                  <c:v>1.0800000000000001E-2</c:v>
                </c:pt>
                <c:pt idx="4466">
                  <c:v>1.0800000000000001E-2</c:v>
                </c:pt>
                <c:pt idx="4467">
                  <c:v>1.0800000000000001E-2</c:v>
                </c:pt>
                <c:pt idx="4468">
                  <c:v>1.0699999999999999E-2</c:v>
                </c:pt>
                <c:pt idx="4469">
                  <c:v>1.0699999999999999E-2</c:v>
                </c:pt>
                <c:pt idx="4470">
                  <c:v>1.0699999999999999E-2</c:v>
                </c:pt>
                <c:pt idx="4471">
                  <c:v>1.0699999999999999E-2</c:v>
                </c:pt>
                <c:pt idx="4472">
                  <c:v>1.0699999999999999E-2</c:v>
                </c:pt>
                <c:pt idx="4473">
                  <c:v>1.0699999999999999E-2</c:v>
                </c:pt>
                <c:pt idx="4474">
                  <c:v>1.0699999999999999E-2</c:v>
                </c:pt>
                <c:pt idx="4475">
                  <c:v>1.0699999999999999E-2</c:v>
                </c:pt>
                <c:pt idx="4476">
                  <c:v>1.0699999999999999E-2</c:v>
                </c:pt>
                <c:pt idx="4477">
                  <c:v>1.0699999999999999E-2</c:v>
                </c:pt>
                <c:pt idx="4478">
                  <c:v>1.0699999999999999E-2</c:v>
                </c:pt>
                <c:pt idx="4479">
                  <c:v>1.0699999999999999E-2</c:v>
                </c:pt>
                <c:pt idx="4480">
                  <c:v>1.0699999999999999E-2</c:v>
                </c:pt>
                <c:pt idx="4481">
                  <c:v>1.0699999999999999E-2</c:v>
                </c:pt>
                <c:pt idx="4482">
                  <c:v>1.0699999999999999E-2</c:v>
                </c:pt>
                <c:pt idx="4483">
                  <c:v>1.0699999999999999E-2</c:v>
                </c:pt>
                <c:pt idx="4484">
                  <c:v>1.0699999999999999E-2</c:v>
                </c:pt>
                <c:pt idx="4485">
                  <c:v>1.0699999999999999E-2</c:v>
                </c:pt>
                <c:pt idx="4486">
                  <c:v>1.0699999999999999E-2</c:v>
                </c:pt>
                <c:pt idx="4487">
                  <c:v>1.0699999999999999E-2</c:v>
                </c:pt>
                <c:pt idx="4488">
                  <c:v>1.06E-2</c:v>
                </c:pt>
                <c:pt idx="4489">
                  <c:v>1.06E-2</c:v>
                </c:pt>
                <c:pt idx="4490">
                  <c:v>1.06E-2</c:v>
                </c:pt>
                <c:pt idx="4491">
                  <c:v>1.06E-2</c:v>
                </c:pt>
                <c:pt idx="4492">
                  <c:v>1.06E-2</c:v>
                </c:pt>
                <c:pt idx="4493">
                  <c:v>1.06E-2</c:v>
                </c:pt>
                <c:pt idx="4494">
                  <c:v>1.06E-2</c:v>
                </c:pt>
                <c:pt idx="4495">
                  <c:v>1.06E-2</c:v>
                </c:pt>
                <c:pt idx="4496">
                  <c:v>1.06E-2</c:v>
                </c:pt>
                <c:pt idx="4497">
                  <c:v>1.06E-2</c:v>
                </c:pt>
                <c:pt idx="4498">
                  <c:v>1.06E-2</c:v>
                </c:pt>
                <c:pt idx="4499">
                  <c:v>1.06E-2</c:v>
                </c:pt>
                <c:pt idx="4500">
                  <c:v>1.06E-2</c:v>
                </c:pt>
                <c:pt idx="4501">
                  <c:v>1.06E-2</c:v>
                </c:pt>
                <c:pt idx="4502">
                  <c:v>1.06E-2</c:v>
                </c:pt>
                <c:pt idx="4503">
                  <c:v>1.06E-2</c:v>
                </c:pt>
                <c:pt idx="4504">
                  <c:v>1.06E-2</c:v>
                </c:pt>
                <c:pt idx="4505">
                  <c:v>1.06E-2</c:v>
                </c:pt>
                <c:pt idx="4506">
                  <c:v>1.06E-2</c:v>
                </c:pt>
                <c:pt idx="4507">
                  <c:v>1.06E-2</c:v>
                </c:pt>
                <c:pt idx="4508">
                  <c:v>1.06E-2</c:v>
                </c:pt>
                <c:pt idx="4509">
                  <c:v>1.06E-2</c:v>
                </c:pt>
                <c:pt idx="4510">
                  <c:v>1.06E-2</c:v>
                </c:pt>
                <c:pt idx="4511">
                  <c:v>1.0500000000000001E-2</c:v>
                </c:pt>
                <c:pt idx="4512">
                  <c:v>1.0500000000000001E-2</c:v>
                </c:pt>
                <c:pt idx="4513">
                  <c:v>1.0500000000000001E-2</c:v>
                </c:pt>
                <c:pt idx="4514">
                  <c:v>1.0500000000000001E-2</c:v>
                </c:pt>
                <c:pt idx="4515">
                  <c:v>1.0500000000000001E-2</c:v>
                </c:pt>
                <c:pt idx="4516">
                  <c:v>1.0500000000000001E-2</c:v>
                </c:pt>
                <c:pt idx="4517">
                  <c:v>1.0500000000000001E-2</c:v>
                </c:pt>
                <c:pt idx="4518">
                  <c:v>1.0500000000000001E-2</c:v>
                </c:pt>
                <c:pt idx="4519">
                  <c:v>1.0500000000000001E-2</c:v>
                </c:pt>
                <c:pt idx="4520">
                  <c:v>1.0500000000000001E-2</c:v>
                </c:pt>
                <c:pt idx="4521">
                  <c:v>1.0500000000000001E-2</c:v>
                </c:pt>
                <c:pt idx="4522">
                  <c:v>1.0500000000000001E-2</c:v>
                </c:pt>
                <c:pt idx="4523">
                  <c:v>1.0500000000000001E-2</c:v>
                </c:pt>
                <c:pt idx="4524">
                  <c:v>1.0500000000000001E-2</c:v>
                </c:pt>
                <c:pt idx="4525">
                  <c:v>1.0500000000000001E-2</c:v>
                </c:pt>
                <c:pt idx="4526">
                  <c:v>1.0500000000000001E-2</c:v>
                </c:pt>
                <c:pt idx="4527">
                  <c:v>1.0500000000000001E-2</c:v>
                </c:pt>
                <c:pt idx="4528">
                  <c:v>1.04E-2</c:v>
                </c:pt>
                <c:pt idx="4529">
                  <c:v>1.04E-2</c:v>
                </c:pt>
                <c:pt idx="4530">
                  <c:v>1.04E-2</c:v>
                </c:pt>
                <c:pt idx="4531">
                  <c:v>1.04E-2</c:v>
                </c:pt>
                <c:pt idx="4532">
                  <c:v>1.04E-2</c:v>
                </c:pt>
                <c:pt idx="4533">
                  <c:v>1.04E-2</c:v>
                </c:pt>
                <c:pt idx="4534">
                  <c:v>1.04E-2</c:v>
                </c:pt>
                <c:pt idx="4535">
                  <c:v>1.04E-2</c:v>
                </c:pt>
                <c:pt idx="4536">
                  <c:v>1.04E-2</c:v>
                </c:pt>
                <c:pt idx="4537">
                  <c:v>1.04E-2</c:v>
                </c:pt>
                <c:pt idx="4538">
                  <c:v>1.04E-2</c:v>
                </c:pt>
                <c:pt idx="4539">
                  <c:v>1.04E-2</c:v>
                </c:pt>
                <c:pt idx="4540">
                  <c:v>1.04E-2</c:v>
                </c:pt>
                <c:pt idx="4541">
                  <c:v>1.04E-2</c:v>
                </c:pt>
                <c:pt idx="4542">
                  <c:v>1.04E-2</c:v>
                </c:pt>
                <c:pt idx="4543">
                  <c:v>1.04E-2</c:v>
                </c:pt>
                <c:pt idx="4544">
                  <c:v>1.04E-2</c:v>
                </c:pt>
                <c:pt idx="4545">
                  <c:v>1.04E-2</c:v>
                </c:pt>
                <c:pt idx="4546">
                  <c:v>1.04E-2</c:v>
                </c:pt>
                <c:pt idx="4547">
                  <c:v>1.04E-2</c:v>
                </c:pt>
                <c:pt idx="4548">
                  <c:v>1.04E-2</c:v>
                </c:pt>
                <c:pt idx="4549">
                  <c:v>1.04E-2</c:v>
                </c:pt>
                <c:pt idx="4550">
                  <c:v>1.04E-2</c:v>
                </c:pt>
                <c:pt idx="4551">
                  <c:v>1.04E-2</c:v>
                </c:pt>
                <c:pt idx="4552">
                  <c:v>1.03E-2</c:v>
                </c:pt>
                <c:pt idx="4553">
                  <c:v>1.03E-2</c:v>
                </c:pt>
                <c:pt idx="4554">
                  <c:v>1.03E-2</c:v>
                </c:pt>
                <c:pt idx="4555">
                  <c:v>1.03E-2</c:v>
                </c:pt>
                <c:pt idx="4556">
                  <c:v>1.03E-2</c:v>
                </c:pt>
                <c:pt idx="4557">
                  <c:v>1.03E-2</c:v>
                </c:pt>
                <c:pt idx="4558">
                  <c:v>1.03E-2</c:v>
                </c:pt>
                <c:pt idx="4559">
                  <c:v>1.03E-2</c:v>
                </c:pt>
                <c:pt idx="4560">
                  <c:v>1.03E-2</c:v>
                </c:pt>
                <c:pt idx="4561">
                  <c:v>1.03E-2</c:v>
                </c:pt>
                <c:pt idx="4562">
                  <c:v>1.03E-2</c:v>
                </c:pt>
                <c:pt idx="4563">
                  <c:v>1.03E-2</c:v>
                </c:pt>
                <c:pt idx="4564">
                  <c:v>1.03E-2</c:v>
                </c:pt>
                <c:pt idx="4565">
                  <c:v>1.03E-2</c:v>
                </c:pt>
                <c:pt idx="4566">
                  <c:v>1.03E-2</c:v>
                </c:pt>
                <c:pt idx="4567">
                  <c:v>1.03E-2</c:v>
                </c:pt>
                <c:pt idx="4568">
                  <c:v>1.03E-2</c:v>
                </c:pt>
                <c:pt idx="4569">
                  <c:v>1.03E-2</c:v>
                </c:pt>
                <c:pt idx="4570">
                  <c:v>1.03E-2</c:v>
                </c:pt>
                <c:pt idx="4571">
                  <c:v>1.03E-2</c:v>
                </c:pt>
                <c:pt idx="4572">
                  <c:v>1.0200000000000001E-2</c:v>
                </c:pt>
                <c:pt idx="4573">
                  <c:v>1.0200000000000001E-2</c:v>
                </c:pt>
                <c:pt idx="4574">
                  <c:v>1.0200000000000001E-2</c:v>
                </c:pt>
                <c:pt idx="4575">
                  <c:v>1.0200000000000001E-2</c:v>
                </c:pt>
                <c:pt idx="4576">
                  <c:v>1.0200000000000001E-2</c:v>
                </c:pt>
                <c:pt idx="4577">
                  <c:v>1.0200000000000001E-2</c:v>
                </c:pt>
                <c:pt idx="4578">
                  <c:v>1.0200000000000001E-2</c:v>
                </c:pt>
                <c:pt idx="4579">
                  <c:v>1.0200000000000001E-2</c:v>
                </c:pt>
                <c:pt idx="4580">
                  <c:v>1.0200000000000001E-2</c:v>
                </c:pt>
                <c:pt idx="4581">
                  <c:v>1.0200000000000001E-2</c:v>
                </c:pt>
                <c:pt idx="4582">
                  <c:v>1.0200000000000001E-2</c:v>
                </c:pt>
                <c:pt idx="4583">
                  <c:v>1.0200000000000001E-2</c:v>
                </c:pt>
                <c:pt idx="4584">
                  <c:v>1.0200000000000001E-2</c:v>
                </c:pt>
                <c:pt idx="4585">
                  <c:v>1.0200000000000001E-2</c:v>
                </c:pt>
                <c:pt idx="4586">
                  <c:v>1.0200000000000001E-2</c:v>
                </c:pt>
                <c:pt idx="4587">
                  <c:v>1.0200000000000001E-2</c:v>
                </c:pt>
                <c:pt idx="4588">
                  <c:v>1.0200000000000001E-2</c:v>
                </c:pt>
                <c:pt idx="4589">
                  <c:v>1.0200000000000001E-2</c:v>
                </c:pt>
                <c:pt idx="4590">
                  <c:v>1.0200000000000001E-2</c:v>
                </c:pt>
                <c:pt idx="4591">
                  <c:v>1.0200000000000001E-2</c:v>
                </c:pt>
                <c:pt idx="4592">
                  <c:v>1.0200000000000001E-2</c:v>
                </c:pt>
                <c:pt idx="4593">
                  <c:v>1.0200000000000001E-2</c:v>
                </c:pt>
                <c:pt idx="4594">
                  <c:v>1.0200000000000001E-2</c:v>
                </c:pt>
                <c:pt idx="4595">
                  <c:v>1.0200000000000001E-2</c:v>
                </c:pt>
                <c:pt idx="4596">
                  <c:v>1.0200000000000001E-2</c:v>
                </c:pt>
                <c:pt idx="4597">
                  <c:v>1.0200000000000001E-2</c:v>
                </c:pt>
                <c:pt idx="4598">
                  <c:v>1.0200000000000001E-2</c:v>
                </c:pt>
                <c:pt idx="4599">
                  <c:v>1.01E-2</c:v>
                </c:pt>
                <c:pt idx="4600">
                  <c:v>1.01E-2</c:v>
                </c:pt>
                <c:pt idx="4601">
                  <c:v>1.01E-2</c:v>
                </c:pt>
                <c:pt idx="4602">
                  <c:v>1.01E-2</c:v>
                </c:pt>
                <c:pt idx="4603">
                  <c:v>1.01E-2</c:v>
                </c:pt>
                <c:pt idx="4604">
                  <c:v>1.01E-2</c:v>
                </c:pt>
                <c:pt idx="4605">
                  <c:v>1.01E-2</c:v>
                </c:pt>
                <c:pt idx="4606">
                  <c:v>1.01E-2</c:v>
                </c:pt>
                <c:pt idx="4607">
                  <c:v>1.01E-2</c:v>
                </c:pt>
                <c:pt idx="4608">
                  <c:v>1.01E-2</c:v>
                </c:pt>
                <c:pt idx="4609">
                  <c:v>1.01E-2</c:v>
                </c:pt>
                <c:pt idx="4610">
                  <c:v>1.01E-2</c:v>
                </c:pt>
                <c:pt idx="4611">
                  <c:v>1.01E-2</c:v>
                </c:pt>
                <c:pt idx="4612">
                  <c:v>1.01E-2</c:v>
                </c:pt>
                <c:pt idx="4613">
                  <c:v>1.01E-2</c:v>
                </c:pt>
                <c:pt idx="4614">
                  <c:v>1.01E-2</c:v>
                </c:pt>
                <c:pt idx="4615">
                  <c:v>1.01E-2</c:v>
                </c:pt>
                <c:pt idx="4616">
                  <c:v>0.01</c:v>
                </c:pt>
                <c:pt idx="4617">
                  <c:v>0.01</c:v>
                </c:pt>
                <c:pt idx="4618">
                  <c:v>0.01</c:v>
                </c:pt>
                <c:pt idx="4619">
                  <c:v>0.01</c:v>
                </c:pt>
                <c:pt idx="4620">
                  <c:v>0.01</c:v>
                </c:pt>
                <c:pt idx="4621">
                  <c:v>0.01</c:v>
                </c:pt>
                <c:pt idx="4622">
                  <c:v>0.01</c:v>
                </c:pt>
                <c:pt idx="4623">
                  <c:v>0.01</c:v>
                </c:pt>
                <c:pt idx="4624">
                  <c:v>0.01</c:v>
                </c:pt>
                <c:pt idx="4625">
                  <c:v>0.01</c:v>
                </c:pt>
                <c:pt idx="4626">
                  <c:v>0.01</c:v>
                </c:pt>
                <c:pt idx="4627">
                  <c:v>0.01</c:v>
                </c:pt>
                <c:pt idx="4628">
                  <c:v>0.01</c:v>
                </c:pt>
                <c:pt idx="4629">
                  <c:v>0.01</c:v>
                </c:pt>
                <c:pt idx="4630">
                  <c:v>0.01</c:v>
                </c:pt>
                <c:pt idx="4631">
                  <c:v>0.01</c:v>
                </c:pt>
                <c:pt idx="4632">
                  <c:v>0.01</c:v>
                </c:pt>
                <c:pt idx="4633">
                  <c:v>0.01</c:v>
                </c:pt>
                <c:pt idx="4634">
                  <c:v>0.01</c:v>
                </c:pt>
                <c:pt idx="4635">
                  <c:v>0.01</c:v>
                </c:pt>
                <c:pt idx="4636">
                  <c:v>0.01</c:v>
                </c:pt>
                <c:pt idx="4637">
                  <c:v>0.01</c:v>
                </c:pt>
                <c:pt idx="4638">
                  <c:v>0.01</c:v>
                </c:pt>
                <c:pt idx="4639">
                  <c:v>0.01</c:v>
                </c:pt>
                <c:pt idx="4640">
                  <c:v>0.01</c:v>
                </c:pt>
                <c:pt idx="4641">
                  <c:v>0.01</c:v>
                </c:pt>
                <c:pt idx="4642">
                  <c:v>0.01</c:v>
                </c:pt>
                <c:pt idx="4643">
                  <c:v>0.01</c:v>
                </c:pt>
                <c:pt idx="4644">
                  <c:v>0.01</c:v>
                </c:pt>
                <c:pt idx="4645">
                  <c:v>0.01</c:v>
                </c:pt>
                <c:pt idx="4646">
                  <c:v>0.01</c:v>
                </c:pt>
                <c:pt idx="4647">
                  <c:v>0.01</c:v>
                </c:pt>
                <c:pt idx="4648">
                  <c:v>0.01</c:v>
                </c:pt>
                <c:pt idx="4649">
                  <c:v>0.01</c:v>
                </c:pt>
                <c:pt idx="4650">
                  <c:v>0.01</c:v>
                </c:pt>
                <c:pt idx="4651">
                  <c:v>0.01</c:v>
                </c:pt>
                <c:pt idx="4652">
                  <c:v>0.01</c:v>
                </c:pt>
                <c:pt idx="4653">
                  <c:v>0.01</c:v>
                </c:pt>
                <c:pt idx="4654">
                  <c:v>0.01</c:v>
                </c:pt>
                <c:pt idx="4655">
                  <c:v>0.01</c:v>
                </c:pt>
                <c:pt idx="4656">
                  <c:v>0.01</c:v>
                </c:pt>
                <c:pt idx="4657">
                  <c:v>0.01</c:v>
                </c:pt>
                <c:pt idx="4658">
                  <c:v>0.01</c:v>
                </c:pt>
                <c:pt idx="4659">
                  <c:v>0.01</c:v>
                </c:pt>
                <c:pt idx="4660">
                  <c:v>0.01</c:v>
                </c:pt>
                <c:pt idx="4661">
                  <c:v>0.01</c:v>
                </c:pt>
                <c:pt idx="4662">
                  <c:v>0.01</c:v>
                </c:pt>
                <c:pt idx="4663">
                  <c:v>0.01</c:v>
                </c:pt>
                <c:pt idx="4664">
                  <c:v>0.01</c:v>
                </c:pt>
                <c:pt idx="4665">
                  <c:v>0.01</c:v>
                </c:pt>
                <c:pt idx="4666">
                  <c:v>0.01</c:v>
                </c:pt>
                <c:pt idx="4667">
                  <c:v>0.01</c:v>
                </c:pt>
                <c:pt idx="4668">
                  <c:v>0.01</c:v>
                </c:pt>
                <c:pt idx="4669">
                  <c:v>0.01</c:v>
                </c:pt>
                <c:pt idx="4670">
                  <c:v>0.01</c:v>
                </c:pt>
                <c:pt idx="4671">
                  <c:v>0.01</c:v>
                </c:pt>
                <c:pt idx="4672">
                  <c:v>0.01</c:v>
                </c:pt>
                <c:pt idx="4673">
                  <c:v>0.01</c:v>
                </c:pt>
                <c:pt idx="4674">
                  <c:v>0.01</c:v>
                </c:pt>
                <c:pt idx="4675">
                  <c:v>0.01</c:v>
                </c:pt>
                <c:pt idx="4676">
                  <c:v>0.01</c:v>
                </c:pt>
                <c:pt idx="4677">
                  <c:v>0.01</c:v>
                </c:pt>
                <c:pt idx="4678">
                  <c:v>0.01</c:v>
                </c:pt>
                <c:pt idx="4679">
                  <c:v>0.01</c:v>
                </c:pt>
                <c:pt idx="4680">
                  <c:v>0.01</c:v>
                </c:pt>
                <c:pt idx="4681">
                  <c:v>0.01</c:v>
                </c:pt>
                <c:pt idx="4682">
                  <c:v>0.01</c:v>
                </c:pt>
                <c:pt idx="4683">
                  <c:v>0.01</c:v>
                </c:pt>
                <c:pt idx="4684">
                  <c:v>0.01</c:v>
                </c:pt>
                <c:pt idx="4685">
                  <c:v>0.01</c:v>
                </c:pt>
                <c:pt idx="4686">
                  <c:v>0.01</c:v>
                </c:pt>
                <c:pt idx="4687">
                  <c:v>0.01</c:v>
                </c:pt>
                <c:pt idx="4688">
                  <c:v>0.01</c:v>
                </c:pt>
                <c:pt idx="4689">
                  <c:v>0.01</c:v>
                </c:pt>
                <c:pt idx="4690">
                  <c:v>0.01</c:v>
                </c:pt>
                <c:pt idx="4691">
                  <c:v>0.01</c:v>
                </c:pt>
                <c:pt idx="4692">
                  <c:v>0.01</c:v>
                </c:pt>
                <c:pt idx="4693">
                  <c:v>0.01</c:v>
                </c:pt>
                <c:pt idx="4694">
                  <c:v>0.01</c:v>
                </c:pt>
                <c:pt idx="4695">
                  <c:v>0.01</c:v>
                </c:pt>
                <c:pt idx="4696">
                  <c:v>9.9900000000000006E-3</c:v>
                </c:pt>
                <c:pt idx="4697">
                  <c:v>9.9799999999999993E-3</c:v>
                </c:pt>
                <c:pt idx="4698">
                  <c:v>9.9500000000000005E-3</c:v>
                </c:pt>
                <c:pt idx="4699">
                  <c:v>9.9399999999999992E-3</c:v>
                </c:pt>
                <c:pt idx="4700">
                  <c:v>9.9399999999999992E-3</c:v>
                </c:pt>
                <c:pt idx="4701">
                  <c:v>9.9399999999999992E-3</c:v>
                </c:pt>
                <c:pt idx="4702">
                  <c:v>9.9299999999999996E-3</c:v>
                </c:pt>
                <c:pt idx="4703">
                  <c:v>9.9299999999999996E-3</c:v>
                </c:pt>
                <c:pt idx="4704">
                  <c:v>9.9100000000000004E-3</c:v>
                </c:pt>
                <c:pt idx="4705">
                  <c:v>9.9000000000000008E-3</c:v>
                </c:pt>
                <c:pt idx="4706">
                  <c:v>9.9000000000000008E-3</c:v>
                </c:pt>
                <c:pt idx="4707">
                  <c:v>9.9000000000000008E-3</c:v>
                </c:pt>
                <c:pt idx="4708">
                  <c:v>9.9000000000000008E-3</c:v>
                </c:pt>
                <c:pt idx="4709">
                  <c:v>9.9000000000000008E-3</c:v>
                </c:pt>
                <c:pt idx="4710">
                  <c:v>9.8799999999999999E-3</c:v>
                </c:pt>
                <c:pt idx="4711">
                  <c:v>9.8700000000000003E-3</c:v>
                </c:pt>
                <c:pt idx="4712">
                  <c:v>9.8600000000000007E-3</c:v>
                </c:pt>
                <c:pt idx="4713">
                  <c:v>9.8499999999999994E-3</c:v>
                </c:pt>
                <c:pt idx="4714">
                  <c:v>9.8399999999999998E-3</c:v>
                </c:pt>
                <c:pt idx="4715">
                  <c:v>9.8399999999999998E-3</c:v>
                </c:pt>
                <c:pt idx="4716">
                  <c:v>9.8300000000000002E-3</c:v>
                </c:pt>
                <c:pt idx="4717">
                  <c:v>9.8300000000000002E-3</c:v>
                </c:pt>
                <c:pt idx="4718">
                  <c:v>9.8200000000000006E-3</c:v>
                </c:pt>
                <c:pt idx="4719">
                  <c:v>9.8099999999999993E-3</c:v>
                </c:pt>
                <c:pt idx="4720">
                  <c:v>9.8099999999999993E-3</c:v>
                </c:pt>
                <c:pt idx="4721">
                  <c:v>9.7999999999999997E-3</c:v>
                </c:pt>
                <c:pt idx="4722">
                  <c:v>9.7999999999999997E-3</c:v>
                </c:pt>
                <c:pt idx="4723">
                  <c:v>9.7999999999999997E-3</c:v>
                </c:pt>
                <c:pt idx="4724">
                  <c:v>9.7999999999999997E-3</c:v>
                </c:pt>
                <c:pt idx="4725">
                  <c:v>9.7999999999999997E-3</c:v>
                </c:pt>
                <c:pt idx="4726">
                  <c:v>9.7999999999999997E-3</c:v>
                </c:pt>
                <c:pt idx="4727">
                  <c:v>9.7999999999999997E-3</c:v>
                </c:pt>
                <c:pt idx="4728">
                  <c:v>9.7999999999999997E-3</c:v>
                </c:pt>
                <c:pt idx="4729">
                  <c:v>9.7999999999999997E-3</c:v>
                </c:pt>
                <c:pt idx="4730">
                  <c:v>9.7999999999999997E-3</c:v>
                </c:pt>
                <c:pt idx="4731">
                  <c:v>9.7999999999999997E-3</c:v>
                </c:pt>
                <c:pt idx="4732">
                  <c:v>9.7699999999999992E-3</c:v>
                </c:pt>
                <c:pt idx="4733">
                  <c:v>9.7599999999999996E-3</c:v>
                </c:pt>
                <c:pt idx="4734">
                  <c:v>9.7599999999999996E-3</c:v>
                </c:pt>
                <c:pt idx="4735">
                  <c:v>9.75E-3</c:v>
                </c:pt>
                <c:pt idx="4736">
                  <c:v>9.75E-3</c:v>
                </c:pt>
                <c:pt idx="4737">
                  <c:v>9.7400000000000004E-3</c:v>
                </c:pt>
                <c:pt idx="4738">
                  <c:v>9.7099999999999999E-3</c:v>
                </c:pt>
                <c:pt idx="4739">
                  <c:v>9.7000000000000003E-3</c:v>
                </c:pt>
                <c:pt idx="4740">
                  <c:v>9.7000000000000003E-3</c:v>
                </c:pt>
                <c:pt idx="4741">
                  <c:v>9.7000000000000003E-3</c:v>
                </c:pt>
                <c:pt idx="4742">
                  <c:v>9.7000000000000003E-3</c:v>
                </c:pt>
                <c:pt idx="4743">
                  <c:v>9.7000000000000003E-3</c:v>
                </c:pt>
                <c:pt idx="4744">
                  <c:v>9.7000000000000003E-3</c:v>
                </c:pt>
                <c:pt idx="4745">
                  <c:v>9.7000000000000003E-3</c:v>
                </c:pt>
                <c:pt idx="4746">
                  <c:v>9.7000000000000003E-3</c:v>
                </c:pt>
                <c:pt idx="4747">
                  <c:v>9.7000000000000003E-3</c:v>
                </c:pt>
                <c:pt idx="4748">
                  <c:v>9.7000000000000003E-3</c:v>
                </c:pt>
                <c:pt idx="4749">
                  <c:v>9.7000000000000003E-3</c:v>
                </c:pt>
                <c:pt idx="4750">
                  <c:v>9.7000000000000003E-3</c:v>
                </c:pt>
                <c:pt idx="4751">
                  <c:v>9.7000000000000003E-3</c:v>
                </c:pt>
                <c:pt idx="4752">
                  <c:v>9.7000000000000003E-3</c:v>
                </c:pt>
                <c:pt idx="4753">
                  <c:v>9.7000000000000003E-3</c:v>
                </c:pt>
                <c:pt idx="4754">
                  <c:v>9.7000000000000003E-3</c:v>
                </c:pt>
                <c:pt idx="4755">
                  <c:v>9.7000000000000003E-3</c:v>
                </c:pt>
                <c:pt idx="4756">
                  <c:v>9.7000000000000003E-3</c:v>
                </c:pt>
                <c:pt idx="4757">
                  <c:v>9.7000000000000003E-3</c:v>
                </c:pt>
                <c:pt idx="4758">
                  <c:v>9.6900000000000007E-3</c:v>
                </c:pt>
                <c:pt idx="4759">
                  <c:v>9.6900000000000007E-3</c:v>
                </c:pt>
                <c:pt idx="4760">
                  <c:v>9.6900000000000007E-3</c:v>
                </c:pt>
                <c:pt idx="4761">
                  <c:v>9.6900000000000007E-3</c:v>
                </c:pt>
                <c:pt idx="4762">
                  <c:v>9.6799999999999994E-3</c:v>
                </c:pt>
                <c:pt idx="4763">
                  <c:v>9.6799999999999994E-3</c:v>
                </c:pt>
                <c:pt idx="4764">
                  <c:v>9.6500000000000006E-3</c:v>
                </c:pt>
                <c:pt idx="4765">
                  <c:v>9.6399999999999993E-3</c:v>
                </c:pt>
                <c:pt idx="4766">
                  <c:v>9.6200000000000001E-3</c:v>
                </c:pt>
                <c:pt idx="4767">
                  <c:v>9.6200000000000001E-3</c:v>
                </c:pt>
                <c:pt idx="4768">
                  <c:v>9.5999999999999992E-3</c:v>
                </c:pt>
                <c:pt idx="4769">
                  <c:v>9.5999999999999992E-3</c:v>
                </c:pt>
                <c:pt idx="4770">
                  <c:v>9.5999999999999992E-3</c:v>
                </c:pt>
                <c:pt idx="4771">
                  <c:v>9.5999999999999992E-3</c:v>
                </c:pt>
                <c:pt idx="4772">
                  <c:v>9.5999999999999992E-3</c:v>
                </c:pt>
                <c:pt idx="4773">
                  <c:v>9.5999999999999992E-3</c:v>
                </c:pt>
                <c:pt idx="4774">
                  <c:v>9.5999999999999992E-3</c:v>
                </c:pt>
                <c:pt idx="4775">
                  <c:v>9.5999999999999992E-3</c:v>
                </c:pt>
                <c:pt idx="4776">
                  <c:v>9.5899999999999996E-3</c:v>
                </c:pt>
                <c:pt idx="4777">
                  <c:v>9.58E-3</c:v>
                </c:pt>
                <c:pt idx="4778">
                  <c:v>9.58E-3</c:v>
                </c:pt>
                <c:pt idx="4779">
                  <c:v>9.5700000000000004E-3</c:v>
                </c:pt>
                <c:pt idx="4780">
                  <c:v>9.5700000000000004E-3</c:v>
                </c:pt>
                <c:pt idx="4781">
                  <c:v>9.5600000000000008E-3</c:v>
                </c:pt>
                <c:pt idx="4782">
                  <c:v>9.5600000000000008E-3</c:v>
                </c:pt>
                <c:pt idx="4783">
                  <c:v>9.5399999999999999E-3</c:v>
                </c:pt>
                <c:pt idx="4784">
                  <c:v>9.5200000000000007E-3</c:v>
                </c:pt>
                <c:pt idx="4785">
                  <c:v>9.5099999999999994E-3</c:v>
                </c:pt>
                <c:pt idx="4786">
                  <c:v>9.5099999999999994E-3</c:v>
                </c:pt>
                <c:pt idx="4787">
                  <c:v>9.4999999999999998E-3</c:v>
                </c:pt>
                <c:pt idx="4788">
                  <c:v>9.4999999999999998E-3</c:v>
                </c:pt>
                <c:pt idx="4789">
                  <c:v>9.4999999999999998E-3</c:v>
                </c:pt>
                <c:pt idx="4790">
                  <c:v>9.4999999999999998E-3</c:v>
                </c:pt>
                <c:pt idx="4791">
                  <c:v>9.4999999999999998E-3</c:v>
                </c:pt>
                <c:pt idx="4792">
                  <c:v>9.4999999999999998E-3</c:v>
                </c:pt>
                <c:pt idx="4793">
                  <c:v>9.4999999999999998E-3</c:v>
                </c:pt>
                <c:pt idx="4794">
                  <c:v>9.4999999999999998E-3</c:v>
                </c:pt>
                <c:pt idx="4795">
                  <c:v>9.4999999999999998E-3</c:v>
                </c:pt>
                <c:pt idx="4796">
                  <c:v>9.4999999999999998E-3</c:v>
                </c:pt>
                <c:pt idx="4797">
                  <c:v>9.4999999999999998E-3</c:v>
                </c:pt>
                <c:pt idx="4798">
                  <c:v>9.4999999999999998E-3</c:v>
                </c:pt>
                <c:pt idx="4799">
                  <c:v>9.4999999999999998E-3</c:v>
                </c:pt>
                <c:pt idx="4800">
                  <c:v>9.4999999999999998E-3</c:v>
                </c:pt>
                <c:pt idx="4801">
                  <c:v>9.4900000000000002E-3</c:v>
                </c:pt>
                <c:pt idx="4802">
                  <c:v>9.4699999999999993E-3</c:v>
                </c:pt>
                <c:pt idx="4803">
                  <c:v>9.4599999999999997E-3</c:v>
                </c:pt>
                <c:pt idx="4804">
                  <c:v>9.4400000000000005E-3</c:v>
                </c:pt>
                <c:pt idx="4805">
                  <c:v>9.4000000000000004E-3</c:v>
                </c:pt>
                <c:pt idx="4806">
                  <c:v>9.4000000000000004E-3</c:v>
                </c:pt>
                <c:pt idx="4807">
                  <c:v>9.4000000000000004E-3</c:v>
                </c:pt>
                <c:pt idx="4808">
                  <c:v>9.4000000000000004E-3</c:v>
                </c:pt>
                <c:pt idx="4809">
                  <c:v>9.4000000000000004E-3</c:v>
                </c:pt>
                <c:pt idx="4810">
                  <c:v>9.4000000000000004E-3</c:v>
                </c:pt>
                <c:pt idx="4811">
                  <c:v>9.4000000000000004E-3</c:v>
                </c:pt>
                <c:pt idx="4812">
                  <c:v>9.4000000000000004E-3</c:v>
                </c:pt>
                <c:pt idx="4813">
                  <c:v>9.4000000000000004E-3</c:v>
                </c:pt>
                <c:pt idx="4814">
                  <c:v>9.4000000000000004E-3</c:v>
                </c:pt>
                <c:pt idx="4815">
                  <c:v>9.3799999999999994E-3</c:v>
                </c:pt>
                <c:pt idx="4816">
                  <c:v>9.3799999999999994E-3</c:v>
                </c:pt>
                <c:pt idx="4817">
                  <c:v>9.3699999999999999E-3</c:v>
                </c:pt>
                <c:pt idx="4818">
                  <c:v>9.3699999999999999E-3</c:v>
                </c:pt>
                <c:pt idx="4819">
                  <c:v>9.3399999999999993E-3</c:v>
                </c:pt>
                <c:pt idx="4820">
                  <c:v>9.3299999999999998E-3</c:v>
                </c:pt>
                <c:pt idx="4821">
                  <c:v>9.3299999999999998E-3</c:v>
                </c:pt>
                <c:pt idx="4822">
                  <c:v>9.2999999999999992E-3</c:v>
                </c:pt>
                <c:pt idx="4823">
                  <c:v>9.2999999999999992E-3</c:v>
                </c:pt>
                <c:pt idx="4824">
                  <c:v>9.2999999999999992E-3</c:v>
                </c:pt>
                <c:pt idx="4825">
                  <c:v>9.2999999999999992E-3</c:v>
                </c:pt>
                <c:pt idx="4826">
                  <c:v>9.2999999999999992E-3</c:v>
                </c:pt>
                <c:pt idx="4827">
                  <c:v>9.2999999999999992E-3</c:v>
                </c:pt>
                <c:pt idx="4828">
                  <c:v>9.2999999999999992E-3</c:v>
                </c:pt>
                <c:pt idx="4829">
                  <c:v>9.2999999999999992E-3</c:v>
                </c:pt>
                <c:pt idx="4830">
                  <c:v>9.2999999999999992E-3</c:v>
                </c:pt>
                <c:pt idx="4831">
                  <c:v>9.2999999999999992E-3</c:v>
                </c:pt>
                <c:pt idx="4832">
                  <c:v>9.2999999999999992E-3</c:v>
                </c:pt>
                <c:pt idx="4833">
                  <c:v>9.2899999999999996E-3</c:v>
                </c:pt>
                <c:pt idx="4834">
                  <c:v>9.2899999999999996E-3</c:v>
                </c:pt>
                <c:pt idx="4835">
                  <c:v>9.2899999999999996E-3</c:v>
                </c:pt>
                <c:pt idx="4836">
                  <c:v>9.2800000000000001E-3</c:v>
                </c:pt>
                <c:pt idx="4837">
                  <c:v>9.2700000000000005E-3</c:v>
                </c:pt>
                <c:pt idx="4838">
                  <c:v>9.2700000000000005E-3</c:v>
                </c:pt>
                <c:pt idx="4839">
                  <c:v>9.2700000000000005E-3</c:v>
                </c:pt>
                <c:pt idx="4840">
                  <c:v>9.2599999999999991E-3</c:v>
                </c:pt>
                <c:pt idx="4841">
                  <c:v>9.2300000000000004E-3</c:v>
                </c:pt>
                <c:pt idx="4842">
                  <c:v>9.2200000000000008E-3</c:v>
                </c:pt>
                <c:pt idx="4843">
                  <c:v>9.1999999999999998E-3</c:v>
                </c:pt>
                <c:pt idx="4844">
                  <c:v>9.1999999999999998E-3</c:v>
                </c:pt>
                <c:pt idx="4845">
                  <c:v>9.1999999999999998E-3</c:v>
                </c:pt>
                <c:pt idx="4846">
                  <c:v>9.1999999999999998E-3</c:v>
                </c:pt>
                <c:pt idx="4847">
                  <c:v>9.1999999999999998E-3</c:v>
                </c:pt>
                <c:pt idx="4848">
                  <c:v>9.1999999999999998E-3</c:v>
                </c:pt>
                <c:pt idx="4849">
                  <c:v>9.1999999999999998E-3</c:v>
                </c:pt>
                <c:pt idx="4850">
                  <c:v>9.1999999999999998E-3</c:v>
                </c:pt>
                <c:pt idx="4851">
                  <c:v>9.1999999999999998E-3</c:v>
                </c:pt>
                <c:pt idx="4852">
                  <c:v>9.1999999999999998E-3</c:v>
                </c:pt>
                <c:pt idx="4853">
                  <c:v>9.1999999999999998E-3</c:v>
                </c:pt>
                <c:pt idx="4854">
                  <c:v>9.1999999999999998E-3</c:v>
                </c:pt>
                <c:pt idx="4855">
                  <c:v>9.1999999999999998E-3</c:v>
                </c:pt>
                <c:pt idx="4856">
                  <c:v>9.1999999999999998E-3</c:v>
                </c:pt>
                <c:pt idx="4857">
                  <c:v>9.1999999999999998E-3</c:v>
                </c:pt>
                <c:pt idx="4858">
                  <c:v>9.1999999999999998E-3</c:v>
                </c:pt>
                <c:pt idx="4859">
                  <c:v>9.1999999999999998E-3</c:v>
                </c:pt>
                <c:pt idx="4860">
                  <c:v>9.1800000000000007E-3</c:v>
                </c:pt>
                <c:pt idx="4861">
                  <c:v>9.1699999999999993E-3</c:v>
                </c:pt>
                <c:pt idx="4862">
                  <c:v>9.1500000000000001E-3</c:v>
                </c:pt>
                <c:pt idx="4863">
                  <c:v>9.1500000000000001E-3</c:v>
                </c:pt>
                <c:pt idx="4864">
                  <c:v>9.1400000000000006E-3</c:v>
                </c:pt>
                <c:pt idx="4865">
                  <c:v>9.1400000000000006E-3</c:v>
                </c:pt>
                <c:pt idx="4866">
                  <c:v>9.11E-3</c:v>
                </c:pt>
                <c:pt idx="4867">
                  <c:v>9.1000000000000004E-3</c:v>
                </c:pt>
                <c:pt idx="4868">
                  <c:v>9.1000000000000004E-3</c:v>
                </c:pt>
                <c:pt idx="4869">
                  <c:v>9.1000000000000004E-3</c:v>
                </c:pt>
                <c:pt idx="4870">
                  <c:v>9.1000000000000004E-3</c:v>
                </c:pt>
                <c:pt idx="4871">
                  <c:v>9.1000000000000004E-3</c:v>
                </c:pt>
                <c:pt idx="4872">
                  <c:v>9.1000000000000004E-3</c:v>
                </c:pt>
                <c:pt idx="4873">
                  <c:v>9.1000000000000004E-3</c:v>
                </c:pt>
                <c:pt idx="4874">
                  <c:v>9.1000000000000004E-3</c:v>
                </c:pt>
                <c:pt idx="4875">
                  <c:v>9.1000000000000004E-3</c:v>
                </c:pt>
                <c:pt idx="4876">
                  <c:v>9.1000000000000004E-3</c:v>
                </c:pt>
                <c:pt idx="4877">
                  <c:v>9.1000000000000004E-3</c:v>
                </c:pt>
                <c:pt idx="4878">
                  <c:v>9.1000000000000004E-3</c:v>
                </c:pt>
                <c:pt idx="4879">
                  <c:v>9.1000000000000004E-3</c:v>
                </c:pt>
                <c:pt idx="4880">
                  <c:v>9.1000000000000004E-3</c:v>
                </c:pt>
                <c:pt idx="4881">
                  <c:v>9.1000000000000004E-3</c:v>
                </c:pt>
                <c:pt idx="4882">
                  <c:v>9.0799999999999995E-3</c:v>
                </c:pt>
                <c:pt idx="4883">
                  <c:v>9.0699999999999999E-3</c:v>
                </c:pt>
                <c:pt idx="4884">
                  <c:v>9.0399999999999994E-3</c:v>
                </c:pt>
                <c:pt idx="4885">
                  <c:v>9.0399999999999994E-3</c:v>
                </c:pt>
                <c:pt idx="4886">
                  <c:v>9.0299999999999998E-3</c:v>
                </c:pt>
                <c:pt idx="4887">
                  <c:v>9.0299999999999998E-3</c:v>
                </c:pt>
                <c:pt idx="4888">
                  <c:v>9.0299999999999998E-3</c:v>
                </c:pt>
                <c:pt idx="4889">
                  <c:v>9.0299999999999998E-3</c:v>
                </c:pt>
                <c:pt idx="4890">
                  <c:v>9.0100000000000006E-3</c:v>
                </c:pt>
                <c:pt idx="4891">
                  <c:v>9.0100000000000006E-3</c:v>
                </c:pt>
                <c:pt idx="4892">
                  <c:v>8.9999999999999993E-3</c:v>
                </c:pt>
                <c:pt idx="4893">
                  <c:v>8.9999999999999993E-3</c:v>
                </c:pt>
                <c:pt idx="4894">
                  <c:v>8.9999999999999993E-3</c:v>
                </c:pt>
                <c:pt idx="4895">
                  <c:v>8.9999999999999993E-3</c:v>
                </c:pt>
                <c:pt idx="4896">
                  <c:v>8.9999999999999993E-3</c:v>
                </c:pt>
                <c:pt idx="4897">
                  <c:v>8.9999999999999993E-3</c:v>
                </c:pt>
                <c:pt idx="4898">
                  <c:v>8.9999999999999993E-3</c:v>
                </c:pt>
                <c:pt idx="4899">
                  <c:v>8.9999999999999993E-3</c:v>
                </c:pt>
                <c:pt idx="4900">
                  <c:v>8.9999999999999993E-3</c:v>
                </c:pt>
                <c:pt idx="4901">
                  <c:v>8.9999999999999993E-3</c:v>
                </c:pt>
                <c:pt idx="4902">
                  <c:v>8.9999999999999993E-3</c:v>
                </c:pt>
                <c:pt idx="4903">
                  <c:v>8.9999999999999993E-3</c:v>
                </c:pt>
                <c:pt idx="4904">
                  <c:v>8.9999999999999993E-3</c:v>
                </c:pt>
                <c:pt idx="4905">
                  <c:v>8.9999999999999993E-3</c:v>
                </c:pt>
                <c:pt idx="4906">
                  <c:v>8.9999999999999993E-3</c:v>
                </c:pt>
                <c:pt idx="4907">
                  <c:v>8.9999999999999993E-3</c:v>
                </c:pt>
                <c:pt idx="4908">
                  <c:v>8.9999999999999993E-3</c:v>
                </c:pt>
                <c:pt idx="4909">
                  <c:v>8.9999999999999993E-3</c:v>
                </c:pt>
                <c:pt idx="4910">
                  <c:v>8.9999999999999993E-3</c:v>
                </c:pt>
                <c:pt idx="4911">
                  <c:v>8.9999999999999993E-3</c:v>
                </c:pt>
                <c:pt idx="4912">
                  <c:v>8.9999999999999993E-3</c:v>
                </c:pt>
                <c:pt idx="4913">
                  <c:v>8.9999999999999993E-3</c:v>
                </c:pt>
                <c:pt idx="4914">
                  <c:v>8.9999999999999993E-3</c:v>
                </c:pt>
                <c:pt idx="4915">
                  <c:v>8.9999999999999993E-3</c:v>
                </c:pt>
                <c:pt idx="4916">
                  <c:v>8.9999999999999993E-3</c:v>
                </c:pt>
                <c:pt idx="4917">
                  <c:v>8.9999999999999993E-3</c:v>
                </c:pt>
                <c:pt idx="4918">
                  <c:v>8.9999999999999993E-3</c:v>
                </c:pt>
                <c:pt idx="4919">
                  <c:v>8.9999999999999993E-3</c:v>
                </c:pt>
                <c:pt idx="4920">
                  <c:v>8.9999999999999993E-3</c:v>
                </c:pt>
                <c:pt idx="4921">
                  <c:v>8.9999999999999993E-3</c:v>
                </c:pt>
                <c:pt idx="4922">
                  <c:v>8.9999999999999993E-3</c:v>
                </c:pt>
                <c:pt idx="4923">
                  <c:v>8.9999999999999993E-3</c:v>
                </c:pt>
                <c:pt idx="4924">
                  <c:v>8.9999999999999993E-3</c:v>
                </c:pt>
                <c:pt idx="4925">
                  <c:v>8.9999999999999993E-3</c:v>
                </c:pt>
                <c:pt idx="4926">
                  <c:v>8.9999999999999993E-3</c:v>
                </c:pt>
                <c:pt idx="4927">
                  <c:v>8.9999999999999993E-3</c:v>
                </c:pt>
                <c:pt idx="4928">
                  <c:v>8.9999999999999993E-3</c:v>
                </c:pt>
                <c:pt idx="4929">
                  <c:v>8.9999999999999993E-3</c:v>
                </c:pt>
                <c:pt idx="4930">
                  <c:v>8.9999999999999993E-3</c:v>
                </c:pt>
                <c:pt idx="4931">
                  <c:v>8.9999999999999993E-3</c:v>
                </c:pt>
                <c:pt idx="4932">
                  <c:v>8.9999999999999993E-3</c:v>
                </c:pt>
                <c:pt idx="4933">
                  <c:v>8.9999999999999993E-3</c:v>
                </c:pt>
                <c:pt idx="4934">
                  <c:v>8.9999999999999993E-3</c:v>
                </c:pt>
                <c:pt idx="4935">
                  <c:v>8.9999999999999993E-3</c:v>
                </c:pt>
                <c:pt idx="4936">
                  <c:v>8.9999999999999993E-3</c:v>
                </c:pt>
                <c:pt idx="4937">
                  <c:v>8.9999999999999993E-3</c:v>
                </c:pt>
                <c:pt idx="4938">
                  <c:v>8.9999999999999993E-3</c:v>
                </c:pt>
                <c:pt idx="4939">
                  <c:v>8.9999999999999993E-3</c:v>
                </c:pt>
                <c:pt idx="4940">
                  <c:v>8.9999999999999993E-3</c:v>
                </c:pt>
                <c:pt idx="4941">
                  <c:v>8.9999999999999993E-3</c:v>
                </c:pt>
                <c:pt idx="4942">
                  <c:v>8.9999999999999993E-3</c:v>
                </c:pt>
                <c:pt idx="4943">
                  <c:v>8.9999999999999993E-3</c:v>
                </c:pt>
                <c:pt idx="4944">
                  <c:v>8.9999999999999993E-3</c:v>
                </c:pt>
                <c:pt idx="4945">
                  <c:v>8.9999999999999993E-3</c:v>
                </c:pt>
                <c:pt idx="4946">
                  <c:v>8.9999999999999993E-3</c:v>
                </c:pt>
                <c:pt idx="4947">
                  <c:v>8.9999999999999993E-3</c:v>
                </c:pt>
                <c:pt idx="4948">
                  <c:v>8.9999999999999993E-3</c:v>
                </c:pt>
                <c:pt idx="4949">
                  <c:v>8.9999999999999993E-3</c:v>
                </c:pt>
                <c:pt idx="4950">
                  <c:v>8.9999999999999993E-3</c:v>
                </c:pt>
                <c:pt idx="4951">
                  <c:v>8.9999999999999993E-3</c:v>
                </c:pt>
                <c:pt idx="4952">
                  <c:v>8.9999999999999993E-3</c:v>
                </c:pt>
                <c:pt idx="4953">
                  <c:v>8.9999999999999993E-3</c:v>
                </c:pt>
                <c:pt idx="4954">
                  <c:v>8.9999999999999993E-3</c:v>
                </c:pt>
                <c:pt idx="4955">
                  <c:v>8.9999999999999993E-3</c:v>
                </c:pt>
                <c:pt idx="4956">
                  <c:v>8.9999999999999993E-3</c:v>
                </c:pt>
                <c:pt idx="4957">
                  <c:v>8.9999999999999993E-3</c:v>
                </c:pt>
                <c:pt idx="4958">
                  <c:v>8.9999999999999993E-3</c:v>
                </c:pt>
                <c:pt idx="4959">
                  <c:v>8.9999999999999993E-3</c:v>
                </c:pt>
                <c:pt idx="4960">
                  <c:v>8.9999999999999993E-3</c:v>
                </c:pt>
                <c:pt idx="4961">
                  <c:v>8.9999999999999993E-3</c:v>
                </c:pt>
                <c:pt idx="4962">
                  <c:v>8.9999999999999993E-3</c:v>
                </c:pt>
                <c:pt idx="4963">
                  <c:v>8.9999999999999993E-3</c:v>
                </c:pt>
                <c:pt idx="4964">
                  <c:v>8.9999999999999993E-3</c:v>
                </c:pt>
                <c:pt idx="4965">
                  <c:v>8.9999999999999993E-3</c:v>
                </c:pt>
                <c:pt idx="4966">
                  <c:v>8.9999999999999993E-3</c:v>
                </c:pt>
                <c:pt idx="4967">
                  <c:v>8.9999999999999993E-3</c:v>
                </c:pt>
                <c:pt idx="4968">
                  <c:v>8.9999999999999993E-3</c:v>
                </c:pt>
                <c:pt idx="4969">
                  <c:v>8.9999999999999993E-3</c:v>
                </c:pt>
                <c:pt idx="4970">
                  <c:v>8.9999999999999993E-3</c:v>
                </c:pt>
                <c:pt idx="4971">
                  <c:v>8.9999999999999993E-3</c:v>
                </c:pt>
                <c:pt idx="4972">
                  <c:v>8.9999999999999993E-3</c:v>
                </c:pt>
                <c:pt idx="4973">
                  <c:v>8.9999999999999993E-3</c:v>
                </c:pt>
                <c:pt idx="4974">
                  <c:v>8.9999999999999993E-3</c:v>
                </c:pt>
                <c:pt idx="4975">
                  <c:v>8.9999999999999993E-3</c:v>
                </c:pt>
                <c:pt idx="4976">
                  <c:v>8.9999999999999993E-3</c:v>
                </c:pt>
                <c:pt idx="4977">
                  <c:v>8.9999999999999993E-3</c:v>
                </c:pt>
                <c:pt idx="4978">
                  <c:v>8.9999999999999993E-3</c:v>
                </c:pt>
                <c:pt idx="4979">
                  <c:v>8.9999999999999993E-3</c:v>
                </c:pt>
                <c:pt idx="4980">
                  <c:v>8.9999999999999993E-3</c:v>
                </c:pt>
                <c:pt idx="4981">
                  <c:v>8.9999999999999993E-3</c:v>
                </c:pt>
                <c:pt idx="4982">
                  <c:v>8.9999999999999993E-3</c:v>
                </c:pt>
                <c:pt idx="4983">
                  <c:v>8.9999999999999993E-3</c:v>
                </c:pt>
                <c:pt idx="4984">
                  <c:v>8.9999999999999993E-3</c:v>
                </c:pt>
                <c:pt idx="4985">
                  <c:v>8.9999999999999993E-3</c:v>
                </c:pt>
                <c:pt idx="4986">
                  <c:v>8.9999999999999993E-3</c:v>
                </c:pt>
                <c:pt idx="4987">
                  <c:v>8.9999999999999993E-3</c:v>
                </c:pt>
                <c:pt idx="4988">
                  <c:v>8.9999999999999993E-3</c:v>
                </c:pt>
                <c:pt idx="4989">
                  <c:v>8.9999999999999993E-3</c:v>
                </c:pt>
                <c:pt idx="4990">
                  <c:v>8.9999999999999993E-3</c:v>
                </c:pt>
                <c:pt idx="4991">
                  <c:v>8.9999999999999993E-3</c:v>
                </c:pt>
                <c:pt idx="4992">
                  <c:v>8.9999999999999993E-3</c:v>
                </c:pt>
                <c:pt idx="4993">
                  <c:v>8.9999999999999993E-3</c:v>
                </c:pt>
                <c:pt idx="4994">
                  <c:v>8.9999999999999993E-3</c:v>
                </c:pt>
                <c:pt idx="4995">
                  <c:v>8.9999999999999993E-3</c:v>
                </c:pt>
                <c:pt idx="4996">
                  <c:v>8.9999999999999993E-3</c:v>
                </c:pt>
                <c:pt idx="4997">
                  <c:v>8.9800000000000001E-3</c:v>
                </c:pt>
                <c:pt idx="4998">
                  <c:v>8.9800000000000001E-3</c:v>
                </c:pt>
                <c:pt idx="4999">
                  <c:v>8.9800000000000001E-3</c:v>
                </c:pt>
                <c:pt idx="5000">
                  <c:v>8.9800000000000001E-3</c:v>
                </c:pt>
                <c:pt idx="5001">
                  <c:v>8.9599999999999992E-3</c:v>
                </c:pt>
                <c:pt idx="5002">
                  <c:v>8.9499999999999996E-3</c:v>
                </c:pt>
                <c:pt idx="5003">
                  <c:v>8.9499999999999996E-3</c:v>
                </c:pt>
                <c:pt idx="5004">
                  <c:v>8.9099999999999995E-3</c:v>
                </c:pt>
                <c:pt idx="5005">
                  <c:v>8.8999999999999999E-3</c:v>
                </c:pt>
                <c:pt idx="5006">
                  <c:v>8.8999999999999999E-3</c:v>
                </c:pt>
                <c:pt idx="5007">
                  <c:v>8.8999999999999999E-3</c:v>
                </c:pt>
                <c:pt idx="5008">
                  <c:v>8.8999999999999999E-3</c:v>
                </c:pt>
                <c:pt idx="5009">
                  <c:v>8.8999999999999999E-3</c:v>
                </c:pt>
                <c:pt idx="5010">
                  <c:v>8.8999999999999999E-3</c:v>
                </c:pt>
                <c:pt idx="5011">
                  <c:v>8.8999999999999999E-3</c:v>
                </c:pt>
                <c:pt idx="5012">
                  <c:v>8.8999999999999999E-3</c:v>
                </c:pt>
                <c:pt idx="5013">
                  <c:v>8.8800000000000007E-3</c:v>
                </c:pt>
                <c:pt idx="5014">
                  <c:v>8.8699999999999994E-3</c:v>
                </c:pt>
                <c:pt idx="5015">
                  <c:v>8.8599999999999998E-3</c:v>
                </c:pt>
                <c:pt idx="5016">
                  <c:v>8.8400000000000006E-3</c:v>
                </c:pt>
                <c:pt idx="5017">
                  <c:v>8.8199999999999997E-3</c:v>
                </c:pt>
                <c:pt idx="5018">
                  <c:v>8.8199999999999997E-3</c:v>
                </c:pt>
                <c:pt idx="5019">
                  <c:v>8.8100000000000001E-3</c:v>
                </c:pt>
                <c:pt idx="5020">
                  <c:v>8.8000000000000005E-3</c:v>
                </c:pt>
                <c:pt idx="5021">
                  <c:v>8.8000000000000005E-3</c:v>
                </c:pt>
                <c:pt idx="5022">
                  <c:v>8.8000000000000005E-3</c:v>
                </c:pt>
                <c:pt idx="5023">
                  <c:v>8.8000000000000005E-3</c:v>
                </c:pt>
                <c:pt idx="5024">
                  <c:v>8.8000000000000005E-3</c:v>
                </c:pt>
                <c:pt idx="5025">
                  <c:v>8.8000000000000005E-3</c:v>
                </c:pt>
                <c:pt idx="5026">
                  <c:v>8.8000000000000005E-3</c:v>
                </c:pt>
                <c:pt idx="5027">
                  <c:v>8.8000000000000005E-3</c:v>
                </c:pt>
                <c:pt idx="5028">
                  <c:v>8.8000000000000005E-3</c:v>
                </c:pt>
                <c:pt idx="5029">
                  <c:v>8.8000000000000005E-3</c:v>
                </c:pt>
                <c:pt idx="5030">
                  <c:v>8.8000000000000005E-3</c:v>
                </c:pt>
                <c:pt idx="5031">
                  <c:v>8.8000000000000005E-3</c:v>
                </c:pt>
                <c:pt idx="5032">
                  <c:v>8.8000000000000005E-3</c:v>
                </c:pt>
                <c:pt idx="5033">
                  <c:v>8.8000000000000005E-3</c:v>
                </c:pt>
                <c:pt idx="5034">
                  <c:v>8.8000000000000005E-3</c:v>
                </c:pt>
                <c:pt idx="5035">
                  <c:v>8.8000000000000005E-3</c:v>
                </c:pt>
                <c:pt idx="5036">
                  <c:v>8.8000000000000005E-3</c:v>
                </c:pt>
                <c:pt idx="5037">
                  <c:v>8.8000000000000005E-3</c:v>
                </c:pt>
                <c:pt idx="5038">
                  <c:v>8.77E-3</c:v>
                </c:pt>
                <c:pt idx="5039">
                  <c:v>8.77E-3</c:v>
                </c:pt>
                <c:pt idx="5040">
                  <c:v>8.77E-3</c:v>
                </c:pt>
                <c:pt idx="5041">
                  <c:v>8.7500000000000008E-3</c:v>
                </c:pt>
                <c:pt idx="5042">
                  <c:v>8.7399999999999995E-3</c:v>
                </c:pt>
                <c:pt idx="5043">
                  <c:v>8.7299999999999999E-3</c:v>
                </c:pt>
                <c:pt idx="5044">
                  <c:v>8.7299999999999999E-3</c:v>
                </c:pt>
                <c:pt idx="5045">
                  <c:v>8.7200000000000003E-3</c:v>
                </c:pt>
                <c:pt idx="5046">
                  <c:v>8.6999999999999994E-3</c:v>
                </c:pt>
                <c:pt idx="5047">
                  <c:v>8.6999999999999994E-3</c:v>
                </c:pt>
                <c:pt idx="5048">
                  <c:v>8.6999999999999994E-3</c:v>
                </c:pt>
                <c:pt idx="5049">
                  <c:v>8.6999999999999994E-3</c:v>
                </c:pt>
                <c:pt idx="5050">
                  <c:v>8.6999999999999994E-3</c:v>
                </c:pt>
                <c:pt idx="5051">
                  <c:v>8.6999999999999994E-3</c:v>
                </c:pt>
                <c:pt idx="5052">
                  <c:v>8.6999999999999994E-3</c:v>
                </c:pt>
                <c:pt idx="5053">
                  <c:v>8.6999999999999994E-3</c:v>
                </c:pt>
                <c:pt idx="5054">
                  <c:v>8.6999999999999994E-3</c:v>
                </c:pt>
                <c:pt idx="5055">
                  <c:v>8.6999999999999994E-3</c:v>
                </c:pt>
                <c:pt idx="5056">
                  <c:v>8.6999999999999994E-3</c:v>
                </c:pt>
                <c:pt idx="5057">
                  <c:v>8.6899999999999998E-3</c:v>
                </c:pt>
                <c:pt idx="5058">
                  <c:v>8.6800000000000002E-3</c:v>
                </c:pt>
                <c:pt idx="5059">
                  <c:v>8.6700000000000006E-3</c:v>
                </c:pt>
                <c:pt idx="5060">
                  <c:v>8.6700000000000006E-3</c:v>
                </c:pt>
                <c:pt idx="5061">
                  <c:v>8.6700000000000006E-3</c:v>
                </c:pt>
                <c:pt idx="5062">
                  <c:v>8.6700000000000006E-3</c:v>
                </c:pt>
                <c:pt idx="5063">
                  <c:v>8.6599999999999993E-3</c:v>
                </c:pt>
                <c:pt idx="5064">
                  <c:v>8.6400000000000001E-3</c:v>
                </c:pt>
                <c:pt idx="5065">
                  <c:v>8.6199999999999992E-3</c:v>
                </c:pt>
                <c:pt idx="5066">
                  <c:v>8.6199999999999992E-3</c:v>
                </c:pt>
                <c:pt idx="5067">
                  <c:v>8.6199999999999992E-3</c:v>
                </c:pt>
                <c:pt idx="5068">
                  <c:v>8.6099999999999996E-3</c:v>
                </c:pt>
                <c:pt idx="5069">
                  <c:v>8.6E-3</c:v>
                </c:pt>
                <c:pt idx="5070">
                  <c:v>8.6E-3</c:v>
                </c:pt>
                <c:pt idx="5071">
                  <c:v>8.6E-3</c:v>
                </c:pt>
                <c:pt idx="5072">
                  <c:v>8.6E-3</c:v>
                </c:pt>
                <c:pt idx="5073">
                  <c:v>8.6E-3</c:v>
                </c:pt>
                <c:pt idx="5074">
                  <c:v>8.6E-3</c:v>
                </c:pt>
                <c:pt idx="5075">
                  <c:v>8.6E-3</c:v>
                </c:pt>
                <c:pt idx="5076">
                  <c:v>8.6E-3</c:v>
                </c:pt>
                <c:pt idx="5077">
                  <c:v>8.6E-3</c:v>
                </c:pt>
                <c:pt idx="5078">
                  <c:v>8.6E-3</c:v>
                </c:pt>
                <c:pt idx="5079">
                  <c:v>8.6E-3</c:v>
                </c:pt>
                <c:pt idx="5080">
                  <c:v>8.6E-3</c:v>
                </c:pt>
                <c:pt idx="5081">
                  <c:v>8.6E-3</c:v>
                </c:pt>
                <c:pt idx="5082">
                  <c:v>8.6E-3</c:v>
                </c:pt>
                <c:pt idx="5083">
                  <c:v>8.6E-3</c:v>
                </c:pt>
                <c:pt idx="5084">
                  <c:v>8.6E-3</c:v>
                </c:pt>
                <c:pt idx="5085">
                  <c:v>8.6E-3</c:v>
                </c:pt>
                <c:pt idx="5086">
                  <c:v>8.6E-3</c:v>
                </c:pt>
                <c:pt idx="5087">
                  <c:v>8.6E-3</c:v>
                </c:pt>
                <c:pt idx="5088">
                  <c:v>8.6E-3</c:v>
                </c:pt>
                <c:pt idx="5089">
                  <c:v>8.6E-3</c:v>
                </c:pt>
                <c:pt idx="5090">
                  <c:v>8.6E-3</c:v>
                </c:pt>
                <c:pt idx="5091">
                  <c:v>8.5900000000000004E-3</c:v>
                </c:pt>
                <c:pt idx="5092">
                  <c:v>8.5699999999999995E-3</c:v>
                </c:pt>
                <c:pt idx="5093">
                  <c:v>8.5599999999999999E-3</c:v>
                </c:pt>
                <c:pt idx="5094">
                  <c:v>8.5500000000000003E-3</c:v>
                </c:pt>
                <c:pt idx="5095">
                  <c:v>8.5500000000000003E-3</c:v>
                </c:pt>
                <c:pt idx="5096">
                  <c:v>8.5400000000000007E-3</c:v>
                </c:pt>
                <c:pt idx="5097">
                  <c:v>8.5400000000000007E-3</c:v>
                </c:pt>
                <c:pt idx="5098">
                  <c:v>8.5299999999999994E-3</c:v>
                </c:pt>
                <c:pt idx="5099">
                  <c:v>8.5299999999999994E-3</c:v>
                </c:pt>
                <c:pt idx="5100">
                  <c:v>8.5199999999999998E-3</c:v>
                </c:pt>
                <c:pt idx="5101">
                  <c:v>8.5100000000000002E-3</c:v>
                </c:pt>
                <c:pt idx="5102">
                  <c:v>8.5100000000000002E-3</c:v>
                </c:pt>
                <c:pt idx="5103">
                  <c:v>8.5000000000000006E-3</c:v>
                </c:pt>
                <c:pt idx="5104">
                  <c:v>8.5000000000000006E-3</c:v>
                </c:pt>
                <c:pt idx="5105">
                  <c:v>8.5000000000000006E-3</c:v>
                </c:pt>
                <c:pt idx="5106">
                  <c:v>8.5000000000000006E-3</c:v>
                </c:pt>
                <c:pt idx="5107">
                  <c:v>8.5000000000000006E-3</c:v>
                </c:pt>
                <c:pt idx="5108">
                  <c:v>8.5000000000000006E-3</c:v>
                </c:pt>
                <c:pt idx="5109">
                  <c:v>8.5000000000000006E-3</c:v>
                </c:pt>
                <c:pt idx="5110">
                  <c:v>8.5000000000000006E-3</c:v>
                </c:pt>
                <c:pt idx="5111">
                  <c:v>8.5000000000000006E-3</c:v>
                </c:pt>
                <c:pt idx="5112">
                  <c:v>8.5000000000000006E-3</c:v>
                </c:pt>
                <c:pt idx="5113">
                  <c:v>8.5000000000000006E-3</c:v>
                </c:pt>
                <c:pt idx="5114">
                  <c:v>8.5000000000000006E-3</c:v>
                </c:pt>
                <c:pt idx="5115">
                  <c:v>8.4799999999999997E-3</c:v>
                </c:pt>
                <c:pt idx="5116">
                  <c:v>8.4799999999999997E-3</c:v>
                </c:pt>
                <c:pt idx="5117">
                  <c:v>8.4799999999999997E-3</c:v>
                </c:pt>
                <c:pt idx="5118">
                  <c:v>8.4499999999999992E-3</c:v>
                </c:pt>
                <c:pt idx="5119">
                  <c:v>8.4499999999999992E-3</c:v>
                </c:pt>
                <c:pt idx="5120">
                  <c:v>8.43E-3</c:v>
                </c:pt>
                <c:pt idx="5121">
                  <c:v>8.43E-3</c:v>
                </c:pt>
                <c:pt idx="5122">
                  <c:v>8.4200000000000004E-3</c:v>
                </c:pt>
                <c:pt idx="5123">
                  <c:v>8.4200000000000004E-3</c:v>
                </c:pt>
                <c:pt idx="5124">
                  <c:v>8.4100000000000008E-3</c:v>
                </c:pt>
                <c:pt idx="5125">
                  <c:v>8.3999999999999995E-3</c:v>
                </c:pt>
                <c:pt idx="5126">
                  <c:v>8.3999999999999995E-3</c:v>
                </c:pt>
                <c:pt idx="5127">
                  <c:v>8.3999999999999995E-3</c:v>
                </c:pt>
                <c:pt idx="5128">
                  <c:v>8.3999999999999995E-3</c:v>
                </c:pt>
                <c:pt idx="5129">
                  <c:v>8.3999999999999995E-3</c:v>
                </c:pt>
                <c:pt idx="5130">
                  <c:v>8.3999999999999995E-3</c:v>
                </c:pt>
                <c:pt idx="5131">
                  <c:v>8.3999999999999995E-3</c:v>
                </c:pt>
                <c:pt idx="5132">
                  <c:v>8.3999999999999995E-3</c:v>
                </c:pt>
                <c:pt idx="5133">
                  <c:v>8.3999999999999995E-3</c:v>
                </c:pt>
                <c:pt idx="5134">
                  <c:v>8.3999999999999995E-3</c:v>
                </c:pt>
                <c:pt idx="5135">
                  <c:v>8.3999999999999995E-3</c:v>
                </c:pt>
                <c:pt idx="5136">
                  <c:v>8.3999999999999995E-3</c:v>
                </c:pt>
                <c:pt idx="5137">
                  <c:v>8.3999999999999995E-3</c:v>
                </c:pt>
                <c:pt idx="5138">
                  <c:v>8.3800000000000003E-3</c:v>
                </c:pt>
                <c:pt idx="5139">
                  <c:v>8.3700000000000007E-3</c:v>
                </c:pt>
                <c:pt idx="5140">
                  <c:v>8.3599999999999994E-3</c:v>
                </c:pt>
                <c:pt idx="5141">
                  <c:v>8.3400000000000002E-3</c:v>
                </c:pt>
                <c:pt idx="5142">
                  <c:v>8.3199999999999993E-3</c:v>
                </c:pt>
                <c:pt idx="5143">
                  <c:v>8.3000000000000001E-3</c:v>
                </c:pt>
                <c:pt idx="5144">
                  <c:v>8.3000000000000001E-3</c:v>
                </c:pt>
                <c:pt idx="5145">
                  <c:v>8.3000000000000001E-3</c:v>
                </c:pt>
                <c:pt idx="5146">
                  <c:v>8.3000000000000001E-3</c:v>
                </c:pt>
                <c:pt idx="5147">
                  <c:v>8.3000000000000001E-3</c:v>
                </c:pt>
                <c:pt idx="5148">
                  <c:v>8.3000000000000001E-3</c:v>
                </c:pt>
                <c:pt idx="5149">
                  <c:v>8.3000000000000001E-3</c:v>
                </c:pt>
                <c:pt idx="5150">
                  <c:v>8.3000000000000001E-3</c:v>
                </c:pt>
                <c:pt idx="5151">
                  <c:v>8.3000000000000001E-3</c:v>
                </c:pt>
                <c:pt idx="5152">
                  <c:v>8.3000000000000001E-3</c:v>
                </c:pt>
                <c:pt idx="5153">
                  <c:v>8.3000000000000001E-3</c:v>
                </c:pt>
                <c:pt idx="5154">
                  <c:v>8.3000000000000001E-3</c:v>
                </c:pt>
                <c:pt idx="5155">
                  <c:v>8.3000000000000001E-3</c:v>
                </c:pt>
                <c:pt idx="5156">
                  <c:v>8.3000000000000001E-3</c:v>
                </c:pt>
                <c:pt idx="5157">
                  <c:v>8.3000000000000001E-3</c:v>
                </c:pt>
                <c:pt idx="5158">
                  <c:v>8.3000000000000001E-3</c:v>
                </c:pt>
                <c:pt idx="5159">
                  <c:v>8.3000000000000001E-3</c:v>
                </c:pt>
                <c:pt idx="5160">
                  <c:v>8.3000000000000001E-3</c:v>
                </c:pt>
                <c:pt idx="5161">
                  <c:v>8.3000000000000001E-3</c:v>
                </c:pt>
                <c:pt idx="5162">
                  <c:v>8.3000000000000001E-3</c:v>
                </c:pt>
                <c:pt idx="5163">
                  <c:v>8.3000000000000001E-3</c:v>
                </c:pt>
                <c:pt idx="5164">
                  <c:v>8.3000000000000001E-3</c:v>
                </c:pt>
                <c:pt idx="5165">
                  <c:v>8.3000000000000001E-3</c:v>
                </c:pt>
                <c:pt idx="5166">
                  <c:v>8.2900000000000005E-3</c:v>
                </c:pt>
                <c:pt idx="5167">
                  <c:v>8.2900000000000005E-3</c:v>
                </c:pt>
                <c:pt idx="5168">
                  <c:v>8.2799999999999992E-3</c:v>
                </c:pt>
                <c:pt idx="5169">
                  <c:v>8.2699999999999996E-3</c:v>
                </c:pt>
                <c:pt idx="5170">
                  <c:v>8.2699999999999996E-3</c:v>
                </c:pt>
                <c:pt idx="5171">
                  <c:v>8.2699999999999996E-3</c:v>
                </c:pt>
                <c:pt idx="5172">
                  <c:v>8.26E-3</c:v>
                </c:pt>
                <c:pt idx="5173">
                  <c:v>8.2500000000000004E-3</c:v>
                </c:pt>
                <c:pt idx="5174">
                  <c:v>8.2299999999999995E-3</c:v>
                </c:pt>
                <c:pt idx="5175">
                  <c:v>8.2199999999999999E-3</c:v>
                </c:pt>
                <c:pt idx="5176">
                  <c:v>8.2100000000000003E-3</c:v>
                </c:pt>
                <c:pt idx="5177">
                  <c:v>8.2100000000000003E-3</c:v>
                </c:pt>
                <c:pt idx="5178">
                  <c:v>8.2100000000000003E-3</c:v>
                </c:pt>
                <c:pt idx="5179">
                  <c:v>8.2100000000000003E-3</c:v>
                </c:pt>
                <c:pt idx="5180">
                  <c:v>8.2100000000000003E-3</c:v>
                </c:pt>
                <c:pt idx="5181">
                  <c:v>8.2000000000000007E-3</c:v>
                </c:pt>
                <c:pt idx="5182">
                  <c:v>8.2000000000000007E-3</c:v>
                </c:pt>
                <c:pt idx="5183">
                  <c:v>8.2000000000000007E-3</c:v>
                </c:pt>
                <c:pt idx="5184">
                  <c:v>8.2000000000000007E-3</c:v>
                </c:pt>
                <c:pt idx="5185">
                  <c:v>8.2000000000000007E-3</c:v>
                </c:pt>
                <c:pt idx="5186">
                  <c:v>8.2000000000000007E-3</c:v>
                </c:pt>
                <c:pt idx="5187">
                  <c:v>8.2000000000000007E-3</c:v>
                </c:pt>
                <c:pt idx="5188">
                  <c:v>8.2000000000000007E-3</c:v>
                </c:pt>
                <c:pt idx="5189">
                  <c:v>8.2000000000000007E-3</c:v>
                </c:pt>
                <c:pt idx="5190">
                  <c:v>8.2000000000000007E-3</c:v>
                </c:pt>
                <c:pt idx="5191">
                  <c:v>8.2000000000000007E-3</c:v>
                </c:pt>
                <c:pt idx="5192">
                  <c:v>8.2000000000000007E-3</c:v>
                </c:pt>
                <c:pt idx="5193">
                  <c:v>8.2000000000000007E-3</c:v>
                </c:pt>
                <c:pt idx="5194">
                  <c:v>8.2000000000000007E-3</c:v>
                </c:pt>
                <c:pt idx="5195">
                  <c:v>8.2000000000000007E-3</c:v>
                </c:pt>
                <c:pt idx="5196">
                  <c:v>8.2000000000000007E-3</c:v>
                </c:pt>
                <c:pt idx="5197">
                  <c:v>8.2000000000000007E-3</c:v>
                </c:pt>
                <c:pt idx="5198">
                  <c:v>8.2000000000000007E-3</c:v>
                </c:pt>
                <c:pt idx="5199">
                  <c:v>8.2000000000000007E-3</c:v>
                </c:pt>
                <c:pt idx="5200">
                  <c:v>8.2000000000000007E-3</c:v>
                </c:pt>
                <c:pt idx="5201">
                  <c:v>8.2000000000000007E-3</c:v>
                </c:pt>
                <c:pt idx="5202">
                  <c:v>8.2000000000000007E-3</c:v>
                </c:pt>
                <c:pt idx="5203">
                  <c:v>8.2000000000000007E-3</c:v>
                </c:pt>
                <c:pt idx="5204">
                  <c:v>8.2000000000000007E-3</c:v>
                </c:pt>
                <c:pt idx="5205">
                  <c:v>8.1799999999999998E-3</c:v>
                </c:pt>
                <c:pt idx="5206">
                  <c:v>8.1799999999999998E-3</c:v>
                </c:pt>
                <c:pt idx="5207">
                  <c:v>8.1799999999999998E-3</c:v>
                </c:pt>
                <c:pt idx="5208">
                  <c:v>8.1700000000000002E-3</c:v>
                </c:pt>
                <c:pt idx="5209">
                  <c:v>8.1600000000000006E-3</c:v>
                </c:pt>
                <c:pt idx="5210">
                  <c:v>8.1499999999999993E-3</c:v>
                </c:pt>
                <c:pt idx="5211">
                  <c:v>8.1399999999999997E-3</c:v>
                </c:pt>
                <c:pt idx="5212">
                  <c:v>8.1399999999999997E-3</c:v>
                </c:pt>
                <c:pt idx="5213">
                  <c:v>8.1399999999999997E-3</c:v>
                </c:pt>
                <c:pt idx="5214">
                  <c:v>8.1300000000000001E-3</c:v>
                </c:pt>
                <c:pt idx="5215">
                  <c:v>8.1300000000000001E-3</c:v>
                </c:pt>
                <c:pt idx="5216">
                  <c:v>8.1200000000000005E-3</c:v>
                </c:pt>
                <c:pt idx="5217">
                  <c:v>8.1099999999999992E-3</c:v>
                </c:pt>
                <c:pt idx="5218">
                  <c:v>8.1099999999999992E-3</c:v>
                </c:pt>
                <c:pt idx="5219">
                  <c:v>8.1099999999999992E-3</c:v>
                </c:pt>
                <c:pt idx="5220">
                  <c:v>8.0999999999999996E-3</c:v>
                </c:pt>
                <c:pt idx="5221">
                  <c:v>8.0999999999999996E-3</c:v>
                </c:pt>
                <c:pt idx="5222">
                  <c:v>8.0999999999999996E-3</c:v>
                </c:pt>
                <c:pt idx="5223">
                  <c:v>8.0999999999999996E-3</c:v>
                </c:pt>
                <c:pt idx="5224">
                  <c:v>8.0999999999999996E-3</c:v>
                </c:pt>
                <c:pt idx="5225">
                  <c:v>8.0999999999999996E-3</c:v>
                </c:pt>
                <c:pt idx="5226">
                  <c:v>8.0999999999999996E-3</c:v>
                </c:pt>
                <c:pt idx="5227">
                  <c:v>8.0999999999999996E-3</c:v>
                </c:pt>
                <c:pt idx="5228">
                  <c:v>8.0999999999999996E-3</c:v>
                </c:pt>
                <c:pt idx="5229">
                  <c:v>8.0999999999999996E-3</c:v>
                </c:pt>
                <c:pt idx="5230">
                  <c:v>8.0999999999999996E-3</c:v>
                </c:pt>
                <c:pt idx="5231">
                  <c:v>8.0999999999999996E-3</c:v>
                </c:pt>
                <c:pt idx="5232">
                  <c:v>8.0999999999999996E-3</c:v>
                </c:pt>
                <c:pt idx="5233">
                  <c:v>8.0999999999999996E-3</c:v>
                </c:pt>
                <c:pt idx="5234">
                  <c:v>8.0999999999999996E-3</c:v>
                </c:pt>
                <c:pt idx="5235">
                  <c:v>8.0999999999999996E-3</c:v>
                </c:pt>
                <c:pt idx="5236">
                  <c:v>8.0999999999999996E-3</c:v>
                </c:pt>
                <c:pt idx="5237">
                  <c:v>8.09E-3</c:v>
                </c:pt>
                <c:pt idx="5238">
                  <c:v>8.0700000000000008E-3</c:v>
                </c:pt>
                <c:pt idx="5239">
                  <c:v>8.0499999999999999E-3</c:v>
                </c:pt>
                <c:pt idx="5240">
                  <c:v>8.0400000000000003E-3</c:v>
                </c:pt>
                <c:pt idx="5241">
                  <c:v>8.0099999999999998E-3</c:v>
                </c:pt>
                <c:pt idx="5242">
                  <c:v>8.0000000000000002E-3</c:v>
                </c:pt>
                <c:pt idx="5243">
                  <c:v>8.0000000000000002E-3</c:v>
                </c:pt>
                <c:pt idx="5244">
                  <c:v>8.0000000000000002E-3</c:v>
                </c:pt>
                <c:pt idx="5245">
                  <c:v>8.0000000000000002E-3</c:v>
                </c:pt>
                <c:pt idx="5246">
                  <c:v>8.0000000000000002E-3</c:v>
                </c:pt>
                <c:pt idx="5247">
                  <c:v>8.0000000000000002E-3</c:v>
                </c:pt>
                <c:pt idx="5248">
                  <c:v>8.0000000000000002E-3</c:v>
                </c:pt>
                <c:pt idx="5249">
                  <c:v>8.0000000000000002E-3</c:v>
                </c:pt>
                <c:pt idx="5250">
                  <c:v>8.0000000000000002E-3</c:v>
                </c:pt>
                <c:pt idx="5251">
                  <c:v>8.0000000000000002E-3</c:v>
                </c:pt>
                <c:pt idx="5252">
                  <c:v>8.0000000000000002E-3</c:v>
                </c:pt>
                <c:pt idx="5253">
                  <c:v>8.0000000000000002E-3</c:v>
                </c:pt>
                <c:pt idx="5254">
                  <c:v>8.0000000000000002E-3</c:v>
                </c:pt>
                <c:pt idx="5255">
                  <c:v>8.0000000000000002E-3</c:v>
                </c:pt>
                <c:pt idx="5256">
                  <c:v>8.0000000000000002E-3</c:v>
                </c:pt>
                <c:pt idx="5257">
                  <c:v>8.0000000000000002E-3</c:v>
                </c:pt>
                <c:pt idx="5258">
                  <c:v>8.0000000000000002E-3</c:v>
                </c:pt>
                <c:pt idx="5259">
                  <c:v>8.0000000000000002E-3</c:v>
                </c:pt>
                <c:pt idx="5260">
                  <c:v>8.0000000000000002E-3</c:v>
                </c:pt>
                <c:pt idx="5261">
                  <c:v>8.0000000000000002E-3</c:v>
                </c:pt>
                <c:pt idx="5262">
                  <c:v>8.0000000000000002E-3</c:v>
                </c:pt>
                <c:pt idx="5263">
                  <c:v>8.0000000000000002E-3</c:v>
                </c:pt>
                <c:pt idx="5264">
                  <c:v>8.0000000000000002E-3</c:v>
                </c:pt>
                <c:pt idx="5265">
                  <c:v>8.0000000000000002E-3</c:v>
                </c:pt>
                <c:pt idx="5266">
                  <c:v>8.0000000000000002E-3</c:v>
                </c:pt>
                <c:pt idx="5267">
                  <c:v>8.0000000000000002E-3</c:v>
                </c:pt>
                <c:pt idx="5268">
                  <c:v>8.0000000000000002E-3</c:v>
                </c:pt>
                <c:pt idx="5269">
                  <c:v>8.0000000000000002E-3</c:v>
                </c:pt>
                <c:pt idx="5270">
                  <c:v>8.0000000000000002E-3</c:v>
                </c:pt>
                <c:pt idx="5271">
                  <c:v>8.0000000000000002E-3</c:v>
                </c:pt>
                <c:pt idx="5272">
                  <c:v>8.0000000000000002E-3</c:v>
                </c:pt>
                <c:pt idx="5273">
                  <c:v>8.0000000000000002E-3</c:v>
                </c:pt>
                <c:pt idx="5274">
                  <c:v>8.0000000000000002E-3</c:v>
                </c:pt>
                <c:pt idx="5275">
                  <c:v>8.0000000000000002E-3</c:v>
                </c:pt>
                <c:pt idx="5276">
                  <c:v>8.0000000000000002E-3</c:v>
                </c:pt>
                <c:pt idx="5277">
                  <c:v>8.0000000000000002E-3</c:v>
                </c:pt>
                <c:pt idx="5278">
                  <c:v>8.0000000000000002E-3</c:v>
                </c:pt>
                <c:pt idx="5279">
                  <c:v>8.0000000000000002E-3</c:v>
                </c:pt>
                <c:pt idx="5280">
                  <c:v>8.0000000000000002E-3</c:v>
                </c:pt>
                <c:pt idx="5281">
                  <c:v>8.0000000000000002E-3</c:v>
                </c:pt>
                <c:pt idx="5282">
                  <c:v>8.0000000000000002E-3</c:v>
                </c:pt>
                <c:pt idx="5283">
                  <c:v>8.0000000000000002E-3</c:v>
                </c:pt>
                <c:pt idx="5284">
                  <c:v>8.0000000000000002E-3</c:v>
                </c:pt>
                <c:pt idx="5285">
                  <c:v>8.0000000000000002E-3</c:v>
                </c:pt>
                <c:pt idx="5286">
                  <c:v>8.0000000000000002E-3</c:v>
                </c:pt>
                <c:pt idx="5287">
                  <c:v>8.0000000000000002E-3</c:v>
                </c:pt>
                <c:pt idx="5288">
                  <c:v>8.0000000000000002E-3</c:v>
                </c:pt>
                <c:pt idx="5289">
                  <c:v>8.0000000000000002E-3</c:v>
                </c:pt>
                <c:pt idx="5290">
                  <c:v>8.0000000000000002E-3</c:v>
                </c:pt>
                <c:pt idx="5291">
                  <c:v>8.0000000000000002E-3</c:v>
                </c:pt>
                <c:pt idx="5292">
                  <c:v>8.0000000000000002E-3</c:v>
                </c:pt>
                <c:pt idx="5293">
                  <c:v>8.0000000000000002E-3</c:v>
                </c:pt>
                <c:pt idx="5294">
                  <c:v>8.0000000000000002E-3</c:v>
                </c:pt>
                <c:pt idx="5295">
                  <c:v>8.0000000000000002E-3</c:v>
                </c:pt>
                <c:pt idx="5296">
                  <c:v>8.0000000000000002E-3</c:v>
                </c:pt>
                <c:pt idx="5297">
                  <c:v>8.0000000000000002E-3</c:v>
                </c:pt>
                <c:pt idx="5298">
                  <c:v>8.0000000000000002E-3</c:v>
                </c:pt>
                <c:pt idx="5299">
                  <c:v>8.0000000000000002E-3</c:v>
                </c:pt>
                <c:pt idx="5300">
                  <c:v>8.0000000000000002E-3</c:v>
                </c:pt>
                <c:pt idx="5301">
                  <c:v>8.0000000000000002E-3</c:v>
                </c:pt>
                <c:pt idx="5302">
                  <c:v>8.0000000000000002E-3</c:v>
                </c:pt>
                <c:pt idx="5303">
                  <c:v>8.0000000000000002E-3</c:v>
                </c:pt>
                <c:pt idx="5304">
                  <c:v>8.0000000000000002E-3</c:v>
                </c:pt>
                <c:pt idx="5305">
                  <c:v>8.0000000000000002E-3</c:v>
                </c:pt>
                <c:pt idx="5306">
                  <c:v>8.0000000000000002E-3</c:v>
                </c:pt>
                <c:pt idx="5307">
                  <c:v>8.0000000000000002E-3</c:v>
                </c:pt>
                <c:pt idx="5308">
                  <c:v>8.0000000000000002E-3</c:v>
                </c:pt>
                <c:pt idx="5309">
                  <c:v>8.0000000000000002E-3</c:v>
                </c:pt>
                <c:pt idx="5310">
                  <c:v>8.0000000000000002E-3</c:v>
                </c:pt>
                <c:pt idx="5311">
                  <c:v>8.0000000000000002E-3</c:v>
                </c:pt>
                <c:pt idx="5312">
                  <c:v>8.0000000000000002E-3</c:v>
                </c:pt>
                <c:pt idx="5313">
                  <c:v>8.0000000000000002E-3</c:v>
                </c:pt>
                <c:pt idx="5314">
                  <c:v>8.0000000000000002E-3</c:v>
                </c:pt>
                <c:pt idx="5315">
                  <c:v>8.0000000000000002E-3</c:v>
                </c:pt>
                <c:pt idx="5316">
                  <c:v>8.0000000000000002E-3</c:v>
                </c:pt>
                <c:pt idx="5317">
                  <c:v>8.0000000000000002E-3</c:v>
                </c:pt>
                <c:pt idx="5318">
                  <c:v>8.0000000000000002E-3</c:v>
                </c:pt>
                <c:pt idx="5319">
                  <c:v>8.0000000000000002E-3</c:v>
                </c:pt>
                <c:pt idx="5320">
                  <c:v>8.0000000000000002E-3</c:v>
                </c:pt>
                <c:pt idx="5321">
                  <c:v>8.0000000000000002E-3</c:v>
                </c:pt>
                <c:pt idx="5322">
                  <c:v>8.0000000000000002E-3</c:v>
                </c:pt>
                <c:pt idx="5323">
                  <c:v>8.0000000000000002E-3</c:v>
                </c:pt>
                <c:pt idx="5324">
                  <c:v>8.0000000000000002E-3</c:v>
                </c:pt>
                <c:pt idx="5325">
                  <c:v>8.0000000000000002E-3</c:v>
                </c:pt>
                <c:pt idx="5326">
                  <c:v>8.0000000000000002E-3</c:v>
                </c:pt>
                <c:pt idx="5327">
                  <c:v>8.0000000000000002E-3</c:v>
                </c:pt>
                <c:pt idx="5328">
                  <c:v>8.0000000000000002E-3</c:v>
                </c:pt>
                <c:pt idx="5329">
                  <c:v>8.0000000000000002E-3</c:v>
                </c:pt>
                <c:pt idx="5330">
                  <c:v>8.0000000000000002E-3</c:v>
                </c:pt>
                <c:pt idx="5331">
                  <c:v>8.0000000000000002E-3</c:v>
                </c:pt>
                <c:pt idx="5332">
                  <c:v>8.0000000000000002E-3</c:v>
                </c:pt>
                <c:pt idx="5333">
                  <c:v>8.0000000000000002E-3</c:v>
                </c:pt>
                <c:pt idx="5334">
                  <c:v>8.0000000000000002E-3</c:v>
                </c:pt>
                <c:pt idx="5335">
                  <c:v>8.0000000000000002E-3</c:v>
                </c:pt>
                <c:pt idx="5336">
                  <c:v>8.0000000000000002E-3</c:v>
                </c:pt>
                <c:pt idx="5337">
                  <c:v>8.0000000000000002E-3</c:v>
                </c:pt>
                <c:pt idx="5338">
                  <c:v>8.0000000000000002E-3</c:v>
                </c:pt>
                <c:pt idx="5339">
                  <c:v>8.0000000000000002E-3</c:v>
                </c:pt>
                <c:pt idx="5340">
                  <c:v>8.0000000000000002E-3</c:v>
                </c:pt>
                <c:pt idx="5341">
                  <c:v>8.0000000000000002E-3</c:v>
                </c:pt>
                <c:pt idx="5342">
                  <c:v>8.0000000000000002E-3</c:v>
                </c:pt>
                <c:pt idx="5343">
                  <c:v>8.0000000000000002E-3</c:v>
                </c:pt>
                <c:pt idx="5344">
                  <c:v>8.0000000000000002E-3</c:v>
                </c:pt>
                <c:pt idx="5345">
                  <c:v>8.0000000000000002E-3</c:v>
                </c:pt>
                <c:pt idx="5346">
                  <c:v>7.9799999999999992E-3</c:v>
                </c:pt>
                <c:pt idx="5347">
                  <c:v>7.9699999999999997E-3</c:v>
                </c:pt>
                <c:pt idx="5348">
                  <c:v>7.9699999999999997E-3</c:v>
                </c:pt>
                <c:pt idx="5349">
                  <c:v>7.9600000000000001E-3</c:v>
                </c:pt>
                <c:pt idx="5350">
                  <c:v>7.9600000000000001E-3</c:v>
                </c:pt>
                <c:pt idx="5351">
                  <c:v>7.9399999999999991E-3</c:v>
                </c:pt>
                <c:pt idx="5352">
                  <c:v>7.9399999999999991E-3</c:v>
                </c:pt>
                <c:pt idx="5353">
                  <c:v>7.9299999999999995E-3</c:v>
                </c:pt>
                <c:pt idx="5354">
                  <c:v>7.92E-3</c:v>
                </c:pt>
                <c:pt idx="5355">
                  <c:v>7.92E-3</c:v>
                </c:pt>
                <c:pt idx="5356">
                  <c:v>7.9100000000000004E-3</c:v>
                </c:pt>
                <c:pt idx="5357">
                  <c:v>7.9100000000000004E-3</c:v>
                </c:pt>
                <c:pt idx="5358">
                  <c:v>7.9100000000000004E-3</c:v>
                </c:pt>
                <c:pt idx="5359">
                  <c:v>7.9100000000000004E-3</c:v>
                </c:pt>
                <c:pt idx="5360">
                  <c:v>7.9000000000000008E-3</c:v>
                </c:pt>
                <c:pt idx="5361">
                  <c:v>7.9000000000000008E-3</c:v>
                </c:pt>
                <c:pt idx="5362">
                  <c:v>7.9000000000000008E-3</c:v>
                </c:pt>
                <c:pt idx="5363">
                  <c:v>7.9000000000000008E-3</c:v>
                </c:pt>
                <c:pt idx="5364">
                  <c:v>7.9000000000000008E-3</c:v>
                </c:pt>
                <c:pt idx="5365">
                  <c:v>7.9000000000000008E-3</c:v>
                </c:pt>
                <c:pt idx="5366">
                  <c:v>7.9000000000000008E-3</c:v>
                </c:pt>
                <c:pt idx="5367">
                  <c:v>7.9000000000000008E-3</c:v>
                </c:pt>
                <c:pt idx="5368">
                  <c:v>7.9000000000000008E-3</c:v>
                </c:pt>
                <c:pt idx="5369">
                  <c:v>7.9000000000000008E-3</c:v>
                </c:pt>
                <c:pt idx="5370">
                  <c:v>7.9000000000000008E-3</c:v>
                </c:pt>
                <c:pt idx="5371">
                  <c:v>7.9000000000000008E-3</c:v>
                </c:pt>
                <c:pt idx="5372">
                  <c:v>7.9000000000000008E-3</c:v>
                </c:pt>
                <c:pt idx="5373">
                  <c:v>7.9000000000000008E-3</c:v>
                </c:pt>
                <c:pt idx="5374">
                  <c:v>7.9000000000000008E-3</c:v>
                </c:pt>
                <c:pt idx="5375">
                  <c:v>7.9000000000000008E-3</c:v>
                </c:pt>
                <c:pt idx="5376">
                  <c:v>7.9000000000000008E-3</c:v>
                </c:pt>
                <c:pt idx="5377">
                  <c:v>7.8899999999999994E-3</c:v>
                </c:pt>
                <c:pt idx="5378">
                  <c:v>7.8899999999999994E-3</c:v>
                </c:pt>
                <c:pt idx="5379">
                  <c:v>7.8799999999999999E-3</c:v>
                </c:pt>
                <c:pt idx="5380">
                  <c:v>7.8799999999999999E-3</c:v>
                </c:pt>
                <c:pt idx="5381">
                  <c:v>7.8499999999999993E-3</c:v>
                </c:pt>
                <c:pt idx="5382">
                  <c:v>7.8399999999999997E-3</c:v>
                </c:pt>
                <c:pt idx="5383">
                  <c:v>7.8399999999999997E-3</c:v>
                </c:pt>
                <c:pt idx="5384">
                  <c:v>7.8399999999999997E-3</c:v>
                </c:pt>
                <c:pt idx="5385">
                  <c:v>7.8399999999999997E-3</c:v>
                </c:pt>
                <c:pt idx="5386">
                  <c:v>7.8300000000000002E-3</c:v>
                </c:pt>
                <c:pt idx="5387">
                  <c:v>7.8200000000000006E-3</c:v>
                </c:pt>
                <c:pt idx="5388">
                  <c:v>7.8200000000000006E-3</c:v>
                </c:pt>
                <c:pt idx="5389">
                  <c:v>7.8100000000000001E-3</c:v>
                </c:pt>
                <c:pt idx="5390">
                  <c:v>7.7999999999999996E-3</c:v>
                </c:pt>
                <c:pt idx="5391">
                  <c:v>7.7999999999999996E-3</c:v>
                </c:pt>
                <c:pt idx="5392">
                  <c:v>7.7999999999999996E-3</c:v>
                </c:pt>
                <c:pt idx="5393">
                  <c:v>7.7999999999999996E-3</c:v>
                </c:pt>
                <c:pt idx="5394">
                  <c:v>7.7999999999999996E-3</c:v>
                </c:pt>
                <c:pt idx="5395">
                  <c:v>7.7999999999999996E-3</c:v>
                </c:pt>
                <c:pt idx="5396">
                  <c:v>7.7999999999999996E-3</c:v>
                </c:pt>
                <c:pt idx="5397">
                  <c:v>7.7999999999999996E-3</c:v>
                </c:pt>
                <c:pt idx="5398">
                  <c:v>7.7999999999999996E-3</c:v>
                </c:pt>
                <c:pt idx="5399">
                  <c:v>7.7999999999999996E-3</c:v>
                </c:pt>
                <c:pt idx="5400">
                  <c:v>7.7999999999999996E-3</c:v>
                </c:pt>
                <c:pt idx="5401">
                  <c:v>7.7999999999999996E-3</c:v>
                </c:pt>
                <c:pt idx="5402">
                  <c:v>7.7999999999999996E-3</c:v>
                </c:pt>
                <c:pt idx="5403">
                  <c:v>7.7999999999999996E-3</c:v>
                </c:pt>
                <c:pt idx="5404">
                  <c:v>7.7999999999999996E-3</c:v>
                </c:pt>
                <c:pt idx="5405">
                  <c:v>7.7999999999999996E-3</c:v>
                </c:pt>
                <c:pt idx="5406">
                  <c:v>7.7799999999999996E-3</c:v>
                </c:pt>
                <c:pt idx="5407">
                  <c:v>7.77E-3</c:v>
                </c:pt>
                <c:pt idx="5408">
                  <c:v>7.7499999999999999E-3</c:v>
                </c:pt>
                <c:pt idx="5409">
                  <c:v>7.7299999999999999E-3</c:v>
                </c:pt>
                <c:pt idx="5410">
                  <c:v>7.7299999999999999E-3</c:v>
                </c:pt>
                <c:pt idx="5411">
                  <c:v>7.7099999999999998E-3</c:v>
                </c:pt>
                <c:pt idx="5412">
                  <c:v>7.7099999999999998E-3</c:v>
                </c:pt>
                <c:pt idx="5413">
                  <c:v>7.7000000000000002E-3</c:v>
                </c:pt>
                <c:pt idx="5414">
                  <c:v>7.7000000000000002E-3</c:v>
                </c:pt>
                <c:pt idx="5415">
                  <c:v>7.7000000000000002E-3</c:v>
                </c:pt>
                <c:pt idx="5416">
                  <c:v>7.7000000000000002E-3</c:v>
                </c:pt>
                <c:pt idx="5417">
                  <c:v>7.7000000000000002E-3</c:v>
                </c:pt>
                <c:pt idx="5418">
                  <c:v>7.7000000000000002E-3</c:v>
                </c:pt>
                <c:pt idx="5419">
                  <c:v>7.7000000000000002E-3</c:v>
                </c:pt>
                <c:pt idx="5420">
                  <c:v>7.7000000000000002E-3</c:v>
                </c:pt>
                <c:pt idx="5421">
                  <c:v>7.7000000000000002E-3</c:v>
                </c:pt>
                <c:pt idx="5422">
                  <c:v>7.7000000000000002E-3</c:v>
                </c:pt>
                <c:pt idx="5423">
                  <c:v>7.7000000000000002E-3</c:v>
                </c:pt>
                <c:pt idx="5424">
                  <c:v>7.7000000000000002E-3</c:v>
                </c:pt>
                <c:pt idx="5425">
                  <c:v>7.7000000000000002E-3</c:v>
                </c:pt>
                <c:pt idx="5426">
                  <c:v>7.7000000000000002E-3</c:v>
                </c:pt>
                <c:pt idx="5427">
                  <c:v>7.7000000000000002E-3</c:v>
                </c:pt>
                <c:pt idx="5428">
                  <c:v>7.7000000000000002E-3</c:v>
                </c:pt>
                <c:pt idx="5429">
                  <c:v>7.7000000000000002E-3</c:v>
                </c:pt>
                <c:pt idx="5430">
                  <c:v>7.7000000000000002E-3</c:v>
                </c:pt>
                <c:pt idx="5431">
                  <c:v>7.7000000000000002E-3</c:v>
                </c:pt>
                <c:pt idx="5432">
                  <c:v>7.7000000000000002E-3</c:v>
                </c:pt>
                <c:pt idx="5433">
                  <c:v>7.6899999999999998E-3</c:v>
                </c:pt>
                <c:pt idx="5434">
                  <c:v>7.6800000000000002E-3</c:v>
                </c:pt>
                <c:pt idx="5435">
                  <c:v>7.6800000000000002E-3</c:v>
                </c:pt>
                <c:pt idx="5436">
                  <c:v>7.6800000000000002E-3</c:v>
                </c:pt>
                <c:pt idx="5437">
                  <c:v>7.6800000000000002E-3</c:v>
                </c:pt>
                <c:pt idx="5438">
                  <c:v>7.6800000000000002E-3</c:v>
                </c:pt>
                <c:pt idx="5439">
                  <c:v>7.6699999999999997E-3</c:v>
                </c:pt>
                <c:pt idx="5440">
                  <c:v>7.6600000000000001E-3</c:v>
                </c:pt>
                <c:pt idx="5441">
                  <c:v>7.6499999999999997E-3</c:v>
                </c:pt>
                <c:pt idx="5442">
                  <c:v>7.6400000000000001E-3</c:v>
                </c:pt>
                <c:pt idx="5443">
                  <c:v>7.6400000000000001E-3</c:v>
                </c:pt>
                <c:pt idx="5444">
                  <c:v>7.6299999999999996E-3</c:v>
                </c:pt>
                <c:pt idx="5445">
                  <c:v>7.6299999999999996E-3</c:v>
                </c:pt>
                <c:pt idx="5446">
                  <c:v>7.6299999999999996E-3</c:v>
                </c:pt>
                <c:pt idx="5447">
                  <c:v>7.62E-3</c:v>
                </c:pt>
                <c:pt idx="5448">
                  <c:v>7.6E-3</c:v>
                </c:pt>
                <c:pt idx="5449">
                  <c:v>7.6E-3</c:v>
                </c:pt>
                <c:pt idx="5450">
                  <c:v>7.6E-3</c:v>
                </c:pt>
                <c:pt idx="5451">
                  <c:v>7.6E-3</c:v>
                </c:pt>
                <c:pt idx="5452">
                  <c:v>7.6E-3</c:v>
                </c:pt>
                <c:pt idx="5453">
                  <c:v>7.6E-3</c:v>
                </c:pt>
                <c:pt idx="5454">
                  <c:v>7.6E-3</c:v>
                </c:pt>
                <c:pt idx="5455">
                  <c:v>7.6E-3</c:v>
                </c:pt>
                <c:pt idx="5456">
                  <c:v>7.6E-3</c:v>
                </c:pt>
                <c:pt idx="5457">
                  <c:v>7.6E-3</c:v>
                </c:pt>
                <c:pt idx="5458">
                  <c:v>7.6E-3</c:v>
                </c:pt>
                <c:pt idx="5459">
                  <c:v>7.6E-3</c:v>
                </c:pt>
                <c:pt idx="5460">
                  <c:v>7.6E-3</c:v>
                </c:pt>
                <c:pt idx="5461">
                  <c:v>7.6E-3</c:v>
                </c:pt>
                <c:pt idx="5462">
                  <c:v>7.6E-3</c:v>
                </c:pt>
                <c:pt idx="5463">
                  <c:v>7.6E-3</c:v>
                </c:pt>
                <c:pt idx="5464">
                  <c:v>7.5900000000000004E-3</c:v>
                </c:pt>
                <c:pt idx="5465">
                  <c:v>7.5900000000000004E-3</c:v>
                </c:pt>
                <c:pt idx="5466">
                  <c:v>7.5799999999999999E-3</c:v>
                </c:pt>
                <c:pt idx="5467">
                  <c:v>7.5799999999999999E-3</c:v>
                </c:pt>
                <c:pt idx="5468">
                  <c:v>7.5500000000000003E-3</c:v>
                </c:pt>
                <c:pt idx="5469">
                  <c:v>7.5500000000000003E-3</c:v>
                </c:pt>
                <c:pt idx="5470">
                  <c:v>7.5399999999999998E-3</c:v>
                </c:pt>
                <c:pt idx="5471">
                  <c:v>7.5399999999999998E-3</c:v>
                </c:pt>
                <c:pt idx="5472">
                  <c:v>7.5300000000000002E-3</c:v>
                </c:pt>
                <c:pt idx="5473">
                  <c:v>7.5199999999999998E-3</c:v>
                </c:pt>
                <c:pt idx="5474">
                  <c:v>7.5100000000000002E-3</c:v>
                </c:pt>
                <c:pt idx="5475">
                  <c:v>7.5100000000000002E-3</c:v>
                </c:pt>
                <c:pt idx="5476">
                  <c:v>7.5100000000000002E-3</c:v>
                </c:pt>
                <c:pt idx="5477">
                  <c:v>7.4999999999999997E-3</c:v>
                </c:pt>
                <c:pt idx="5478">
                  <c:v>7.4999999999999997E-3</c:v>
                </c:pt>
                <c:pt idx="5479">
                  <c:v>7.4999999999999997E-3</c:v>
                </c:pt>
                <c:pt idx="5480">
                  <c:v>7.4999999999999997E-3</c:v>
                </c:pt>
                <c:pt idx="5481">
                  <c:v>7.4999999999999997E-3</c:v>
                </c:pt>
                <c:pt idx="5482">
                  <c:v>7.4999999999999997E-3</c:v>
                </c:pt>
                <c:pt idx="5483">
                  <c:v>7.4999999999999997E-3</c:v>
                </c:pt>
                <c:pt idx="5484">
                  <c:v>7.4999999999999997E-3</c:v>
                </c:pt>
                <c:pt idx="5485">
                  <c:v>7.4999999999999997E-3</c:v>
                </c:pt>
                <c:pt idx="5486">
                  <c:v>7.4999999999999997E-3</c:v>
                </c:pt>
                <c:pt idx="5487">
                  <c:v>7.4999999999999997E-3</c:v>
                </c:pt>
                <c:pt idx="5488">
                  <c:v>7.4999999999999997E-3</c:v>
                </c:pt>
                <c:pt idx="5489">
                  <c:v>7.4999999999999997E-3</c:v>
                </c:pt>
                <c:pt idx="5490">
                  <c:v>7.4999999999999997E-3</c:v>
                </c:pt>
                <c:pt idx="5491">
                  <c:v>7.4999999999999997E-3</c:v>
                </c:pt>
                <c:pt idx="5492">
                  <c:v>7.4999999999999997E-3</c:v>
                </c:pt>
                <c:pt idx="5493">
                  <c:v>7.4999999999999997E-3</c:v>
                </c:pt>
                <c:pt idx="5494">
                  <c:v>7.4999999999999997E-3</c:v>
                </c:pt>
                <c:pt idx="5495">
                  <c:v>7.4999999999999997E-3</c:v>
                </c:pt>
                <c:pt idx="5496">
                  <c:v>7.4799999999999997E-3</c:v>
                </c:pt>
                <c:pt idx="5497">
                  <c:v>7.4799999999999997E-3</c:v>
                </c:pt>
                <c:pt idx="5498">
                  <c:v>7.4700000000000001E-3</c:v>
                </c:pt>
                <c:pt idx="5499">
                  <c:v>7.4599999999999996E-3</c:v>
                </c:pt>
                <c:pt idx="5500">
                  <c:v>7.45E-3</c:v>
                </c:pt>
                <c:pt idx="5501">
                  <c:v>7.4400000000000004E-3</c:v>
                </c:pt>
                <c:pt idx="5502">
                  <c:v>7.43E-3</c:v>
                </c:pt>
                <c:pt idx="5503">
                  <c:v>7.4099999999999999E-3</c:v>
                </c:pt>
                <c:pt idx="5504">
                  <c:v>7.4099999999999999E-3</c:v>
                </c:pt>
                <c:pt idx="5505">
                  <c:v>7.4000000000000003E-3</c:v>
                </c:pt>
                <c:pt idx="5506">
                  <c:v>7.4000000000000003E-3</c:v>
                </c:pt>
                <c:pt idx="5507">
                  <c:v>7.4000000000000003E-3</c:v>
                </c:pt>
                <c:pt idx="5508">
                  <c:v>7.4000000000000003E-3</c:v>
                </c:pt>
                <c:pt idx="5509">
                  <c:v>7.4000000000000003E-3</c:v>
                </c:pt>
                <c:pt idx="5510">
                  <c:v>7.4000000000000003E-3</c:v>
                </c:pt>
                <c:pt idx="5511">
                  <c:v>7.4000000000000003E-3</c:v>
                </c:pt>
                <c:pt idx="5512">
                  <c:v>7.4000000000000003E-3</c:v>
                </c:pt>
                <c:pt idx="5513">
                  <c:v>7.4000000000000003E-3</c:v>
                </c:pt>
                <c:pt idx="5514">
                  <c:v>7.4000000000000003E-3</c:v>
                </c:pt>
                <c:pt idx="5515">
                  <c:v>7.4000000000000003E-3</c:v>
                </c:pt>
                <c:pt idx="5516">
                  <c:v>7.4000000000000003E-3</c:v>
                </c:pt>
                <c:pt idx="5517">
                  <c:v>7.4000000000000003E-3</c:v>
                </c:pt>
                <c:pt idx="5518">
                  <c:v>7.4000000000000003E-3</c:v>
                </c:pt>
                <c:pt idx="5519">
                  <c:v>7.4000000000000003E-3</c:v>
                </c:pt>
                <c:pt idx="5520">
                  <c:v>7.4000000000000003E-3</c:v>
                </c:pt>
                <c:pt idx="5521">
                  <c:v>7.4000000000000003E-3</c:v>
                </c:pt>
                <c:pt idx="5522">
                  <c:v>7.4000000000000003E-3</c:v>
                </c:pt>
                <c:pt idx="5523">
                  <c:v>7.4000000000000003E-3</c:v>
                </c:pt>
                <c:pt idx="5524">
                  <c:v>7.3899999999999999E-3</c:v>
                </c:pt>
                <c:pt idx="5525">
                  <c:v>7.3800000000000003E-3</c:v>
                </c:pt>
                <c:pt idx="5526">
                  <c:v>7.3699999999999998E-3</c:v>
                </c:pt>
                <c:pt idx="5527">
                  <c:v>7.3699999999999998E-3</c:v>
                </c:pt>
                <c:pt idx="5528">
                  <c:v>7.3600000000000002E-3</c:v>
                </c:pt>
                <c:pt idx="5529">
                  <c:v>7.3499999999999998E-3</c:v>
                </c:pt>
                <c:pt idx="5530">
                  <c:v>7.3400000000000002E-3</c:v>
                </c:pt>
                <c:pt idx="5531">
                  <c:v>7.3400000000000002E-3</c:v>
                </c:pt>
                <c:pt idx="5532">
                  <c:v>7.3299999999999997E-3</c:v>
                </c:pt>
                <c:pt idx="5533">
                  <c:v>7.3299999999999997E-3</c:v>
                </c:pt>
                <c:pt idx="5534">
                  <c:v>7.3299999999999997E-3</c:v>
                </c:pt>
                <c:pt idx="5535">
                  <c:v>7.3099999999999997E-3</c:v>
                </c:pt>
                <c:pt idx="5536">
                  <c:v>7.3000000000000001E-3</c:v>
                </c:pt>
                <c:pt idx="5537">
                  <c:v>7.3000000000000001E-3</c:v>
                </c:pt>
                <c:pt idx="5538">
                  <c:v>7.3000000000000001E-3</c:v>
                </c:pt>
                <c:pt idx="5539">
                  <c:v>7.3000000000000001E-3</c:v>
                </c:pt>
                <c:pt idx="5540">
                  <c:v>7.3000000000000001E-3</c:v>
                </c:pt>
                <c:pt idx="5541">
                  <c:v>7.3000000000000001E-3</c:v>
                </c:pt>
                <c:pt idx="5542">
                  <c:v>7.3000000000000001E-3</c:v>
                </c:pt>
                <c:pt idx="5543">
                  <c:v>7.3000000000000001E-3</c:v>
                </c:pt>
                <c:pt idx="5544">
                  <c:v>7.3000000000000001E-3</c:v>
                </c:pt>
                <c:pt idx="5545">
                  <c:v>7.3000000000000001E-3</c:v>
                </c:pt>
                <c:pt idx="5546">
                  <c:v>7.3000000000000001E-3</c:v>
                </c:pt>
                <c:pt idx="5547">
                  <c:v>7.3000000000000001E-3</c:v>
                </c:pt>
                <c:pt idx="5548">
                  <c:v>7.3000000000000001E-3</c:v>
                </c:pt>
                <c:pt idx="5549">
                  <c:v>7.3000000000000001E-3</c:v>
                </c:pt>
                <c:pt idx="5550">
                  <c:v>7.3000000000000001E-3</c:v>
                </c:pt>
                <c:pt idx="5551">
                  <c:v>7.3000000000000001E-3</c:v>
                </c:pt>
                <c:pt idx="5552">
                  <c:v>7.3000000000000001E-3</c:v>
                </c:pt>
                <c:pt idx="5553">
                  <c:v>7.3000000000000001E-3</c:v>
                </c:pt>
                <c:pt idx="5554">
                  <c:v>7.3000000000000001E-3</c:v>
                </c:pt>
                <c:pt idx="5555">
                  <c:v>7.3000000000000001E-3</c:v>
                </c:pt>
                <c:pt idx="5556">
                  <c:v>7.2899999999999996E-3</c:v>
                </c:pt>
                <c:pt idx="5557">
                  <c:v>7.28E-3</c:v>
                </c:pt>
                <c:pt idx="5558">
                  <c:v>7.28E-3</c:v>
                </c:pt>
                <c:pt idx="5559">
                  <c:v>7.28E-3</c:v>
                </c:pt>
                <c:pt idx="5560">
                  <c:v>7.28E-3</c:v>
                </c:pt>
                <c:pt idx="5561">
                  <c:v>7.28E-3</c:v>
                </c:pt>
                <c:pt idx="5562">
                  <c:v>7.28E-3</c:v>
                </c:pt>
                <c:pt idx="5563">
                  <c:v>7.2700000000000004E-3</c:v>
                </c:pt>
                <c:pt idx="5564">
                  <c:v>7.2700000000000004E-3</c:v>
                </c:pt>
                <c:pt idx="5565">
                  <c:v>7.26E-3</c:v>
                </c:pt>
                <c:pt idx="5566">
                  <c:v>7.2500000000000004E-3</c:v>
                </c:pt>
                <c:pt idx="5567">
                  <c:v>7.2300000000000003E-3</c:v>
                </c:pt>
                <c:pt idx="5568">
                  <c:v>7.2199999999999999E-3</c:v>
                </c:pt>
                <c:pt idx="5569">
                  <c:v>7.2199999999999999E-3</c:v>
                </c:pt>
                <c:pt idx="5570">
                  <c:v>7.2199999999999999E-3</c:v>
                </c:pt>
                <c:pt idx="5571">
                  <c:v>7.2100000000000003E-3</c:v>
                </c:pt>
                <c:pt idx="5572">
                  <c:v>7.2100000000000003E-3</c:v>
                </c:pt>
                <c:pt idx="5573">
                  <c:v>7.1999999999999998E-3</c:v>
                </c:pt>
                <c:pt idx="5574">
                  <c:v>7.1999999999999998E-3</c:v>
                </c:pt>
                <c:pt idx="5575">
                  <c:v>7.1999999999999998E-3</c:v>
                </c:pt>
                <c:pt idx="5576">
                  <c:v>7.1999999999999998E-3</c:v>
                </c:pt>
                <c:pt idx="5577">
                  <c:v>7.1999999999999998E-3</c:v>
                </c:pt>
                <c:pt idx="5578">
                  <c:v>7.1999999999999998E-3</c:v>
                </c:pt>
                <c:pt idx="5579">
                  <c:v>7.1999999999999998E-3</c:v>
                </c:pt>
                <c:pt idx="5580">
                  <c:v>7.1999999999999998E-3</c:v>
                </c:pt>
                <c:pt idx="5581">
                  <c:v>7.1999999999999998E-3</c:v>
                </c:pt>
                <c:pt idx="5582">
                  <c:v>7.1999999999999998E-3</c:v>
                </c:pt>
                <c:pt idx="5583">
                  <c:v>7.1999999999999998E-3</c:v>
                </c:pt>
                <c:pt idx="5584">
                  <c:v>7.1999999999999998E-3</c:v>
                </c:pt>
                <c:pt idx="5585">
                  <c:v>7.1999999999999998E-3</c:v>
                </c:pt>
                <c:pt idx="5586">
                  <c:v>7.1999999999999998E-3</c:v>
                </c:pt>
                <c:pt idx="5587">
                  <c:v>7.1999999999999998E-3</c:v>
                </c:pt>
                <c:pt idx="5588">
                  <c:v>7.1999999999999998E-3</c:v>
                </c:pt>
                <c:pt idx="5589">
                  <c:v>7.1999999999999998E-3</c:v>
                </c:pt>
                <c:pt idx="5590">
                  <c:v>7.1999999999999998E-3</c:v>
                </c:pt>
                <c:pt idx="5591">
                  <c:v>7.1999999999999998E-3</c:v>
                </c:pt>
                <c:pt idx="5592">
                  <c:v>7.1999999999999998E-3</c:v>
                </c:pt>
                <c:pt idx="5593">
                  <c:v>7.1900000000000002E-3</c:v>
                </c:pt>
                <c:pt idx="5594">
                  <c:v>7.1900000000000002E-3</c:v>
                </c:pt>
                <c:pt idx="5595">
                  <c:v>7.1799999999999998E-3</c:v>
                </c:pt>
                <c:pt idx="5596">
                  <c:v>7.1799999999999998E-3</c:v>
                </c:pt>
                <c:pt idx="5597">
                  <c:v>7.1700000000000002E-3</c:v>
                </c:pt>
                <c:pt idx="5598">
                  <c:v>7.1700000000000002E-3</c:v>
                </c:pt>
                <c:pt idx="5599">
                  <c:v>7.1500000000000001E-3</c:v>
                </c:pt>
                <c:pt idx="5600">
                  <c:v>7.1399999999999996E-3</c:v>
                </c:pt>
                <c:pt idx="5601">
                  <c:v>7.11E-3</c:v>
                </c:pt>
                <c:pt idx="5602">
                  <c:v>7.1000000000000004E-3</c:v>
                </c:pt>
                <c:pt idx="5603">
                  <c:v>7.1000000000000004E-3</c:v>
                </c:pt>
                <c:pt idx="5604">
                  <c:v>7.1000000000000004E-3</c:v>
                </c:pt>
                <c:pt idx="5605">
                  <c:v>7.1000000000000004E-3</c:v>
                </c:pt>
                <c:pt idx="5606">
                  <c:v>7.1000000000000004E-3</c:v>
                </c:pt>
                <c:pt idx="5607">
                  <c:v>7.1000000000000004E-3</c:v>
                </c:pt>
                <c:pt idx="5608">
                  <c:v>7.1000000000000004E-3</c:v>
                </c:pt>
                <c:pt idx="5609">
                  <c:v>7.1000000000000004E-3</c:v>
                </c:pt>
                <c:pt idx="5610">
                  <c:v>7.1000000000000004E-3</c:v>
                </c:pt>
                <c:pt idx="5611">
                  <c:v>7.1000000000000004E-3</c:v>
                </c:pt>
                <c:pt idx="5612">
                  <c:v>7.1000000000000004E-3</c:v>
                </c:pt>
                <c:pt idx="5613">
                  <c:v>7.1000000000000004E-3</c:v>
                </c:pt>
                <c:pt idx="5614">
                  <c:v>7.1000000000000004E-3</c:v>
                </c:pt>
                <c:pt idx="5615">
                  <c:v>7.1000000000000004E-3</c:v>
                </c:pt>
                <c:pt idx="5616">
                  <c:v>7.1000000000000004E-3</c:v>
                </c:pt>
                <c:pt idx="5617">
                  <c:v>7.0899999999999999E-3</c:v>
                </c:pt>
                <c:pt idx="5618">
                  <c:v>7.0899999999999999E-3</c:v>
                </c:pt>
                <c:pt idx="5619">
                  <c:v>7.0899999999999999E-3</c:v>
                </c:pt>
                <c:pt idx="5620">
                  <c:v>7.0899999999999999E-3</c:v>
                </c:pt>
                <c:pt idx="5621">
                  <c:v>7.0800000000000004E-3</c:v>
                </c:pt>
                <c:pt idx="5622">
                  <c:v>7.0699999999999999E-3</c:v>
                </c:pt>
                <c:pt idx="5623">
                  <c:v>7.0699999999999999E-3</c:v>
                </c:pt>
                <c:pt idx="5624">
                  <c:v>7.0699999999999999E-3</c:v>
                </c:pt>
                <c:pt idx="5625">
                  <c:v>7.0699999999999999E-3</c:v>
                </c:pt>
                <c:pt idx="5626">
                  <c:v>7.0600000000000003E-3</c:v>
                </c:pt>
                <c:pt idx="5627">
                  <c:v>7.0499999999999998E-3</c:v>
                </c:pt>
                <c:pt idx="5628">
                  <c:v>7.0499999999999998E-3</c:v>
                </c:pt>
                <c:pt idx="5629">
                  <c:v>7.0400000000000003E-3</c:v>
                </c:pt>
                <c:pt idx="5630">
                  <c:v>7.0400000000000003E-3</c:v>
                </c:pt>
                <c:pt idx="5631">
                  <c:v>7.0299999999999998E-3</c:v>
                </c:pt>
                <c:pt idx="5632">
                  <c:v>7.0200000000000002E-3</c:v>
                </c:pt>
                <c:pt idx="5633">
                  <c:v>7.0200000000000002E-3</c:v>
                </c:pt>
                <c:pt idx="5634">
                  <c:v>7.0000000000000001E-3</c:v>
                </c:pt>
                <c:pt idx="5635">
                  <c:v>7.0000000000000001E-3</c:v>
                </c:pt>
                <c:pt idx="5636">
                  <c:v>7.0000000000000001E-3</c:v>
                </c:pt>
                <c:pt idx="5637">
                  <c:v>7.0000000000000001E-3</c:v>
                </c:pt>
                <c:pt idx="5638">
                  <c:v>7.0000000000000001E-3</c:v>
                </c:pt>
                <c:pt idx="5639">
                  <c:v>7.0000000000000001E-3</c:v>
                </c:pt>
                <c:pt idx="5640">
                  <c:v>7.0000000000000001E-3</c:v>
                </c:pt>
                <c:pt idx="5641">
                  <c:v>7.0000000000000001E-3</c:v>
                </c:pt>
                <c:pt idx="5642">
                  <c:v>7.0000000000000001E-3</c:v>
                </c:pt>
                <c:pt idx="5643">
                  <c:v>7.0000000000000001E-3</c:v>
                </c:pt>
                <c:pt idx="5644">
                  <c:v>7.0000000000000001E-3</c:v>
                </c:pt>
                <c:pt idx="5645">
                  <c:v>7.0000000000000001E-3</c:v>
                </c:pt>
                <c:pt idx="5646">
                  <c:v>7.0000000000000001E-3</c:v>
                </c:pt>
                <c:pt idx="5647">
                  <c:v>7.0000000000000001E-3</c:v>
                </c:pt>
                <c:pt idx="5648">
                  <c:v>7.0000000000000001E-3</c:v>
                </c:pt>
                <c:pt idx="5649">
                  <c:v>7.0000000000000001E-3</c:v>
                </c:pt>
                <c:pt idx="5650">
                  <c:v>7.0000000000000001E-3</c:v>
                </c:pt>
                <c:pt idx="5651">
                  <c:v>7.0000000000000001E-3</c:v>
                </c:pt>
                <c:pt idx="5652">
                  <c:v>7.0000000000000001E-3</c:v>
                </c:pt>
                <c:pt idx="5653">
                  <c:v>7.0000000000000001E-3</c:v>
                </c:pt>
                <c:pt idx="5654">
                  <c:v>7.0000000000000001E-3</c:v>
                </c:pt>
                <c:pt idx="5655">
                  <c:v>7.0000000000000001E-3</c:v>
                </c:pt>
                <c:pt idx="5656">
                  <c:v>7.0000000000000001E-3</c:v>
                </c:pt>
                <c:pt idx="5657">
                  <c:v>7.0000000000000001E-3</c:v>
                </c:pt>
                <c:pt idx="5658">
                  <c:v>7.0000000000000001E-3</c:v>
                </c:pt>
                <c:pt idx="5659">
                  <c:v>7.0000000000000001E-3</c:v>
                </c:pt>
                <c:pt idx="5660">
                  <c:v>7.0000000000000001E-3</c:v>
                </c:pt>
                <c:pt idx="5661">
                  <c:v>7.0000000000000001E-3</c:v>
                </c:pt>
                <c:pt idx="5662">
                  <c:v>7.0000000000000001E-3</c:v>
                </c:pt>
                <c:pt idx="5663">
                  <c:v>7.0000000000000001E-3</c:v>
                </c:pt>
                <c:pt idx="5664">
                  <c:v>7.0000000000000001E-3</c:v>
                </c:pt>
                <c:pt idx="5665">
                  <c:v>7.0000000000000001E-3</c:v>
                </c:pt>
                <c:pt idx="5666">
                  <c:v>7.0000000000000001E-3</c:v>
                </c:pt>
                <c:pt idx="5667">
                  <c:v>7.0000000000000001E-3</c:v>
                </c:pt>
                <c:pt idx="5668">
                  <c:v>7.0000000000000001E-3</c:v>
                </c:pt>
                <c:pt idx="5669">
                  <c:v>7.0000000000000001E-3</c:v>
                </c:pt>
                <c:pt idx="5670">
                  <c:v>7.0000000000000001E-3</c:v>
                </c:pt>
                <c:pt idx="5671">
                  <c:v>7.0000000000000001E-3</c:v>
                </c:pt>
                <c:pt idx="5672">
                  <c:v>7.0000000000000001E-3</c:v>
                </c:pt>
                <c:pt idx="5673">
                  <c:v>7.0000000000000001E-3</c:v>
                </c:pt>
                <c:pt idx="5674">
                  <c:v>7.0000000000000001E-3</c:v>
                </c:pt>
                <c:pt idx="5675">
                  <c:v>7.0000000000000001E-3</c:v>
                </c:pt>
                <c:pt idx="5676">
                  <c:v>7.0000000000000001E-3</c:v>
                </c:pt>
                <c:pt idx="5677">
                  <c:v>7.0000000000000001E-3</c:v>
                </c:pt>
                <c:pt idx="5678">
                  <c:v>7.0000000000000001E-3</c:v>
                </c:pt>
                <c:pt idx="5679">
                  <c:v>7.0000000000000001E-3</c:v>
                </c:pt>
                <c:pt idx="5680">
                  <c:v>7.0000000000000001E-3</c:v>
                </c:pt>
                <c:pt idx="5681">
                  <c:v>7.0000000000000001E-3</c:v>
                </c:pt>
                <c:pt idx="5682">
                  <c:v>7.0000000000000001E-3</c:v>
                </c:pt>
                <c:pt idx="5683">
                  <c:v>7.0000000000000001E-3</c:v>
                </c:pt>
                <c:pt idx="5684">
                  <c:v>7.0000000000000001E-3</c:v>
                </c:pt>
                <c:pt idx="5685">
                  <c:v>7.0000000000000001E-3</c:v>
                </c:pt>
                <c:pt idx="5686">
                  <c:v>7.0000000000000001E-3</c:v>
                </c:pt>
                <c:pt idx="5687">
                  <c:v>7.0000000000000001E-3</c:v>
                </c:pt>
                <c:pt idx="5688">
                  <c:v>7.0000000000000001E-3</c:v>
                </c:pt>
                <c:pt idx="5689">
                  <c:v>7.0000000000000001E-3</c:v>
                </c:pt>
                <c:pt idx="5690">
                  <c:v>7.0000000000000001E-3</c:v>
                </c:pt>
                <c:pt idx="5691">
                  <c:v>7.0000000000000001E-3</c:v>
                </c:pt>
                <c:pt idx="5692">
                  <c:v>7.0000000000000001E-3</c:v>
                </c:pt>
                <c:pt idx="5693">
                  <c:v>7.0000000000000001E-3</c:v>
                </c:pt>
                <c:pt idx="5694">
                  <c:v>7.0000000000000001E-3</c:v>
                </c:pt>
                <c:pt idx="5695">
                  <c:v>7.0000000000000001E-3</c:v>
                </c:pt>
                <c:pt idx="5696">
                  <c:v>7.0000000000000001E-3</c:v>
                </c:pt>
                <c:pt idx="5697">
                  <c:v>7.0000000000000001E-3</c:v>
                </c:pt>
                <c:pt idx="5698">
                  <c:v>7.0000000000000001E-3</c:v>
                </c:pt>
                <c:pt idx="5699">
                  <c:v>7.0000000000000001E-3</c:v>
                </c:pt>
                <c:pt idx="5700">
                  <c:v>7.0000000000000001E-3</c:v>
                </c:pt>
                <c:pt idx="5701">
                  <c:v>7.0000000000000001E-3</c:v>
                </c:pt>
                <c:pt idx="5702">
                  <c:v>7.0000000000000001E-3</c:v>
                </c:pt>
                <c:pt idx="5703">
                  <c:v>7.0000000000000001E-3</c:v>
                </c:pt>
                <c:pt idx="5704">
                  <c:v>7.0000000000000001E-3</c:v>
                </c:pt>
                <c:pt idx="5705">
                  <c:v>7.0000000000000001E-3</c:v>
                </c:pt>
                <c:pt idx="5706">
                  <c:v>7.0000000000000001E-3</c:v>
                </c:pt>
                <c:pt idx="5707">
                  <c:v>7.0000000000000001E-3</c:v>
                </c:pt>
                <c:pt idx="5708">
                  <c:v>7.0000000000000001E-3</c:v>
                </c:pt>
                <c:pt idx="5709">
                  <c:v>7.0000000000000001E-3</c:v>
                </c:pt>
                <c:pt idx="5710">
                  <c:v>7.0000000000000001E-3</c:v>
                </c:pt>
                <c:pt idx="5711">
                  <c:v>7.0000000000000001E-3</c:v>
                </c:pt>
                <c:pt idx="5712">
                  <c:v>7.0000000000000001E-3</c:v>
                </c:pt>
                <c:pt idx="5713">
                  <c:v>7.0000000000000001E-3</c:v>
                </c:pt>
                <c:pt idx="5714">
                  <c:v>7.0000000000000001E-3</c:v>
                </c:pt>
                <c:pt idx="5715">
                  <c:v>7.0000000000000001E-3</c:v>
                </c:pt>
                <c:pt idx="5716">
                  <c:v>7.0000000000000001E-3</c:v>
                </c:pt>
                <c:pt idx="5717">
                  <c:v>7.0000000000000001E-3</c:v>
                </c:pt>
                <c:pt idx="5718">
                  <c:v>7.0000000000000001E-3</c:v>
                </c:pt>
                <c:pt idx="5719">
                  <c:v>7.0000000000000001E-3</c:v>
                </c:pt>
                <c:pt idx="5720">
                  <c:v>7.0000000000000001E-3</c:v>
                </c:pt>
                <c:pt idx="5721">
                  <c:v>7.0000000000000001E-3</c:v>
                </c:pt>
                <c:pt idx="5722">
                  <c:v>7.0000000000000001E-3</c:v>
                </c:pt>
                <c:pt idx="5723">
                  <c:v>7.0000000000000001E-3</c:v>
                </c:pt>
                <c:pt idx="5724">
                  <c:v>7.0000000000000001E-3</c:v>
                </c:pt>
                <c:pt idx="5725">
                  <c:v>7.0000000000000001E-3</c:v>
                </c:pt>
                <c:pt idx="5726">
                  <c:v>7.0000000000000001E-3</c:v>
                </c:pt>
                <c:pt idx="5727">
                  <c:v>7.0000000000000001E-3</c:v>
                </c:pt>
                <c:pt idx="5728">
                  <c:v>7.0000000000000001E-3</c:v>
                </c:pt>
                <c:pt idx="5729">
                  <c:v>7.0000000000000001E-3</c:v>
                </c:pt>
                <c:pt idx="5730">
                  <c:v>7.0000000000000001E-3</c:v>
                </c:pt>
                <c:pt idx="5731">
                  <c:v>7.0000000000000001E-3</c:v>
                </c:pt>
                <c:pt idx="5732">
                  <c:v>7.0000000000000001E-3</c:v>
                </c:pt>
                <c:pt idx="5733">
                  <c:v>7.0000000000000001E-3</c:v>
                </c:pt>
                <c:pt idx="5734">
                  <c:v>7.0000000000000001E-3</c:v>
                </c:pt>
                <c:pt idx="5735">
                  <c:v>7.0000000000000001E-3</c:v>
                </c:pt>
                <c:pt idx="5736">
                  <c:v>7.0000000000000001E-3</c:v>
                </c:pt>
                <c:pt idx="5737">
                  <c:v>7.0000000000000001E-3</c:v>
                </c:pt>
                <c:pt idx="5738">
                  <c:v>7.0000000000000001E-3</c:v>
                </c:pt>
                <c:pt idx="5739">
                  <c:v>7.0000000000000001E-3</c:v>
                </c:pt>
                <c:pt idx="5740">
                  <c:v>7.0000000000000001E-3</c:v>
                </c:pt>
                <c:pt idx="5741">
                  <c:v>7.0000000000000001E-3</c:v>
                </c:pt>
                <c:pt idx="5742">
                  <c:v>7.0000000000000001E-3</c:v>
                </c:pt>
                <c:pt idx="5743">
                  <c:v>7.0000000000000001E-3</c:v>
                </c:pt>
                <c:pt idx="5744">
                  <c:v>7.0000000000000001E-3</c:v>
                </c:pt>
                <c:pt idx="5745">
                  <c:v>7.0000000000000001E-3</c:v>
                </c:pt>
                <c:pt idx="5746">
                  <c:v>7.0000000000000001E-3</c:v>
                </c:pt>
                <c:pt idx="5747">
                  <c:v>7.0000000000000001E-3</c:v>
                </c:pt>
                <c:pt idx="5748">
                  <c:v>6.9899999999999997E-3</c:v>
                </c:pt>
                <c:pt idx="5749">
                  <c:v>6.9899999999999997E-3</c:v>
                </c:pt>
                <c:pt idx="5750">
                  <c:v>6.9899999999999997E-3</c:v>
                </c:pt>
                <c:pt idx="5751">
                  <c:v>6.9899999999999997E-3</c:v>
                </c:pt>
                <c:pt idx="5752">
                  <c:v>6.9800000000000001E-3</c:v>
                </c:pt>
                <c:pt idx="5753">
                  <c:v>6.9699999999999996E-3</c:v>
                </c:pt>
                <c:pt idx="5754">
                  <c:v>6.96E-3</c:v>
                </c:pt>
                <c:pt idx="5755">
                  <c:v>6.96E-3</c:v>
                </c:pt>
                <c:pt idx="5756">
                  <c:v>6.96E-3</c:v>
                </c:pt>
                <c:pt idx="5757">
                  <c:v>6.96E-3</c:v>
                </c:pt>
                <c:pt idx="5758">
                  <c:v>6.9499999999999996E-3</c:v>
                </c:pt>
                <c:pt idx="5759">
                  <c:v>6.94E-3</c:v>
                </c:pt>
                <c:pt idx="5760">
                  <c:v>6.94E-3</c:v>
                </c:pt>
                <c:pt idx="5761">
                  <c:v>6.9300000000000004E-3</c:v>
                </c:pt>
                <c:pt idx="5762">
                  <c:v>6.9199999999999999E-3</c:v>
                </c:pt>
                <c:pt idx="5763">
                  <c:v>6.9100000000000003E-3</c:v>
                </c:pt>
                <c:pt idx="5764">
                  <c:v>6.9100000000000003E-3</c:v>
                </c:pt>
                <c:pt idx="5765">
                  <c:v>6.8999999999999999E-3</c:v>
                </c:pt>
                <c:pt idx="5766">
                  <c:v>6.8999999999999999E-3</c:v>
                </c:pt>
                <c:pt idx="5767">
                  <c:v>6.8999999999999999E-3</c:v>
                </c:pt>
                <c:pt idx="5768">
                  <c:v>6.8999999999999999E-3</c:v>
                </c:pt>
                <c:pt idx="5769">
                  <c:v>6.8999999999999999E-3</c:v>
                </c:pt>
                <c:pt idx="5770">
                  <c:v>6.8999999999999999E-3</c:v>
                </c:pt>
                <c:pt idx="5771">
                  <c:v>6.8999999999999999E-3</c:v>
                </c:pt>
                <c:pt idx="5772">
                  <c:v>6.8999999999999999E-3</c:v>
                </c:pt>
                <c:pt idx="5773">
                  <c:v>6.8999999999999999E-3</c:v>
                </c:pt>
                <c:pt idx="5774">
                  <c:v>6.8999999999999999E-3</c:v>
                </c:pt>
                <c:pt idx="5775">
                  <c:v>6.8999999999999999E-3</c:v>
                </c:pt>
                <c:pt idx="5776">
                  <c:v>6.8999999999999999E-3</c:v>
                </c:pt>
                <c:pt idx="5777">
                  <c:v>6.8999999999999999E-3</c:v>
                </c:pt>
                <c:pt idx="5778">
                  <c:v>6.8999999999999999E-3</c:v>
                </c:pt>
                <c:pt idx="5779">
                  <c:v>6.8999999999999999E-3</c:v>
                </c:pt>
                <c:pt idx="5780">
                  <c:v>6.8999999999999999E-3</c:v>
                </c:pt>
                <c:pt idx="5781">
                  <c:v>6.8999999999999999E-3</c:v>
                </c:pt>
                <c:pt idx="5782">
                  <c:v>6.8999999999999999E-3</c:v>
                </c:pt>
                <c:pt idx="5783">
                  <c:v>6.8999999999999999E-3</c:v>
                </c:pt>
                <c:pt idx="5784">
                  <c:v>6.8999999999999999E-3</c:v>
                </c:pt>
                <c:pt idx="5785">
                  <c:v>6.8999999999999999E-3</c:v>
                </c:pt>
                <c:pt idx="5786">
                  <c:v>6.8999999999999999E-3</c:v>
                </c:pt>
                <c:pt idx="5787">
                  <c:v>6.8999999999999999E-3</c:v>
                </c:pt>
                <c:pt idx="5788">
                  <c:v>6.8900000000000003E-3</c:v>
                </c:pt>
                <c:pt idx="5789">
                  <c:v>6.8900000000000003E-3</c:v>
                </c:pt>
                <c:pt idx="5790">
                  <c:v>6.8900000000000003E-3</c:v>
                </c:pt>
                <c:pt idx="5791">
                  <c:v>6.8900000000000003E-3</c:v>
                </c:pt>
                <c:pt idx="5792">
                  <c:v>6.8799999999999998E-3</c:v>
                </c:pt>
                <c:pt idx="5793">
                  <c:v>6.8799999999999998E-3</c:v>
                </c:pt>
                <c:pt idx="5794">
                  <c:v>6.8799999999999998E-3</c:v>
                </c:pt>
                <c:pt idx="5795">
                  <c:v>6.8799999999999998E-3</c:v>
                </c:pt>
                <c:pt idx="5796">
                  <c:v>6.8700000000000002E-3</c:v>
                </c:pt>
                <c:pt idx="5797">
                  <c:v>6.8700000000000002E-3</c:v>
                </c:pt>
                <c:pt idx="5798">
                  <c:v>6.8599999999999998E-3</c:v>
                </c:pt>
                <c:pt idx="5799">
                  <c:v>6.8500000000000002E-3</c:v>
                </c:pt>
                <c:pt idx="5800">
                  <c:v>6.8500000000000002E-3</c:v>
                </c:pt>
                <c:pt idx="5801">
                  <c:v>6.8500000000000002E-3</c:v>
                </c:pt>
                <c:pt idx="5802">
                  <c:v>6.8199999999999997E-3</c:v>
                </c:pt>
                <c:pt idx="5803">
                  <c:v>6.8199999999999997E-3</c:v>
                </c:pt>
                <c:pt idx="5804">
                  <c:v>6.8100000000000001E-3</c:v>
                </c:pt>
                <c:pt idx="5805">
                  <c:v>6.7999999999999996E-3</c:v>
                </c:pt>
                <c:pt idx="5806">
                  <c:v>6.7999999999999996E-3</c:v>
                </c:pt>
                <c:pt idx="5807">
                  <c:v>6.7999999999999996E-3</c:v>
                </c:pt>
                <c:pt idx="5808">
                  <c:v>6.7999999999999996E-3</c:v>
                </c:pt>
                <c:pt idx="5809">
                  <c:v>6.7999999999999996E-3</c:v>
                </c:pt>
                <c:pt idx="5810">
                  <c:v>6.7999999999999996E-3</c:v>
                </c:pt>
                <c:pt idx="5811">
                  <c:v>6.7999999999999996E-3</c:v>
                </c:pt>
                <c:pt idx="5812">
                  <c:v>6.7999999999999996E-3</c:v>
                </c:pt>
                <c:pt idx="5813">
                  <c:v>6.7999999999999996E-3</c:v>
                </c:pt>
                <c:pt idx="5814">
                  <c:v>6.7999999999999996E-3</c:v>
                </c:pt>
                <c:pt idx="5815">
                  <c:v>6.7999999999999996E-3</c:v>
                </c:pt>
                <c:pt idx="5816">
                  <c:v>6.7999999999999996E-3</c:v>
                </c:pt>
                <c:pt idx="5817">
                  <c:v>6.7999999999999996E-3</c:v>
                </c:pt>
                <c:pt idx="5818">
                  <c:v>6.7999999999999996E-3</c:v>
                </c:pt>
                <c:pt idx="5819">
                  <c:v>6.7999999999999996E-3</c:v>
                </c:pt>
                <c:pt idx="5820">
                  <c:v>6.7999999999999996E-3</c:v>
                </c:pt>
                <c:pt idx="5821">
                  <c:v>6.7999999999999996E-3</c:v>
                </c:pt>
                <c:pt idx="5822">
                  <c:v>6.7999999999999996E-3</c:v>
                </c:pt>
                <c:pt idx="5823">
                  <c:v>6.7999999999999996E-3</c:v>
                </c:pt>
                <c:pt idx="5824">
                  <c:v>6.7999999999999996E-3</c:v>
                </c:pt>
                <c:pt idx="5825">
                  <c:v>6.7999999999999996E-3</c:v>
                </c:pt>
                <c:pt idx="5826">
                  <c:v>6.7999999999999996E-3</c:v>
                </c:pt>
                <c:pt idx="5827">
                  <c:v>6.79E-3</c:v>
                </c:pt>
                <c:pt idx="5828">
                  <c:v>6.7799999999999996E-3</c:v>
                </c:pt>
                <c:pt idx="5829">
                  <c:v>6.7799999999999996E-3</c:v>
                </c:pt>
                <c:pt idx="5830">
                  <c:v>6.7799999999999996E-3</c:v>
                </c:pt>
                <c:pt idx="5831">
                  <c:v>6.77E-3</c:v>
                </c:pt>
                <c:pt idx="5832">
                  <c:v>6.7499999999999999E-3</c:v>
                </c:pt>
                <c:pt idx="5833">
                  <c:v>6.7400000000000003E-3</c:v>
                </c:pt>
                <c:pt idx="5834">
                  <c:v>6.7400000000000003E-3</c:v>
                </c:pt>
                <c:pt idx="5835">
                  <c:v>6.7299999999999999E-3</c:v>
                </c:pt>
                <c:pt idx="5836">
                  <c:v>6.7200000000000003E-3</c:v>
                </c:pt>
                <c:pt idx="5837">
                  <c:v>6.7200000000000003E-3</c:v>
                </c:pt>
                <c:pt idx="5838">
                  <c:v>6.7200000000000003E-3</c:v>
                </c:pt>
                <c:pt idx="5839">
                  <c:v>6.7099999999999998E-3</c:v>
                </c:pt>
                <c:pt idx="5840">
                  <c:v>6.7000000000000002E-3</c:v>
                </c:pt>
                <c:pt idx="5841">
                  <c:v>6.7000000000000002E-3</c:v>
                </c:pt>
                <c:pt idx="5842">
                  <c:v>6.7000000000000002E-3</c:v>
                </c:pt>
                <c:pt idx="5843">
                  <c:v>6.7000000000000002E-3</c:v>
                </c:pt>
                <c:pt idx="5844">
                  <c:v>6.7000000000000002E-3</c:v>
                </c:pt>
                <c:pt idx="5845">
                  <c:v>6.7000000000000002E-3</c:v>
                </c:pt>
                <c:pt idx="5846">
                  <c:v>6.7000000000000002E-3</c:v>
                </c:pt>
                <c:pt idx="5847">
                  <c:v>6.7000000000000002E-3</c:v>
                </c:pt>
                <c:pt idx="5848">
                  <c:v>6.7000000000000002E-3</c:v>
                </c:pt>
                <c:pt idx="5849">
                  <c:v>6.7000000000000002E-3</c:v>
                </c:pt>
                <c:pt idx="5850">
                  <c:v>6.7000000000000002E-3</c:v>
                </c:pt>
                <c:pt idx="5851">
                  <c:v>6.7000000000000002E-3</c:v>
                </c:pt>
                <c:pt idx="5852">
                  <c:v>6.7000000000000002E-3</c:v>
                </c:pt>
                <c:pt idx="5853">
                  <c:v>6.7000000000000002E-3</c:v>
                </c:pt>
                <c:pt idx="5854">
                  <c:v>6.7000000000000002E-3</c:v>
                </c:pt>
                <c:pt idx="5855">
                  <c:v>6.7000000000000002E-3</c:v>
                </c:pt>
                <c:pt idx="5856">
                  <c:v>6.7000000000000002E-3</c:v>
                </c:pt>
                <c:pt idx="5857">
                  <c:v>6.7000000000000002E-3</c:v>
                </c:pt>
                <c:pt idx="5858">
                  <c:v>6.7000000000000002E-3</c:v>
                </c:pt>
                <c:pt idx="5859">
                  <c:v>6.7000000000000002E-3</c:v>
                </c:pt>
                <c:pt idx="5860">
                  <c:v>6.7000000000000002E-3</c:v>
                </c:pt>
                <c:pt idx="5861">
                  <c:v>6.7000000000000002E-3</c:v>
                </c:pt>
                <c:pt idx="5862">
                  <c:v>6.7000000000000002E-3</c:v>
                </c:pt>
                <c:pt idx="5863">
                  <c:v>6.6899999999999998E-3</c:v>
                </c:pt>
                <c:pt idx="5864">
                  <c:v>6.6800000000000002E-3</c:v>
                </c:pt>
                <c:pt idx="5865">
                  <c:v>6.6800000000000002E-3</c:v>
                </c:pt>
                <c:pt idx="5866">
                  <c:v>6.6699999999999997E-3</c:v>
                </c:pt>
                <c:pt idx="5867">
                  <c:v>6.6699999999999997E-3</c:v>
                </c:pt>
                <c:pt idx="5868">
                  <c:v>6.6499999999999997E-3</c:v>
                </c:pt>
                <c:pt idx="5869">
                  <c:v>6.6400000000000001E-3</c:v>
                </c:pt>
                <c:pt idx="5870">
                  <c:v>6.6400000000000001E-3</c:v>
                </c:pt>
                <c:pt idx="5871">
                  <c:v>6.6299999999999996E-3</c:v>
                </c:pt>
                <c:pt idx="5872">
                  <c:v>6.6100000000000004E-3</c:v>
                </c:pt>
                <c:pt idx="5873">
                  <c:v>6.6100000000000004E-3</c:v>
                </c:pt>
                <c:pt idx="5874">
                  <c:v>6.6100000000000004E-3</c:v>
                </c:pt>
                <c:pt idx="5875">
                  <c:v>6.6E-3</c:v>
                </c:pt>
                <c:pt idx="5876">
                  <c:v>6.6E-3</c:v>
                </c:pt>
                <c:pt idx="5877">
                  <c:v>6.6E-3</c:v>
                </c:pt>
                <c:pt idx="5878">
                  <c:v>6.6E-3</c:v>
                </c:pt>
                <c:pt idx="5879">
                  <c:v>6.6E-3</c:v>
                </c:pt>
                <c:pt idx="5880">
                  <c:v>6.6E-3</c:v>
                </c:pt>
                <c:pt idx="5881">
                  <c:v>6.6E-3</c:v>
                </c:pt>
                <c:pt idx="5882">
                  <c:v>6.6E-3</c:v>
                </c:pt>
                <c:pt idx="5883">
                  <c:v>6.6E-3</c:v>
                </c:pt>
                <c:pt idx="5884">
                  <c:v>6.6E-3</c:v>
                </c:pt>
                <c:pt idx="5885">
                  <c:v>6.6E-3</c:v>
                </c:pt>
                <c:pt idx="5886">
                  <c:v>6.6E-3</c:v>
                </c:pt>
                <c:pt idx="5887">
                  <c:v>6.6E-3</c:v>
                </c:pt>
                <c:pt idx="5888">
                  <c:v>6.6E-3</c:v>
                </c:pt>
                <c:pt idx="5889">
                  <c:v>6.6E-3</c:v>
                </c:pt>
                <c:pt idx="5890">
                  <c:v>6.6E-3</c:v>
                </c:pt>
                <c:pt idx="5891">
                  <c:v>6.6E-3</c:v>
                </c:pt>
                <c:pt idx="5892">
                  <c:v>6.6E-3</c:v>
                </c:pt>
                <c:pt idx="5893">
                  <c:v>6.6E-3</c:v>
                </c:pt>
                <c:pt idx="5894">
                  <c:v>6.6E-3</c:v>
                </c:pt>
                <c:pt idx="5895">
                  <c:v>6.6E-3</c:v>
                </c:pt>
                <c:pt idx="5896">
                  <c:v>6.6E-3</c:v>
                </c:pt>
                <c:pt idx="5897">
                  <c:v>6.6E-3</c:v>
                </c:pt>
                <c:pt idx="5898">
                  <c:v>6.5900000000000004E-3</c:v>
                </c:pt>
                <c:pt idx="5899">
                  <c:v>6.5900000000000004E-3</c:v>
                </c:pt>
                <c:pt idx="5900">
                  <c:v>6.5799999999999999E-3</c:v>
                </c:pt>
                <c:pt idx="5901">
                  <c:v>6.5799999999999999E-3</c:v>
                </c:pt>
                <c:pt idx="5902">
                  <c:v>6.5799999999999999E-3</c:v>
                </c:pt>
                <c:pt idx="5903">
                  <c:v>6.5799999999999999E-3</c:v>
                </c:pt>
                <c:pt idx="5904">
                  <c:v>6.5799999999999999E-3</c:v>
                </c:pt>
                <c:pt idx="5905">
                  <c:v>6.5700000000000003E-3</c:v>
                </c:pt>
                <c:pt idx="5906">
                  <c:v>6.5500000000000003E-3</c:v>
                </c:pt>
                <c:pt idx="5907">
                  <c:v>6.5500000000000003E-3</c:v>
                </c:pt>
                <c:pt idx="5908">
                  <c:v>6.5399999999999998E-3</c:v>
                </c:pt>
                <c:pt idx="5909">
                  <c:v>6.5399999999999998E-3</c:v>
                </c:pt>
                <c:pt idx="5910">
                  <c:v>6.5300000000000002E-3</c:v>
                </c:pt>
                <c:pt idx="5911">
                  <c:v>6.5199999999999998E-3</c:v>
                </c:pt>
                <c:pt idx="5912">
                  <c:v>6.5199999999999998E-3</c:v>
                </c:pt>
                <c:pt idx="5913">
                  <c:v>6.5100000000000002E-3</c:v>
                </c:pt>
                <c:pt idx="5914">
                  <c:v>6.5100000000000002E-3</c:v>
                </c:pt>
                <c:pt idx="5915">
                  <c:v>6.5100000000000002E-3</c:v>
                </c:pt>
                <c:pt idx="5916">
                  <c:v>6.5100000000000002E-3</c:v>
                </c:pt>
                <c:pt idx="5917">
                  <c:v>6.4999999999999997E-3</c:v>
                </c:pt>
                <c:pt idx="5918">
                  <c:v>6.4999999999999997E-3</c:v>
                </c:pt>
                <c:pt idx="5919">
                  <c:v>6.4999999999999997E-3</c:v>
                </c:pt>
                <c:pt idx="5920">
                  <c:v>6.4999999999999997E-3</c:v>
                </c:pt>
                <c:pt idx="5921">
                  <c:v>6.4999999999999997E-3</c:v>
                </c:pt>
                <c:pt idx="5922">
                  <c:v>6.4999999999999997E-3</c:v>
                </c:pt>
                <c:pt idx="5923">
                  <c:v>6.4999999999999997E-3</c:v>
                </c:pt>
                <c:pt idx="5924">
                  <c:v>6.4999999999999997E-3</c:v>
                </c:pt>
                <c:pt idx="5925">
                  <c:v>6.4999999999999997E-3</c:v>
                </c:pt>
                <c:pt idx="5926">
                  <c:v>6.4999999999999997E-3</c:v>
                </c:pt>
                <c:pt idx="5927">
                  <c:v>6.4999999999999997E-3</c:v>
                </c:pt>
                <c:pt idx="5928">
                  <c:v>6.4999999999999997E-3</c:v>
                </c:pt>
                <c:pt idx="5929">
                  <c:v>6.4999999999999997E-3</c:v>
                </c:pt>
                <c:pt idx="5930">
                  <c:v>6.4999999999999997E-3</c:v>
                </c:pt>
                <c:pt idx="5931">
                  <c:v>6.4999999999999997E-3</c:v>
                </c:pt>
                <c:pt idx="5932">
                  <c:v>6.4999999999999997E-3</c:v>
                </c:pt>
                <c:pt idx="5933">
                  <c:v>6.4999999999999997E-3</c:v>
                </c:pt>
                <c:pt idx="5934">
                  <c:v>6.4999999999999997E-3</c:v>
                </c:pt>
                <c:pt idx="5935">
                  <c:v>6.4900000000000001E-3</c:v>
                </c:pt>
                <c:pt idx="5936">
                  <c:v>6.4900000000000001E-3</c:v>
                </c:pt>
                <c:pt idx="5937">
                  <c:v>6.4900000000000001E-3</c:v>
                </c:pt>
                <c:pt idx="5938">
                  <c:v>6.4799999999999996E-3</c:v>
                </c:pt>
                <c:pt idx="5939">
                  <c:v>6.4799999999999996E-3</c:v>
                </c:pt>
                <c:pt idx="5940">
                  <c:v>6.4700000000000001E-3</c:v>
                </c:pt>
                <c:pt idx="5941">
                  <c:v>6.4599999999999996E-3</c:v>
                </c:pt>
                <c:pt idx="5942">
                  <c:v>6.4599999999999996E-3</c:v>
                </c:pt>
                <c:pt idx="5943">
                  <c:v>6.4599999999999996E-3</c:v>
                </c:pt>
                <c:pt idx="5944">
                  <c:v>6.4400000000000004E-3</c:v>
                </c:pt>
                <c:pt idx="5945">
                  <c:v>6.43E-3</c:v>
                </c:pt>
                <c:pt idx="5946">
                  <c:v>6.43E-3</c:v>
                </c:pt>
                <c:pt idx="5947">
                  <c:v>6.4200000000000004E-3</c:v>
                </c:pt>
                <c:pt idx="5948">
                  <c:v>6.4099999999999999E-3</c:v>
                </c:pt>
                <c:pt idx="5949">
                  <c:v>6.4000000000000003E-3</c:v>
                </c:pt>
                <c:pt idx="5950">
                  <c:v>6.4000000000000003E-3</c:v>
                </c:pt>
                <c:pt idx="5951">
                  <c:v>6.4000000000000003E-3</c:v>
                </c:pt>
                <c:pt idx="5952">
                  <c:v>6.4000000000000003E-3</c:v>
                </c:pt>
                <c:pt idx="5953">
                  <c:v>6.4000000000000003E-3</c:v>
                </c:pt>
                <c:pt idx="5954">
                  <c:v>6.4000000000000003E-3</c:v>
                </c:pt>
                <c:pt idx="5955">
                  <c:v>6.4000000000000003E-3</c:v>
                </c:pt>
                <c:pt idx="5956">
                  <c:v>6.4000000000000003E-3</c:v>
                </c:pt>
                <c:pt idx="5957">
                  <c:v>6.4000000000000003E-3</c:v>
                </c:pt>
                <c:pt idx="5958">
                  <c:v>6.4000000000000003E-3</c:v>
                </c:pt>
                <c:pt idx="5959">
                  <c:v>6.4000000000000003E-3</c:v>
                </c:pt>
                <c:pt idx="5960">
                  <c:v>6.4000000000000003E-3</c:v>
                </c:pt>
                <c:pt idx="5961">
                  <c:v>6.4000000000000003E-3</c:v>
                </c:pt>
                <c:pt idx="5962">
                  <c:v>6.4000000000000003E-3</c:v>
                </c:pt>
                <c:pt idx="5963">
                  <c:v>6.4000000000000003E-3</c:v>
                </c:pt>
                <c:pt idx="5964">
                  <c:v>6.4000000000000003E-3</c:v>
                </c:pt>
                <c:pt idx="5965">
                  <c:v>6.4000000000000003E-3</c:v>
                </c:pt>
                <c:pt idx="5966">
                  <c:v>6.3800000000000003E-3</c:v>
                </c:pt>
                <c:pt idx="5967">
                  <c:v>6.3800000000000003E-3</c:v>
                </c:pt>
                <c:pt idx="5968">
                  <c:v>6.3600000000000002E-3</c:v>
                </c:pt>
                <c:pt idx="5969">
                  <c:v>6.3600000000000002E-3</c:v>
                </c:pt>
                <c:pt idx="5970">
                  <c:v>6.3600000000000002E-3</c:v>
                </c:pt>
                <c:pt idx="5971">
                  <c:v>6.3600000000000002E-3</c:v>
                </c:pt>
                <c:pt idx="5972">
                  <c:v>6.3600000000000002E-3</c:v>
                </c:pt>
                <c:pt idx="5973">
                  <c:v>6.3600000000000002E-3</c:v>
                </c:pt>
                <c:pt idx="5974">
                  <c:v>6.3600000000000002E-3</c:v>
                </c:pt>
                <c:pt idx="5975">
                  <c:v>6.3499999999999997E-3</c:v>
                </c:pt>
                <c:pt idx="5976">
                  <c:v>6.3400000000000001E-3</c:v>
                </c:pt>
                <c:pt idx="5977">
                  <c:v>6.3400000000000001E-3</c:v>
                </c:pt>
                <c:pt idx="5978">
                  <c:v>6.3E-3</c:v>
                </c:pt>
                <c:pt idx="5979">
                  <c:v>6.3E-3</c:v>
                </c:pt>
                <c:pt idx="5980">
                  <c:v>6.3E-3</c:v>
                </c:pt>
                <c:pt idx="5981">
                  <c:v>6.3E-3</c:v>
                </c:pt>
                <c:pt idx="5982">
                  <c:v>6.3E-3</c:v>
                </c:pt>
                <c:pt idx="5983">
                  <c:v>6.3E-3</c:v>
                </c:pt>
                <c:pt idx="5984">
                  <c:v>6.3E-3</c:v>
                </c:pt>
                <c:pt idx="5985">
                  <c:v>6.3E-3</c:v>
                </c:pt>
                <c:pt idx="5986">
                  <c:v>6.3E-3</c:v>
                </c:pt>
                <c:pt idx="5987">
                  <c:v>6.3E-3</c:v>
                </c:pt>
                <c:pt idx="5988">
                  <c:v>6.3E-3</c:v>
                </c:pt>
                <c:pt idx="5989">
                  <c:v>6.3E-3</c:v>
                </c:pt>
                <c:pt idx="5990">
                  <c:v>6.3E-3</c:v>
                </c:pt>
                <c:pt idx="5991">
                  <c:v>6.3E-3</c:v>
                </c:pt>
                <c:pt idx="5992">
                  <c:v>6.3E-3</c:v>
                </c:pt>
                <c:pt idx="5993">
                  <c:v>6.3E-3</c:v>
                </c:pt>
                <c:pt idx="5994">
                  <c:v>6.3E-3</c:v>
                </c:pt>
                <c:pt idx="5995">
                  <c:v>6.3E-3</c:v>
                </c:pt>
                <c:pt idx="5996">
                  <c:v>6.2899999999999996E-3</c:v>
                </c:pt>
                <c:pt idx="5997">
                  <c:v>6.2899999999999996E-3</c:v>
                </c:pt>
                <c:pt idx="5998">
                  <c:v>6.28E-3</c:v>
                </c:pt>
                <c:pt idx="5999">
                  <c:v>6.28E-3</c:v>
                </c:pt>
                <c:pt idx="6000">
                  <c:v>6.2700000000000004E-3</c:v>
                </c:pt>
                <c:pt idx="6001">
                  <c:v>6.2599999999999999E-3</c:v>
                </c:pt>
                <c:pt idx="6002">
                  <c:v>6.2500000000000003E-3</c:v>
                </c:pt>
                <c:pt idx="6003">
                  <c:v>6.2500000000000003E-3</c:v>
                </c:pt>
                <c:pt idx="6004">
                  <c:v>6.2399999999999999E-3</c:v>
                </c:pt>
                <c:pt idx="6005">
                  <c:v>6.2399999999999999E-3</c:v>
                </c:pt>
                <c:pt idx="6006">
                  <c:v>6.2399999999999999E-3</c:v>
                </c:pt>
                <c:pt idx="6007">
                  <c:v>6.2300000000000003E-3</c:v>
                </c:pt>
                <c:pt idx="6008">
                  <c:v>6.2199999999999998E-3</c:v>
                </c:pt>
                <c:pt idx="6009">
                  <c:v>6.2199999999999998E-3</c:v>
                </c:pt>
                <c:pt idx="6010">
                  <c:v>6.2199999999999998E-3</c:v>
                </c:pt>
                <c:pt idx="6011">
                  <c:v>6.2100000000000002E-3</c:v>
                </c:pt>
                <c:pt idx="6012">
                  <c:v>6.1999999999999998E-3</c:v>
                </c:pt>
                <c:pt idx="6013">
                  <c:v>6.1999999999999998E-3</c:v>
                </c:pt>
                <c:pt idx="6014">
                  <c:v>6.1999999999999998E-3</c:v>
                </c:pt>
                <c:pt idx="6015">
                  <c:v>6.1999999999999998E-3</c:v>
                </c:pt>
                <c:pt idx="6016">
                  <c:v>6.1999999999999998E-3</c:v>
                </c:pt>
                <c:pt idx="6017">
                  <c:v>6.1999999999999998E-3</c:v>
                </c:pt>
                <c:pt idx="6018">
                  <c:v>6.1999999999999998E-3</c:v>
                </c:pt>
                <c:pt idx="6019">
                  <c:v>6.1999999999999998E-3</c:v>
                </c:pt>
                <c:pt idx="6020">
                  <c:v>6.1999999999999998E-3</c:v>
                </c:pt>
                <c:pt idx="6021">
                  <c:v>6.1999999999999998E-3</c:v>
                </c:pt>
                <c:pt idx="6022">
                  <c:v>6.1999999999999998E-3</c:v>
                </c:pt>
                <c:pt idx="6023">
                  <c:v>6.1999999999999998E-3</c:v>
                </c:pt>
                <c:pt idx="6024">
                  <c:v>6.1999999999999998E-3</c:v>
                </c:pt>
                <c:pt idx="6025">
                  <c:v>6.1999999999999998E-3</c:v>
                </c:pt>
                <c:pt idx="6026">
                  <c:v>6.1999999999999998E-3</c:v>
                </c:pt>
                <c:pt idx="6027">
                  <c:v>6.1999999999999998E-3</c:v>
                </c:pt>
                <c:pt idx="6028">
                  <c:v>6.1999999999999998E-3</c:v>
                </c:pt>
                <c:pt idx="6029">
                  <c:v>6.1999999999999998E-3</c:v>
                </c:pt>
                <c:pt idx="6030">
                  <c:v>6.1999999999999998E-3</c:v>
                </c:pt>
                <c:pt idx="6031">
                  <c:v>6.1999999999999998E-3</c:v>
                </c:pt>
                <c:pt idx="6032">
                  <c:v>6.1999999999999998E-3</c:v>
                </c:pt>
                <c:pt idx="6033">
                  <c:v>6.1999999999999998E-3</c:v>
                </c:pt>
                <c:pt idx="6034">
                  <c:v>6.1999999999999998E-3</c:v>
                </c:pt>
                <c:pt idx="6035">
                  <c:v>6.1999999999999998E-3</c:v>
                </c:pt>
                <c:pt idx="6036">
                  <c:v>6.1999999999999998E-3</c:v>
                </c:pt>
                <c:pt idx="6037">
                  <c:v>6.1999999999999998E-3</c:v>
                </c:pt>
                <c:pt idx="6038">
                  <c:v>6.1999999999999998E-3</c:v>
                </c:pt>
                <c:pt idx="6039">
                  <c:v>6.1900000000000002E-3</c:v>
                </c:pt>
                <c:pt idx="6040">
                  <c:v>6.1900000000000002E-3</c:v>
                </c:pt>
                <c:pt idx="6041">
                  <c:v>6.1900000000000002E-3</c:v>
                </c:pt>
                <c:pt idx="6042">
                  <c:v>6.1900000000000002E-3</c:v>
                </c:pt>
                <c:pt idx="6043">
                  <c:v>6.1799999999999997E-3</c:v>
                </c:pt>
                <c:pt idx="6044">
                  <c:v>6.1700000000000001E-3</c:v>
                </c:pt>
                <c:pt idx="6045">
                  <c:v>6.1700000000000001E-3</c:v>
                </c:pt>
                <c:pt idx="6046">
                  <c:v>6.1599999999999997E-3</c:v>
                </c:pt>
                <c:pt idx="6047">
                  <c:v>6.1500000000000001E-3</c:v>
                </c:pt>
                <c:pt idx="6048">
                  <c:v>6.1500000000000001E-3</c:v>
                </c:pt>
                <c:pt idx="6049">
                  <c:v>6.13E-3</c:v>
                </c:pt>
                <c:pt idx="6050">
                  <c:v>6.1199999999999996E-3</c:v>
                </c:pt>
                <c:pt idx="6051">
                  <c:v>6.1199999999999996E-3</c:v>
                </c:pt>
                <c:pt idx="6052">
                  <c:v>6.1199999999999996E-3</c:v>
                </c:pt>
                <c:pt idx="6053">
                  <c:v>6.1199999999999996E-3</c:v>
                </c:pt>
                <c:pt idx="6054">
                  <c:v>6.1000000000000004E-3</c:v>
                </c:pt>
                <c:pt idx="6055">
                  <c:v>6.1000000000000004E-3</c:v>
                </c:pt>
                <c:pt idx="6056">
                  <c:v>6.1000000000000004E-3</c:v>
                </c:pt>
                <c:pt idx="6057">
                  <c:v>6.1000000000000004E-3</c:v>
                </c:pt>
                <c:pt idx="6058">
                  <c:v>6.1000000000000004E-3</c:v>
                </c:pt>
                <c:pt idx="6059">
                  <c:v>6.1000000000000004E-3</c:v>
                </c:pt>
                <c:pt idx="6060">
                  <c:v>6.1000000000000004E-3</c:v>
                </c:pt>
                <c:pt idx="6061">
                  <c:v>6.1000000000000004E-3</c:v>
                </c:pt>
                <c:pt idx="6062">
                  <c:v>6.1000000000000004E-3</c:v>
                </c:pt>
                <c:pt idx="6063">
                  <c:v>6.1000000000000004E-3</c:v>
                </c:pt>
                <c:pt idx="6064">
                  <c:v>6.1000000000000004E-3</c:v>
                </c:pt>
                <c:pt idx="6065">
                  <c:v>6.1000000000000004E-3</c:v>
                </c:pt>
                <c:pt idx="6066">
                  <c:v>6.1000000000000004E-3</c:v>
                </c:pt>
                <c:pt idx="6067">
                  <c:v>6.1000000000000004E-3</c:v>
                </c:pt>
                <c:pt idx="6068">
                  <c:v>6.1000000000000004E-3</c:v>
                </c:pt>
                <c:pt idx="6069">
                  <c:v>6.1000000000000004E-3</c:v>
                </c:pt>
                <c:pt idx="6070">
                  <c:v>6.1000000000000004E-3</c:v>
                </c:pt>
                <c:pt idx="6071">
                  <c:v>6.1000000000000004E-3</c:v>
                </c:pt>
                <c:pt idx="6072">
                  <c:v>6.1000000000000004E-3</c:v>
                </c:pt>
                <c:pt idx="6073">
                  <c:v>6.1000000000000004E-3</c:v>
                </c:pt>
                <c:pt idx="6074">
                  <c:v>6.1000000000000004E-3</c:v>
                </c:pt>
                <c:pt idx="6075">
                  <c:v>6.0899999999999999E-3</c:v>
                </c:pt>
                <c:pt idx="6076">
                  <c:v>6.0800000000000003E-3</c:v>
                </c:pt>
                <c:pt idx="6077">
                  <c:v>6.0800000000000003E-3</c:v>
                </c:pt>
                <c:pt idx="6078">
                  <c:v>6.0800000000000003E-3</c:v>
                </c:pt>
                <c:pt idx="6079">
                  <c:v>6.0699999999999999E-3</c:v>
                </c:pt>
                <c:pt idx="6080">
                  <c:v>6.0699999999999999E-3</c:v>
                </c:pt>
                <c:pt idx="6081">
                  <c:v>6.0600000000000003E-3</c:v>
                </c:pt>
                <c:pt idx="6082">
                  <c:v>6.0600000000000003E-3</c:v>
                </c:pt>
                <c:pt idx="6083">
                  <c:v>6.0600000000000003E-3</c:v>
                </c:pt>
                <c:pt idx="6084">
                  <c:v>6.0600000000000003E-3</c:v>
                </c:pt>
                <c:pt idx="6085">
                  <c:v>6.0600000000000003E-3</c:v>
                </c:pt>
                <c:pt idx="6086">
                  <c:v>6.0600000000000003E-3</c:v>
                </c:pt>
                <c:pt idx="6087">
                  <c:v>6.0600000000000003E-3</c:v>
                </c:pt>
                <c:pt idx="6088">
                  <c:v>6.0600000000000003E-3</c:v>
                </c:pt>
                <c:pt idx="6089">
                  <c:v>6.0400000000000002E-3</c:v>
                </c:pt>
                <c:pt idx="6090">
                  <c:v>6.0400000000000002E-3</c:v>
                </c:pt>
                <c:pt idx="6091">
                  <c:v>6.0400000000000002E-3</c:v>
                </c:pt>
                <c:pt idx="6092">
                  <c:v>6.0200000000000002E-3</c:v>
                </c:pt>
                <c:pt idx="6093">
                  <c:v>6.0200000000000002E-3</c:v>
                </c:pt>
                <c:pt idx="6094">
                  <c:v>6.0200000000000002E-3</c:v>
                </c:pt>
                <c:pt idx="6095">
                  <c:v>6.0099999999999997E-3</c:v>
                </c:pt>
                <c:pt idx="6096">
                  <c:v>6.0099999999999997E-3</c:v>
                </c:pt>
                <c:pt idx="6097">
                  <c:v>6.0099999999999997E-3</c:v>
                </c:pt>
                <c:pt idx="6098">
                  <c:v>6.0000000000000001E-3</c:v>
                </c:pt>
                <c:pt idx="6099">
                  <c:v>6.0000000000000001E-3</c:v>
                </c:pt>
                <c:pt idx="6100">
                  <c:v>6.0000000000000001E-3</c:v>
                </c:pt>
                <c:pt idx="6101">
                  <c:v>6.0000000000000001E-3</c:v>
                </c:pt>
                <c:pt idx="6102">
                  <c:v>6.0000000000000001E-3</c:v>
                </c:pt>
                <c:pt idx="6103">
                  <c:v>6.0000000000000001E-3</c:v>
                </c:pt>
                <c:pt idx="6104">
                  <c:v>6.0000000000000001E-3</c:v>
                </c:pt>
                <c:pt idx="6105">
                  <c:v>6.0000000000000001E-3</c:v>
                </c:pt>
                <c:pt idx="6106">
                  <c:v>6.0000000000000001E-3</c:v>
                </c:pt>
                <c:pt idx="6107">
                  <c:v>6.0000000000000001E-3</c:v>
                </c:pt>
                <c:pt idx="6108">
                  <c:v>6.0000000000000001E-3</c:v>
                </c:pt>
                <c:pt idx="6109">
                  <c:v>6.0000000000000001E-3</c:v>
                </c:pt>
                <c:pt idx="6110">
                  <c:v>6.0000000000000001E-3</c:v>
                </c:pt>
                <c:pt idx="6111">
                  <c:v>6.0000000000000001E-3</c:v>
                </c:pt>
                <c:pt idx="6112">
                  <c:v>6.0000000000000001E-3</c:v>
                </c:pt>
                <c:pt idx="6113">
                  <c:v>6.0000000000000001E-3</c:v>
                </c:pt>
                <c:pt idx="6114">
                  <c:v>6.0000000000000001E-3</c:v>
                </c:pt>
                <c:pt idx="6115">
                  <c:v>6.0000000000000001E-3</c:v>
                </c:pt>
                <c:pt idx="6116">
                  <c:v>6.0000000000000001E-3</c:v>
                </c:pt>
                <c:pt idx="6117">
                  <c:v>6.0000000000000001E-3</c:v>
                </c:pt>
                <c:pt idx="6118">
                  <c:v>6.0000000000000001E-3</c:v>
                </c:pt>
                <c:pt idx="6119">
                  <c:v>6.0000000000000001E-3</c:v>
                </c:pt>
                <c:pt idx="6120">
                  <c:v>6.0000000000000001E-3</c:v>
                </c:pt>
                <c:pt idx="6121">
                  <c:v>6.0000000000000001E-3</c:v>
                </c:pt>
                <c:pt idx="6122">
                  <c:v>6.0000000000000001E-3</c:v>
                </c:pt>
                <c:pt idx="6123">
                  <c:v>6.0000000000000001E-3</c:v>
                </c:pt>
                <c:pt idx="6124">
                  <c:v>6.0000000000000001E-3</c:v>
                </c:pt>
                <c:pt idx="6125">
                  <c:v>6.0000000000000001E-3</c:v>
                </c:pt>
                <c:pt idx="6126">
                  <c:v>6.0000000000000001E-3</c:v>
                </c:pt>
                <c:pt idx="6127">
                  <c:v>6.0000000000000001E-3</c:v>
                </c:pt>
                <c:pt idx="6128">
                  <c:v>6.0000000000000001E-3</c:v>
                </c:pt>
                <c:pt idx="6129">
                  <c:v>6.0000000000000001E-3</c:v>
                </c:pt>
                <c:pt idx="6130">
                  <c:v>6.0000000000000001E-3</c:v>
                </c:pt>
                <c:pt idx="6131">
                  <c:v>6.0000000000000001E-3</c:v>
                </c:pt>
                <c:pt idx="6132">
                  <c:v>6.0000000000000001E-3</c:v>
                </c:pt>
                <c:pt idx="6133">
                  <c:v>6.0000000000000001E-3</c:v>
                </c:pt>
                <c:pt idx="6134">
                  <c:v>6.0000000000000001E-3</c:v>
                </c:pt>
                <c:pt idx="6135">
                  <c:v>6.0000000000000001E-3</c:v>
                </c:pt>
                <c:pt idx="6136">
                  <c:v>6.0000000000000001E-3</c:v>
                </c:pt>
                <c:pt idx="6137">
                  <c:v>6.0000000000000001E-3</c:v>
                </c:pt>
                <c:pt idx="6138">
                  <c:v>6.0000000000000001E-3</c:v>
                </c:pt>
                <c:pt idx="6139">
                  <c:v>6.0000000000000001E-3</c:v>
                </c:pt>
                <c:pt idx="6140">
                  <c:v>6.0000000000000001E-3</c:v>
                </c:pt>
                <c:pt idx="6141">
                  <c:v>6.0000000000000001E-3</c:v>
                </c:pt>
                <c:pt idx="6142">
                  <c:v>6.0000000000000001E-3</c:v>
                </c:pt>
                <c:pt idx="6143">
                  <c:v>6.0000000000000001E-3</c:v>
                </c:pt>
                <c:pt idx="6144">
                  <c:v>6.0000000000000001E-3</c:v>
                </c:pt>
                <c:pt idx="6145">
                  <c:v>6.0000000000000001E-3</c:v>
                </c:pt>
                <c:pt idx="6146">
                  <c:v>6.0000000000000001E-3</c:v>
                </c:pt>
                <c:pt idx="6147">
                  <c:v>6.0000000000000001E-3</c:v>
                </c:pt>
                <c:pt idx="6148">
                  <c:v>6.0000000000000001E-3</c:v>
                </c:pt>
                <c:pt idx="6149">
                  <c:v>6.0000000000000001E-3</c:v>
                </c:pt>
                <c:pt idx="6150">
                  <c:v>6.0000000000000001E-3</c:v>
                </c:pt>
                <c:pt idx="6151">
                  <c:v>6.0000000000000001E-3</c:v>
                </c:pt>
                <c:pt idx="6152">
                  <c:v>6.0000000000000001E-3</c:v>
                </c:pt>
                <c:pt idx="6153">
                  <c:v>6.0000000000000001E-3</c:v>
                </c:pt>
                <c:pt idx="6154">
                  <c:v>6.0000000000000001E-3</c:v>
                </c:pt>
                <c:pt idx="6155">
                  <c:v>6.0000000000000001E-3</c:v>
                </c:pt>
                <c:pt idx="6156">
                  <c:v>6.0000000000000001E-3</c:v>
                </c:pt>
                <c:pt idx="6157">
                  <c:v>6.0000000000000001E-3</c:v>
                </c:pt>
                <c:pt idx="6158">
                  <c:v>6.0000000000000001E-3</c:v>
                </c:pt>
                <c:pt idx="6159">
                  <c:v>6.0000000000000001E-3</c:v>
                </c:pt>
                <c:pt idx="6160">
                  <c:v>6.0000000000000001E-3</c:v>
                </c:pt>
                <c:pt idx="6161">
                  <c:v>6.0000000000000001E-3</c:v>
                </c:pt>
                <c:pt idx="6162">
                  <c:v>6.0000000000000001E-3</c:v>
                </c:pt>
                <c:pt idx="6163">
                  <c:v>6.0000000000000001E-3</c:v>
                </c:pt>
                <c:pt idx="6164">
                  <c:v>6.0000000000000001E-3</c:v>
                </c:pt>
                <c:pt idx="6165">
                  <c:v>6.0000000000000001E-3</c:v>
                </c:pt>
                <c:pt idx="6166">
                  <c:v>6.0000000000000001E-3</c:v>
                </c:pt>
                <c:pt idx="6167">
                  <c:v>6.0000000000000001E-3</c:v>
                </c:pt>
                <c:pt idx="6168">
                  <c:v>6.0000000000000001E-3</c:v>
                </c:pt>
                <c:pt idx="6169">
                  <c:v>6.0000000000000001E-3</c:v>
                </c:pt>
                <c:pt idx="6170">
                  <c:v>6.0000000000000001E-3</c:v>
                </c:pt>
                <c:pt idx="6171">
                  <c:v>6.0000000000000001E-3</c:v>
                </c:pt>
                <c:pt idx="6172">
                  <c:v>6.0000000000000001E-3</c:v>
                </c:pt>
                <c:pt idx="6173">
                  <c:v>6.0000000000000001E-3</c:v>
                </c:pt>
                <c:pt idx="6174">
                  <c:v>6.0000000000000001E-3</c:v>
                </c:pt>
                <c:pt idx="6175">
                  <c:v>6.0000000000000001E-3</c:v>
                </c:pt>
                <c:pt idx="6176">
                  <c:v>6.0000000000000001E-3</c:v>
                </c:pt>
                <c:pt idx="6177">
                  <c:v>6.0000000000000001E-3</c:v>
                </c:pt>
                <c:pt idx="6178">
                  <c:v>6.0000000000000001E-3</c:v>
                </c:pt>
                <c:pt idx="6179">
                  <c:v>6.0000000000000001E-3</c:v>
                </c:pt>
                <c:pt idx="6180">
                  <c:v>6.0000000000000001E-3</c:v>
                </c:pt>
                <c:pt idx="6181">
                  <c:v>6.0000000000000001E-3</c:v>
                </c:pt>
                <c:pt idx="6182">
                  <c:v>6.0000000000000001E-3</c:v>
                </c:pt>
                <c:pt idx="6183">
                  <c:v>6.0000000000000001E-3</c:v>
                </c:pt>
                <c:pt idx="6184">
                  <c:v>6.0000000000000001E-3</c:v>
                </c:pt>
                <c:pt idx="6185">
                  <c:v>6.0000000000000001E-3</c:v>
                </c:pt>
                <c:pt idx="6186">
                  <c:v>6.0000000000000001E-3</c:v>
                </c:pt>
                <c:pt idx="6187">
                  <c:v>6.0000000000000001E-3</c:v>
                </c:pt>
                <c:pt idx="6188">
                  <c:v>6.0000000000000001E-3</c:v>
                </c:pt>
                <c:pt idx="6189">
                  <c:v>6.0000000000000001E-3</c:v>
                </c:pt>
                <c:pt idx="6190">
                  <c:v>6.0000000000000001E-3</c:v>
                </c:pt>
                <c:pt idx="6191">
                  <c:v>6.0000000000000001E-3</c:v>
                </c:pt>
                <c:pt idx="6192">
                  <c:v>6.0000000000000001E-3</c:v>
                </c:pt>
                <c:pt idx="6193">
                  <c:v>6.0000000000000001E-3</c:v>
                </c:pt>
                <c:pt idx="6194">
                  <c:v>6.0000000000000001E-3</c:v>
                </c:pt>
                <c:pt idx="6195">
                  <c:v>6.0000000000000001E-3</c:v>
                </c:pt>
                <c:pt idx="6196">
                  <c:v>6.0000000000000001E-3</c:v>
                </c:pt>
                <c:pt idx="6197">
                  <c:v>6.0000000000000001E-3</c:v>
                </c:pt>
                <c:pt idx="6198">
                  <c:v>6.0000000000000001E-3</c:v>
                </c:pt>
                <c:pt idx="6199">
                  <c:v>6.0000000000000001E-3</c:v>
                </c:pt>
                <c:pt idx="6200">
                  <c:v>6.0000000000000001E-3</c:v>
                </c:pt>
                <c:pt idx="6201">
                  <c:v>6.0000000000000001E-3</c:v>
                </c:pt>
                <c:pt idx="6202">
                  <c:v>6.0000000000000001E-3</c:v>
                </c:pt>
                <c:pt idx="6203">
                  <c:v>6.0000000000000001E-3</c:v>
                </c:pt>
                <c:pt idx="6204">
                  <c:v>6.0000000000000001E-3</c:v>
                </c:pt>
                <c:pt idx="6205">
                  <c:v>6.0000000000000001E-3</c:v>
                </c:pt>
                <c:pt idx="6206">
                  <c:v>6.0000000000000001E-3</c:v>
                </c:pt>
                <c:pt idx="6207">
                  <c:v>6.0000000000000001E-3</c:v>
                </c:pt>
                <c:pt idx="6208">
                  <c:v>6.0000000000000001E-3</c:v>
                </c:pt>
                <c:pt idx="6209">
                  <c:v>6.0000000000000001E-3</c:v>
                </c:pt>
                <c:pt idx="6210">
                  <c:v>6.0000000000000001E-3</c:v>
                </c:pt>
                <c:pt idx="6211">
                  <c:v>6.0000000000000001E-3</c:v>
                </c:pt>
                <c:pt idx="6212">
                  <c:v>6.0000000000000001E-3</c:v>
                </c:pt>
                <c:pt idx="6213">
                  <c:v>6.0000000000000001E-3</c:v>
                </c:pt>
                <c:pt idx="6214">
                  <c:v>6.0000000000000001E-3</c:v>
                </c:pt>
                <c:pt idx="6215">
                  <c:v>6.0000000000000001E-3</c:v>
                </c:pt>
                <c:pt idx="6216">
                  <c:v>6.0000000000000001E-3</c:v>
                </c:pt>
                <c:pt idx="6217">
                  <c:v>6.0000000000000001E-3</c:v>
                </c:pt>
                <c:pt idx="6218">
                  <c:v>6.0000000000000001E-3</c:v>
                </c:pt>
                <c:pt idx="6219">
                  <c:v>6.0000000000000001E-3</c:v>
                </c:pt>
                <c:pt idx="6220">
                  <c:v>6.0000000000000001E-3</c:v>
                </c:pt>
                <c:pt idx="6221">
                  <c:v>6.0000000000000001E-3</c:v>
                </c:pt>
                <c:pt idx="6222">
                  <c:v>6.0000000000000001E-3</c:v>
                </c:pt>
                <c:pt idx="6223">
                  <c:v>6.0000000000000001E-3</c:v>
                </c:pt>
                <c:pt idx="6224">
                  <c:v>6.0000000000000001E-3</c:v>
                </c:pt>
                <c:pt idx="6225">
                  <c:v>6.0000000000000001E-3</c:v>
                </c:pt>
                <c:pt idx="6226">
                  <c:v>6.0000000000000001E-3</c:v>
                </c:pt>
                <c:pt idx="6227">
                  <c:v>6.0000000000000001E-3</c:v>
                </c:pt>
                <c:pt idx="6228">
                  <c:v>6.0000000000000001E-3</c:v>
                </c:pt>
                <c:pt idx="6229">
                  <c:v>6.0000000000000001E-3</c:v>
                </c:pt>
                <c:pt idx="6230">
                  <c:v>6.0000000000000001E-3</c:v>
                </c:pt>
                <c:pt idx="6231">
                  <c:v>6.0000000000000001E-3</c:v>
                </c:pt>
                <c:pt idx="6232">
                  <c:v>6.0000000000000001E-3</c:v>
                </c:pt>
                <c:pt idx="6233">
                  <c:v>6.0000000000000001E-3</c:v>
                </c:pt>
                <c:pt idx="6234">
                  <c:v>6.0000000000000001E-3</c:v>
                </c:pt>
                <c:pt idx="6235">
                  <c:v>6.0000000000000001E-3</c:v>
                </c:pt>
                <c:pt idx="6236">
                  <c:v>6.0000000000000001E-3</c:v>
                </c:pt>
                <c:pt idx="6237">
                  <c:v>6.0000000000000001E-3</c:v>
                </c:pt>
                <c:pt idx="6238">
                  <c:v>6.0000000000000001E-3</c:v>
                </c:pt>
                <c:pt idx="6239">
                  <c:v>6.0000000000000001E-3</c:v>
                </c:pt>
                <c:pt idx="6240">
                  <c:v>6.0000000000000001E-3</c:v>
                </c:pt>
                <c:pt idx="6241">
                  <c:v>6.0000000000000001E-3</c:v>
                </c:pt>
                <c:pt idx="6242">
                  <c:v>6.0000000000000001E-3</c:v>
                </c:pt>
                <c:pt idx="6243">
                  <c:v>6.0000000000000001E-3</c:v>
                </c:pt>
                <c:pt idx="6244">
                  <c:v>6.0000000000000001E-3</c:v>
                </c:pt>
                <c:pt idx="6245">
                  <c:v>6.0000000000000001E-3</c:v>
                </c:pt>
                <c:pt idx="6246">
                  <c:v>6.0000000000000001E-3</c:v>
                </c:pt>
                <c:pt idx="6247">
                  <c:v>6.0000000000000001E-3</c:v>
                </c:pt>
                <c:pt idx="6248">
                  <c:v>6.0000000000000001E-3</c:v>
                </c:pt>
                <c:pt idx="6249">
                  <c:v>5.9899999999999997E-3</c:v>
                </c:pt>
                <c:pt idx="6250">
                  <c:v>5.9800000000000001E-3</c:v>
                </c:pt>
                <c:pt idx="6251">
                  <c:v>5.9800000000000001E-3</c:v>
                </c:pt>
                <c:pt idx="6252">
                  <c:v>5.9800000000000001E-3</c:v>
                </c:pt>
                <c:pt idx="6253">
                  <c:v>5.9800000000000001E-3</c:v>
                </c:pt>
                <c:pt idx="6254">
                  <c:v>5.9800000000000001E-3</c:v>
                </c:pt>
                <c:pt idx="6255">
                  <c:v>5.9699999999999996E-3</c:v>
                </c:pt>
                <c:pt idx="6256">
                  <c:v>5.96E-3</c:v>
                </c:pt>
                <c:pt idx="6257">
                  <c:v>5.96E-3</c:v>
                </c:pt>
                <c:pt idx="6258">
                  <c:v>5.9500000000000004E-3</c:v>
                </c:pt>
                <c:pt idx="6259">
                  <c:v>5.9500000000000004E-3</c:v>
                </c:pt>
                <c:pt idx="6260">
                  <c:v>5.9500000000000004E-3</c:v>
                </c:pt>
                <c:pt idx="6261">
                  <c:v>5.94E-3</c:v>
                </c:pt>
                <c:pt idx="6262">
                  <c:v>5.94E-3</c:v>
                </c:pt>
                <c:pt idx="6263">
                  <c:v>5.94E-3</c:v>
                </c:pt>
                <c:pt idx="6264">
                  <c:v>5.8999999999999999E-3</c:v>
                </c:pt>
                <c:pt idx="6265">
                  <c:v>5.8999999999999999E-3</c:v>
                </c:pt>
                <c:pt idx="6266">
                  <c:v>5.8999999999999999E-3</c:v>
                </c:pt>
                <c:pt idx="6267">
                  <c:v>5.8999999999999999E-3</c:v>
                </c:pt>
                <c:pt idx="6268">
                  <c:v>5.8999999999999999E-3</c:v>
                </c:pt>
                <c:pt idx="6269">
                  <c:v>5.8999999999999999E-3</c:v>
                </c:pt>
                <c:pt idx="6270">
                  <c:v>5.8999999999999999E-3</c:v>
                </c:pt>
                <c:pt idx="6271">
                  <c:v>5.8999999999999999E-3</c:v>
                </c:pt>
                <c:pt idx="6272">
                  <c:v>5.8999999999999999E-3</c:v>
                </c:pt>
                <c:pt idx="6273">
                  <c:v>5.8999999999999999E-3</c:v>
                </c:pt>
                <c:pt idx="6274">
                  <c:v>5.8999999999999999E-3</c:v>
                </c:pt>
                <c:pt idx="6275">
                  <c:v>5.8999999999999999E-3</c:v>
                </c:pt>
                <c:pt idx="6276">
                  <c:v>5.8999999999999999E-3</c:v>
                </c:pt>
                <c:pt idx="6277">
                  <c:v>5.8999999999999999E-3</c:v>
                </c:pt>
                <c:pt idx="6278">
                  <c:v>5.8999999999999999E-3</c:v>
                </c:pt>
                <c:pt idx="6279">
                  <c:v>5.8999999999999999E-3</c:v>
                </c:pt>
                <c:pt idx="6280">
                  <c:v>5.8999999999999999E-3</c:v>
                </c:pt>
                <c:pt idx="6281">
                  <c:v>5.8999999999999999E-3</c:v>
                </c:pt>
                <c:pt idx="6282">
                  <c:v>5.8999999999999999E-3</c:v>
                </c:pt>
                <c:pt idx="6283">
                  <c:v>5.8999999999999999E-3</c:v>
                </c:pt>
                <c:pt idx="6284">
                  <c:v>5.8999999999999999E-3</c:v>
                </c:pt>
                <c:pt idx="6285">
                  <c:v>5.8999999999999999E-3</c:v>
                </c:pt>
                <c:pt idx="6286">
                  <c:v>5.8999999999999999E-3</c:v>
                </c:pt>
                <c:pt idx="6287">
                  <c:v>5.8999999999999999E-3</c:v>
                </c:pt>
                <c:pt idx="6288">
                  <c:v>5.8999999999999999E-3</c:v>
                </c:pt>
                <c:pt idx="6289">
                  <c:v>5.8900000000000003E-3</c:v>
                </c:pt>
                <c:pt idx="6290">
                  <c:v>5.8799999999999998E-3</c:v>
                </c:pt>
                <c:pt idx="6291">
                  <c:v>5.8799999999999998E-3</c:v>
                </c:pt>
                <c:pt idx="6292">
                  <c:v>5.8500000000000002E-3</c:v>
                </c:pt>
                <c:pt idx="6293">
                  <c:v>5.8300000000000001E-3</c:v>
                </c:pt>
                <c:pt idx="6294">
                  <c:v>5.8300000000000001E-3</c:v>
                </c:pt>
                <c:pt idx="6295">
                  <c:v>5.8300000000000001E-3</c:v>
                </c:pt>
                <c:pt idx="6296">
                  <c:v>5.8199999999999997E-3</c:v>
                </c:pt>
                <c:pt idx="6297">
                  <c:v>5.8199999999999997E-3</c:v>
                </c:pt>
                <c:pt idx="6298">
                  <c:v>5.8199999999999997E-3</c:v>
                </c:pt>
                <c:pt idx="6299">
                  <c:v>5.8199999999999997E-3</c:v>
                </c:pt>
                <c:pt idx="6300">
                  <c:v>5.8199999999999997E-3</c:v>
                </c:pt>
                <c:pt idx="6301">
                  <c:v>5.8100000000000001E-3</c:v>
                </c:pt>
                <c:pt idx="6302">
                  <c:v>5.8100000000000001E-3</c:v>
                </c:pt>
                <c:pt idx="6303">
                  <c:v>5.8100000000000001E-3</c:v>
                </c:pt>
                <c:pt idx="6304">
                  <c:v>5.7999999999999996E-3</c:v>
                </c:pt>
                <c:pt idx="6305">
                  <c:v>5.7999999999999996E-3</c:v>
                </c:pt>
                <c:pt idx="6306">
                  <c:v>5.7999999999999996E-3</c:v>
                </c:pt>
                <c:pt idx="6307">
                  <c:v>5.7999999999999996E-3</c:v>
                </c:pt>
                <c:pt idx="6308">
                  <c:v>5.7999999999999996E-3</c:v>
                </c:pt>
                <c:pt idx="6309">
                  <c:v>5.7999999999999996E-3</c:v>
                </c:pt>
                <c:pt idx="6310">
                  <c:v>5.7999999999999996E-3</c:v>
                </c:pt>
                <c:pt idx="6311">
                  <c:v>5.7999999999999996E-3</c:v>
                </c:pt>
                <c:pt idx="6312">
                  <c:v>5.7999999999999996E-3</c:v>
                </c:pt>
                <c:pt idx="6313">
                  <c:v>5.7999999999999996E-3</c:v>
                </c:pt>
                <c:pt idx="6314">
                  <c:v>5.7999999999999996E-3</c:v>
                </c:pt>
                <c:pt idx="6315">
                  <c:v>5.7999999999999996E-3</c:v>
                </c:pt>
                <c:pt idx="6316">
                  <c:v>5.7999999999999996E-3</c:v>
                </c:pt>
                <c:pt idx="6317">
                  <c:v>5.7999999999999996E-3</c:v>
                </c:pt>
                <c:pt idx="6318">
                  <c:v>5.7999999999999996E-3</c:v>
                </c:pt>
                <c:pt idx="6319">
                  <c:v>5.7999999999999996E-3</c:v>
                </c:pt>
                <c:pt idx="6320">
                  <c:v>5.7999999999999996E-3</c:v>
                </c:pt>
                <c:pt idx="6321">
                  <c:v>5.7999999999999996E-3</c:v>
                </c:pt>
                <c:pt idx="6322">
                  <c:v>5.7999999999999996E-3</c:v>
                </c:pt>
                <c:pt idx="6323">
                  <c:v>5.7999999999999996E-3</c:v>
                </c:pt>
                <c:pt idx="6324">
                  <c:v>5.7999999999999996E-3</c:v>
                </c:pt>
                <c:pt idx="6325">
                  <c:v>5.7999999999999996E-3</c:v>
                </c:pt>
                <c:pt idx="6326">
                  <c:v>5.7999999999999996E-3</c:v>
                </c:pt>
                <c:pt idx="6327">
                  <c:v>5.7999999999999996E-3</c:v>
                </c:pt>
                <c:pt idx="6328">
                  <c:v>5.7999999999999996E-3</c:v>
                </c:pt>
                <c:pt idx="6329">
                  <c:v>5.7999999999999996E-3</c:v>
                </c:pt>
                <c:pt idx="6330">
                  <c:v>5.7999999999999996E-3</c:v>
                </c:pt>
                <c:pt idx="6331">
                  <c:v>5.7800000000000004E-3</c:v>
                </c:pt>
                <c:pt idx="6332">
                  <c:v>5.7600000000000004E-3</c:v>
                </c:pt>
                <c:pt idx="6333">
                  <c:v>5.7600000000000004E-3</c:v>
                </c:pt>
                <c:pt idx="6334">
                  <c:v>5.7400000000000003E-3</c:v>
                </c:pt>
                <c:pt idx="6335">
                  <c:v>5.7400000000000003E-3</c:v>
                </c:pt>
                <c:pt idx="6336">
                  <c:v>5.7400000000000003E-3</c:v>
                </c:pt>
                <c:pt idx="6337">
                  <c:v>5.7400000000000003E-3</c:v>
                </c:pt>
                <c:pt idx="6338">
                  <c:v>5.7400000000000003E-3</c:v>
                </c:pt>
                <c:pt idx="6339">
                  <c:v>5.7299999999999999E-3</c:v>
                </c:pt>
                <c:pt idx="6340">
                  <c:v>5.7299999999999999E-3</c:v>
                </c:pt>
                <c:pt idx="6341">
                  <c:v>5.7299999999999999E-3</c:v>
                </c:pt>
                <c:pt idx="6342">
                  <c:v>5.7200000000000003E-3</c:v>
                </c:pt>
                <c:pt idx="6343">
                  <c:v>5.7000000000000002E-3</c:v>
                </c:pt>
                <c:pt idx="6344">
                  <c:v>5.7000000000000002E-3</c:v>
                </c:pt>
                <c:pt idx="6345">
                  <c:v>5.7000000000000002E-3</c:v>
                </c:pt>
                <c:pt idx="6346">
                  <c:v>5.7000000000000002E-3</c:v>
                </c:pt>
                <c:pt idx="6347">
                  <c:v>5.7000000000000002E-3</c:v>
                </c:pt>
                <c:pt idx="6348">
                  <c:v>5.7000000000000002E-3</c:v>
                </c:pt>
                <c:pt idx="6349">
                  <c:v>5.7000000000000002E-3</c:v>
                </c:pt>
                <c:pt idx="6350">
                  <c:v>5.7000000000000002E-3</c:v>
                </c:pt>
                <c:pt idx="6351">
                  <c:v>5.7000000000000002E-3</c:v>
                </c:pt>
                <c:pt idx="6352">
                  <c:v>5.7000000000000002E-3</c:v>
                </c:pt>
                <c:pt idx="6353">
                  <c:v>5.7000000000000002E-3</c:v>
                </c:pt>
                <c:pt idx="6354">
                  <c:v>5.7000000000000002E-3</c:v>
                </c:pt>
                <c:pt idx="6355">
                  <c:v>5.7000000000000002E-3</c:v>
                </c:pt>
                <c:pt idx="6356">
                  <c:v>5.7000000000000002E-3</c:v>
                </c:pt>
                <c:pt idx="6357">
                  <c:v>5.7000000000000002E-3</c:v>
                </c:pt>
                <c:pt idx="6358">
                  <c:v>5.7000000000000002E-3</c:v>
                </c:pt>
                <c:pt idx="6359">
                  <c:v>5.7000000000000002E-3</c:v>
                </c:pt>
                <c:pt idx="6360">
                  <c:v>5.7000000000000002E-3</c:v>
                </c:pt>
                <c:pt idx="6361">
                  <c:v>5.7000000000000002E-3</c:v>
                </c:pt>
                <c:pt idx="6362">
                  <c:v>5.7000000000000002E-3</c:v>
                </c:pt>
                <c:pt idx="6363">
                  <c:v>5.7000000000000002E-3</c:v>
                </c:pt>
                <c:pt idx="6364">
                  <c:v>5.7000000000000002E-3</c:v>
                </c:pt>
                <c:pt idx="6365">
                  <c:v>5.7000000000000002E-3</c:v>
                </c:pt>
                <c:pt idx="6366">
                  <c:v>5.6899999999999997E-3</c:v>
                </c:pt>
                <c:pt idx="6367">
                  <c:v>5.6699999999999997E-3</c:v>
                </c:pt>
                <c:pt idx="6368">
                  <c:v>5.6699999999999997E-3</c:v>
                </c:pt>
                <c:pt idx="6369">
                  <c:v>5.6600000000000001E-3</c:v>
                </c:pt>
                <c:pt idx="6370">
                  <c:v>5.6600000000000001E-3</c:v>
                </c:pt>
                <c:pt idx="6371">
                  <c:v>5.6499999999999996E-3</c:v>
                </c:pt>
                <c:pt idx="6372">
                  <c:v>5.6499999999999996E-3</c:v>
                </c:pt>
                <c:pt idx="6373">
                  <c:v>5.6499999999999996E-3</c:v>
                </c:pt>
                <c:pt idx="6374">
                  <c:v>5.64E-3</c:v>
                </c:pt>
                <c:pt idx="6375">
                  <c:v>5.6299999999999996E-3</c:v>
                </c:pt>
                <c:pt idx="6376">
                  <c:v>5.6299999999999996E-3</c:v>
                </c:pt>
                <c:pt idx="6377">
                  <c:v>5.6100000000000004E-3</c:v>
                </c:pt>
                <c:pt idx="6378">
                  <c:v>5.5999999999999999E-3</c:v>
                </c:pt>
                <c:pt idx="6379">
                  <c:v>5.5999999999999999E-3</c:v>
                </c:pt>
                <c:pt idx="6380">
                  <c:v>5.5999999999999999E-3</c:v>
                </c:pt>
                <c:pt idx="6381">
                  <c:v>5.5999999999999999E-3</c:v>
                </c:pt>
                <c:pt idx="6382">
                  <c:v>5.5999999999999999E-3</c:v>
                </c:pt>
                <c:pt idx="6383">
                  <c:v>5.5999999999999999E-3</c:v>
                </c:pt>
                <c:pt idx="6384">
                  <c:v>5.5999999999999999E-3</c:v>
                </c:pt>
                <c:pt idx="6385">
                  <c:v>5.5999999999999999E-3</c:v>
                </c:pt>
                <c:pt idx="6386">
                  <c:v>5.5999999999999999E-3</c:v>
                </c:pt>
                <c:pt idx="6387">
                  <c:v>5.5999999999999999E-3</c:v>
                </c:pt>
                <c:pt idx="6388">
                  <c:v>5.5999999999999999E-3</c:v>
                </c:pt>
                <c:pt idx="6389">
                  <c:v>5.5999999999999999E-3</c:v>
                </c:pt>
                <c:pt idx="6390">
                  <c:v>5.5999999999999999E-3</c:v>
                </c:pt>
                <c:pt idx="6391">
                  <c:v>5.5999999999999999E-3</c:v>
                </c:pt>
                <c:pt idx="6392">
                  <c:v>5.5999999999999999E-3</c:v>
                </c:pt>
                <c:pt idx="6393">
                  <c:v>5.5999999999999999E-3</c:v>
                </c:pt>
                <c:pt idx="6394">
                  <c:v>5.5999999999999999E-3</c:v>
                </c:pt>
                <c:pt idx="6395">
                  <c:v>5.5999999999999999E-3</c:v>
                </c:pt>
                <c:pt idx="6396">
                  <c:v>5.5999999999999999E-3</c:v>
                </c:pt>
                <c:pt idx="6397">
                  <c:v>5.5999999999999999E-3</c:v>
                </c:pt>
                <c:pt idx="6398">
                  <c:v>5.5999999999999999E-3</c:v>
                </c:pt>
                <c:pt idx="6399">
                  <c:v>5.5999999999999999E-3</c:v>
                </c:pt>
                <c:pt idx="6400">
                  <c:v>5.5999999999999999E-3</c:v>
                </c:pt>
                <c:pt idx="6401">
                  <c:v>5.5999999999999999E-3</c:v>
                </c:pt>
                <c:pt idx="6402">
                  <c:v>5.5999999999999999E-3</c:v>
                </c:pt>
                <c:pt idx="6403">
                  <c:v>5.5999999999999999E-3</c:v>
                </c:pt>
                <c:pt idx="6404">
                  <c:v>5.5900000000000004E-3</c:v>
                </c:pt>
                <c:pt idx="6405">
                  <c:v>5.5799999999999999E-3</c:v>
                </c:pt>
                <c:pt idx="6406">
                  <c:v>5.5799999999999999E-3</c:v>
                </c:pt>
                <c:pt idx="6407">
                  <c:v>5.5799999999999999E-3</c:v>
                </c:pt>
                <c:pt idx="6408">
                  <c:v>5.5700000000000003E-3</c:v>
                </c:pt>
                <c:pt idx="6409">
                  <c:v>5.5700000000000003E-3</c:v>
                </c:pt>
                <c:pt idx="6410">
                  <c:v>5.5599999999999998E-3</c:v>
                </c:pt>
                <c:pt idx="6411">
                  <c:v>5.5599999999999998E-3</c:v>
                </c:pt>
                <c:pt idx="6412">
                  <c:v>5.5500000000000002E-3</c:v>
                </c:pt>
                <c:pt idx="6413">
                  <c:v>5.5500000000000002E-3</c:v>
                </c:pt>
                <c:pt idx="6414">
                  <c:v>5.5500000000000002E-3</c:v>
                </c:pt>
                <c:pt idx="6415">
                  <c:v>5.5399999999999998E-3</c:v>
                </c:pt>
                <c:pt idx="6416">
                  <c:v>5.5399999999999998E-3</c:v>
                </c:pt>
                <c:pt idx="6417">
                  <c:v>5.5399999999999998E-3</c:v>
                </c:pt>
                <c:pt idx="6418">
                  <c:v>5.5300000000000002E-3</c:v>
                </c:pt>
                <c:pt idx="6419">
                  <c:v>5.5199999999999997E-3</c:v>
                </c:pt>
                <c:pt idx="6420">
                  <c:v>5.5199999999999997E-3</c:v>
                </c:pt>
                <c:pt idx="6421">
                  <c:v>5.5199999999999997E-3</c:v>
                </c:pt>
                <c:pt idx="6422">
                  <c:v>5.5199999999999997E-3</c:v>
                </c:pt>
                <c:pt idx="6423">
                  <c:v>5.5199999999999997E-3</c:v>
                </c:pt>
                <c:pt idx="6424">
                  <c:v>5.5199999999999997E-3</c:v>
                </c:pt>
                <c:pt idx="6425">
                  <c:v>5.5100000000000001E-3</c:v>
                </c:pt>
                <c:pt idx="6426">
                  <c:v>5.5100000000000001E-3</c:v>
                </c:pt>
                <c:pt idx="6427">
                  <c:v>5.5100000000000001E-3</c:v>
                </c:pt>
                <c:pt idx="6428">
                  <c:v>5.5100000000000001E-3</c:v>
                </c:pt>
                <c:pt idx="6429">
                  <c:v>5.4999999999999997E-3</c:v>
                </c:pt>
                <c:pt idx="6430">
                  <c:v>5.4999999999999997E-3</c:v>
                </c:pt>
                <c:pt idx="6431">
                  <c:v>5.4999999999999997E-3</c:v>
                </c:pt>
                <c:pt idx="6432">
                  <c:v>5.4999999999999997E-3</c:v>
                </c:pt>
                <c:pt idx="6433">
                  <c:v>5.4999999999999997E-3</c:v>
                </c:pt>
                <c:pt idx="6434">
                  <c:v>5.4999999999999997E-3</c:v>
                </c:pt>
                <c:pt idx="6435">
                  <c:v>5.4999999999999997E-3</c:v>
                </c:pt>
                <c:pt idx="6436">
                  <c:v>5.4999999999999997E-3</c:v>
                </c:pt>
                <c:pt idx="6437">
                  <c:v>5.4999999999999997E-3</c:v>
                </c:pt>
                <c:pt idx="6438">
                  <c:v>5.4999999999999997E-3</c:v>
                </c:pt>
                <c:pt idx="6439">
                  <c:v>5.4999999999999997E-3</c:v>
                </c:pt>
                <c:pt idx="6440">
                  <c:v>5.4999999999999997E-3</c:v>
                </c:pt>
                <c:pt idx="6441">
                  <c:v>5.4999999999999997E-3</c:v>
                </c:pt>
                <c:pt idx="6442">
                  <c:v>5.4999999999999997E-3</c:v>
                </c:pt>
                <c:pt idx="6443">
                  <c:v>5.4999999999999997E-3</c:v>
                </c:pt>
                <c:pt idx="6444">
                  <c:v>5.4999999999999997E-3</c:v>
                </c:pt>
                <c:pt idx="6445">
                  <c:v>5.4999999999999997E-3</c:v>
                </c:pt>
                <c:pt idx="6446">
                  <c:v>5.4999999999999997E-3</c:v>
                </c:pt>
                <c:pt idx="6447">
                  <c:v>5.4999999999999997E-3</c:v>
                </c:pt>
                <c:pt idx="6448">
                  <c:v>5.4999999999999997E-3</c:v>
                </c:pt>
                <c:pt idx="6449">
                  <c:v>5.4999999999999997E-3</c:v>
                </c:pt>
                <c:pt idx="6450">
                  <c:v>5.4799999999999996E-3</c:v>
                </c:pt>
                <c:pt idx="6451">
                  <c:v>5.4799999999999996E-3</c:v>
                </c:pt>
                <c:pt idx="6452">
                  <c:v>5.4799999999999996E-3</c:v>
                </c:pt>
                <c:pt idx="6453">
                  <c:v>5.4799999999999996E-3</c:v>
                </c:pt>
                <c:pt idx="6454">
                  <c:v>5.4799999999999996E-3</c:v>
                </c:pt>
                <c:pt idx="6455">
                  <c:v>5.47E-3</c:v>
                </c:pt>
                <c:pt idx="6456">
                  <c:v>5.47E-3</c:v>
                </c:pt>
                <c:pt idx="6457">
                  <c:v>5.4599999999999996E-3</c:v>
                </c:pt>
                <c:pt idx="6458">
                  <c:v>5.4599999999999996E-3</c:v>
                </c:pt>
                <c:pt idx="6459">
                  <c:v>5.4599999999999996E-3</c:v>
                </c:pt>
                <c:pt idx="6460">
                  <c:v>5.4599999999999996E-3</c:v>
                </c:pt>
                <c:pt idx="6461">
                  <c:v>5.4599999999999996E-3</c:v>
                </c:pt>
                <c:pt idx="6462">
                  <c:v>5.4599999999999996E-3</c:v>
                </c:pt>
                <c:pt idx="6463">
                  <c:v>5.45E-3</c:v>
                </c:pt>
                <c:pt idx="6464">
                  <c:v>5.45E-3</c:v>
                </c:pt>
                <c:pt idx="6465">
                  <c:v>5.45E-3</c:v>
                </c:pt>
                <c:pt idx="6466">
                  <c:v>5.4400000000000004E-3</c:v>
                </c:pt>
                <c:pt idx="6467">
                  <c:v>5.4299999999999999E-3</c:v>
                </c:pt>
                <c:pt idx="6468">
                  <c:v>5.4200000000000003E-3</c:v>
                </c:pt>
                <c:pt idx="6469">
                  <c:v>5.4200000000000003E-3</c:v>
                </c:pt>
                <c:pt idx="6470">
                  <c:v>5.4200000000000003E-3</c:v>
                </c:pt>
                <c:pt idx="6471">
                  <c:v>5.4099999999999999E-3</c:v>
                </c:pt>
                <c:pt idx="6472">
                  <c:v>5.4099999999999999E-3</c:v>
                </c:pt>
                <c:pt idx="6473">
                  <c:v>5.4000000000000003E-3</c:v>
                </c:pt>
                <c:pt idx="6474">
                  <c:v>5.4000000000000003E-3</c:v>
                </c:pt>
                <c:pt idx="6475">
                  <c:v>5.4000000000000003E-3</c:v>
                </c:pt>
                <c:pt idx="6476">
                  <c:v>5.4000000000000003E-3</c:v>
                </c:pt>
                <c:pt idx="6477">
                  <c:v>5.4000000000000003E-3</c:v>
                </c:pt>
                <c:pt idx="6478">
                  <c:v>5.4000000000000003E-3</c:v>
                </c:pt>
                <c:pt idx="6479">
                  <c:v>5.4000000000000003E-3</c:v>
                </c:pt>
                <c:pt idx="6480">
                  <c:v>5.4000000000000003E-3</c:v>
                </c:pt>
                <c:pt idx="6481">
                  <c:v>5.4000000000000003E-3</c:v>
                </c:pt>
                <c:pt idx="6482">
                  <c:v>5.4000000000000003E-3</c:v>
                </c:pt>
                <c:pt idx="6483">
                  <c:v>5.4000000000000003E-3</c:v>
                </c:pt>
                <c:pt idx="6484">
                  <c:v>5.4000000000000003E-3</c:v>
                </c:pt>
                <c:pt idx="6485">
                  <c:v>5.4000000000000003E-3</c:v>
                </c:pt>
                <c:pt idx="6486">
                  <c:v>5.4000000000000003E-3</c:v>
                </c:pt>
                <c:pt idx="6487">
                  <c:v>5.4000000000000003E-3</c:v>
                </c:pt>
                <c:pt idx="6488">
                  <c:v>5.4000000000000003E-3</c:v>
                </c:pt>
                <c:pt idx="6489">
                  <c:v>5.4000000000000003E-3</c:v>
                </c:pt>
                <c:pt idx="6490">
                  <c:v>5.4000000000000003E-3</c:v>
                </c:pt>
                <c:pt idx="6491">
                  <c:v>5.4000000000000003E-3</c:v>
                </c:pt>
                <c:pt idx="6492">
                  <c:v>5.4000000000000003E-3</c:v>
                </c:pt>
                <c:pt idx="6493">
                  <c:v>5.4000000000000003E-3</c:v>
                </c:pt>
                <c:pt idx="6494">
                  <c:v>5.4000000000000003E-3</c:v>
                </c:pt>
                <c:pt idx="6495">
                  <c:v>5.4000000000000003E-3</c:v>
                </c:pt>
                <c:pt idx="6496">
                  <c:v>5.4000000000000003E-3</c:v>
                </c:pt>
                <c:pt idx="6497">
                  <c:v>5.4000000000000003E-3</c:v>
                </c:pt>
                <c:pt idx="6498">
                  <c:v>5.4000000000000003E-3</c:v>
                </c:pt>
                <c:pt idx="6499">
                  <c:v>5.4000000000000003E-3</c:v>
                </c:pt>
                <c:pt idx="6500">
                  <c:v>5.3899999999999998E-3</c:v>
                </c:pt>
                <c:pt idx="6501">
                  <c:v>5.3899999999999998E-3</c:v>
                </c:pt>
                <c:pt idx="6502">
                  <c:v>5.3800000000000002E-3</c:v>
                </c:pt>
                <c:pt idx="6503">
                  <c:v>5.3699999999999998E-3</c:v>
                </c:pt>
                <c:pt idx="6504">
                  <c:v>5.3699999999999998E-3</c:v>
                </c:pt>
                <c:pt idx="6505">
                  <c:v>5.3600000000000002E-3</c:v>
                </c:pt>
                <c:pt idx="6506">
                  <c:v>5.3600000000000002E-3</c:v>
                </c:pt>
                <c:pt idx="6507">
                  <c:v>5.3400000000000001E-3</c:v>
                </c:pt>
                <c:pt idx="6508">
                  <c:v>5.3400000000000001E-3</c:v>
                </c:pt>
                <c:pt idx="6509">
                  <c:v>5.3400000000000001E-3</c:v>
                </c:pt>
                <c:pt idx="6510">
                  <c:v>5.3400000000000001E-3</c:v>
                </c:pt>
                <c:pt idx="6511">
                  <c:v>5.3299999999999997E-3</c:v>
                </c:pt>
                <c:pt idx="6512">
                  <c:v>5.3299999999999997E-3</c:v>
                </c:pt>
                <c:pt idx="6513">
                  <c:v>5.3299999999999997E-3</c:v>
                </c:pt>
                <c:pt idx="6514">
                  <c:v>5.3200000000000001E-3</c:v>
                </c:pt>
                <c:pt idx="6515">
                  <c:v>5.3200000000000001E-3</c:v>
                </c:pt>
                <c:pt idx="6516">
                  <c:v>5.3200000000000001E-3</c:v>
                </c:pt>
                <c:pt idx="6517">
                  <c:v>5.3200000000000001E-3</c:v>
                </c:pt>
                <c:pt idx="6518">
                  <c:v>5.3099999999999996E-3</c:v>
                </c:pt>
                <c:pt idx="6519">
                  <c:v>5.3E-3</c:v>
                </c:pt>
                <c:pt idx="6520">
                  <c:v>5.3E-3</c:v>
                </c:pt>
                <c:pt idx="6521">
                  <c:v>5.3E-3</c:v>
                </c:pt>
                <c:pt idx="6522">
                  <c:v>5.3E-3</c:v>
                </c:pt>
                <c:pt idx="6523">
                  <c:v>5.3E-3</c:v>
                </c:pt>
                <c:pt idx="6524">
                  <c:v>5.3E-3</c:v>
                </c:pt>
                <c:pt idx="6525">
                  <c:v>5.3E-3</c:v>
                </c:pt>
                <c:pt idx="6526">
                  <c:v>5.3E-3</c:v>
                </c:pt>
                <c:pt idx="6527">
                  <c:v>5.3E-3</c:v>
                </c:pt>
                <c:pt idx="6528">
                  <c:v>5.3E-3</c:v>
                </c:pt>
                <c:pt idx="6529">
                  <c:v>5.3E-3</c:v>
                </c:pt>
                <c:pt idx="6530">
                  <c:v>5.3E-3</c:v>
                </c:pt>
                <c:pt idx="6531">
                  <c:v>5.3E-3</c:v>
                </c:pt>
                <c:pt idx="6532">
                  <c:v>5.3E-3</c:v>
                </c:pt>
                <c:pt idx="6533">
                  <c:v>5.3E-3</c:v>
                </c:pt>
                <c:pt idx="6534">
                  <c:v>5.3E-3</c:v>
                </c:pt>
                <c:pt idx="6535">
                  <c:v>5.3E-3</c:v>
                </c:pt>
                <c:pt idx="6536">
                  <c:v>5.3E-3</c:v>
                </c:pt>
                <c:pt idx="6537">
                  <c:v>5.3E-3</c:v>
                </c:pt>
                <c:pt idx="6538">
                  <c:v>5.3E-3</c:v>
                </c:pt>
                <c:pt idx="6539">
                  <c:v>5.3E-3</c:v>
                </c:pt>
                <c:pt idx="6540">
                  <c:v>5.3E-3</c:v>
                </c:pt>
                <c:pt idx="6541">
                  <c:v>5.3E-3</c:v>
                </c:pt>
                <c:pt idx="6542">
                  <c:v>5.3E-3</c:v>
                </c:pt>
                <c:pt idx="6543">
                  <c:v>5.3E-3</c:v>
                </c:pt>
                <c:pt idx="6544">
                  <c:v>5.3E-3</c:v>
                </c:pt>
                <c:pt idx="6545">
                  <c:v>5.3E-3</c:v>
                </c:pt>
                <c:pt idx="6546">
                  <c:v>5.3E-3</c:v>
                </c:pt>
                <c:pt idx="6547">
                  <c:v>5.3E-3</c:v>
                </c:pt>
                <c:pt idx="6548">
                  <c:v>5.3E-3</c:v>
                </c:pt>
                <c:pt idx="6549">
                  <c:v>5.3E-3</c:v>
                </c:pt>
                <c:pt idx="6550">
                  <c:v>5.3E-3</c:v>
                </c:pt>
                <c:pt idx="6551">
                  <c:v>5.3E-3</c:v>
                </c:pt>
                <c:pt idx="6552">
                  <c:v>5.3E-3</c:v>
                </c:pt>
                <c:pt idx="6553">
                  <c:v>5.2900000000000004E-3</c:v>
                </c:pt>
                <c:pt idx="6554">
                  <c:v>5.2900000000000004E-3</c:v>
                </c:pt>
                <c:pt idx="6555">
                  <c:v>5.28E-3</c:v>
                </c:pt>
                <c:pt idx="6556">
                  <c:v>5.2700000000000004E-3</c:v>
                </c:pt>
                <c:pt idx="6557">
                  <c:v>5.2700000000000004E-3</c:v>
                </c:pt>
                <c:pt idx="6558">
                  <c:v>5.2500000000000003E-3</c:v>
                </c:pt>
                <c:pt idx="6559">
                  <c:v>5.2399999999999999E-3</c:v>
                </c:pt>
                <c:pt idx="6560">
                  <c:v>5.2399999999999999E-3</c:v>
                </c:pt>
                <c:pt idx="6561">
                  <c:v>5.2399999999999999E-3</c:v>
                </c:pt>
                <c:pt idx="6562">
                  <c:v>5.2300000000000003E-3</c:v>
                </c:pt>
                <c:pt idx="6563">
                  <c:v>5.2300000000000003E-3</c:v>
                </c:pt>
                <c:pt idx="6564">
                  <c:v>5.2300000000000003E-3</c:v>
                </c:pt>
                <c:pt idx="6565">
                  <c:v>5.2300000000000003E-3</c:v>
                </c:pt>
                <c:pt idx="6566">
                  <c:v>5.2199999999999998E-3</c:v>
                </c:pt>
                <c:pt idx="6567">
                  <c:v>5.2199999999999998E-3</c:v>
                </c:pt>
                <c:pt idx="6568">
                  <c:v>5.2100000000000002E-3</c:v>
                </c:pt>
                <c:pt idx="6569">
                  <c:v>5.2100000000000002E-3</c:v>
                </c:pt>
                <c:pt idx="6570">
                  <c:v>5.1999999999999998E-3</c:v>
                </c:pt>
                <c:pt idx="6571">
                  <c:v>5.1999999999999998E-3</c:v>
                </c:pt>
                <c:pt idx="6572">
                  <c:v>5.1999999999999998E-3</c:v>
                </c:pt>
                <c:pt idx="6573">
                  <c:v>5.1999999999999998E-3</c:v>
                </c:pt>
                <c:pt idx="6574">
                  <c:v>5.1999999999999998E-3</c:v>
                </c:pt>
                <c:pt idx="6575">
                  <c:v>5.1999999999999998E-3</c:v>
                </c:pt>
                <c:pt idx="6576">
                  <c:v>5.1999999999999998E-3</c:v>
                </c:pt>
                <c:pt idx="6577">
                  <c:v>5.1999999999999998E-3</c:v>
                </c:pt>
                <c:pt idx="6578">
                  <c:v>5.1999999999999998E-3</c:v>
                </c:pt>
                <c:pt idx="6579">
                  <c:v>5.1999999999999998E-3</c:v>
                </c:pt>
                <c:pt idx="6580">
                  <c:v>5.1999999999999998E-3</c:v>
                </c:pt>
                <c:pt idx="6581">
                  <c:v>5.1999999999999998E-3</c:v>
                </c:pt>
                <c:pt idx="6582">
                  <c:v>5.1999999999999998E-3</c:v>
                </c:pt>
                <c:pt idx="6583">
                  <c:v>5.1999999999999998E-3</c:v>
                </c:pt>
                <c:pt idx="6584">
                  <c:v>5.1999999999999998E-3</c:v>
                </c:pt>
                <c:pt idx="6585">
                  <c:v>5.1999999999999998E-3</c:v>
                </c:pt>
                <c:pt idx="6586">
                  <c:v>5.1999999999999998E-3</c:v>
                </c:pt>
                <c:pt idx="6587">
                  <c:v>5.1999999999999998E-3</c:v>
                </c:pt>
                <c:pt idx="6588">
                  <c:v>5.1999999999999998E-3</c:v>
                </c:pt>
                <c:pt idx="6589">
                  <c:v>5.1999999999999998E-3</c:v>
                </c:pt>
                <c:pt idx="6590">
                  <c:v>5.1999999999999998E-3</c:v>
                </c:pt>
                <c:pt idx="6591">
                  <c:v>5.1999999999999998E-3</c:v>
                </c:pt>
                <c:pt idx="6592">
                  <c:v>5.1999999999999998E-3</c:v>
                </c:pt>
                <c:pt idx="6593">
                  <c:v>5.1999999999999998E-3</c:v>
                </c:pt>
                <c:pt idx="6594">
                  <c:v>5.1999999999999998E-3</c:v>
                </c:pt>
                <c:pt idx="6595">
                  <c:v>5.1999999999999998E-3</c:v>
                </c:pt>
                <c:pt idx="6596">
                  <c:v>5.1999999999999998E-3</c:v>
                </c:pt>
                <c:pt idx="6597">
                  <c:v>5.1999999999999998E-3</c:v>
                </c:pt>
                <c:pt idx="6598">
                  <c:v>5.1999999999999998E-3</c:v>
                </c:pt>
                <c:pt idx="6599">
                  <c:v>5.1999999999999998E-3</c:v>
                </c:pt>
                <c:pt idx="6600">
                  <c:v>5.1999999999999998E-3</c:v>
                </c:pt>
                <c:pt idx="6601">
                  <c:v>5.1999999999999998E-3</c:v>
                </c:pt>
                <c:pt idx="6602">
                  <c:v>5.1900000000000002E-3</c:v>
                </c:pt>
                <c:pt idx="6603">
                  <c:v>5.1900000000000002E-3</c:v>
                </c:pt>
                <c:pt idx="6604">
                  <c:v>5.1900000000000002E-3</c:v>
                </c:pt>
                <c:pt idx="6605">
                  <c:v>5.1900000000000002E-3</c:v>
                </c:pt>
                <c:pt idx="6606">
                  <c:v>5.1799999999999997E-3</c:v>
                </c:pt>
                <c:pt idx="6607">
                  <c:v>5.1799999999999997E-3</c:v>
                </c:pt>
                <c:pt idx="6608">
                  <c:v>5.1799999999999997E-3</c:v>
                </c:pt>
                <c:pt idx="6609">
                  <c:v>5.1799999999999997E-3</c:v>
                </c:pt>
                <c:pt idx="6610">
                  <c:v>5.1700000000000001E-3</c:v>
                </c:pt>
                <c:pt idx="6611">
                  <c:v>5.1700000000000001E-3</c:v>
                </c:pt>
                <c:pt idx="6612">
                  <c:v>5.1700000000000001E-3</c:v>
                </c:pt>
                <c:pt idx="6613">
                  <c:v>5.1700000000000001E-3</c:v>
                </c:pt>
                <c:pt idx="6614">
                  <c:v>5.1500000000000001E-3</c:v>
                </c:pt>
                <c:pt idx="6615">
                  <c:v>5.1500000000000001E-3</c:v>
                </c:pt>
                <c:pt idx="6616">
                  <c:v>5.1500000000000001E-3</c:v>
                </c:pt>
                <c:pt idx="6617">
                  <c:v>5.1399999999999996E-3</c:v>
                </c:pt>
                <c:pt idx="6618">
                  <c:v>5.1399999999999996E-3</c:v>
                </c:pt>
                <c:pt idx="6619">
                  <c:v>5.1399999999999996E-3</c:v>
                </c:pt>
                <c:pt idx="6620">
                  <c:v>5.1399999999999996E-3</c:v>
                </c:pt>
                <c:pt idx="6621">
                  <c:v>5.1399999999999996E-3</c:v>
                </c:pt>
                <c:pt idx="6622">
                  <c:v>5.13E-3</c:v>
                </c:pt>
                <c:pt idx="6623">
                  <c:v>5.13E-3</c:v>
                </c:pt>
                <c:pt idx="6624">
                  <c:v>5.13E-3</c:v>
                </c:pt>
                <c:pt idx="6625">
                  <c:v>5.1200000000000004E-3</c:v>
                </c:pt>
                <c:pt idx="6626">
                  <c:v>5.1200000000000004E-3</c:v>
                </c:pt>
                <c:pt idx="6627">
                  <c:v>5.1200000000000004E-3</c:v>
                </c:pt>
                <c:pt idx="6628">
                  <c:v>5.11E-3</c:v>
                </c:pt>
                <c:pt idx="6629">
                  <c:v>5.11E-3</c:v>
                </c:pt>
                <c:pt idx="6630">
                  <c:v>5.11E-3</c:v>
                </c:pt>
                <c:pt idx="6631">
                  <c:v>5.1000000000000004E-3</c:v>
                </c:pt>
                <c:pt idx="6632">
                  <c:v>5.1000000000000004E-3</c:v>
                </c:pt>
                <c:pt idx="6633">
                  <c:v>5.1000000000000004E-3</c:v>
                </c:pt>
                <c:pt idx="6634">
                  <c:v>5.1000000000000004E-3</c:v>
                </c:pt>
                <c:pt idx="6635">
                  <c:v>5.1000000000000004E-3</c:v>
                </c:pt>
                <c:pt idx="6636">
                  <c:v>5.1000000000000004E-3</c:v>
                </c:pt>
                <c:pt idx="6637">
                  <c:v>5.1000000000000004E-3</c:v>
                </c:pt>
                <c:pt idx="6638">
                  <c:v>5.1000000000000004E-3</c:v>
                </c:pt>
                <c:pt idx="6639">
                  <c:v>5.1000000000000004E-3</c:v>
                </c:pt>
                <c:pt idx="6640">
                  <c:v>5.1000000000000004E-3</c:v>
                </c:pt>
                <c:pt idx="6641">
                  <c:v>5.1000000000000004E-3</c:v>
                </c:pt>
                <c:pt idx="6642">
                  <c:v>5.1000000000000004E-3</c:v>
                </c:pt>
                <c:pt idx="6643">
                  <c:v>5.1000000000000004E-3</c:v>
                </c:pt>
                <c:pt idx="6644">
                  <c:v>5.1000000000000004E-3</c:v>
                </c:pt>
                <c:pt idx="6645">
                  <c:v>5.1000000000000004E-3</c:v>
                </c:pt>
                <c:pt idx="6646">
                  <c:v>5.1000000000000004E-3</c:v>
                </c:pt>
                <c:pt idx="6647">
                  <c:v>5.1000000000000004E-3</c:v>
                </c:pt>
                <c:pt idx="6648">
                  <c:v>5.1000000000000004E-3</c:v>
                </c:pt>
                <c:pt idx="6649">
                  <c:v>5.1000000000000004E-3</c:v>
                </c:pt>
                <c:pt idx="6650">
                  <c:v>5.1000000000000004E-3</c:v>
                </c:pt>
                <c:pt idx="6651">
                  <c:v>5.1000000000000004E-3</c:v>
                </c:pt>
                <c:pt idx="6652">
                  <c:v>5.1000000000000004E-3</c:v>
                </c:pt>
                <c:pt idx="6653">
                  <c:v>5.0899999999999999E-3</c:v>
                </c:pt>
                <c:pt idx="6654">
                  <c:v>5.0899999999999999E-3</c:v>
                </c:pt>
                <c:pt idx="6655">
                  <c:v>5.0800000000000003E-3</c:v>
                </c:pt>
                <c:pt idx="6656">
                  <c:v>5.0800000000000003E-3</c:v>
                </c:pt>
                <c:pt idx="6657">
                  <c:v>5.0699999999999999E-3</c:v>
                </c:pt>
                <c:pt idx="6658">
                  <c:v>5.0600000000000003E-3</c:v>
                </c:pt>
                <c:pt idx="6659">
                  <c:v>5.0600000000000003E-3</c:v>
                </c:pt>
                <c:pt idx="6660">
                  <c:v>5.0600000000000003E-3</c:v>
                </c:pt>
                <c:pt idx="6661">
                  <c:v>5.0499999999999998E-3</c:v>
                </c:pt>
                <c:pt idx="6662">
                  <c:v>5.0499999999999998E-3</c:v>
                </c:pt>
                <c:pt idx="6663">
                  <c:v>5.0499999999999998E-3</c:v>
                </c:pt>
                <c:pt idx="6664">
                  <c:v>5.0499999999999998E-3</c:v>
                </c:pt>
                <c:pt idx="6665">
                  <c:v>5.0499999999999998E-3</c:v>
                </c:pt>
                <c:pt idx="6666">
                  <c:v>5.0499999999999998E-3</c:v>
                </c:pt>
                <c:pt idx="6667">
                  <c:v>5.0499999999999998E-3</c:v>
                </c:pt>
                <c:pt idx="6668">
                  <c:v>5.0400000000000002E-3</c:v>
                </c:pt>
                <c:pt idx="6669">
                  <c:v>5.0400000000000002E-3</c:v>
                </c:pt>
                <c:pt idx="6670">
                  <c:v>5.0400000000000002E-3</c:v>
                </c:pt>
                <c:pt idx="6671">
                  <c:v>5.0299999999999997E-3</c:v>
                </c:pt>
                <c:pt idx="6672">
                  <c:v>5.0299999999999997E-3</c:v>
                </c:pt>
                <c:pt idx="6673">
                  <c:v>5.0299999999999997E-3</c:v>
                </c:pt>
                <c:pt idx="6674">
                  <c:v>5.0299999999999997E-3</c:v>
                </c:pt>
                <c:pt idx="6675">
                  <c:v>5.0200000000000002E-3</c:v>
                </c:pt>
                <c:pt idx="6676">
                  <c:v>5.0200000000000002E-3</c:v>
                </c:pt>
                <c:pt idx="6677">
                  <c:v>5.0200000000000002E-3</c:v>
                </c:pt>
                <c:pt idx="6678">
                  <c:v>5.0099999999999997E-3</c:v>
                </c:pt>
                <c:pt idx="6679">
                  <c:v>5.0099999999999997E-3</c:v>
                </c:pt>
                <c:pt idx="6680">
                  <c:v>5.0099999999999997E-3</c:v>
                </c:pt>
                <c:pt idx="6681">
                  <c:v>5.0099999999999997E-3</c:v>
                </c:pt>
                <c:pt idx="6682">
                  <c:v>5.0000000000000001E-3</c:v>
                </c:pt>
                <c:pt idx="6683">
                  <c:v>5.0000000000000001E-3</c:v>
                </c:pt>
                <c:pt idx="6684">
                  <c:v>5.0000000000000001E-3</c:v>
                </c:pt>
                <c:pt idx="6685">
                  <c:v>5.0000000000000001E-3</c:v>
                </c:pt>
                <c:pt idx="6686">
                  <c:v>5.0000000000000001E-3</c:v>
                </c:pt>
                <c:pt idx="6687">
                  <c:v>5.0000000000000001E-3</c:v>
                </c:pt>
                <c:pt idx="6688">
                  <c:v>5.0000000000000001E-3</c:v>
                </c:pt>
                <c:pt idx="6689">
                  <c:v>5.0000000000000001E-3</c:v>
                </c:pt>
                <c:pt idx="6690">
                  <c:v>5.0000000000000001E-3</c:v>
                </c:pt>
                <c:pt idx="6691">
                  <c:v>5.0000000000000001E-3</c:v>
                </c:pt>
                <c:pt idx="6692">
                  <c:v>5.0000000000000001E-3</c:v>
                </c:pt>
                <c:pt idx="6693">
                  <c:v>5.0000000000000001E-3</c:v>
                </c:pt>
                <c:pt idx="6694">
                  <c:v>5.0000000000000001E-3</c:v>
                </c:pt>
                <c:pt idx="6695">
                  <c:v>5.0000000000000001E-3</c:v>
                </c:pt>
                <c:pt idx="6696">
                  <c:v>5.0000000000000001E-3</c:v>
                </c:pt>
                <c:pt idx="6697">
                  <c:v>5.0000000000000001E-3</c:v>
                </c:pt>
                <c:pt idx="6698">
                  <c:v>5.0000000000000001E-3</c:v>
                </c:pt>
                <c:pt idx="6699">
                  <c:v>5.0000000000000001E-3</c:v>
                </c:pt>
                <c:pt idx="6700">
                  <c:v>5.0000000000000001E-3</c:v>
                </c:pt>
                <c:pt idx="6701">
                  <c:v>5.0000000000000001E-3</c:v>
                </c:pt>
                <c:pt idx="6702">
                  <c:v>5.0000000000000001E-3</c:v>
                </c:pt>
                <c:pt idx="6703">
                  <c:v>5.0000000000000001E-3</c:v>
                </c:pt>
                <c:pt idx="6704">
                  <c:v>5.0000000000000001E-3</c:v>
                </c:pt>
                <c:pt idx="6705">
                  <c:v>5.0000000000000001E-3</c:v>
                </c:pt>
                <c:pt idx="6706">
                  <c:v>5.0000000000000001E-3</c:v>
                </c:pt>
                <c:pt idx="6707">
                  <c:v>5.0000000000000001E-3</c:v>
                </c:pt>
                <c:pt idx="6708">
                  <c:v>5.0000000000000001E-3</c:v>
                </c:pt>
                <c:pt idx="6709">
                  <c:v>5.0000000000000001E-3</c:v>
                </c:pt>
                <c:pt idx="6710">
                  <c:v>5.0000000000000001E-3</c:v>
                </c:pt>
                <c:pt idx="6711">
                  <c:v>5.0000000000000001E-3</c:v>
                </c:pt>
                <c:pt idx="6712">
                  <c:v>5.0000000000000001E-3</c:v>
                </c:pt>
                <c:pt idx="6713">
                  <c:v>5.0000000000000001E-3</c:v>
                </c:pt>
                <c:pt idx="6714">
                  <c:v>5.0000000000000001E-3</c:v>
                </c:pt>
                <c:pt idx="6715">
                  <c:v>5.0000000000000001E-3</c:v>
                </c:pt>
                <c:pt idx="6716">
                  <c:v>5.0000000000000001E-3</c:v>
                </c:pt>
                <c:pt idx="6717">
                  <c:v>5.0000000000000001E-3</c:v>
                </c:pt>
                <c:pt idx="6718">
                  <c:v>5.0000000000000001E-3</c:v>
                </c:pt>
                <c:pt idx="6719">
                  <c:v>5.0000000000000001E-3</c:v>
                </c:pt>
                <c:pt idx="6720">
                  <c:v>5.0000000000000001E-3</c:v>
                </c:pt>
                <c:pt idx="6721">
                  <c:v>5.0000000000000001E-3</c:v>
                </c:pt>
                <c:pt idx="6722">
                  <c:v>5.0000000000000001E-3</c:v>
                </c:pt>
                <c:pt idx="6723">
                  <c:v>5.0000000000000001E-3</c:v>
                </c:pt>
                <c:pt idx="6724">
                  <c:v>5.0000000000000001E-3</c:v>
                </c:pt>
                <c:pt idx="6725">
                  <c:v>5.0000000000000001E-3</c:v>
                </c:pt>
                <c:pt idx="6726">
                  <c:v>5.0000000000000001E-3</c:v>
                </c:pt>
                <c:pt idx="6727">
                  <c:v>5.0000000000000001E-3</c:v>
                </c:pt>
                <c:pt idx="6728">
                  <c:v>5.0000000000000001E-3</c:v>
                </c:pt>
                <c:pt idx="6729">
                  <c:v>5.0000000000000001E-3</c:v>
                </c:pt>
                <c:pt idx="6730">
                  <c:v>5.0000000000000001E-3</c:v>
                </c:pt>
                <c:pt idx="6731">
                  <c:v>5.0000000000000001E-3</c:v>
                </c:pt>
                <c:pt idx="6732">
                  <c:v>5.0000000000000001E-3</c:v>
                </c:pt>
                <c:pt idx="6733">
                  <c:v>5.0000000000000001E-3</c:v>
                </c:pt>
                <c:pt idx="6734">
                  <c:v>5.0000000000000001E-3</c:v>
                </c:pt>
                <c:pt idx="6735">
                  <c:v>5.0000000000000001E-3</c:v>
                </c:pt>
                <c:pt idx="6736">
                  <c:v>5.0000000000000001E-3</c:v>
                </c:pt>
                <c:pt idx="6737">
                  <c:v>5.0000000000000001E-3</c:v>
                </c:pt>
                <c:pt idx="6738">
                  <c:v>5.0000000000000001E-3</c:v>
                </c:pt>
                <c:pt idx="6739">
                  <c:v>5.0000000000000001E-3</c:v>
                </c:pt>
                <c:pt idx="6740">
                  <c:v>5.0000000000000001E-3</c:v>
                </c:pt>
                <c:pt idx="6741">
                  <c:v>5.0000000000000001E-3</c:v>
                </c:pt>
                <c:pt idx="6742">
                  <c:v>5.0000000000000001E-3</c:v>
                </c:pt>
                <c:pt idx="6743">
                  <c:v>5.0000000000000001E-3</c:v>
                </c:pt>
                <c:pt idx="6744">
                  <c:v>5.0000000000000001E-3</c:v>
                </c:pt>
                <c:pt idx="6745">
                  <c:v>5.0000000000000001E-3</c:v>
                </c:pt>
                <c:pt idx="6746">
                  <c:v>5.0000000000000001E-3</c:v>
                </c:pt>
                <c:pt idx="6747">
                  <c:v>5.0000000000000001E-3</c:v>
                </c:pt>
                <c:pt idx="6748">
                  <c:v>5.0000000000000001E-3</c:v>
                </c:pt>
                <c:pt idx="6749">
                  <c:v>5.0000000000000001E-3</c:v>
                </c:pt>
                <c:pt idx="6750">
                  <c:v>5.0000000000000001E-3</c:v>
                </c:pt>
                <c:pt idx="6751">
                  <c:v>5.0000000000000001E-3</c:v>
                </c:pt>
                <c:pt idx="6752">
                  <c:v>5.0000000000000001E-3</c:v>
                </c:pt>
                <c:pt idx="6753">
                  <c:v>5.0000000000000001E-3</c:v>
                </c:pt>
                <c:pt idx="6754">
                  <c:v>5.0000000000000001E-3</c:v>
                </c:pt>
                <c:pt idx="6755">
                  <c:v>5.0000000000000001E-3</c:v>
                </c:pt>
                <c:pt idx="6756">
                  <c:v>5.0000000000000001E-3</c:v>
                </c:pt>
                <c:pt idx="6757">
                  <c:v>5.0000000000000001E-3</c:v>
                </c:pt>
                <c:pt idx="6758">
                  <c:v>5.0000000000000001E-3</c:v>
                </c:pt>
                <c:pt idx="6759">
                  <c:v>5.0000000000000001E-3</c:v>
                </c:pt>
                <c:pt idx="6760">
                  <c:v>5.0000000000000001E-3</c:v>
                </c:pt>
                <c:pt idx="6761">
                  <c:v>5.0000000000000001E-3</c:v>
                </c:pt>
                <c:pt idx="6762">
                  <c:v>5.0000000000000001E-3</c:v>
                </c:pt>
                <c:pt idx="6763">
                  <c:v>5.0000000000000001E-3</c:v>
                </c:pt>
                <c:pt idx="6764">
                  <c:v>5.0000000000000001E-3</c:v>
                </c:pt>
                <c:pt idx="6765">
                  <c:v>5.0000000000000001E-3</c:v>
                </c:pt>
                <c:pt idx="6766">
                  <c:v>5.0000000000000001E-3</c:v>
                </c:pt>
                <c:pt idx="6767">
                  <c:v>5.0000000000000001E-3</c:v>
                </c:pt>
                <c:pt idx="6768">
                  <c:v>5.0000000000000001E-3</c:v>
                </c:pt>
                <c:pt idx="6769">
                  <c:v>5.0000000000000001E-3</c:v>
                </c:pt>
                <c:pt idx="6770">
                  <c:v>5.0000000000000001E-3</c:v>
                </c:pt>
                <c:pt idx="6771">
                  <c:v>5.0000000000000001E-3</c:v>
                </c:pt>
                <c:pt idx="6772">
                  <c:v>5.0000000000000001E-3</c:v>
                </c:pt>
                <c:pt idx="6773">
                  <c:v>5.0000000000000001E-3</c:v>
                </c:pt>
                <c:pt idx="6774">
                  <c:v>5.0000000000000001E-3</c:v>
                </c:pt>
                <c:pt idx="6775">
                  <c:v>5.0000000000000001E-3</c:v>
                </c:pt>
                <c:pt idx="6776">
                  <c:v>5.0000000000000001E-3</c:v>
                </c:pt>
                <c:pt idx="6777">
                  <c:v>5.0000000000000001E-3</c:v>
                </c:pt>
                <c:pt idx="6778">
                  <c:v>5.0000000000000001E-3</c:v>
                </c:pt>
                <c:pt idx="6779">
                  <c:v>5.0000000000000001E-3</c:v>
                </c:pt>
                <c:pt idx="6780">
                  <c:v>5.0000000000000001E-3</c:v>
                </c:pt>
                <c:pt idx="6781">
                  <c:v>5.0000000000000001E-3</c:v>
                </c:pt>
                <c:pt idx="6782">
                  <c:v>5.0000000000000001E-3</c:v>
                </c:pt>
                <c:pt idx="6783">
                  <c:v>5.0000000000000001E-3</c:v>
                </c:pt>
                <c:pt idx="6784">
                  <c:v>5.0000000000000001E-3</c:v>
                </c:pt>
                <c:pt idx="6785">
                  <c:v>5.0000000000000001E-3</c:v>
                </c:pt>
                <c:pt idx="6786">
                  <c:v>5.0000000000000001E-3</c:v>
                </c:pt>
                <c:pt idx="6787">
                  <c:v>5.0000000000000001E-3</c:v>
                </c:pt>
                <c:pt idx="6788">
                  <c:v>5.0000000000000001E-3</c:v>
                </c:pt>
                <c:pt idx="6789">
                  <c:v>5.0000000000000001E-3</c:v>
                </c:pt>
                <c:pt idx="6790">
                  <c:v>5.0000000000000001E-3</c:v>
                </c:pt>
                <c:pt idx="6791">
                  <c:v>5.0000000000000001E-3</c:v>
                </c:pt>
                <c:pt idx="6792">
                  <c:v>5.0000000000000001E-3</c:v>
                </c:pt>
                <c:pt idx="6793">
                  <c:v>5.0000000000000001E-3</c:v>
                </c:pt>
                <c:pt idx="6794">
                  <c:v>5.0000000000000001E-3</c:v>
                </c:pt>
                <c:pt idx="6795">
                  <c:v>5.0000000000000001E-3</c:v>
                </c:pt>
                <c:pt idx="6796">
                  <c:v>5.0000000000000001E-3</c:v>
                </c:pt>
                <c:pt idx="6797">
                  <c:v>5.0000000000000001E-3</c:v>
                </c:pt>
                <c:pt idx="6798">
                  <c:v>5.0000000000000001E-3</c:v>
                </c:pt>
                <c:pt idx="6799">
                  <c:v>5.0000000000000001E-3</c:v>
                </c:pt>
                <c:pt idx="6800">
                  <c:v>5.0000000000000001E-3</c:v>
                </c:pt>
                <c:pt idx="6801">
                  <c:v>5.0000000000000001E-3</c:v>
                </c:pt>
                <c:pt idx="6802">
                  <c:v>5.0000000000000001E-3</c:v>
                </c:pt>
                <c:pt idx="6803">
                  <c:v>5.0000000000000001E-3</c:v>
                </c:pt>
                <c:pt idx="6804">
                  <c:v>5.0000000000000001E-3</c:v>
                </c:pt>
                <c:pt idx="6805">
                  <c:v>5.0000000000000001E-3</c:v>
                </c:pt>
                <c:pt idx="6806">
                  <c:v>5.0000000000000001E-3</c:v>
                </c:pt>
                <c:pt idx="6807">
                  <c:v>5.0000000000000001E-3</c:v>
                </c:pt>
                <c:pt idx="6808">
                  <c:v>5.0000000000000001E-3</c:v>
                </c:pt>
                <c:pt idx="6809">
                  <c:v>5.0000000000000001E-3</c:v>
                </c:pt>
                <c:pt idx="6810">
                  <c:v>4.9899999999999996E-3</c:v>
                </c:pt>
                <c:pt idx="6811">
                  <c:v>4.9800000000000001E-3</c:v>
                </c:pt>
                <c:pt idx="6812">
                  <c:v>4.9800000000000001E-3</c:v>
                </c:pt>
                <c:pt idx="6813">
                  <c:v>4.9800000000000001E-3</c:v>
                </c:pt>
                <c:pt idx="6814">
                  <c:v>4.9699999999999996E-3</c:v>
                </c:pt>
                <c:pt idx="6815">
                  <c:v>4.9699999999999996E-3</c:v>
                </c:pt>
                <c:pt idx="6816">
                  <c:v>4.9699999999999996E-3</c:v>
                </c:pt>
                <c:pt idx="6817">
                  <c:v>4.9699999999999996E-3</c:v>
                </c:pt>
                <c:pt idx="6818">
                  <c:v>4.96E-3</c:v>
                </c:pt>
                <c:pt idx="6819">
                  <c:v>4.96E-3</c:v>
                </c:pt>
                <c:pt idx="6820">
                  <c:v>4.9500000000000004E-3</c:v>
                </c:pt>
                <c:pt idx="6821">
                  <c:v>4.9399999999999999E-3</c:v>
                </c:pt>
                <c:pt idx="6822">
                  <c:v>4.9399999999999999E-3</c:v>
                </c:pt>
                <c:pt idx="6823">
                  <c:v>4.9300000000000004E-3</c:v>
                </c:pt>
                <c:pt idx="6824">
                  <c:v>4.9199999999999999E-3</c:v>
                </c:pt>
                <c:pt idx="6825">
                  <c:v>4.9199999999999999E-3</c:v>
                </c:pt>
                <c:pt idx="6826">
                  <c:v>4.9199999999999999E-3</c:v>
                </c:pt>
                <c:pt idx="6827">
                  <c:v>4.9100000000000003E-3</c:v>
                </c:pt>
                <c:pt idx="6828">
                  <c:v>4.9100000000000003E-3</c:v>
                </c:pt>
                <c:pt idx="6829">
                  <c:v>4.8999999999999998E-3</c:v>
                </c:pt>
                <c:pt idx="6830">
                  <c:v>4.8999999999999998E-3</c:v>
                </c:pt>
                <c:pt idx="6831">
                  <c:v>4.8999999999999998E-3</c:v>
                </c:pt>
                <c:pt idx="6832">
                  <c:v>4.8999999999999998E-3</c:v>
                </c:pt>
                <c:pt idx="6833">
                  <c:v>4.8999999999999998E-3</c:v>
                </c:pt>
                <c:pt idx="6834">
                  <c:v>4.8999999999999998E-3</c:v>
                </c:pt>
                <c:pt idx="6835">
                  <c:v>4.8999999999999998E-3</c:v>
                </c:pt>
                <c:pt idx="6836">
                  <c:v>4.8999999999999998E-3</c:v>
                </c:pt>
                <c:pt idx="6837">
                  <c:v>4.8999999999999998E-3</c:v>
                </c:pt>
                <c:pt idx="6838">
                  <c:v>4.8999999999999998E-3</c:v>
                </c:pt>
                <c:pt idx="6839">
                  <c:v>4.8999999999999998E-3</c:v>
                </c:pt>
                <c:pt idx="6840">
                  <c:v>4.8999999999999998E-3</c:v>
                </c:pt>
                <c:pt idx="6841">
                  <c:v>4.8999999999999998E-3</c:v>
                </c:pt>
                <c:pt idx="6842">
                  <c:v>4.8999999999999998E-3</c:v>
                </c:pt>
                <c:pt idx="6843">
                  <c:v>4.8999999999999998E-3</c:v>
                </c:pt>
                <c:pt idx="6844">
                  <c:v>4.8999999999999998E-3</c:v>
                </c:pt>
                <c:pt idx="6845">
                  <c:v>4.8999999999999998E-3</c:v>
                </c:pt>
                <c:pt idx="6846">
                  <c:v>4.8999999999999998E-3</c:v>
                </c:pt>
                <c:pt idx="6847">
                  <c:v>4.8999999999999998E-3</c:v>
                </c:pt>
                <c:pt idx="6848">
                  <c:v>4.8999999999999998E-3</c:v>
                </c:pt>
                <c:pt idx="6849">
                  <c:v>4.8999999999999998E-3</c:v>
                </c:pt>
                <c:pt idx="6850">
                  <c:v>4.8999999999999998E-3</c:v>
                </c:pt>
                <c:pt idx="6851">
                  <c:v>4.8999999999999998E-3</c:v>
                </c:pt>
                <c:pt idx="6852">
                  <c:v>4.8999999999999998E-3</c:v>
                </c:pt>
                <c:pt idx="6853">
                  <c:v>4.8999999999999998E-3</c:v>
                </c:pt>
                <c:pt idx="6854">
                  <c:v>4.8999999999999998E-3</c:v>
                </c:pt>
                <c:pt idx="6855">
                  <c:v>4.8999999999999998E-3</c:v>
                </c:pt>
                <c:pt idx="6856">
                  <c:v>4.8999999999999998E-3</c:v>
                </c:pt>
                <c:pt idx="6857">
                  <c:v>4.8799999999999998E-3</c:v>
                </c:pt>
                <c:pt idx="6858">
                  <c:v>4.8799999999999998E-3</c:v>
                </c:pt>
                <c:pt idx="6859">
                  <c:v>4.8799999999999998E-3</c:v>
                </c:pt>
                <c:pt idx="6860">
                  <c:v>4.8799999999999998E-3</c:v>
                </c:pt>
                <c:pt idx="6861">
                  <c:v>4.8799999999999998E-3</c:v>
                </c:pt>
                <c:pt idx="6862">
                  <c:v>4.8799999999999998E-3</c:v>
                </c:pt>
                <c:pt idx="6863">
                  <c:v>4.8700000000000002E-3</c:v>
                </c:pt>
                <c:pt idx="6864">
                  <c:v>4.8700000000000002E-3</c:v>
                </c:pt>
                <c:pt idx="6865">
                  <c:v>4.8700000000000002E-3</c:v>
                </c:pt>
                <c:pt idx="6866">
                  <c:v>4.8599999999999997E-3</c:v>
                </c:pt>
                <c:pt idx="6867">
                  <c:v>4.8599999999999997E-3</c:v>
                </c:pt>
                <c:pt idx="6868">
                  <c:v>4.8599999999999997E-3</c:v>
                </c:pt>
                <c:pt idx="6869">
                  <c:v>4.8500000000000001E-3</c:v>
                </c:pt>
                <c:pt idx="6870">
                  <c:v>4.8500000000000001E-3</c:v>
                </c:pt>
                <c:pt idx="6871">
                  <c:v>4.8500000000000001E-3</c:v>
                </c:pt>
                <c:pt idx="6872">
                  <c:v>4.8399999999999997E-3</c:v>
                </c:pt>
                <c:pt idx="6873">
                  <c:v>4.8399999999999997E-3</c:v>
                </c:pt>
                <c:pt idx="6874">
                  <c:v>4.8300000000000001E-3</c:v>
                </c:pt>
                <c:pt idx="6875">
                  <c:v>4.8199999999999996E-3</c:v>
                </c:pt>
                <c:pt idx="6876">
                  <c:v>4.81E-3</c:v>
                </c:pt>
                <c:pt idx="6877">
                  <c:v>4.7999999999999996E-3</c:v>
                </c:pt>
                <c:pt idx="6878">
                  <c:v>4.7999999999999996E-3</c:v>
                </c:pt>
                <c:pt idx="6879">
                  <c:v>4.7999999999999996E-3</c:v>
                </c:pt>
                <c:pt idx="6880">
                  <c:v>4.7999999999999996E-3</c:v>
                </c:pt>
                <c:pt idx="6881">
                  <c:v>4.7999999999999996E-3</c:v>
                </c:pt>
                <c:pt idx="6882">
                  <c:v>4.7999999999999996E-3</c:v>
                </c:pt>
                <c:pt idx="6883">
                  <c:v>4.7999999999999996E-3</c:v>
                </c:pt>
                <c:pt idx="6884">
                  <c:v>4.7999999999999996E-3</c:v>
                </c:pt>
                <c:pt idx="6885">
                  <c:v>4.7999999999999996E-3</c:v>
                </c:pt>
                <c:pt idx="6886">
                  <c:v>4.7999999999999996E-3</c:v>
                </c:pt>
                <c:pt idx="6887">
                  <c:v>4.7999999999999996E-3</c:v>
                </c:pt>
                <c:pt idx="6888">
                  <c:v>4.7999999999999996E-3</c:v>
                </c:pt>
                <c:pt idx="6889">
                  <c:v>4.7999999999999996E-3</c:v>
                </c:pt>
                <c:pt idx="6890">
                  <c:v>4.7999999999999996E-3</c:v>
                </c:pt>
                <c:pt idx="6891">
                  <c:v>4.7999999999999996E-3</c:v>
                </c:pt>
                <c:pt idx="6892">
                  <c:v>4.7999999999999996E-3</c:v>
                </c:pt>
                <c:pt idx="6893">
                  <c:v>4.7999999999999996E-3</c:v>
                </c:pt>
                <c:pt idx="6894">
                  <c:v>4.7999999999999996E-3</c:v>
                </c:pt>
                <c:pt idx="6895">
                  <c:v>4.7999999999999996E-3</c:v>
                </c:pt>
                <c:pt idx="6896">
                  <c:v>4.7800000000000004E-3</c:v>
                </c:pt>
                <c:pt idx="6897">
                  <c:v>4.7800000000000004E-3</c:v>
                </c:pt>
                <c:pt idx="6898">
                  <c:v>4.7800000000000004E-3</c:v>
                </c:pt>
                <c:pt idx="6899">
                  <c:v>4.7800000000000004E-3</c:v>
                </c:pt>
                <c:pt idx="6900">
                  <c:v>4.7699999999999999E-3</c:v>
                </c:pt>
                <c:pt idx="6901">
                  <c:v>4.7600000000000003E-3</c:v>
                </c:pt>
                <c:pt idx="6902">
                  <c:v>4.7600000000000003E-3</c:v>
                </c:pt>
                <c:pt idx="6903">
                  <c:v>4.7600000000000003E-3</c:v>
                </c:pt>
                <c:pt idx="6904">
                  <c:v>4.7600000000000003E-3</c:v>
                </c:pt>
                <c:pt idx="6905">
                  <c:v>4.7600000000000003E-3</c:v>
                </c:pt>
                <c:pt idx="6906">
                  <c:v>4.7499999999999999E-3</c:v>
                </c:pt>
                <c:pt idx="6907">
                  <c:v>4.7499999999999999E-3</c:v>
                </c:pt>
                <c:pt idx="6908">
                  <c:v>4.7400000000000003E-3</c:v>
                </c:pt>
                <c:pt idx="6909">
                  <c:v>4.7400000000000003E-3</c:v>
                </c:pt>
                <c:pt idx="6910">
                  <c:v>4.7299999999999998E-3</c:v>
                </c:pt>
                <c:pt idx="6911">
                  <c:v>4.7200000000000002E-3</c:v>
                </c:pt>
                <c:pt idx="6912">
                  <c:v>4.7099999999999998E-3</c:v>
                </c:pt>
                <c:pt idx="6913">
                  <c:v>4.7099999999999998E-3</c:v>
                </c:pt>
                <c:pt idx="6914">
                  <c:v>4.7000000000000002E-3</c:v>
                </c:pt>
                <c:pt idx="6915">
                  <c:v>4.7000000000000002E-3</c:v>
                </c:pt>
                <c:pt idx="6916">
                  <c:v>4.7000000000000002E-3</c:v>
                </c:pt>
                <c:pt idx="6917">
                  <c:v>4.7000000000000002E-3</c:v>
                </c:pt>
                <c:pt idx="6918">
                  <c:v>4.7000000000000002E-3</c:v>
                </c:pt>
                <c:pt idx="6919">
                  <c:v>4.7000000000000002E-3</c:v>
                </c:pt>
                <c:pt idx="6920">
                  <c:v>4.7000000000000002E-3</c:v>
                </c:pt>
                <c:pt idx="6921">
                  <c:v>4.7000000000000002E-3</c:v>
                </c:pt>
                <c:pt idx="6922">
                  <c:v>4.7000000000000002E-3</c:v>
                </c:pt>
                <c:pt idx="6923">
                  <c:v>4.7000000000000002E-3</c:v>
                </c:pt>
                <c:pt idx="6924">
                  <c:v>4.7000000000000002E-3</c:v>
                </c:pt>
                <c:pt idx="6925">
                  <c:v>4.7000000000000002E-3</c:v>
                </c:pt>
                <c:pt idx="6926">
                  <c:v>4.7000000000000002E-3</c:v>
                </c:pt>
                <c:pt idx="6927">
                  <c:v>4.7000000000000002E-3</c:v>
                </c:pt>
                <c:pt idx="6928">
                  <c:v>4.7000000000000002E-3</c:v>
                </c:pt>
                <c:pt idx="6929">
                  <c:v>4.7000000000000002E-3</c:v>
                </c:pt>
                <c:pt idx="6930">
                  <c:v>4.7000000000000002E-3</c:v>
                </c:pt>
                <c:pt idx="6931">
                  <c:v>4.7000000000000002E-3</c:v>
                </c:pt>
                <c:pt idx="6932">
                  <c:v>4.7000000000000002E-3</c:v>
                </c:pt>
                <c:pt idx="6933">
                  <c:v>4.7000000000000002E-3</c:v>
                </c:pt>
                <c:pt idx="6934">
                  <c:v>4.7000000000000002E-3</c:v>
                </c:pt>
                <c:pt idx="6935">
                  <c:v>4.7000000000000002E-3</c:v>
                </c:pt>
                <c:pt idx="6936">
                  <c:v>4.7000000000000002E-3</c:v>
                </c:pt>
                <c:pt idx="6937">
                  <c:v>4.7000000000000002E-3</c:v>
                </c:pt>
                <c:pt idx="6938">
                  <c:v>4.7000000000000002E-3</c:v>
                </c:pt>
                <c:pt idx="6939">
                  <c:v>4.7000000000000002E-3</c:v>
                </c:pt>
                <c:pt idx="6940">
                  <c:v>4.7000000000000002E-3</c:v>
                </c:pt>
                <c:pt idx="6941">
                  <c:v>4.7000000000000002E-3</c:v>
                </c:pt>
                <c:pt idx="6942">
                  <c:v>4.7000000000000002E-3</c:v>
                </c:pt>
                <c:pt idx="6943">
                  <c:v>4.7000000000000002E-3</c:v>
                </c:pt>
                <c:pt idx="6944">
                  <c:v>4.7000000000000002E-3</c:v>
                </c:pt>
                <c:pt idx="6945">
                  <c:v>4.7000000000000002E-3</c:v>
                </c:pt>
                <c:pt idx="6946">
                  <c:v>4.7000000000000002E-3</c:v>
                </c:pt>
                <c:pt idx="6947">
                  <c:v>4.7000000000000002E-3</c:v>
                </c:pt>
                <c:pt idx="6948">
                  <c:v>4.7000000000000002E-3</c:v>
                </c:pt>
                <c:pt idx="6949">
                  <c:v>4.7000000000000002E-3</c:v>
                </c:pt>
                <c:pt idx="6950">
                  <c:v>4.7000000000000002E-3</c:v>
                </c:pt>
                <c:pt idx="6951">
                  <c:v>4.7000000000000002E-3</c:v>
                </c:pt>
                <c:pt idx="6952">
                  <c:v>4.7000000000000002E-3</c:v>
                </c:pt>
                <c:pt idx="6953">
                  <c:v>4.7000000000000002E-3</c:v>
                </c:pt>
                <c:pt idx="6954">
                  <c:v>4.6899999999999997E-3</c:v>
                </c:pt>
                <c:pt idx="6955">
                  <c:v>4.6899999999999997E-3</c:v>
                </c:pt>
                <c:pt idx="6956">
                  <c:v>4.6899999999999997E-3</c:v>
                </c:pt>
                <c:pt idx="6957">
                  <c:v>4.6899999999999997E-3</c:v>
                </c:pt>
                <c:pt idx="6958">
                  <c:v>4.6899999999999997E-3</c:v>
                </c:pt>
                <c:pt idx="6959">
                  <c:v>4.6899999999999997E-3</c:v>
                </c:pt>
                <c:pt idx="6960">
                  <c:v>4.6800000000000001E-3</c:v>
                </c:pt>
                <c:pt idx="6961">
                  <c:v>4.6800000000000001E-3</c:v>
                </c:pt>
                <c:pt idx="6962">
                  <c:v>4.6800000000000001E-3</c:v>
                </c:pt>
                <c:pt idx="6963">
                  <c:v>4.6699999999999997E-3</c:v>
                </c:pt>
                <c:pt idx="6964">
                  <c:v>4.6699999999999997E-3</c:v>
                </c:pt>
                <c:pt idx="6965">
                  <c:v>4.6600000000000001E-3</c:v>
                </c:pt>
                <c:pt idx="6966">
                  <c:v>4.6499999999999996E-3</c:v>
                </c:pt>
                <c:pt idx="6967">
                  <c:v>4.6499999999999996E-3</c:v>
                </c:pt>
                <c:pt idx="6968">
                  <c:v>4.64E-3</c:v>
                </c:pt>
                <c:pt idx="6969">
                  <c:v>4.6299999999999996E-3</c:v>
                </c:pt>
                <c:pt idx="6970">
                  <c:v>4.62E-3</c:v>
                </c:pt>
                <c:pt idx="6971">
                  <c:v>4.62E-3</c:v>
                </c:pt>
                <c:pt idx="6972">
                  <c:v>4.62E-3</c:v>
                </c:pt>
                <c:pt idx="6973">
                  <c:v>4.62E-3</c:v>
                </c:pt>
                <c:pt idx="6974">
                  <c:v>4.6100000000000004E-3</c:v>
                </c:pt>
                <c:pt idx="6975">
                  <c:v>4.6100000000000004E-3</c:v>
                </c:pt>
                <c:pt idx="6976">
                  <c:v>4.5999999999999999E-3</c:v>
                </c:pt>
                <c:pt idx="6977">
                  <c:v>4.5999999999999999E-3</c:v>
                </c:pt>
                <c:pt idx="6978">
                  <c:v>4.5999999999999999E-3</c:v>
                </c:pt>
                <c:pt idx="6979">
                  <c:v>4.5999999999999999E-3</c:v>
                </c:pt>
                <c:pt idx="6980">
                  <c:v>4.5999999999999999E-3</c:v>
                </c:pt>
                <c:pt idx="6981">
                  <c:v>4.5999999999999999E-3</c:v>
                </c:pt>
                <c:pt idx="6982">
                  <c:v>4.5999999999999999E-3</c:v>
                </c:pt>
                <c:pt idx="6983">
                  <c:v>4.5999999999999999E-3</c:v>
                </c:pt>
                <c:pt idx="6984">
                  <c:v>4.5999999999999999E-3</c:v>
                </c:pt>
                <c:pt idx="6985">
                  <c:v>4.5999999999999999E-3</c:v>
                </c:pt>
                <c:pt idx="6986">
                  <c:v>4.5999999999999999E-3</c:v>
                </c:pt>
                <c:pt idx="6987">
                  <c:v>4.5999999999999999E-3</c:v>
                </c:pt>
                <c:pt idx="6988">
                  <c:v>4.5999999999999999E-3</c:v>
                </c:pt>
                <c:pt idx="6989">
                  <c:v>4.5999999999999999E-3</c:v>
                </c:pt>
                <c:pt idx="6990">
                  <c:v>4.5999999999999999E-3</c:v>
                </c:pt>
                <c:pt idx="6991">
                  <c:v>4.5999999999999999E-3</c:v>
                </c:pt>
                <c:pt idx="6992">
                  <c:v>4.5999999999999999E-3</c:v>
                </c:pt>
                <c:pt idx="6993">
                  <c:v>4.5999999999999999E-3</c:v>
                </c:pt>
                <c:pt idx="6994">
                  <c:v>4.5999999999999999E-3</c:v>
                </c:pt>
                <c:pt idx="6995">
                  <c:v>4.5999999999999999E-3</c:v>
                </c:pt>
                <c:pt idx="6996">
                  <c:v>4.5999999999999999E-3</c:v>
                </c:pt>
                <c:pt idx="6997">
                  <c:v>4.5900000000000003E-3</c:v>
                </c:pt>
                <c:pt idx="6998">
                  <c:v>4.5799999999999999E-3</c:v>
                </c:pt>
                <c:pt idx="6999">
                  <c:v>4.5799999999999999E-3</c:v>
                </c:pt>
                <c:pt idx="7000">
                  <c:v>4.5799999999999999E-3</c:v>
                </c:pt>
                <c:pt idx="7001">
                  <c:v>4.5799999999999999E-3</c:v>
                </c:pt>
                <c:pt idx="7002">
                  <c:v>4.5799999999999999E-3</c:v>
                </c:pt>
                <c:pt idx="7003">
                  <c:v>4.5599999999999998E-3</c:v>
                </c:pt>
                <c:pt idx="7004">
                  <c:v>4.5599999999999998E-3</c:v>
                </c:pt>
                <c:pt idx="7005">
                  <c:v>4.5599999999999998E-3</c:v>
                </c:pt>
                <c:pt idx="7006">
                  <c:v>4.5399999999999998E-3</c:v>
                </c:pt>
                <c:pt idx="7007">
                  <c:v>4.5399999999999998E-3</c:v>
                </c:pt>
                <c:pt idx="7008">
                  <c:v>4.5300000000000002E-3</c:v>
                </c:pt>
                <c:pt idx="7009">
                  <c:v>4.5300000000000002E-3</c:v>
                </c:pt>
                <c:pt idx="7010">
                  <c:v>4.4999999999999997E-3</c:v>
                </c:pt>
                <c:pt idx="7011">
                  <c:v>4.4999999999999997E-3</c:v>
                </c:pt>
                <c:pt idx="7012">
                  <c:v>4.4999999999999997E-3</c:v>
                </c:pt>
                <c:pt idx="7013">
                  <c:v>4.4999999999999997E-3</c:v>
                </c:pt>
                <c:pt idx="7014">
                  <c:v>4.4999999999999997E-3</c:v>
                </c:pt>
                <c:pt idx="7015">
                  <c:v>4.4999999999999997E-3</c:v>
                </c:pt>
                <c:pt idx="7016">
                  <c:v>4.4999999999999997E-3</c:v>
                </c:pt>
                <c:pt idx="7017">
                  <c:v>4.4999999999999997E-3</c:v>
                </c:pt>
                <c:pt idx="7018">
                  <c:v>4.4999999999999997E-3</c:v>
                </c:pt>
                <c:pt idx="7019">
                  <c:v>4.4999999999999997E-3</c:v>
                </c:pt>
                <c:pt idx="7020">
                  <c:v>4.4999999999999997E-3</c:v>
                </c:pt>
                <c:pt idx="7021">
                  <c:v>4.4999999999999997E-3</c:v>
                </c:pt>
                <c:pt idx="7022">
                  <c:v>4.4999999999999997E-3</c:v>
                </c:pt>
                <c:pt idx="7023">
                  <c:v>4.4999999999999997E-3</c:v>
                </c:pt>
                <c:pt idx="7024">
                  <c:v>4.4999999999999997E-3</c:v>
                </c:pt>
                <c:pt idx="7025">
                  <c:v>4.4999999999999997E-3</c:v>
                </c:pt>
                <c:pt idx="7026">
                  <c:v>4.4999999999999997E-3</c:v>
                </c:pt>
                <c:pt idx="7027">
                  <c:v>4.4999999999999997E-3</c:v>
                </c:pt>
                <c:pt idx="7028">
                  <c:v>4.4999999999999997E-3</c:v>
                </c:pt>
                <c:pt idx="7029">
                  <c:v>4.4999999999999997E-3</c:v>
                </c:pt>
                <c:pt idx="7030">
                  <c:v>4.4999999999999997E-3</c:v>
                </c:pt>
                <c:pt idx="7031">
                  <c:v>4.4999999999999997E-3</c:v>
                </c:pt>
                <c:pt idx="7032">
                  <c:v>4.4999999999999997E-3</c:v>
                </c:pt>
                <c:pt idx="7033">
                  <c:v>4.4999999999999997E-3</c:v>
                </c:pt>
                <c:pt idx="7034">
                  <c:v>4.4999999999999997E-3</c:v>
                </c:pt>
                <c:pt idx="7035">
                  <c:v>4.4999999999999997E-3</c:v>
                </c:pt>
                <c:pt idx="7036">
                  <c:v>4.4999999999999997E-3</c:v>
                </c:pt>
                <c:pt idx="7037">
                  <c:v>4.4999999999999997E-3</c:v>
                </c:pt>
                <c:pt idx="7038">
                  <c:v>4.4900000000000001E-3</c:v>
                </c:pt>
                <c:pt idx="7039">
                  <c:v>4.4900000000000001E-3</c:v>
                </c:pt>
                <c:pt idx="7040">
                  <c:v>4.4900000000000001E-3</c:v>
                </c:pt>
                <c:pt idx="7041">
                  <c:v>4.4900000000000001E-3</c:v>
                </c:pt>
                <c:pt idx="7042">
                  <c:v>4.4900000000000001E-3</c:v>
                </c:pt>
                <c:pt idx="7043">
                  <c:v>4.4799999999999996E-3</c:v>
                </c:pt>
                <c:pt idx="7044">
                  <c:v>4.4799999999999996E-3</c:v>
                </c:pt>
                <c:pt idx="7045">
                  <c:v>4.4799999999999996E-3</c:v>
                </c:pt>
                <c:pt idx="7046">
                  <c:v>4.47E-3</c:v>
                </c:pt>
                <c:pt idx="7047">
                  <c:v>4.45E-3</c:v>
                </c:pt>
                <c:pt idx="7048">
                  <c:v>4.45E-3</c:v>
                </c:pt>
                <c:pt idx="7049">
                  <c:v>4.4400000000000004E-3</c:v>
                </c:pt>
                <c:pt idx="7050">
                  <c:v>4.4299999999999999E-3</c:v>
                </c:pt>
                <c:pt idx="7051">
                  <c:v>4.4299999999999999E-3</c:v>
                </c:pt>
                <c:pt idx="7052">
                  <c:v>4.4299999999999999E-3</c:v>
                </c:pt>
                <c:pt idx="7053">
                  <c:v>4.4200000000000003E-3</c:v>
                </c:pt>
                <c:pt idx="7054">
                  <c:v>4.4000000000000003E-3</c:v>
                </c:pt>
                <c:pt idx="7055">
                  <c:v>4.4000000000000003E-3</c:v>
                </c:pt>
                <c:pt idx="7056">
                  <c:v>4.4000000000000003E-3</c:v>
                </c:pt>
                <c:pt idx="7057">
                  <c:v>4.4000000000000003E-3</c:v>
                </c:pt>
                <c:pt idx="7058">
                  <c:v>4.4000000000000003E-3</c:v>
                </c:pt>
                <c:pt idx="7059">
                  <c:v>4.4000000000000003E-3</c:v>
                </c:pt>
                <c:pt idx="7060">
                  <c:v>4.4000000000000003E-3</c:v>
                </c:pt>
                <c:pt idx="7061">
                  <c:v>4.4000000000000003E-3</c:v>
                </c:pt>
                <c:pt idx="7062">
                  <c:v>4.4000000000000003E-3</c:v>
                </c:pt>
                <c:pt idx="7063">
                  <c:v>4.4000000000000003E-3</c:v>
                </c:pt>
                <c:pt idx="7064">
                  <c:v>4.4000000000000003E-3</c:v>
                </c:pt>
                <c:pt idx="7065">
                  <c:v>4.4000000000000003E-3</c:v>
                </c:pt>
                <c:pt idx="7066">
                  <c:v>4.4000000000000003E-3</c:v>
                </c:pt>
                <c:pt idx="7067">
                  <c:v>4.4000000000000003E-3</c:v>
                </c:pt>
                <c:pt idx="7068">
                  <c:v>4.4000000000000003E-3</c:v>
                </c:pt>
                <c:pt idx="7069">
                  <c:v>4.4000000000000003E-3</c:v>
                </c:pt>
                <c:pt idx="7070">
                  <c:v>4.4000000000000003E-3</c:v>
                </c:pt>
                <c:pt idx="7071">
                  <c:v>4.4000000000000003E-3</c:v>
                </c:pt>
                <c:pt idx="7072">
                  <c:v>4.4000000000000003E-3</c:v>
                </c:pt>
                <c:pt idx="7073">
                  <c:v>4.4000000000000003E-3</c:v>
                </c:pt>
                <c:pt idx="7074">
                  <c:v>4.4000000000000003E-3</c:v>
                </c:pt>
                <c:pt idx="7075">
                  <c:v>4.4000000000000003E-3</c:v>
                </c:pt>
                <c:pt idx="7076">
                  <c:v>4.4000000000000003E-3</c:v>
                </c:pt>
                <c:pt idx="7077">
                  <c:v>4.4000000000000003E-3</c:v>
                </c:pt>
                <c:pt idx="7078">
                  <c:v>4.4000000000000003E-3</c:v>
                </c:pt>
                <c:pt idx="7079">
                  <c:v>4.4000000000000003E-3</c:v>
                </c:pt>
                <c:pt idx="7080">
                  <c:v>4.4000000000000003E-3</c:v>
                </c:pt>
                <c:pt idx="7081">
                  <c:v>4.3899999999999998E-3</c:v>
                </c:pt>
                <c:pt idx="7082">
                  <c:v>4.3899999999999998E-3</c:v>
                </c:pt>
                <c:pt idx="7083">
                  <c:v>4.3899999999999998E-3</c:v>
                </c:pt>
                <c:pt idx="7084">
                  <c:v>4.3899999999999998E-3</c:v>
                </c:pt>
                <c:pt idx="7085">
                  <c:v>4.3800000000000002E-3</c:v>
                </c:pt>
                <c:pt idx="7086">
                  <c:v>4.3699999999999998E-3</c:v>
                </c:pt>
                <c:pt idx="7087">
                  <c:v>4.3600000000000002E-3</c:v>
                </c:pt>
                <c:pt idx="7088">
                  <c:v>4.3600000000000002E-3</c:v>
                </c:pt>
                <c:pt idx="7089">
                  <c:v>4.3499999999999997E-3</c:v>
                </c:pt>
                <c:pt idx="7090">
                  <c:v>4.3499999999999997E-3</c:v>
                </c:pt>
                <c:pt idx="7091">
                  <c:v>4.3499999999999997E-3</c:v>
                </c:pt>
                <c:pt idx="7092">
                  <c:v>4.3400000000000001E-3</c:v>
                </c:pt>
                <c:pt idx="7093">
                  <c:v>4.3400000000000001E-3</c:v>
                </c:pt>
                <c:pt idx="7094">
                  <c:v>4.3200000000000001E-3</c:v>
                </c:pt>
                <c:pt idx="7095">
                  <c:v>4.3200000000000001E-3</c:v>
                </c:pt>
                <c:pt idx="7096">
                  <c:v>4.3099999999999996E-3</c:v>
                </c:pt>
                <c:pt idx="7097">
                  <c:v>4.3099999999999996E-3</c:v>
                </c:pt>
                <c:pt idx="7098">
                  <c:v>4.3099999999999996E-3</c:v>
                </c:pt>
                <c:pt idx="7099">
                  <c:v>4.3099999999999996E-3</c:v>
                </c:pt>
                <c:pt idx="7100">
                  <c:v>4.3099999999999996E-3</c:v>
                </c:pt>
                <c:pt idx="7101">
                  <c:v>4.3E-3</c:v>
                </c:pt>
                <c:pt idx="7102">
                  <c:v>4.3E-3</c:v>
                </c:pt>
                <c:pt idx="7103">
                  <c:v>4.3E-3</c:v>
                </c:pt>
                <c:pt idx="7104">
                  <c:v>4.3E-3</c:v>
                </c:pt>
                <c:pt idx="7105">
                  <c:v>4.3E-3</c:v>
                </c:pt>
                <c:pt idx="7106">
                  <c:v>4.3E-3</c:v>
                </c:pt>
                <c:pt idx="7107">
                  <c:v>4.3E-3</c:v>
                </c:pt>
                <c:pt idx="7108">
                  <c:v>4.3E-3</c:v>
                </c:pt>
                <c:pt idx="7109">
                  <c:v>4.3E-3</c:v>
                </c:pt>
                <c:pt idx="7110">
                  <c:v>4.3E-3</c:v>
                </c:pt>
                <c:pt idx="7111">
                  <c:v>4.3E-3</c:v>
                </c:pt>
                <c:pt idx="7112">
                  <c:v>4.3E-3</c:v>
                </c:pt>
                <c:pt idx="7113">
                  <c:v>4.3E-3</c:v>
                </c:pt>
                <c:pt idx="7114">
                  <c:v>4.3E-3</c:v>
                </c:pt>
                <c:pt idx="7115">
                  <c:v>4.3E-3</c:v>
                </c:pt>
                <c:pt idx="7116">
                  <c:v>4.3E-3</c:v>
                </c:pt>
                <c:pt idx="7117">
                  <c:v>4.3E-3</c:v>
                </c:pt>
                <c:pt idx="7118">
                  <c:v>4.3E-3</c:v>
                </c:pt>
                <c:pt idx="7119">
                  <c:v>4.3E-3</c:v>
                </c:pt>
                <c:pt idx="7120">
                  <c:v>4.3E-3</c:v>
                </c:pt>
                <c:pt idx="7121">
                  <c:v>4.3E-3</c:v>
                </c:pt>
                <c:pt idx="7122">
                  <c:v>4.3E-3</c:v>
                </c:pt>
                <c:pt idx="7123">
                  <c:v>4.3E-3</c:v>
                </c:pt>
                <c:pt idx="7124">
                  <c:v>4.3E-3</c:v>
                </c:pt>
                <c:pt idx="7125">
                  <c:v>4.3E-3</c:v>
                </c:pt>
                <c:pt idx="7126">
                  <c:v>4.3E-3</c:v>
                </c:pt>
                <c:pt idx="7127">
                  <c:v>4.3E-3</c:v>
                </c:pt>
                <c:pt idx="7128">
                  <c:v>4.3E-3</c:v>
                </c:pt>
                <c:pt idx="7129">
                  <c:v>4.3E-3</c:v>
                </c:pt>
                <c:pt idx="7130">
                  <c:v>4.3E-3</c:v>
                </c:pt>
                <c:pt idx="7131">
                  <c:v>4.3E-3</c:v>
                </c:pt>
                <c:pt idx="7132">
                  <c:v>4.3E-3</c:v>
                </c:pt>
                <c:pt idx="7133">
                  <c:v>4.2900000000000004E-3</c:v>
                </c:pt>
                <c:pt idx="7134">
                  <c:v>4.2900000000000004E-3</c:v>
                </c:pt>
                <c:pt idx="7135">
                  <c:v>4.28E-3</c:v>
                </c:pt>
                <c:pt idx="7136">
                  <c:v>4.28E-3</c:v>
                </c:pt>
                <c:pt idx="7137">
                  <c:v>4.2700000000000004E-3</c:v>
                </c:pt>
                <c:pt idx="7138">
                  <c:v>4.2599999999999999E-3</c:v>
                </c:pt>
                <c:pt idx="7139">
                  <c:v>4.2599999999999999E-3</c:v>
                </c:pt>
                <c:pt idx="7140">
                  <c:v>4.2599999999999999E-3</c:v>
                </c:pt>
                <c:pt idx="7141">
                  <c:v>4.2599999999999999E-3</c:v>
                </c:pt>
                <c:pt idx="7142">
                  <c:v>4.2599999999999999E-3</c:v>
                </c:pt>
                <c:pt idx="7143">
                  <c:v>4.2500000000000003E-3</c:v>
                </c:pt>
                <c:pt idx="7144">
                  <c:v>4.2399999999999998E-3</c:v>
                </c:pt>
                <c:pt idx="7145">
                  <c:v>4.2399999999999998E-3</c:v>
                </c:pt>
                <c:pt idx="7146">
                  <c:v>4.2300000000000003E-3</c:v>
                </c:pt>
                <c:pt idx="7147">
                  <c:v>4.2300000000000003E-3</c:v>
                </c:pt>
                <c:pt idx="7148">
                  <c:v>4.2300000000000003E-3</c:v>
                </c:pt>
                <c:pt idx="7149">
                  <c:v>4.2300000000000003E-3</c:v>
                </c:pt>
                <c:pt idx="7150">
                  <c:v>4.2300000000000003E-3</c:v>
                </c:pt>
                <c:pt idx="7151">
                  <c:v>4.2300000000000003E-3</c:v>
                </c:pt>
                <c:pt idx="7152">
                  <c:v>4.2300000000000003E-3</c:v>
                </c:pt>
                <c:pt idx="7153">
                  <c:v>4.2199999999999998E-3</c:v>
                </c:pt>
                <c:pt idx="7154">
                  <c:v>4.2199999999999998E-3</c:v>
                </c:pt>
                <c:pt idx="7155">
                  <c:v>4.2199999999999998E-3</c:v>
                </c:pt>
                <c:pt idx="7156">
                  <c:v>4.2199999999999998E-3</c:v>
                </c:pt>
                <c:pt idx="7157">
                  <c:v>4.2100000000000002E-3</c:v>
                </c:pt>
                <c:pt idx="7158">
                  <c:v>4.2100000000000002E-3</c:v>
                </c:pt>
                <c:pt idx="7159">
                  <c:v>4.1999999999999997E-3</c:v>
                </c:pt>
                <c:pt idx="7160">
                  <c:v>4.1999999999999997E-3</c:v>
                </c:pt>
                <c:pt idx="7161">
                  <c:v>4.1999999999999997E-3</c:v>
                </c:pt>
                <c:pt idx="7162">
                  <c:v>4.1999999999999997E-3</c:v>
                </c:pt>
                <c:pt idx="7163">
                  <c:v>4.1999999999999997E-3</c:v>
                </c:pt>
                <c:pt idx="7164">
                  <c:v>4.1999999999999997E-3</c:v>
                </c:pt>
                <c:pt idx="7165">
                  <c:v>4.1999999999999997E-3</c:v>
                </c:pt>
                <c:pt idx="7166">
                  <c:v>4.1999999999999997E-3</c:v>
                </c:pt>
                <c:pt idx="7167">
                  <c:v>4.1999999999999997E-3</c:v>
                </c:pt>
                <c:pt idx="7168">
                  <c:v>4.1999999999999997E-3</c:v>
                </c:pt>
                <c:pt idx="7169">
                  <c:v>4.1999999999999997E-3</c:v>
                </c:pt>
                <c:pt idx="7170">
                  <c:v>4.1999999999999997E-3</c:v>
                </c:pt>
                <c:pt idx="7171">
                  <c:v>4.1999999999999997E-3</c:v>
                </c:pt>
                <c:pt idx="7172">
                  <c:v>4.1999999999999997E-3</c:v>
                </c:pt>
                <c:pt idx="7173">
                  <c:v>4.1999999999999997E-3</c:v>
                </c:pt>
                <c:pt idx="7174">
                  <c:v>4.1999999999999997E-3</c:v>
                </c:pt>
                <c:pt idx="7175">
                  <c:v>4.1999999999999997E-3</c:v>
                </c:pt>
                <c:pt idx="7176">
                  <c:v>4.1999999999999997E-3</c:v>
                </c:pt>
                <c:pt idx="7177">
                  <c:v>4.1999999999999997E-3</c:v>
                </c:pt>
                <c:pt idx="7178">
                  <c:v>4.1999999999999997E-3</c:v>
                </c:pt>
                <c:pt idx="7179">
                  <c:v>4.1999999999999997E-3</c:v>
                </c:pt>
                <c:pt idx="7180">
                  <c:v>4.1999999999999997E-3</c:v>
                </c:pt>
                <c:pt idx="7181">
                  <c:v>4.1999999999999997E-3</c:v>
                </c:pt>
                <c:pt idx="7182">
                  <c:v>4.1999999999999997E-3</c:v>
                </c:pt>
                <c:pt idx="7183">
                  <c:v>4.1900000000000001E-3</c:v>
                </c:pt>
                <c:pt idx="7184">
                  <c:v>4.1900000000000001E-3</c:v>
                </c:pt>
                <c:pt idx="7185">
                  <c:v>4.1900000000000001E-3</c:v>
                </c:pt>
                <c:pt idx="7186">
                  <c:v>4.1799999999999997E-3</c:v>
                </c:pt>
                <c:pt idx="7187">
                  <c:v>4.1799999999999997E-3</c:v>
                </c:pt>
                <c:pt idx="7188">
                  <c:v>4.1799999999999997E-3</c:v>
                </c:pt>
                <c:pt idx="7189">
                  <c:v>4.1799999999999997E-3</c:v>
                </c:pt>
                <c:pt idx="7190">
                  <c:v>4.1700000000000001E-3</c:v>
                </c:pt>
                <c:pt idx="7191">
                  <c:v>4.1700000000000001E-3</c:v>
                </c:pt>
                <c:pt idx="7192">
                  <c:v>4.1599999999999996E-3</c:v>
                </c:pt>
                <c:pt idx="7193">
                  <c:v>4.15E-3</c:v>
                </c:pt>
                <c:pt idx="7194">
                  <c:v>4.1399999999999996E-3</c:v>
                </c:pt>
                <c:pt idx="7195">
                  <c:v>4.1399999999999996E-3</c:v>
                </c:pt>
                <c:pt idx="7196">
                  <c:v>4.1399999999999996E-3</c:v>
                </c:pt>
                <c:pt idx="7197">
                  <c:v>4.1399999999999996E-3</c:v>
                </c:pt>
                <c:pt idx="7198">
                  <c:v>4.13E-3</c:v>
                </c:pt>
                <c:pt idx="7199">
                  <c:v>4.13E-3</c:v>
                </c:pt>
                <c:pt idx="7200">
                  <c:v>4.1099999999999999E-3</c:v>
                </c:pt>
                <c:pt idx="7201">
                  <c:v>4.1099999999999999E-3</c:v>
                </c:pt>
                <c:pt idx="7202">
                  <c:v>4.1099999999999999E-3</c:v>
                </c:pt>
                <c:pt idx="7203">
                  <c:v>4.1099999999999999E-3</c:v>
                </c:pt>
                <c:pt idx="7204">
                  <c:v>4.1000000000000003E-3</c:v>
                </c:pt>
                <c:pt idx="7205">
                  <c:v>4.1000000000000003E-3</c:v>
                </c:pt>
                <c:pt idx="7206">
                  <c:v>4.1000000000000003E-3</c:v>
                </c:pt>
                <c:pt idx="7207">
                  <c:v>4.1000000000000003E-3</c:v>
                </c:pt>
                <c:pt idx="7208">
                  <c:v>4.1000000000000003E-3</c:v>
                </c:pt>
                <c:pt idx="7209">
                  <c:v>4.1000000000000003E-3</c:v>
                </c:pt>
                <c:pt idx="7210">
                  <c:v>4.1000000000000003E-3</c:v>
                </c:pt>
                <c:pt idx="7211">
                  <c:v>4.1000000000000003E-3</c:v>
                </c:pt>
                <c:pt idx="7212">
                  <c:v>4.1000000000000003E-3</c:v>
                </c:pt>
                <c:pt idx="7213">
                  <c:v>4.1000000000000003E-3</c:v>
                </c:pt>
                <c:pt idx="7214">
                  <c:v>4.1000000000000003E-3</c:v>
                </c:pt>
                <c:pt idx="7215">
                  <c:v>4.1000000000000003E-3</c:v>
                </c:pt>
                <c:pt idx="7216">
                  <c:v>4.1000000000000003E-3</c:v>
                </c:pt>
                <c:pt idx="7217">
                  <c:v>4.1000000000000003E-3</c:v>
                </c:pt>
                <c:pt idx="7218">
                  <c:v>4.1000000000000003E-3</c:v>
                </c:pt>
                <c:pt idx="7219">
                  <c:v>4.1000000000000003E-3</c:v>
                </c:pt>
                <c:pt idx="7220">
                  <c:v>4.1000000000000003E-3</c:v>
                </c:pt>
                <c:pt idx="7221">
                  <c:v>4.1000000000000003E-3</c:v>
                </c:pt>
                <c:pt idx="7222">
                  <c:v>4.1000000000000003E-3</c:v>
                </c:pt>
                <c:pt idx="7223">
                  <c:v>4.1000000000000003E-3</c:v>
                </c:pt>
                <c:pt idx="7224">
                  <c:v>4.1000000000000003E-3</c:v>
                </c:pt>
                <c:pt idx="7225">
                  <c:v>4.1000000000000003E-3</c:v>
                </c:pt>
                <c:pt idx="7226">
                  <c:v>4.1000000000000003E-3</c:v>
                </c:pt>
                <c:pt idx="7227">
                  <c:v>4.1000000000000003E-3</c:v>
                </c:pt>
                <c:pt idx="7228">
                  <c:v>4.0899999999999999E-3</c:v>
                </c:pt>
                <c:pt idx="7229">
                  <c:v>4.0899999999999999E-3</c:v>
                </c:pt>
                <c:pt idx="7230">
                  <c:v>4.0899999999999999E-3</c:v>
                </c:pt>
                <c:pt idx="7231">
                  <c:v>4.0899999999999999E-3</c:v>
                </c:pt>
                <c:pt idx="7232">
                  <c:v>4.0899999999999999E-3</c:v>
                </c:pt>
                <c:pt idx="7233">
                  <c:v>4.0800000000000003E-3</c:v>
                </c:pt>
                <c:pt idx="7234">
                  <c:v>4.0800000000000003E-3</c:v>
                </c:pt>
                <c:pt idx="7235">
                  <c:v>4.0800000000000003E-3</c:v>
                </c:pt>
                <c:pt idx="7236">
                  <c:v>4.0800000000000003E-3</c:v>
                </c:pt>
                <c:pt idx="7237">
                  <c:v>4.0800000000000003E-3</c:v>
                </c:pt>
                <c:pt idx="7238">
                  <c:v>4.0699999999999998E-3</c:v>
                </c:pt>
                <c:pt idx="7239">
                  <c:v>4.0600000000000002E-3</c:v>
                </c:pt>
                <c:pt idx="7240">
                  <c:v>4.0600000000000002E-3</c:v>
                </c:pt>
                <c:pt idx="7241">
                  <c:v>4.0600000000000002E-3</c:v>
                </c:pt>
                <c:pt idx="7242">
                  <c:v>4.0499999999999998E-3</c:v>
                </c:pt>
                <c:pt idx="7243">
                  <c:v>4.0499999999999998E-3</c:v>
                </c:pt>
                <c:pt idx="7244">
                  <c:v>4.0400000000000002E-3</c:v>
                </c:pt>
                <c:pt idx="7245">
                  <c:v>4.0400000000000002E-3</c:v>
                </c:pt>
                <c:pt idx="7246">
                  <c:v>4.0299999999999997E-3</c:v>
                </c:pt>
                <c:pt idx="7247">
                  <c:v>4.0299999999999997E-3</c:v>
                </c:pt>
                <c:pt idx="7248">
                  <c:v>4.0200000000000001E-3</c:v>
                </c:pt>
                <c:pt idx="7249">
                  <c:v>4.0099999999999997E-3</c:v>
                </c:pt>
                <c:pt idx="7250">
                  <c:v>4.0099999999999997E-3</c:v>
                </c:pt>
                <c:pt idx="7251">
                  <c:v>4.0000000000000001E-3</c:v>
                </c:pt>
                <c:pt idx="7252">
                  <c:v>4.0000000000000001E-3</c:v>
                </c:pt>
                <c:pt idx="7253">
                  <c:v>4.0000000000000001E-3</c:v>
                </c:pt>
                <c:pt idx="7254">
                  <c:v>4.0000000000000001E-3</c:v>
                </c:pt>
                <c:pt idx="7255">
                  <c:v>4.0000000000000001E-3</c:v>
                </c:pt>
                <c:pt idx="7256">
                  <c:v>4.0000000000000001E-3</c:v>
                </c:pt>
                <c:pt idx="7257">
                  <c:v>4.0000000000000001E-3</c:v>
                </c:pt>
                <c:pt idx="7258">
                  <c:v>4.0000000000000001E-3</c:v>
                </c:pt>
                <c:pt idx="7259">
                  <c:v>4.0000000000000001E-3</c:v>
                </c:pt>
                <c:pt idx="7260">
                  <c:v>4.0000000000000001E-3</c:v>
                </c:pt>
                <c:pt idx="7261">
                  <c:v>4.0000000000000001E-3</c:v>
                </c:pt>
                <c:pt idx="7262">
                  <c:v>4.0000000000000001E-3</c:v>
                </c:pt>
                <c:pt idx="7263">
                  <c:v>4.0000000000000001E-3</c:v>
                </c:pt>
                <c:pt idx="7264">
                  <c:v>4.0000000000000001E-3</c:v>
                </c:pt>
                <c:pt idx="7265">
                  <c:v>4.0000000000000001E-3</c:v>
                </c:pt>
                <c:pt idx="7266">
                  <c:v>4.0000000000000001E-3</c:v>
                </c:pt>
                <c:pt idx="7267">
                  <c:v>4.0000000000000001E-3</c:v>
                </c:pt>
                <c:pt idx="7268">
                  <c:v>4.0000000000000001E-3</c:v>
                </c:pt>
                <c:pt idx="7269">
                  <c:v>4.0000000000000001E-3</c:v>
                </c:pt>
                <c:pt idx="7270">
                  <c:v>4.0000000000000001E-3</c:v>
                </c:pt>
                <c:pt idx="7271">
                  <c:v>4.0000000000000001E-3</c:v>
                </c:pt>
                <c:pt idx="7272">
                  <c:v>4.0000000000000001E-3</c:v>
                </c:pt>
                <c:pt idx="7273">
                  <c:v>4.0000000000000001E-3</c:v>
                </c:pt>
                <c:pt idx="7274">
                  <c:v>4.0000000000000001E-3</c:v>
                </c:pt>
                <c:pt idx="7275">
                  <c:v>4.0000000000000001E-3</c:v>
                </c:pt>
                <c:pt idx="7276">
                  <c:v>4.0000000000000001E-3</c:v>
                </c:pt>
                <c:pt idx="7277">
                  <c:v>4.0000000000000001E-3</c:v>
                </c:pt>
                <c:pt idx="7278">
                  <c:v>4.0000000000000001E-3</c:v>
                </c:pt>
                <c:pt idx="7279">
                  <c:v>4.0000000000000001E-3</c:v>
                </c:pt>
                <c:pt idx="7280">
                  <c:v>4.0000000000000001E-3</c:v>
                </c:pt>
                <c:pt idx="7281">
                  <c:v>4.0000000000000001E-3</c:v>
                </c:pt>
                <c:pt idx="7282">
                  <c:v>4.0000000000000001E-3</c:v>
                </c:pt>
                <c:pt idx="7283">
                  <c:v>4.0000000000000001E-3</c:v>
                </c:pt>
                <c:pt idx="7284">
                  <c:v>4.0000000000000001E-3</c:v>
                </c:pt>
                <c:pt idx="7285">
                  <c:v>4.0000000000000001E-3</c:v>
                </c:pt>
                <c:pt idx="7286">
                  <c:v>4.0000000000000001E-3</c:v>
                </c:pt>
                <c:pt idx="7287">
                  <c:v>4.0000000000000001E-3</c:v>
                </c:pt>
                <c:pt idx="7288">
                  <c:v>4.0000000000000001E-3</c:v>
                </c:pt>
                <c:pt idx="7289">
                  <c:v>4.0000000000000001E-3</c:v>
                </c:pt>
                <c:pt idx="7290">
                  <c:v>4.0000000000000001E-3</c:v>
                </c:pt>
                <c:pt idx="7291">
                  <c:v>4.0000000000000001E-3</c:v>
                </c:pt>
                <c:pt idx="7292">
                  <c:v>4.0000000000000001E-3</c:v>
                </c:pt>
                <c:pt idx="7293">
                  <c:v>4.0000000000000001E-3</c:v>
                </c:pt>
                <c:pt idx="7294">
                  <c:v>4.0000000000000001E-3</c:v>
                </c:pt>
                <c:pt idx="7295">
                  <c:v>4.0000000000000001E-3</c:v>
                </c:pt>
                <c:pt idx="7296">
                  <c:v>4.0000000000000001E-3</c:v>
                </c:pt>
                <c:pt idx="7297">
                  <c:v>4.0000000000000001E-3</c:v>
                </c:pt>
                <c:pt idx="7298">
                  <c:v>4.0000000000000001E-3</c:v>
                </c:pt>
                <c:pt idx="7299">
                  <c:v>4.0000000000000001E-3</c:v>
                </c:pt>
                <c:pt idx="7300">
                  <c:v>4.0000000000000001E-3</c:v>
                </c:pt>
                <c:pt idx="7301">
                  <c:v>4.0000000000000001E-3</c:v>
                </c:pt>
                <c:pt idx="7302">
                  <c:v>4.0000000000000001E-3</c:v>
                </c:pt>
                <c:pt idx="7303">
                  <c:v>4.0000000000000001E-3</c:v>
                </c:pt>
                <c:pt idx="7304">
                  <c:v>4.0000000000000001E-3</c:v>
                </c:pt>
                <c:pt idx="7305">
                  <c:v>4.0000000000000001E-3</c:v>
                </c:pt>
                <c:pt idx="7306">
                  <c:v>4.0000000000000001E-3</c:v>
                </c:pt>
                <c:pt idx="7307">
                  <c:v>4.0000000000000001E-3</c:v>
                </c:pt>
                <c:pt idx="7308">
                  <c:v>4.0000000000000001E-3</c:v>
                </c:pt>
                <c:pt idx="7309">
                  <c:v>4.0000000000000001E-3</c:v>
                </c:pt>
                <c:pt idx="7310">
                  <c:v>4.0000000000000001E-3</c:v>
                </c:pt>
                <c:pt idx="7311">
                  <c:v>4.0000000000000001E-3</c:v>
                </c:pt>
                <c:pt idx="7312">
                  <c:v>4.0000000000000001E-3</c:v>
                </c:pt>
                <c:pt idx="7313">
                  <c:v>4.0000000000000001E-3</c:v>
                </c:pt>
                <c:pt idx="7314">
                  <c:v>4.0000000000000001E-3</c:v>
                </c:pt>
                <c:pt idx="7315">
                  <c:v>4.0000000000000001E-3</c:v>
                </c:pt>
                <c:pt idx="7316">
                  <c:v>4.0000000000000001E-3</c:v>
                </c:pt>
                <c:pt idx="7317">
                  <c:v>4.0000000000000001E-3</c:v>
                </c:pt>
                <c:pt idx="7318">
                  <c:v>4.0000000000000001E-3</c:v>
                </c:pt>
                <c:pt idx="7319">
                  <c:v>4.0000000000000001E-3</c:v>
                </c:pt>
                <c:pt idx="7320">
                  <c:v>4.0000000000000001E-3</c:v>
                </c:pt>
                <c:pt idx="7321">
                  <c:v>4.0000000000000001E-3</c:v>
                </c:pt>
                <c:pt idx="7322">
                  <c:v>4.0000000000000001E-3</c:v>
                </c:pt>
                <c:pt idx="7323">
                  <c:v>4.0000000000000001E-3</c:v>
                </c:pt>
                <c:pt idx="7324">
                  <c:v>4.0000000000000001E-3</c:v>
                </c:pt>
                <c:pt idx="7325">
                  <c:v>4.0000000000000001E-3</c:v>
                </c:pt>
                <c:pt idx="7326">
                  <c:v>4.0000000000000001E-3</c:v>
                </c:pt>
                <c:pt idx="7327">
                  <c:v>4.0000000000000001E-3</c:v>
                </c:pt>
                <c:pt idx="7328">
                  <c:v>4.0000000000000001E-3</c:v>
                </c:pt>
                <c:pt idx="7329">
                  <c:v>4.0000000000000001E-3</c:v>
                </c:pt>
                <c:pt idx="7330">
                  <c:v>4.0000000000000001E-3</c:v>
                </c:pt>
                <c:pt idx="7331">
                  <c:v>4.0000000000000001E-3</c:v>
                </c:pt>
                <c:pt idx="7332">
                  <c:v>4.0000000000000001E-3</c:v>
                </c:pt>
                <c:pt idx="7333">
                  <c:v>4.0000000000000001E-3</c:v>
                </c:pt>
                <c:pt idx="7334">
                  <c:v>4.0000000000000001E-3</c:v>
                </c:pt>
                <c:pt idx="7335">
                  <c:v>4.0000000000000001E-3</c:v>
                </c:pt>
                <c:pt idx="7336">
                  <c:v>4.0000000000000001E-3</c:v>
                </c:pt>
                <c:pt idx="7337">
                  <c:v>4.0000000000000001E-3</c:v>
                </c:pt>
                <c:pt idx="7338">
                  <c:v>4.0000000000000001E-3</c:v>
                </c:pt>
                <c:pt idx="7339">
                  <c:v>4.0000000000000001E-3</c:v>
                </c:pt>
                <c:pt idx="7340">
                  <c:v>4.0000000000000001E-3</c:v>
                </c:pt>
                <c:pt idx="7341">
                  <c:v>4.0000000000000001E-3</c:v>
                </c:pt>
                <c:pt idx="7342">
                  <c:v>4.0000000000000001E-3</c:v>
                </c:pt>
                <c:pt idx="7343">
                  <c:v>4.0000000000000001E-3</c:v>
                </c:pt>
                <c:pt idx="7344">
                  <c:v>4.0000000000000001E-3</c:v>
                </c:pt>
                <c:pt idx="7345">
                  <c:v>4.0000000000000001E-3</c:v>
                </c:pt>
                <c:pt idx="7346">
                  <c:v>4.0000000000000001E-3</c:v>
                </c:pt>
                <c:pt idx="7347">
                  <c:v>4.0000000000000001E-3</c:v>
                </c:pt>
                <c:pt idx="7348">
                  <c:v>4.0000000000000001E-3</c:v>
                </c:pt>
                <c:pt idx="7349">
                  <c:v>4.0000000000000001E-3</c:v>
                </c:pt>
                <c:pt idx="7350">
                  <c:v>4.0000000000000001E-3</c:v>
                </c:pt>
                <c:pt idx="7351">
                  <c:v>4.0000000000000001E-3</c:v>
                </c:pt>
                <c:pt idx="7352">
                  <c:v>4.0000000000000001E-3</c:v>
                </c:pt>
                <c:pt idx="7353">
                  <c:v>4.0000000000000001E-3</c:v>
                </c:pt>
                <c:pt idx="7354">
                  <c:v>4.0000000000000001E-3</c:v>
                </c:pt>
                <c:pt idx="7355">
                  <c:v>4.0000000000000001E-3</c:v>
                </c:pt>
                <c:pt idx="7356">
                  <c:v>4.0000000000000001E-3</c:v>
                </c:pt>
                <c:pt idx="7357">
                  <c:v>4.0000000000000001E-3</c:v>
                </c:pt>
                <c:pt idx="7358">
                  <c:v>4.0000000000000001E-3</c:v>
                </c:pt>
                <c:pt idx="7359">
                  <c:v>4.0000000000000001E-3</c:v>
                </c:pt>
                <c:pt idx="7360">
                  <c:v>4.0000000000000001E-3</c:v>
                </c:pt>
                <c:pt idx="7361">
                  <c:v>4.0000000000000001E-3</c:v>
                </c:pt>
                <c:pt idx="7362">
                  <c:v>4.0000000000000001E-3</c:v>
                </c:pt>
                <c:pt idx="7363">
                  <c:v>4.0000000000000001E-3</c:v>
                </c:pt>
                <c:pt idx="7364">
                  <c:v>4.0000000000000001E-3</c:v>
                </c:pt>
                <c:pt idx="7365">
                  <c:v>4.0000000000000001E-3</c:v>
                </c:pt>
                <c:pt idx="7366">
                  <c:v>4.0000000000000001E-3</c:v>
                </c:pt>
                <c:pt idx="7367">
                  <c:v>4.0000000000000001E-3</c:v>
                </c:pt>
                <c:pt idx="7368">
                  <c:v>4.0000000000000001E-3</c:v>
                </c:pt>
                <c:pt idx="7369">
                  <c:v>4.0000000000000001E-3</c:v>
                </c:pt>
                <c:pt idx="7370">
                  <c:v>4.0000000000000001E-3</c:v>
                </c:pt>
                <c:pt idx="7371">
                  <c:v>4.0000000000000001E-3</c:v>
                </c:pt>
                <c:pt idx="7372">
                  <c:v>4.0000000000000001E-3</c:v>
                </c:pt>
                <c:pt idx="7373">
                  <c:v>3.9899999999999996E-3</c:v>
                </c:pt>
                <c:pt idx="7374">
                  <c:v>3.9899999999999996E-3</c:v>
                </c:pt>
                <c:pt idx="7375">
                  <c:v>3.98E-3</c:v>
                </c:pt>
                <c:pt idx="7376">
                  <c:v>3.98E-3</c:v>
                </c:pt>
                <c:pt idx="7377">
                  <c:v>3.98E-3</c:v>
                </c:pt>
                <c:pt idx="7378">
                  <c:v>3.98E-3</c:v>
                </c:pt>
                <c:pt idx="7379">
                  <c:v>3.9699999999999996E-3</c:v>
                </c:pt>
                <c:pt idx="7380">
                  <c:v>3.9699999999999996E-3</c:v>
                </c:pt>
                <c:pt idx="7381">
                  <c:v>3.9699999999999996E-3</c:v>
                </c:pt>
                <c:pt idx="7382">
                  <c:v>3.96E-3</c:v>
                </c:pt>
                <c:pt idx="7383">
                  <c:v>3.9500000000000004E-3</c:v>
                </c:pt>
                <c:pt idx="7384">
                  <c:v>3.9399999999999999E-3</c:v>
                </c:pt>
                <c:pt idx="7385">
                  <c:v>3.9399999999999999E-3</c:v>
                </c:pt>
                <c:pt idx="7386">
                  <c:v>3.9300000000000003E-3</c:v>
                </c:pt>
                <c:pt idx="7387">
                  <c:v>3.9199999999999999E-3</c:v>
                </c:pt>
                <c:pt idx="7388">
                  <c:v>3.9199999999999999E-3</c:v>
                </c:pt>
                <c:pt idx="7389">
                  <c:v>3.9199999999999999E-3</c:v>
                </c:pt>
                <c:pt idx="7390">
                  <c:v>3.9100000000000003E-3</c:v>
                </c:pt>
                <c:pt idx="7391">
                  <c:v>3.9100000000000003E-3</c:v>
                </c:pt>
                <c:pt idx="7392">
                  <c:v>3.9100000000000003E-3</c:v>
                </c:pt>
                <c:pt idx="7393">
                  <c:v>3.8999999999999998E-3</c:v>
                </c:pt>
                <c:pt idx="7394">
                  <c:v>3.8999999999999998E-3</c:v>
                </c:pt>
                <c:pt idx="7395">
                  <c:v>3.8999999999999998E-3</c:v>
                </c:pt>
                <c:pt idx="7396">
                  <c:v>3.8999999999999998E-3</c:v>
                </c:pt>
                <c:pt idx="7397">
                  <c:v>3.8999999999999998E-3</c:v>
                </c:pt>
                <c:pt idx="7398">
                  <c:v>3.8999999999999998E-3</c:v>
                </c:pt>
                <c:pt idx="7399">
                  <c:v>3.8999999999999998E-3</c:v>
                </c:pt>
                <c:pt idx="7400">
                  <c:v>3.8999999999999998E-3</c:v>
                </c:pt>
                <c:pt idx="7401">
                  <c:v>3.8999999999999998E-3</c:v>
                </c:pt>
                <c:pt idx="7402">
                  <c:v>3.8999999999999998E-3</c:v>
                </c:pt>
                <c:pt idx="7403">
                  <c:v>3.8999999999999998E-3</c:v>
                </c:pt>
                <c:pt idx="7404">
                  <c:v>3.8999999999999998E-3</c:v>
                </c:pt>
                <c:pt idx="7405">
                  <c:v>3.8999999999999998E-3</c:v>
                </c:pt>
                <c:pt idx="7406">
                  <c:v>3.8999999999999998E-3</c:v>
                </c:pt>
                <c:pt idx="7407">
                  <c:v>3.8999999999999998E-3</c:v>
                </c:pt>
                <c:pt idx="7408">
                  <c:v>3.8999999999999998E-3</c:v>
                </c:pt>
                <c:pt idx="7409">
                  <c:v>3.8999999999999998E-3</c:v>
                </c:pt>
                <c:pt idx="7410">
                  <c:v>3.8999999999999998E-3</c:v>
                </c:pt>
                <c:pt idx="7411">
                  <c:v>3.8999999999999998E-3</c:v>
                </c:pt>
                <c:pt idx="7412">
                  <c:v>3.8999999999999998E-3</c:v>
                </c:pt>
                <c:pt idx="7413">
                  <c:v>3.8999999999999998E-3</c:v>
                </c:pt>
                <c:pt idx="7414">
                  <c:v>3.8999999999999998E-3</c:v>
                </c:pt>
                <c:pt idx="7415">
                  <c:v>3.8999999999999998E-3</c:v>
                </c:pt>
                <c:pt idx="7416">
                  <c:v>3.8999999999999998E-3</c:v>
                </c:pt>
                <c:pt idx="7417">
                  <c:v>3.8999999999999998E-3</c:v>
                </c:pt>
                <c:pt idx="7418">
                  <c:v>3.8999999999999998E-3</c:v>
                </c:pt>
                <c:pt idx="7419">
                  <c:v>3.8999999999999998E-3</c:v>
                </c:pt>
                <c:pt idx="7420">
                  <c:v>3.8899999999999998E-3</c:v>
                </c:pt>
                <c:pt idx="7421">
                  <c:v>3.8899999999999998E-3</c:v>
                </c:pt>
                <c:pt idx="7422">
                  <c:v>3.8899999999999998E-3</c:v>
                </c:pt>
                <c:pt idx="7423">
                  <c:v>3.8899999999999998E-3</c:v>
                </c:pt>
                <c:pt idx="7424">
                  <c:v>3.8899999999999998E-3</c:v>
                </c:pt>
                <c:pt idx="7425">
                  <c:v>3.8899999999999998E-3</c:v>
                </c:pt>
                <c:pt idx="7426">
                  <c:v>3.8899999999999998E-3</c:v>
                </c:pt>
                <c:pt idx="7427">
                  <c:v>3.8800000000000002E-3</c:v>
                </c:pt>
                <c:pt idx="7428">
                  <c:v>3.8700000000000002E-3</c:v>
                </c:pt>
                <c:pt idx="7429">
                  <c:v>3.8700000000000002E-3</c:v>
                </c:pt>
                <c:pt idx="7430">
                  <c:v>3.8600000000000001E-3</c:v>
                </c:pt>
                <c:pt idx="7431">
                  <c:v>3.8600000000000001E-3</c:v>
                </c:pt>
                <c:pt idx="7432">
                  <c:v>3.8600000000000001E-3</c:v>
                </c:pt>
                <c:pt idx="7433">
                  <c:v>3.8500000000000001E-3</c:v>
                </c:pt>
                <c:pt idx="7434">
                  <c:v>3.8500000000000001E-3</c:v>
                </c:pt>
                <c:pt idx="7435">
                  <c:v>3.8500000000000001E-3</c:v>
                </c:pt>
                <c:pt idx="7436">
                  <c:v>3.8400000000000001E-3</c:v>
                </c:pt>
                <c:pt idx="7437">
                  <c:v>3.8400000000000001E-3</c:v>
                </c:pt>
                <c:pt idx="7438">
                  <c:v>3.8300000000000001E-3</c:v>
                </c:pt>
                <c:pt idx="7439">
                  <c:v>3.8300000000000001E-3</c:v>
                </c:pt>
                <c:pt idx="7440">
                  <c:v>3.82E-3</c:v>
                </c:pt>
                <c:pt idx="7441">
                  <c:v>3.82E-3</c:v>
                </c:pt>
                <c:pt idx="7442">
                  <c:v>3.82E-3</c:v>
                </c:pt>
                <c:pt idx="7443">
                  <c:v>3.82E-3</c:v>
                </c:pt>
                <c:pt idx="7444">
                  <c:v>3.82E-3</c:v>
                </c:pt>
                <c:pt idx="7445">
                  <c:v>3.82E-3</c:v>
                </c:pt>
                <c:pt idx="7446">
                  <c:v>3.82E-3</c:v>
                </c:pt>
                <c:pt idx="7447">
                  <c:v>3.82E-3</c:v>
                </c:pt>
                <c:pt idx="7448">
                  <c:v>3.81E-3</c:v>
                </c:pt>
                <c:pt idx="7449">
                  <c:v>3.8E-3</c:v>
                </c:pt>
                <c:pt idx="7450">
                  <c:v>3.8E-3</c:v>
                </c:pt>
                <c:pt idx="7451">
                  <c:v>3.8E-3</c:v>
                </c:pt>
                <c:pt idx="7452">
                  <c:v>3.8E-3</c:v>
                </c:pt>
                <c:pt idx="7453">
                  <c:v>3.8E-3</c:v>
                </c:pt>
                <c:pt idx="7454">
                  <c:v>3.8E-3</c:v>
                </c:pt>
                <c:pt idx="7455">
                  <c:v>3.8E-3</c:v>
                </c:pt>
                <c:pt idx="7456">
                  <c:v>3.8E-3</c:v>
                </c:pt>
                <c:pt idx="7457">
                  <c:v>3.8E-3</c:v>
                </c:pt>
                <c:pt idx="7458">
                  <c:v>3.8E-3</c:v>
                </c:pt>
                <c:pt idx="7459">
                  <c:v>3.8E-3</c:v>
                </c:pt>
                <c:pt idx="7460">
                  <c:v>3.8E-3</c:v>
                </c:pt>
                <c:pt idx="7461">
                  <c:v>3.8E-3</c:v>
                </c:pt>
                <c:pt idx="7462">
                  <c:v>3.8E-3</c:v>
                </c:pt>
                <c:pt idx="7463">
                  <c:v>3.8E-3</c:v>
                </c:pt>
                <c:pt idx="7464">
                  <c:v>3.8E-3</c:v>
                </c:pt>
                <c:pt idx="7465">
                  <c:v>3.8E-3</c:v>
                </c:pt>
                <c:pt idx="7466">
                  <c:v>3.8E-3</c:v>
                </c:pt>
                <c:pt idx="7467">
                  <c:v>3.8E-3</c:v>
                </c:pt>
                <c:pt idx="7468">
                  <c:v>3.8E-3</c:v>
                </c:pt>
                <c:pt idx="7469">
                  <c:v>3.8E-3</c:v>
                </c:pt>
                <c:pt idx="7470">
                  <c:v>3.8E-3</c:v>
                </c:pt>
                <c:pt idx="7471">
                  <c:v>3.8E-3</c:v>
                </c:pt>
                <c:pt idx="7472">
                  <c:v>3.7799999999999999E-3</c:v>
                </c:pt>
                <c:pt idx="7473">
                  <c:v>3.7799999999999999E-3</c:v>
                </c:pt>
                <c:pt idx="7474">
                  <c:v>3.7799999999999999E-3</c:v>
                </c:pt>
                <c:pt idx="7475">
                  <c:v>3.7799999999999999E-3</c:v>
                </c:pt>
                <c:pt idx="7476">
                  <c:v>3.7699999999999999E-3</c:v>
                </c:pt>
                <c:pt idx="7477">
                  <c:v>3.7699999999999999E-3</c:v>
                </c:pt>
                <c:pt idx="7478">
                  <c:v>3.7599999999999999E-3</c:v>
                </c:pt>
                <c:pt idx="7479">
                  <c:v>3.7599999999999999E-3</c:v>
                </c:pt>
                <c:pt idx="7480">
                  <c:v>3.7599999999999999E-3</c:v>
                </c:pt>
                <c:pt idx="7481">
                  <c:v>3.7499999999999999E-3</c:v>
                </c:pt>
                <c:pt idx="7482">
                  <c:v>3.7499999999999999E-3</c:v>
                </c:pt>
                <c:pt idx="7483">
                  <c:v>3.7499999999999999E-3</c:v>
                </c:pt>
                <c:pt idx="7484">
                  <c:v>3.7499999999999999E-3</c:v>
                </c:pt>
                <c:pt idx="7485">
                  <c:v>3.7399999999999998E-3</c:v>
                </c:pt>
                <c:pt idx="7486">
                  <c:v>3.7399999999999998E-3</c:v>
                </c:pt>
                <c:pt idx="7487">
                  <c:v>3.7399999999999998E-3</c:v>
                </c:pt>
                <c:pt idx="7488">
                  <c:v>3.7399999999999998E-3</c:v>
                </c:pt>
                <c:pt idx="7489">
                  <c:v>3.7299999999999998E-3</c:v>
                </c:pt>
                <c:pt idx="7490">
                  <c:v>3.7299999999999998E-3</c:v>
                </c:pt>
                <c:pt idx="7491">
                  <c:v>3.7200000000000002E-3</c:v>
                </c:pt>
                <c:pt idx="7492">
                  <c:v>3.7200000000000002E-3</c:v>
                </c:pt>
                <c:pt idx="7493">
                  <c:v>3.7200000000000002E-3</c:v>
                </c:pt>
                <c:pt idx="7494">
                  <c:v>3.7100000000000002E-3</c:v>
                </c:pt>
                <c:pt idx="7495">
                  <c:v>3.7000000000000002E-3</c:v>
                </c:pt>
                <c:pt idx="7496">
                  <c:v>3.7000000000000002E-3</c:v>
                </c:pt>
                <c:pt idx="7497">
                  <c:v>3.7000000000000002E-3</c:v>
                </c:pt>
                <c:pt idx="7498">
                  <c:v>3.7000000000000002E-3</c:v>
                </c:pt>
                <c:pt idx="7499">
                  <c:v>3.7000000000000002E-3</c:v>
                </c:pt>
                <c:pt idx="7500">
                  <c:v>3.7000000000000002E-3</c:v>
                </c:pt>
                <c:pt idx="7501">
                  <c:v>3.7000000000000002E-3</c:v>
                </c:pt>
                <c:pt idx="7502">
                  <c:v>3.7000000000000002E-3</c:v>
                </c:pt>
                <c:pt idx="7503">
                  <c:v>3.7000000000000002E-3</c:v>
                </c:pt>
                <c:pt idx="7504">
                  <c:v>3.7000000000000002E-3</c:v>
                </c:pt>
                <c:pt idx="7505">
                  <c:v>3.7000000000000002E-3</c:v>
                </c:pt>
                <c:pt idx="7506">
                  <c:v>3.7000000000000002E-3</c:v>
                </c:pt>
                <c:pt idx="7507">
                  <c:v>3.7000000000000002E-3</c:v>
                </c:pt>
                <c:pt idx="7508">
                  <c:v>3.7000000000000002E-3</c:v>
                </c:pt>
                <c:pt idx="7509">
                  <c:v>3.7000000000000002E-3</c:v>
                </c:pt>
                <c:pt idx="7510">
                  <c:v>3.7000000000000002E-3</c:v>
                </c:pt>
                <c:pt idx="7511">
                  <c:v>3.7000000000000002E-3</c:v>
                </c:pt>
                <c:pt idx="7512">
                  <c:v>3.7000000000000002E-3</c:v>
                </c:pt>
                <c:pt idx="7513">
                  <c:v>3.7000000000000002E-3</c:v>
                </c:pt>
                <c:pt idx="7514">
                  <c:v>3.7000000000000002E-3</c:v>
                </c:pt>
                <c:pt idx="7515">
                  <c:v>3.7000000000000002E-3</c:v>
                </c:pt>
                <c:pt idx="7516">
                  <c:v>3.7000000000000002E-3</c:v>
                </c:pt>
                <c:pt idx="7517">
                  <c:v>3.7000000000000002E-3</c:v>
                </c:pt>
                <c:pt idx="7518">
                  <c:v>3.7000000000000002E-3</c:v>
                </c:pt>
                <c:pt idx="7519">
                  <c:v>3.7000000000000002E-3</c:v>
                </c:pt>
                <c:pt idx="7520">
                  <c:v>3.7000000000000002E-3</c:v>
                </c:pt>
                <c:pt idx="7521">
                  <c:v>3.7000000000000002E-3</c:v>
                </c:pt>
                <c:pt idx="7522">
                  <c:v>3.7000000000000002E-3</c:v>
                </c:pt>
                <c:pt idx="7523">
                  <c:v>3.7000000000000002E-3</c:v>
                </c:pt>
                <c:pt idx="7524">
                  <c:v>3.7000000000000002E-3</c:v>
                </c:pt>
                <c:pt idx="7525">
                  <c:v>3.7000000000000002E-3</c:v>
                </c:pt>
                <c:pt idx="7526">
                  <c:v>3.7000000000000002E-3</c:v>
                </c:pt>
                <c:pt idx="7527">
                  <c:v>3.7000000000000002E-3</c:v>
                </c:pt>
                <c:pt idx="7528">
                  <c:v>3.7000000000000002E-3</c:v>
                </c:pt>
                <c:pt idx="7529">
                  <c:v>3.7000000000000002E-3</c:v>
                </c:pt>
                <c:pt idx="7530">
                  <c:v>3.7000000000000002E-3</c:v>
                </c:pt>
                <c:pt idx="7531">
                  <c:v>3.7000000000000002E-3</c:v>
                </c:pt>
                <c:pt idx="7532">
                  <c:v>3.6900000000000001E-3</c:v>
                </c:pt>
                <c:pt idx="7533">
                  <c:v>3.6900000000000001E-3</c:v>
                </c:pt>
                <c:pt idx="7534">
                  <c:v>3.6900000000000001E-3</c:v>
                </c:pt>
                <c:pt idx="7535">
                  <c:v>3.6800000000000001E-3</c:v>
                </c:pt>
                <c:pt idx="7536">
                  <c:v>3.6800000000000001E-3</c:v>
                </c:pt>
                <c:pt idx="7537">
                  <c:v>3.6800000000000001E-3</c:v>
                </c:pt>
                <c:pt idx="7538">
                  <c:v>3.6800000000000001E-3</c:v>
                </c:pt>
                <c:pt idx="7539">
                  <c:v>3.6800000000000001E-3</c:v>
                </c:pt>
                <c:pt idx="7540">
                  <c:v>3.6800000000000001E-3</c:v>
                </c:pt>
                <c:pt idx="7541">
                  <c:v>3.6700000000000001E-3</c:v>
                </c:pt>
                <c:pt idx="7542">
                  <c:v>3.6700000000000001E-3</c:v>
                </c:pt>
                <c:pt idx="7543">
                  <c:v>3.6700000000000001E-3</c:v>
                </c:pt>
                <c:pt idx="7544">
                  <c:v>3.6700000000000001E-3</c:v>
                </c:pt>
                <c:pt idx="7545">
                  <c:v>3.6600000000000001E-3</c:v>
                </c:pt>
                <c:pt idx="7546">
                  <c:v>3.6600000000000001E-3</c:v>
                </c:pt>
                <c:pt idx="7547">
                  <c:v>3.6600000000000001E-3</c:v>
                </c:pt>
                <c:pt idx="7548">
                  <c:v>3.65E-3</c:v>
                </c:pt>
                <c:pt idx="7549">
                  <c:v>3.65E-3</c:v>
                </c:pt>
                <c:pt idx="7550">
                  <c:v>3.64E-3</c:v>
                </c:pt>
                <c:pt idx="7551">
                  <c:v>3.64E-3</c:v>
                </c:pt>
                <c:pt idx="7552">
                  <c:v>3.64E-3</c:v>
                </c:pt>
                <c:pt idx="7553">
                  <c:v>3.64E-3</c:v>
                </c:pt>
                <c:pt idx="7554">
                  <c:v>3.64E-3</c:v>
                </c:pt>
                <c:pt idx="7555">
                  <c:v>3.64E-3</c:v>
                </c:pt>
                <c:pt idx="7556">
                  <c:v>3.64E-3</c:v>
                </c:pt>
                <c:pt idx="7557">
                  <c:v>3.64E-3</c:v>
                </c:pt>
                <c:pt idx="7558">
                  <c:v>3.63E-3</c:v>
                </c:pt>
                <c:pt idx="7559">
                  <c:v>3.63E-3</c:v>
                </c:pt>
                <c:pt idx="7560">
                  <c:v>3.63E-3</c:v>
                </c:pt>
                <c:pt idx="7561">
                  <c:v>3.63E-3</c:v>
                </c:pt>
                <c:pt idx="7562">
                  <c:v>3.63E-3</c:v>
                </c:pt>
                <c:pt idx="7563">
                  <c:v>3.62E-3</c:v>
                </c:pt>
                <c:pt idx="7564">
                  <c:v>3.62E-3</c:v>
                </c:pt>
                <c:pt idx="7565">
                  <c:v>3.62E-3</c:v>
                </c:pt>
                <c:pt idx="7566">
                  <c:v>3.62E-3</c:v>
                </c:pt>
                <c:pt idx="7567">
                  <c:v>3.6099999999999999E-3</c:v>
                </c:pt>
                <c:pt idx="7568">
                  <c:v>3.6099999999999999E-3</c:v>
                </c:pt>
                <c:pt idx="7569">
                  <c:v>3.5999999999999999E-3</c:v>
                </c:pt>
                <c:pt idx="7570">
                  <c:v>3.5999999999999999E-3</c:v>
                </c:pt>
                <c:pt idx="7571">
                  <c:v>3.5999999999999999E-3</c:v>
                </c:pt>
                <c:pt idx="7572">
                  <c:v>3.5999999999999999E-3</c:v>
                </c:pt>
                <c:pt idx="7573">
                  <c:v>3.5999999999999999E-3</c:v>
                </c:pt>
                <c:pt idx="7574">
                  <c:v>3.5999999999999999E-3</c:v>
                </c:pt>
                <c:pt idx="7575">
                  <c:v>3.5999999999999999E-3</c:v>
                </c:pt>
                <c:pt idx="7576">
                  <c:v>3.5999999999999999E-3</c:v>
                </c:pt>
                <c:pt idx="7577">
                  <c:v>3.5999999999999999E-3</c:v>
                </c:pt>
                <c:pt idx="7578">
                  <c:v>3.5999999999999999E-3</c:v>
                </c:pt>
                <c:pt idx="7579">
                  <c:v>3.5999999999999999E-3</c:v>
                </c:pt>
                <c:pt idx="7580">
                  <c:v>3.5999999999999999E-3</c:v>
                </c:pt>
                <c:pt idx="7581">
                  <c:v>3.5999999999999999E-3</c:v>
                </c:pt>
                <c:pt idx="7582">
                  <c:v>3.5999999999999999E-3</c:v>
                </c:pt>
                <c:pt idx="7583">
                  <c:v>3.5999999999999999E-3</c:v>
                </c:pt>
                <c:pt idx="7584">
                  <c:v>3.5999999999999999E-3</c:v>
                </c:pt>
                <c:pt idx="7585">
                  <c:v>3.5999999999999999E-3</c:v>
                </c:pt>
                <c:pt idx="7586">
                  <c:v>3.5999999999999999E-3</c:v>
                </c:pt>
                <c:pt idx="7587">
                  <c:v>3.5999999999999999E-3</c:v>
                </c:pt>
                <c:pt idx="7588">
                  <c:v>3.5999999999999999E-3</c:v>
                </c:pt>
                <c:pt idx="7589">
                  <c:v>3.5999999999999999E-3</c:v>
                </c:pt>
                <c:pt idx="7590">
                  <c:v>3.5999999999999999E-3</c:v>
                </c:pt>
                <c:pt idx="7591">
                  <c:v>3.5999999999999999E-3</c:v>
                </c:pt>
                <c:pt idx="7592">
                  <c:v>3.5999999999999999E-3</c:v>
                </c:pt>
                <c:pt idx="7593">
                  <c:v>3.5999999999999999E-3</c:v>
                </c:pt>
                <c:pt idx="7594">
                  <c:v>3.5999999999999999E-3</c:v>
                </c:pt>
                <c:pt idx="7595">
                  <c:v>3.5999999999999999E-3</c:v>
                </c:pt>
                <c:pt idx="7596">
                  <c:v>3.5899999999999999E-3</c:v>
                </c:pt>
                <c:pt idx="7597">
                  <c:v>3.5899999999999999E-3</c:v>
                </c:pt>
                <c:pt idx="7598">
                  <c:v>3.5899999999999999E-3</c:v>
                </c:pt>
                <c:pt idx="7599">
                  <c:v>3.5799999999999998E-3</c:v>
                </c:pt>
                <c:pt idx="7600">
                  <c:v>3.5799999999999998E-3</c:v>
                </c:pt>
                <c:pt idx="7601">
                  <c:v>3.5799999999999998E-3</c:v>
                </c:pt>
                <c:pt idx="7602">
                  <c:v>3.5699999999999998E-3</c:v>
                </c:pt>
                <c:pt idx="7603">
                  <c:v>3.5599999999999998E-3</c:v>
                </c:pt>
                <c:pt idx="7604">
                  <c:v>3.5500000000000002E-3</c:v>
                </c:pt>
                <c:pt idx="7605">
                  <c:v>3.5500000000000002E-3</c:v>
                </c:pt>
                <c:pt idx="7606">
                  <c:v>3.5400000000000002E-3</c:v>
                </c:pt>
                <c:pt idx="7607">
                  <c:v>3.5400000000000002E-3</c:v>
                </c:pt>
                <c:pt idx="7608">
                  <c:v>3.5400000000000002E-3</c:v>
                </c:pt>
                <c:pt idx="7609">
                  <c:v>3.5400000000000002E-3</c:v>
                </c:pt>
                <c:pt idx="7610">
                  <c:v>3.5400000000000002E-3</c:v>
                </c:pt>
                <c:pt idx="7611">
                  <c:v>3.5300000000000002E-3</c:v>
                </c:pt>
                <c:pt idx="7612">
                  <c:v>3.5200000000000001E-3</c:v>
                </c:pt>
                <c:pt idx="7613">
                  <c:v>3.5200000000000001E-3</c:v>
                </c:pt>
                <c:pt idx="7614">
                  <c:v>3.5100000000000001E-3</c:v>
                </c:pt>
                <c:pt idx="7615">
                  <c:v>3.5100000000000001E-3</c:v>
                </c:pt>
                <c:pt idx="7616">
                  <c:v>3.5100000000000001E-3</c:v>
                </c:pt>
                <c:pt idx="7617">
                  <c:v>3.5000000000000001E-3</c:v>
                </c:pt>
                <c:pt idx="7618">
                  <c:v>3.5000000000000001E-3</c:v>
                </c:pt>
                <c:pt idx="7619">
                  <c:v>3.5000000000000001E-3</c:v>
                </c:pt>
                <c:pt idx="7620">
                  <c:v>3.5000000000000001E-3</c:v>
                </c:pt>
                <c:pt idx="7621">
                  <c:v>3.5000000000000001E-3</c:v>
                </c:pt>
                <c:pt idx="7622">
                  <c:v>3.5000000000000001E-3</c:v>
                </c:pt>
                <c:pt idx="7623">
                  <c:v>3.5000000000000001E-3</c:v>
                </c:pt>
                <c:pt idx="7624">
                  <c:v>3.5000000000000001E-3</c:v>
                </c:pt>
                <c:pt idx="7625">
                  <c:v>3.5000000000000001E-3</c:v>
                </c:pt>
                <c:pt idx="7626">
                  <c:v>3.5000000000000001E-3</c:v>
                </c:pt>
                <c:pt idx="7627">
                  <c:v>3.5000000000000001E-3</c:v>
                </c:pt>
                <c:pt idx="7628">
                  <c:v>3.5000000000000001E-3</c:v>
                </c:pt>
                <c:pt idx="7629">
                  <c:v>3.5000000000000001E-3</c:v>
                </c:pt>
                <c:pt idx="7630">
                  <c:v>3.5000000000000001E-3</c:v>
                </c:pt>
                <c:pt idx="7631">
                  <c:v>3.5000000000000001E-3</c:v>
                </c:pt>
                <c:pt idx="7632">
                  <c:v>3.5000000000000001E-3</c:v>
                </c:pt>
                <c:pt idx="7633">
                  <c:v>3.5000000000000001E-3</c:v>
                </c:pt>
                <c:pt idx="7634">
                  <c:v>3.5000000000000001E-3</c:v>
                </c:pt>
                <c:pt idx="7635">
                  <c:v>3.4968E-3</c:v>
                </c:pt>
                <c:pt idx="7636">
                  <c:v>3.49E-3</c:v>
                </c:pt>
                <c:pt idx="7637">
                  <c:v>3.49E-3</c:v>
                </c:pt>
                <c:pt idx="7638">
                  <c:v>3.48E-3</c:v>
                </c:pt>
                <c:pt idx="7639">
                  <c:v>3.48E-3</c:v>
                </c:pt>
                <c:pt idx="7640">
                  <c:v>3.48E-3</c:v>
                </c:pt>
                <c:pt idx="7641">
                  <c:v>3.48E-3</c:v>
                </c:pt>
                <c:pt idx="7642">
                  <c:v>3.47E-3</c:v>
                </c:pt>
                <c:pt idx="7643">
                  <c:v>3.47E-3</c:v>
                </c:pt>
                <c:pt idx="7644">
                  <c:v>3.46E-3</c:v>
                </c:pt>
                <c:pt idx="7645">
                  <c:v>3.46E-3</c:v>
                </c:pt>
                <c:pt idx="7646">
                  <c:v>3.46E-3</c:v>
                </c:pt>
                <c:pt idx="7647">
                  <c:v>3.46E-3</c:v>
                </c:pt>
                <c:pt idx="7648">
                  <c:v>3.46E-3</c:v>
                </c:pt>
                <c:pt idx="7649">
                  <c:v>3.4499999999999999E-3</c:v>
                </c:pt>
                <c:pt idx="7650">
                  <c:v>3.4499999999999999E-3</c:v>
                </c:pt>
                <c:pt idx="7651">
                  <c:v>3.4399999999999999E-3</c:v>
                </c:pt>
                <c:pt idx="7652">
                  <c:v>3.4399999999999999E-3</c:v>
                </c:pt>
                <c:pt idx="7653">
                  <c:v>3.4399999999999999E-3</c:v>
                </c:pt>
                <c:pt idx="7654">
                  <c:v>3.4399999999999999E-3</c:v>
                </c:pt>
                <c:pt idx="7655">
                  <c:v>3.4399999999999999E-3</c:v>
                </c:pt>
                <c:pt idx="7656">
                  <c:v>3.4299999999999999E-3</c:v>
                </c:pt>
                <c:pt idx="7657">
                  <c:v>3.4199999999999999E-3</c:v>
                </c:pt>
                <c:pt idx="7658">
                  <c:v>3.4099999999999998E-3</c:v>
                </c:pt>
                <c:pt idx="7659">
                  <c:v>3.4099999999999998E-3</c:v>
                </c:pt>
                <c:pt idx="7660">
                  <c:v>3.3999999999999998E-3</c:v>
                </c:pt>
                <c:pt idx="7661">
                  <c:v>3.3999999999999998E-3</c:v>
                </c:pt>
                <c:pt idx="7662">
                  <c:v>3.3999999999999998E-3</c:v>
                </c:pt>
                <c:pt idx="7663">
                  <c:v>3.3999999999999998E-3</c:v>
                </c:pt>
                <c:pt idx="7664">
                  <c:v>3.3999999999999998E-3</c:v>
                </c:pt>
                <c:pt idx="7665">
                  <c:v>3.3999999999999998E-3</c:v>
                </c:pt>
                <c:pt idx="7666">
                  <c:v>3.3999999999999998E-3</c:v>
                </c:pt>
                <c:pt idx="7667">
                  <c:v>3.3999999999999998E-3</c:v>
                </c:pt>
                <c:pt idx="7668">
                  <c:v>3.3999999999999998E-3</c:v>
                </c:pt>
                <c:pt idx="7669">
                  <c:v>3.3999999999999998E-3</c:v>
                </c:pt>
                <c:pt idx="7670">
                  <c:v>3.3999999999999998E-3</c:v>
                </c:pt>
                <c:pt idx="7671">
                  <c:v>3.3999999999999998E-3</c:v>
                </c:pt>
                <c:pt idx="7672">
                  <c:v>3.3999999999999998E-3</c:v>
                </c:pt>
                <c:pt idx="7673">
                  <c:v>3.3999999999999998E-3</c:v>
                </c:pt>
                <c:pt idx="7674">
                  <c:v>3.3999999999999998E-3</c:v>
                </c:pt>
                <c:pt idx="7675">
                  <c:v>3.3999999999999998E-3</c:v>
                </c:pt>
                <c:pt idx="7676">
                  <c:v>3.3999999999999998E-3</c:v>
                </c:pt>
                <c:pt idx="7677">
                  <c:v>3.3999999999999998E-3</c:v>
                </c:pt>
                <c:pt idx="7678">
                  <c:v>3.3999999999999998E-3</c:v>
                </c:pt>
                <c:pt idx="7679">
                  <c:v>3.3999999999999998E-3</c:v>
                </c:pt>
                <c:pt idx="7680">
                  <c:v>3.3999999999999998E-3</c:v>
                </c:pt>
                <c:pt idx="7681">
                  <c:v>3.3999999999999998E-3</c:v>
                </c:pt>
                <c:pt idx="7682">
                  <c:v>3.3999999999999998E-3</c:v>
                </c:pt>
                <c:pt idx="7683">
                  <c:v>3.3999999999999998E-3</c:v>
                </c:pt>
                <c:pt idx="7684">
                  <c:v>3.3999999999999998E-3</c:v>
                </c:pt>
                <c:pt idx="7685">
                  <c:v>3.3999999999999998E-3</c:v>
                </c:pt>
                <c:pt idx="7686">
                  <c:v>3.3999999999999998E-3</c:v>
                </c:pt>
                <c:pt idx="7687">
                  <c:v>3.3999999999999998E-3</c:v>
                </c:pt>
                <c:pt idx="7688">
                  <c:v>3.3899999999999998E-3</c:v>
                </c:pt>
                <c:pt idx="7689">
                  <c:v>3.3899999999999998E-3</c:v>
                </c:pt>
                <c:pt idx="7690">
                  <c:v>3.3899999999999998E-3</c:v>
                </c:pt>
                <c:pt idx="7691">
                  <c:v>3.3800000000000002E-3</c:v>
                </c:pt>
                <c:pt idx="7692">
                  <c:v>3.3800000000000002E-3</c:v>
                </c:pt>
                <c:pt idx="7693">
                  <c:v>3.3800000000000002E-3</c:v>
                </c:pt>
                <c:pt idx="7694">
                  <c:v>3.3700000000000002E-3</c:v>
                </c:pt>
                <c:pt idx="7695">
                  <c:v>3.3700000000000002E-3</c:v>
                </c:pt>
                <c:pt idx="7696">
                  <c:v>3.3600000000000001E-3</c:v>
                </c:pt>
                <c:pt idx="7697">
                  <c:v>3.3600000000000001E-3</c:v>
                </c:pt>
                <c:pt idx="7698">
                  <c:v>3.3500000000000001E-3</c:v>
                </c:pt>
                <c:pt idx="7699">
                  <c:v>3.3500000000000001E-3</c:v>
                </c:pt>
                <c:pt idx="7700">
                  <c:v>3.3500000000000001E-3</c:v>
                </c:pt>
                <c:pt idx="7701">
                  <c:v>3.3500000000000001E-3</c:v>
                </c:pt>
                <c:pt idx="7702">
                  <c:v>3.3400000000000001E-3</c:v>
                </c:pt>
                <c:pt idx="7703">
                  <c:v>3.3300000000000001E-3</c:v>
                </c:pt>
                <c:pt idx="7704">
                  <c:v>3.3300000000000001E-3</c:v>
                </c:pt>
                <c:pt idx="7705">
                  <c:v>3.3300000000000001E-3</c:v>
                </c:pt>
                <c:pt idx="7706">
                  <c:v>3.32E-3</c:v>
                </c:pt>
                <c:pt idx="7707">
                  <c:v>3.32E-3</c:v>
                </c:pt>
                <c:pt idx="7708">
                  <c:v>3.32E-3</c:v>
                </c:pt>
                <c:pt idx="7709">
                  <c:v>3.31E-3</c:v>
                </c:pt>
                <c:pt idx="7710">
                  <c:v>3.31E-3</c:v>
                </c:pt>
                <c:pt idx="7711">
                  <c:v>3.31E-3</c:v>
                </c:pt>
                <c:pt idx="7712">
                  <c:v>3.3E-3</c:v>
                </c:pt>
                <c:pt idx="7713">
                  <c:v>3.3E-3</c:v>
                </c:pt>
                <c:pt idx="7714">
                  <c:v>3.3E-3</c:v>
                </c:pt>
                <c:pt idx="7715">
                  <c:v>3.3E-3</c:v>
                </c:pt>
                <c:pt idx="7716">
                  <c:v>3.3E-3</c:v>
                </c:pt>
                <c:pt idx="7717">
                  <c:v>3.3E-3</c:v>
                </c:pt>
                <c:pt idx="7718">
                  <c:v>3.3E-3</c:v>
                </c:pt>
                <c:pt idx="7719">
                  <c:v>3.3E-3</c:v>
                </c:pt>
                <c:pt idx="7720">
                  <c:v>3.3E-3</c:v>
                </c:pt>
                <c:pt idx="7721">
                  <c:v>3.3E-3</c:v>
                </c:pt>
                <c:pt idx="7722">
                  <c:v>3.3E-3</c:v>
                </c:pt>
                <c:pt idx="7723">
                  <c:v>3.3E-3</c:v>
                </c:pt>
                <c:pt idx="7724">
                  <c:v>3.3E-3</c:v>
                </c:pt>
                <c:pt idx="7725">
                  <c:v>3.3E-3</c:v>
                </c:pt>
                <c:pt idx="7726">
                  <c:v>3.3E-3</c:v>
                </c:pt>
                <c:pt idx="7727">
                  <c:v>3.3E-3</c:v>
                </c:pt>
                <c:pt idx="7728">
                  <c:v>3.3E-3</c:v>
                </c:pt>
                <c:pt idx="7729">
                  <c:v>3.3E-3</c:v>
                </c:pt>
                <c:pt idx="7730">
                  <c:v>3.3E-3</c:v>
                </c:pt>
                <c:pt idx="7731">
                  <c:v>3.3E-3</c:v>
                </c:pt>
                <c:pt idx="7732">
                  <c:v>3.3E-3</c:v>
                </c:pt>
                <c:pt idx="7733">
                  <c:v>3.29E-3</c:v>
                </c:pt>
                <c:pt idx="7734">
                  <c:v>3.2799999999999999E-3</c:v>
                </c:pt>
                <c:pt idx="7735">
                  <c:v>3.2799999999999999E-3</c:v>
                </c:pt>
                <c:pt idx="7736">
                  <c:v>3.2699999999999999E-3</c:v>
                </c:pt>
                <c:pt idx="7737">
                  <c:v>3.2599999999999999E-3</c:v>
                </c:pt>
                <c:pt idx="7738">
                  <c:v>3.2599999999999999E-3</c:v>
                </c:pt>
                <c:pt idx="7739">
                  <c:v>3.2499999999999999E-3</c:v>
                </c:pt>
                <c:pt idx="7740">
                  <c:v>3.2499999999999999E-3</c:v>
                </c:pt>
                <c:pt idx="7741">
                  <c:v>3.2399999999999998E-3</c:v>
                </c:pt>
                <c:pt idx="7742">
                  <c:v>3.2399999999999998E-3</c:v>
                </c:pt>
                <c:pt idx="7743">
                  <c:v>3.2299999999999998E-3</c:v>
                </c:pt>
                <c:pt idx="7744">
                  <c:v>3.2200000000000002E-3</c:v>
                </c:pt>
                <c:pt idx="7745">
                  <c:v>3.2200000000000002E-3</c:v>
                </c:pt>
                <c:pt idx="7746">
                  <c:v>3.2100000000000002E-3</c:v>
                </c:pt>
                <c:pt idx="7747">
                  <c:v>3.2100000000000002E-3</c:v>
                </c:pt>
                <c:pt idx="7748">
                  <c:v>3.2000000000000002E-3</c:v>
                </c:pt>
                <c:pt idx="7749">
                  <c:v>3.2000000000000002E-3</c:v>
                </c:pt>
                <c:pt idx="7750">
                  <c:v>3.2000000000000002E-3</c:v>
                </c:pt>
                <c:pt idx="7751">
                  <c:v>3.2000000000000002E-3</c:v>
                </c:pt>
                <c:pt idx="7752">
                  <c:v>3.2000000000000002E-3</c:v>
                </c:pt>
                <c:pt idx="7753">
                  <c:v>3.2000000000000002E-3</c:v>
                </c:pt>
                <c:pt idx="7754">
                  <c:v>3.2000000000000002E-3</c:v>
                </c:pt>
                <c:pt idx="7755">
                  <c:v>3.2000000000000002E-3</c:v>
                </c:pt>
                <c:pt idx="7756">
                  <c:v>3.2000000000000002E-3</c:v>
                </c:pt>
                <c:pt idx="7757">
                  <c:v>3.2000000000000002E-3</c:v>
                </c:pt>
                <c:pt idx="7758">
                  <c:v>3.2000000000000002E-3</c:v>
                </c:pt>
                <c:pt idx="7759">
                  <c:v>3.2000000000000002E-3</c:v>
                </c:pt>
                <c:pt idx="7760">
                  <c:v>3.2000000000000002E-3</c:v>
                </c:pt>
                <c:pt idx="7761">
                  <c:v>3.2000000000000002E-3</c:v>
                </c:pt>
                <c:pt idx="7762">
                  <c:v>3.2000000000000002E-3</c:v>
                </c:pt>
                <c:pt idx="7763">
                  <c:v>3.2000000000000002E-3</c:v>
                </c:pt>
                <c:pt idx="7764">
                  <c:v>3.2000000000000002E-3</c:v>
                </c:pt>
                <c:pt idx="7765">
                  <c:v>3.2000000000000002E-3</c:v>
                </c:pt>
                <c:pt idx="7766">
                  <c:v>3.2000000000000002E-3</c:v>
                </c:pt>
                <c:pt idx="7767">
                  <c:v>3.2000000000000002E-3</c:v>
                </c:pt>
                <c:pt idx="7768">
                  <c:v>3.2000000000000002E-3</c:v>
                </c:pt>
                <c:pt idx="7769">
                  <c:v>3.2000000000000002E-3</c:v>
                </c:pt>
                <c:pt idx="7770">
                  <c:v>3.2000000000000002E-3</c:v>
                </c:pt>
                <c:pt idx="7771">
                  <c:v>3.2000000000000002E-3</c:v>
                </c:pt>
                <c:pt idx="7772">
                  <c:v>3.2000000000000002E-3</c:v>
                </c:pt>
                <c:pt idx="7773">
                  <c:v>3.2000000000000002E-3</c:v>
                </c:pt>
                <c:pt idx="7774">
                  <c:v>3.2000000000000002E-3</c:v>
                </c:pt>
                <c:pt idx="7775">
                  <c:v>3.1900000000000001E-3</c:v>
                </c:pt>
                <c:pt idx="7776">
                  <c:v>3.1900000000000001E-3</c:v>
                </c:pt>
                <c:pt idx="7777">
                  <c:v>3.1900000000000001E-3</c:v>
                </c:pt>
                <c:pt idx="7778">
                  <c:v>3.1800000000000001E-3</c:v>
                </c:pt>
                <c:pt idx="7779">
                  <c:v>3.1700000000000001E-3</c:v>
                </c:pt>
                <c:pt idx="7780">
                  <c:v>3.1700000000000001E-3</c:v>
                </c:pt>
                <c:pt idx="7781">
                  <c:v>3.16E-3</c:v>
                </c:pt>
                <c:pt idx="7782">
                  <c:v>3.16E-3</c:v>
                </c:pt>
                <c:pt idx="7783">
                  <c:v>3.16E-3</c:v>
                </c:pt>
                <c:pt idx="7784">
                  <c:v>3.16E-3</c:v>
                </c:pt>
                <c:pt idx="7785">
                  <c:v>3.16E-3</c:v>
                </c:pt>
                <c:pt idx="7786">
                  <c:v>3.16E-3</c:v>
                </c:pt>
                <c:pt idx="7787">
                  <c:v>3.15E-3</c:v>
                </c:pt>
                <c:pt idx="7788">
                  <c:v>3.15E-3</c:v>
                </c:pt>
                <c:pt idx="7789">
                  <c:v>3.15E-3</c:v>
                </c:pt>
                <c:pt idx="7790">
                  <c:v>3.14E-3</c:v>
                </c:pt>
                <c:pt idx="7791">
                  <c:v>3.14E-3</c:v>
                </c:pt>
                <c:pt idx="7792">
                  <c:v>3.14E-3</c:v>
                </c:pt>
                <c:pt idx="7793">
                  <c:v>3.14E-3</c:v>
                </c:pt>
                <c:pt idx="7794">
                  <c:v>3.14E-3</c:v>
                </c:pt>
                <c:pt idx="7795">
                  <c:v>3.14E-3</c:v>
                </c:pt>
                <c:pt idx="7796">
                  <c:v>3.13E-3</c:v>
                </c:pt>
                <c:pt idx="7797">
                  <c:v>3.13E-3</c:v>
                </c:pt>
                <c:pt idx="7798">
                  <c:v>3.1199999999999999E-3</c:v>
                </c:pt>
                <c:pt idx="7799">
                  <c:v>3.1199999999999999E-3</c:v>
                </c:pt>
                <c:pt idx="7800">
                  <c:v>3.1099999999999999E-3</c:v>
                </c:pt>
                <c:pt idx="7801">
                  <c:v>3.0999999999999999E-3</c:v>
                </c:pt>
                <c:pt idx="7802">
                  <c:v>3.0999999999999999E-3</c:v>
                </c:pt>
                <c:pt idx="7803">
                  <c:v>3.0999999999999999E-3</c:v>
                </c:pt>
                <c:pt idx="7804">
                  <c:v>3.0999999999999999E-3</c:v>
                </c:pt>
                <c:pt idx="7805">
                  <c:v>3.0999999999999999E-3</c:v>
                </c:pt>
                <c:pt idx="7806">
                  <c:v>3.0999999999999999E-3</c:v>
                </c:pt>
                <c:pt idx="7807">
                  <c:v>3.0999999999999999E-3</c:v>
                </c:pt>
                <c:pt idx="7808">
                  <c:v>3.0999999999999999E-3</c:v>
                </c:pt>
                <c:pt idx="7809">
                  <c:v>3.0999999999999999E-3</c:v>
                </c:pt>
                <c:pt idx="7810">
                  <c:v>3.0999999999999999E-3</c:v>
                </c:pt>
                <c:pt idx="7811">
                  <c:v>3.0999999999999999E-3</c:v>
                </c:pt>
                <c:pt idx="7812">
                  <c:v>3.0999999999999999E-3</c:v>
                </c:pt>
                <c:pt idx="7813">
                  <c:v>3.0999999999999999E-3</c:v>
                </c:pt>
                <c:pt idx="7814">
                  <c:v>3.0999999999999999E-3</c:v>
                </c:pt>
                <c:pt idx="7815">
                  <c:v>3.0899999999999999E-3</c:v>
                </c:pt>
                <c:pt idx="7816">
                  <c:v>3.0899999999999999E-3</c:v>
                </c:pt>
                <c:pt idx="7817">
                  <c:v>3.0799999999999998E-3</c:v>
                </c:pt>
                <c:pt idx="7818">
                  <c:v>3.0799999999999998E-3</c:v>
                </c:pt>
                <c:pt idx="7819">
                  <c:v>3.0699999999999998E-3</c:v>
                </c:pt>
                <c:pt idx="7820">
                  <c:v>3.0699999999999998E-3</c:v>
                </c:pt>
                <c:pt idx="7821">
                  <c:v>3.0699999999999998E-3</c:v>
                </c:pt>
                <c:pt idx="7822">
                  <c:v>3.0599999999999998E-3</c:v>
                </c:pt>
                <c:pt idx="7823">
                  <c:v>3.0599999999999998E-3</c:v>
                </c:pt>
                <c:pt idx="7824">
                  <c:v>3.0599999999999998E-3</c:v>
                </c:pt>
                <c:pt idx="7825">
                  <c:v>3.0599999999999998E-3</c:v>
                </c:pt>
                <c:pt idx="7826">
                  <c:v>3.0599999999999998E-3</c:v>
                </c:pt>
                <c:pt idx="7827">
                  <c:v>3.0300000000000001E-3</c:v>
                </c:pt>
                <c:pt idx="7828">
                  <c:v>3.0200000000000001E-3</c:v>
                </c:pt>
                <c:pt idx="7829">
                  <c:v>3.0200000000000001E-3</c:v>
                </c:pt>
                <c:pt idx="7830">
                  <c:v>3.0000000000000001E-3</c:v>
                </c:pt>
                <c:pt idx="7831">
                  <c:v>3.0000000000000001E-3</c:v>
                </c:pt>
                <c:pt idx="7832">
                  <c:v>3.0000000000000001E-3</c:v>
                </c:pt>
                <c:pt idx="7833">
                  <c:v>3.0000000000000001E-3</c:v>
                </c:pt>
                <c:pt idx="7834">
                  <c:v>3.0000000000000001E-3</c:v>
                </c:pt>
                <c:pt idx="7835">
                  <c:v>3.0000000000000001E-3</c:v>
                </c:pt>
                <c:pt idx="7836">
                  <c:v>3.0000000000000001E-3</c:v>
                </c:pt>
                <c:pt idx="7837">
                  <c:v>3.0000000000000001E-3</c:v>
                </c:pt>
                <c:pt idx="7838">
                  <c:v>3.0000000000000001E-3</c:v>
                </c:pt>
                <c:pt idx="7839">
                  <c:v>3.0000000000000001E-3</c:v>
                </c:pt>
                <c:pt idx="7840">
                  <c:v>3.0000000000000001E-3</c:v>
                </c:pt>
                <c:pt idx="7841">
                  <c:v>3.0000000000000001E-3</c:v>
                </c:pt>
                <c:pt idx="7842">
                  <c:v>3.0000000000000001E-3</c:v>
                </c:pt>
                <c:pt idx="7843">
                  <c:v>3.0000000000000001E-3</c:v>
                </c:pt>
                <c:pt idx="7844">
                  <c:v>3.0000000000000001E-3</c:v>
                </c:pt>
                <c:pt idx="7845">
                  <c:v>3.0000000000000001E-3</c:v>
                </c:pt>
                <c:pt idx="7846">
                  <c:v>3.0000000000000001E-3</c:v>
                </c:pt>
                <c:pt idx="7847">
                  <c:v>3.0000000000000001E-3</c:v>
                </c:pt>
                <c:pt idx="7848">
                  <c:v>3.0000000000000001E-3</c:v>
                </c:pt>
                <c:pt idx="7849">
                  <c:v>3.0000000000000001E-3</c:v>
                </c:pt>
                <c:pt idx="7850">
                  <c:v>3.0000000000000001E-3</c:v>
                </c:pt>
                <c:pt idx="7851">
                  <c:v>3.0000000000000001E-3</c:v>
                </c:pt>
                <c:pt idx="7852">
                  <c:v>3.0000000000000001E-3</c:v>
                </c:pt>
                <c:pt idx="7853">
                  <c:v>3.0000000000000001E-3</c:v>
                </c:pt>
                <c:pt idx="7854">
                  <c:v>3.0000000000000001E-3</c:v>
                </c:pt>
                <c:pt idx="7855">
                  <c:v>3.0000000000000001E-3</c:v>
                </c:pt>
                <c:pt idx="7856">
                  <c:v>3.0000000000000001E-3</c:v>
                </c:pt>
                <c:pt idx="7857">
                  <c:v>3.0000000000000001E-3</c:v>
                </c:pt>
                <c:pt idx="7858">
                  <c:v>3.0000000000000001E-3</c:v>
                </c:pt>
                <c:pt idx="7859">
                  <c:v>3.0000000000000001E-3</c:v>
                </c:pt>
                <c:pt idx="7860">
                  <c:v>3.0000000000000001E-3</c:v>
                </c:pt>
                <c:pt idx="7861">
                  <c:v>3.0000000000000001E-3</c:v>
                </c:pt>
                <c:pt idx="7862">
                  <c:v>3.0000000000000001E-3</c:v>
                </c:pt>
                <c:pt idx="7863">
                  <c:v>3.0000000000000001E-3</c:v>
                </c:pt>
                <c:pt idx="7864">
                  <c:v>3.0000000000000001E-3</c:v>
                </c:pt>
                <c:pt idx="7865">
                  <c:v>3.0000000000000001E-3</c:v>
                </c:pt>
                <c:pt idx="7866">
                  <c:v>3.0000000000000001E-3</c:v>
                </c:pt>
                <c:pt idx="7867">
                  <c:v>3.0000000000000001E-3</c:v>
                </c:pt>
                <c:pt idx="7868">
                  <c:v>3.0000000000000001E-3</c:v>
                </c:pt>
                <c:pt idx="7869">
                  <c:v>3.0000000000000001E-3</c:v>
                </c:pt>
                <c:pt idx="7870">
                  <c:v>3.0000000000000001E-3</c:v>
                </c:pt>
                <c:pt idx="7871">
                  <c:v>3.0000000000000001E-3</c:v>
                </c:pt>
                <c:pt idx="7872">
                  <c:v>3.0000000000000001E-3</c:v>
                </c:pt>
                <c:pt idx="7873">
                  <c:v>3.0000000000000001E-3</c:v>
                </c:pt>
                <c:pt idx="7874">
                  <c:v>3.0000000000000001E-3</c:v>
                </c:pt>
                <c:pt idx="7875">
                  <c:v>3.0000000000000001E-3</c:v>
                </c:pt>
                <c:pt idx="7876">
                  <c:v>3.0000000000000001E-3</c:v>
                </c:pt>
                <c:pt idx="7877">
                  <c:v>3.0000000000000001E-3</c:v>
                </c:pt>
                <c:pt idx="7878">
                  <c:v>3.0000000000000001E-3</c:v>
                </c:pt>
                <c:pt idx="7879">
                  <c:v>3.0000000000000001E-3</c:v>
                </c:pt>
                <c:pt idx="7880">
                  <c:v>3.0000000000000001E-3</c:v>
                </c:pt>
                <c:pt idx="7881">
                  <c:v>3.0000000000000001E-3</c:v>
                </c:pt>
                <c:pt idx="7882">
                  <c:v>3.0000000000000001E-3</c:v>
                </c:pt>
                <c:pt idx="7883">
                  <c:v>3.0000000000000001E-3</c:v>
                </c:pt>
                <c:pt idx="7884">
                  <c:v>3.0000000000000001E-3</c:v>
                </c:pt>
                <c:pt idx="7885">
                  <c:v>3.0000000000000001E-3</c:v>
                </c:pt>
                <c:pt idx="7886">
                  <c:v>3.0000000000000001E-3</c:v>
                </c:pt>
                <c:pt idx="7887">
                  <c:v>3.0000000000000001E-3</c:v>
                </c:pt>
                <c:pt idx="7888">
                  <c:v>3.0000000000000001E-3</c:v>
                </c:pt>
                <c:pt idx="7889">
                  <c:v>3.0000000000000001E-3</c:v>
                </c:pt>
                <c:pt idx="7890">
                  <c:v>3.0000000000000001E-3</c:v>
                </c:pt>
                <c:pt idx="7891">
                  <c:v>3.0000000000000001E-3</c:v>
                </c:pt>
                <c:pt idx="7892">
                  <c:v>3.0000000000000001E-3</c:v>
                </c:pt>
                <c:pt idx="7893">
                  <c:v>3.0000000000000001E-3</c:v>
                </c:pt>
                <c:pt idx="7894">
                  <c:v>3.0000000000000001E-3</c:v>
                </c:pt>
                <c:pt idx="7895">
                  <c:v>3.0000000000000001E-3</c:v>
                </c:pt>
                <c:pt idx="7896">
                  <c:v>3.0000000000000001E-3</c:v>
                </c:pt>
                <c:pt idx="7897">
                  <c:v>3.0000000000000001E-3</c:v>
                </c:pt>
                <c:pt idx="7898">
                  <c:v>3.0000000000000001E-3</c:v>
                </c:pt>
                <c:pt idx="7899">
                  <c:v>3.0000000000000001E-3</c:v>
                </c:pt>
                <c:pt idx="7900">
                  <c:v>3.0000000000000001E-3</c:v>
                </c:pt>
                <c:pt idx="7901">
                  <c:v>2.99E-3</c:v>
                </c:pt>
                <c:pt idx="7902">
                  <c:v>2.99E-3</c:v>
                </c:pt>
                <c:pt idx="7903">
                  <c:v>2.99E-3</c:v>
                </c:pt>
                <c:pt idx="7904">
                  <c:v>2.98E-3</c:v>
                </c:pt>
                <c:pt idx="7905">
                  <c:v>2.98E-3</c:v>
                </c:pt>
                <c:pt idx="7906">
                  <c:v>2.97E-3</c:v>
                </c:pt>
                <c:pt idx="7907">
                  <c:v>2.96E-3</c:v>
                </c:pt>
                <c:pt idx="7908">
                  <c:v>2.96E-3</c:v>
                </c:pt>
                <c:pt idx="7909">
                  <c:v>2.96E-3</c:v>
                </c:pt>
                <c:pt idx="7910">
                  <c:v>2.9499999999999999E-3</c:v>
                </c:pt>
                <c:pt idx="7911">
                  <c:v>2.9499999999999999E-3</c:v>
                </c:pt>
                <c:pt idx="7912">
                  <c:v>2.9499999999999999E-3</c:v>
                </c:pt>
                <c:pt idx="7913">
                  <c:v>2.9499999999999999E-3</c:v>
                </c:pt>
                <c:pt idx="7914">
                  <c:v>2.9399999999999999E-3</c:v>
                </c:pt>
                <c:pt idx="7915">
                  <c:v>2.9399999999999999E-3</c:v>
                </c:pt>
                <c:pt idx="7916">
                  <c:v>2.9399999999999999E-3</c:v>
                </c:pt>
                <c:pt idx="7917">
                  <c:v>2.9299999999999999E-3</c:v>
                </c:pt>
                <c:pt idx="7918">
                  <c:v>2.9299999999999999E-3</c:v>
                </c:pt>
                <c:pt idx="7919">
                  <c:v>2.9299999999999999E-3</c:v>
                </c:pt>
                <c:pt idx="7920">
                  <c:v>2.9199999999999999E-3</c:v>
                </c:pt>
                <c:pt idx="7921">
                  <c:v>2.9099999999999998E-3</c:v>
                </c:pt>
                <c:pt idx="7922">
                  <c:v>2.9099999999999998E-3</c:v>
                </c:pt>
                <c:pt idx="7923">
                  <c:v>2.9099999999999998E-3</c:v>
                </c:pt>
                <c:pt idx="7924">
                  <c:v>2.9099999999999998E-3</c:v>
                </c:pt>
                <c:pt idx="7925">
                  <c:v>2.8999999999999998E-3</c:v>
                </c:pt>
                <c:pt idx="7926">
                  <c:v>2.8999999999999998E-3</c:v>
                </c:pt>
                <c:pt idx="7927">
                  <c:v>2.8999999999999998E-3</c:v>
                </c:pt>
                <c:pt idx="7928">
                  <c:v>2.8999999999999998E-3</c:v>
                </c:pt>
                <c:pt idx="7929">
                  <c:v>2.8999999999999998E-3</c:v>
                </c:pt>
                <c:pt idx="7930">
                  <c:v>2.8999999999999998E-3</c:v>
                </c:pt>
                <c:pt idx="7931">
                  <c:v>2.8999999999999998E-3</c:v>
                </c:pt>
                <c:pt idx="7932">
                  <c:v>2.8999999999999998E-3</c:v>
                </c:pt>
                <c:pt idx="7933">
                  <c:v>2.8999999999999998E-3</c:v>
                </c:pt>
                <c:pt idx="7934">
                  <c:v>2.8999999999999998E-3</c:v>
                </c:pt>
                <c:pt idx="7935">
                  <c:v>2.8999999999999998E-3</c:v>
                </c:pt>
                <c:pt idx="7936">
                  <c:v>2.8999999999999998E-3</c:v>
                </c:pt>
                <c:pt idx="7937">
                  <c:v>2.8999999999999998E-3</c:v>
                </c:pt>
                <c:pt idx="7938">
                  <c:v>2.8999999999999998E-3</c:v>
                </c:pt>
                <c:pt idx="7939">
                  <c:v>2.8999999999999998E-3</c:v>
                </c:pt>
                <c:pt idx="7940">
                  <c:v>2.8999999999999998E-3</c:v>
                </c:pt>
                <c:pt idx="7941">
                  <c:v>2.8900000000000002E-3</c:v>
                </c:pt>
                <c:pt idx="7942">
                  <c:v>2.8800000000000002E-3</c:v>
                </c:pt>
                <c:pt idx="7943">
                  <c:v>2.8800000000000002E-3</c:v>
                </c:pt>
                <c:pt idx="7944">
                  <c:v>2.8800000000000002E-3</c:v>
                </c:pt>
                <c:pt idx="7945">
                  <c:v>2.8700000000000002E-3</c:v>
                </c:pt>
                <c:pt idx="7946">
                  <c:v>2.8700000000000002E-3</c:v>
                </c:pt>
                <c:pt idx="7947">
                  <c:v>2.8600000000000001E-3</c:v>
                </c:pt>
                <c:pt idx="7948">
                  <c:v>2.8500000000000001E-3</c:v>
                </c:pt>
                <c:pt idx="7949">
                  <c:v>2.8400000000000001E-3</c:v>
                </c:pt>
                <c:pt idx="7950">
                  <c:v>2.8400000000000001E-3</c:v>
                </c:pt>
                <c:pt idx="7951">
                  <c:v>2.8400000000000001E-3</c:v>
                </c:pt>
                <c:pt idx="7952">
                  <c:v>2.8300000000000001E-3</c:v>
                </c:pt>
                <c:pt idx="7953">
                  <c:v>2.8300000000000001E-3</c:v>
                </c:pt>
                <c:pt idx="7954">
                  <c:v>2.8300000000000001E-3</c:v>
                </c:pt>
                <c:pt idx="7955">
                  <c:v>2.82E-3</c:v>
                </c:pt>
                <c:pt idx="7956">
                  <c:v>2.82E-3</c:v>
                </c:pt>
                <c:pt idx="7957">
                  <c:v>2.82E-3</c:v>
                </c:pt>
                <c:pt idx="7958">
                  <c:v>2.8E-3</c:v>
                </c:pt>
                <c:pt idx="7959">
                  <c:v>2.8E-3</c:v>
                </c:pt>
                <c:pt idx="7960">
                  <c:v>2.8E-3</c:v>
                </c:pt>
                <c:pt idx="7961">
                  <c:v>2.8E-3</c:v>
                </c:pt>
                <c:pt idx="7962">
                  <c:v>2.8E-3</c:v>
                </c:pt>
                <c:pt idx="7963">
                  <c:v>2.8E-3</c:v>
                </c:pt>
                <c:pt idx="7964">
                  <c:v>2.8E-3</c:v>
                </c:pt>
                <c:pt idx="7965">
                  <c:v>2.8E-3</c:v>
                </c:pt>
                <c:pt idx="7966">
                  <c:v>2.8E-3</c:v>
                </c:pt>
                <c:pt idx="7967">
                  <c:v>2.8E-3</c:v>
                </c:pt>
                <c:pt idx="7968">
                  <c:v>2.8E-3</c:v>
                </c:pt>
                <c:pt idx="7969">
                  <c:v>2.8E-3</c:v>
                </c:pt>
                <c:pt idx="7970">
                  <c:v>2.8E-3</c:v>
                </c:pt>
                <c:pt idx="7971">
                  <c:v>2.7899999999999999E-3</c:v>
                </c:pt>
                <c:pt idx="7972">
                  <c:v>2.7899999999999999E-3</c:v>
                </c:pt>
                <c:pt idx="7973">
                  <c:v>2.7799999999999999E-3</c:v>
                </c:pt>
                <c:pt idx="7974">
                  <c:v>2.7799999999999999E-3</c:v>
                </c:pt>
                <c:pt idx="7975">
                  <c:v>2.7699999999999999E-3</c:v>
                </c:pt>
                <c:pt idx="7976">
                  <c:v>2.7599999999999999E-3</c:v>
                </c:pt>
                <c:pt idx="7977">
                  <c:v>2.7599999999999999E-3</c:v>
                </c:pt>
                <c:pt idx="7978">
                  <c:v>2.7599999999999999E-3</c:v>
                </c:pt>
                <c:pt idx="7979">
                  <c:v>2.7399999999999998E-3</c:v>
                </c:pt>
                <c:pt idx="7980">
                  <c:v>2.7200000000000002E-3</c:v>
                </c:pt>
                <c:pt idx="7981">
                  <c:v>2.7200000000000002E-3</c:v>
                </c:pt>
                <c:pt idx="7982">
                  <c:v>2.7100000000000002E-3</c:v>
                </c:pt>
                <c:pt idx="7983">
                  <c:v>2.7100000000000002E-3</c:v>
                </c:pt>
                <c:pt idx="7984">
                  <c:v>2.7000000000000001E-3</c:v>
                </c:pt>
                <c:pt idx="7985">
                  <c:v>2.7000000000000001E-3</c:v>
                </c:pt>
                <c:pt idx="7986">
                  <c:v>2.7000000000000001E-3</c:v>
                </c:pt>
                <c:pt idx="7987">
                  <c:v>2.7000000000000001E-3</c:v>
                </c:pt>
                <c:pt idx="7988">
                  <c:v>2.7000000000000001E-3</c:v>
                </c:pt>
                <c:pt idx="7989">
                  <c:v>2.7000000000000001E-3</c:v>
                </c:pt>
                <c:pt idx="7990">
                  <c:v>2.7000000000000001E-3</c:v>
                </c:pt>
                <c:pt idx="7991">
                  <c:v>2.7000000000000001E-3</c:v>
                </c:pt>
                <c:pt idx="7992">
                  <c:v>2.7000000000000001E-3</c:v>
                </c:pt>
                <c:pt idx="7993">
                  <c:v>2.7000000000000001E-3</c:v>
                </c:pt>
                <c:pt idx="7994">
                  <c:v>2.7000000000000001E-3</c:v>
                </c:pt>
                <c:pt idx="7995">
                  <c:v>2.7000000000000001E-3</c:v>
                </c:pt>
                <c:pt idx="7996">
                  <c:v>2.7000000000000001E-3</c:v>
                </c:pt>
                <c:pt idx="7997">
                  <c:v>2.7000000000000001E-3</c:v>
                </c:pt>
                <c:pt idx="7998">
                  <c:v>2.7000000000000001E-3</c:v>
                </c:pt>
                <c:pt idx="7999">
                  <c:v>2.7000000000000001E-3</c:v>
                </c:pt>
                <c:pt idx="8000">
                  <c:v>2.7000000000000001E-3</c:v>
                </c:pt>
                <c:pt idx="8001">
                  <c:v>2.7000000000000001E-3</c:v>
                </c:pt>
                <c:pt idx="8002">
                  <c:v>2.7000000000000001E-3</c:v>
                </c:pt>
                <c:pt idx="8003">
                  <c:v>2.7000000000000001E-3</c:v>
                </c:pt>
                <c:pt idx="8004">
                  <c:v>2.7000000000000001E-3</c:v>
                </c:pt>
                <c:pt idx="8005">
                  <c:v>2.6800000000000001E-3</c:v>
                </c:pt>
                <c:pt idx="8006">
                  <c:v>2.6800000000000001E-3</c:v>
                </c:pt>
                <c:pt idx="8007">
                  <c:v>2.6700000000000001E-3</c:v>
                </c:pt>
                <c:pt idx="8008">
                  <c:v>2.6700000000000001E-3</c:v>
                </c:pt>
                <c:pt idx="8009">
                  <c:v>2.6700000000000001E-3</c:v>
                </c:pt>
                <c:pt idx="8010">
                  <c:v>2.65E-3</c:v>
                </c:pt>
                <c:pt idx="8011">
                  <c:v>2.6469999999999996E-3</c:v>
                </c:pt>
                <c:pt idx="8012">
                  <c:v>2.64E-3</c:v>
                </c:pt>
                <c:pt idx="8013">
                  <c:v>2.64E-3</c:v>
                </c:pt>
                <c:pt idx="8014">
                  <c:v>2.64E-3</c:v>
                </c:pt>
                <c:pt idx="8015">
                  <c:v>2.64E-3</c:v>
                </c:pt>
                <c:pt idx="8016">
                  <c:v>2.6099999999999999E-3</c:v>
                </c:pt>
                <c:pt idx="8017">
                  <c:v>2.6099999999999999E-3</c:v>
                </c:pt>
                <c:pt idx="8018">
                  <c:v>2.6099999999999999E-3</c:v>
                </c:pt>
                <c:pt idx="8019">
                  <c:v>2.6099999999999999E-3</c:v>
                </c:pt>
                <c:pt idx="8020">
                  <c:v>2.5999999999999999E-3</c:v>
                </c:pt>
                <c:pt idx="8021">
                  <c:v>2.5999999999999999E-3</c:v>
                </c:pt>
                <c:pt idx="8022">
                  <c:v>2.5999999999999999E-3</c:v>
                </c:pt>
                <c:pt idx="8023">
                  <c:v>2.5999999999999999E-3</c:v>
                </c:pt>
                <c:pt idx="8024">
                  <c:v>2.5999999999999999E-3</c:v>
                </c:pt>
                <c:pt idx="8025">
                  <c:v>2.5999999999999999E-3</c:v>
                </c:pt>
                <c:pt idx="8026">
                  <c:v>2.5999999999999999E-3</c:v>
                </c:pt>
                <c:pt idx="8027">
                  <c:v>2.5999999999999999E-3</c:v>
                </c:pt>
                <c:pt idx="8028">
                  <c:v>2.5999999999999999E-3</c:v>
                </c:pt>
                <c:pt idx="8029">
                  <c:v>2.5999999999999999E-3</c:v>
                </c:pt>
                <c:pt idx="8030">
                  <c:v>2.5999999999999999E-3</c:v>
                </c:pt>
                <c:pt idx="8031">
                  <c:v>2.5999999999999999E-3</c:v>
                </c:pt>
                <c:pt idx="8032">
                  <c:v>2.5899999999999999E-3</c:v>
                </c:pt>
                <c:pt idx="8033">
                  <c:v>2.5899999999999999E-3</c:v>
                </c:pt>
                <c:pt idx="8034">
                  <c:v>2.5799999999999998E-3</c:v>
                </c:pt>
                <c:pt idx="8035">
                  <c:v>2.5699999999999998E-3</c:v>
                </c:pt>
                <c:pt idx="8036">
                  <c:v>2.5699999999999998E-3</c:v>
                </c:pt>
                <c:pt idx="8037">
                  <c:v>2.5699999999999998E-3</c:v>
                </c:pt>
                <c:pt idx="8038">
                  <c:v>2.5699999999999998E-3</c:v>
                </c:pt>
                <c:pt idx="8039">
                  <c:v>2.5699999999999998E-3</c:v>
                </c:pt>
                <c:pt idx="8040">
                  <c:v>2.5600000000000002E-3</c:v>
                </c:pt>
                <c:pt idx="8041">
                  <c:v>2.5600000000000002E-3</c:v>
                </c:pt>
                <c:pt idx="8042">
                  <c:v>2.5500000000000002E-3</c:v>
                </c:pt>
                <c:pt idx="8043">
                  <c:v>2.5500000000000002E-3</c:v>
                </c:pt>
                <c:pt idx="8044">
                  <c:v>2.5400000000000002E-3</c:v>
                </c:pt>
                <c:pt idx="8045">
                  <c:v>2.5400000000000002E-3</c:v>
                </c:pt>
                <c:pt idx="8046">
                  <c:v>2.5300000000000001E-3</c:v>
                </c:pt>
                <c:pt idx="8047">
                  <c:v>2.5300000000000001E-3</c:v>
                </c:pt>
                <c:pt idx="8048">
                  <c:v>2.5300000000000001E-3</c:v>
                </c:pt>
                <c:pt idx="8049">
                  <c:v>2.5200000000000001E-3</c:v>
                </c:pt>
                <c:pt idx="8050">
                  <c:v>2.5100000000000001E-3</c:v>
                </c:pt>
                <c:pt idx="8051">
                  <c:v>2.5000000000000001E-3</c:v>
                </c:pt>
                <c:pt idx="8052">
                  <c:v>2.5000000000000001E-3</c:v>
                </c:pt>
                <c:pt idx="8053">
                  <c:v>2.5000000000000001E-3</c:v>
                </c:pt>
                <c:pt idx="8054">
                  <c:v>2.5000000000000001E-3</c:v>
                </c:pt>
                <c:pt idx="8055">
                  <c:v>2.5000000000000001E-3</c:v>
                </c:pt>
                <c:pt idx="8056">
                  <c:v>2.5000000000000001E-3</c:v>
                </c:pt>
                <c:pt idx="8057">
                  <c:v>2.5000000000000001E-3</c:v>
                </c:pt>
                <c:pt idx="8058">
                  <c:v>2.5000000000000001E-3</c:v>
                </c:pt>
                <c:pt idx="8059">
                  <c:v>2.5000000000000001E-3</c:v>
                </c:pt>
                <c:pt idx="8060">
                  <c:v>2.5000000000000001E-3</c:v>
                </c:pt>
                <c:pt idx="8061">
                  <c:v>2.5000000000000001E-3</c:v>
                </c:pt>
                <c:pt idx="8062">
                  <c:v>2.5000000000000001E-3</c:v>
                </c:pt>
                <c:pt idx="8063">
                  <c:v>2.49E-3</c:v>
                </c:pt>
                <c:pt idx="8064">
                  <c:v>2.49E-3</c:v>
                </c:pt>
                <c:pt idx="8065">
                  <c:v>2.4599999999999999E-3</c:v>
                </c:pt>
                <c:pt idx="8066">
                  <c:v>2.4399999999999999E-3</c:v>
                </c:pt>
                <c:pt idx="8067">
                  <c:v>2.4299999999999999E-3</c:v>
                </c:pt>
                <c:pt idx="8068">
                  <c:v>2.4299999999999999E-3</c:v>
                </c:pt>
                <c:pt idx="8069">
                  <c:v>2.4199999999999998E-3</c:v>
                </c:pt>
                <c:pt idx="8070">
                  <c:v>2.4199999999999998E-3</c:v>
                </c:pt>
                <c:pt idx="8071">
                  <c:v>2.3999999999999998E-3</c:v>
                </c:pt>
                <c:pt idx="8072">
                  <c:v>2.3999999999999998E-3</c:v>
                </c:pt>
                <c:pt idx="8073">
                  <c:v>2.3999999999999998E-3</c:v>
                </c:pt>
                <c:pt idx="8074">
                  <c:v>2.3999999999999998E-3</c:v>
                </c:pt>
                <c:pt idx="8075">
                  <c:v>2.3999999999999998E-3</c:v>
                </c:pt>
                <c:pt idx="8076">
                  <c:v>2.3999999999999998E-3</c:v>
                </c:pt>
                <c:pt idx="8077">
                  <c:v>2.3999999999999998E-3</c:v>
                </c:pt>
                <c:pt idx="8078">
                  <c:v>2.3999999999999998E-3</c:v>
                </c:pt>
                <c:pt idx="8079">
                  <c:v>2.3999999999999998E-3</c:v>
                </c:pt>
                <c:pt idx="8080">
                  <c:v>2.3999999999999998E-3</c:v>
                </c:pt>
                <c:pt idx="8081">
                  <c:v>2.3999999999999998E-3</c:v>
                </c:pt>
                <c:pt idx="8082">
                  <c:v>2.3999999999999998E-3</c:v>
                </c:pt>
                <c:pt idx="8083">
                  <c:v>2.3999999999999998E-3</c:v>
                </c:pt>
                <c:pt idx="8084">
                  <c:v>2.3999999999999998E-3</c:v>
                </c:pt>
                <c:pt idx="8085">
                  <c:v>2.3900000000000002E-3</c:v>
                </c:pt>
                <c:pt idx="8086">
                  <c:v>2.3900000000000002E-3</c:v>
                </c:pt>
                <c:pt idx="8087">
                  <c:v>2.3800000000000002E-3</c:v>
                </c:pt>
                <c:pt idx="8088">
                  <c:v>2.3700000000000001E-3</c:v>
                </c:pt>
                <c:pt idx="8089">
                  <c:v>2.3600000000000001E-3</c:v>
                </c:pt>
                <c:pt idx="8090">
                  <c:v>2.3400000000000001E-3</c:v>
                </c:pt>
                <c:pt idx="8091">
                  <c:v>2.3400000000000001E-3</c:v>
                </c:pt>
                <c:pt idx="8092">
                  <c:v>2.3400000000000001E-3</c:v>
                </c:pt>
                <c:pt idx="8093">
                  <c:v>2.33E-3</c:v>
                </c:pt>
                <c:pt idx="8094">
                  <c:v>2.32E-3</c:v>
                </c:pt>
                <c:pt idx="8095">
                  <c:v>2.32E-3</c:v>
                </c:pt>
                <c:pt idx="8096">
                  <c:v>2.31E-3</c:v>
                </c:pt>
                <c:pt idx="8097">
                  <c:v>2.3E-3</c:v>
                </c:pt>
                <c:pt idx="8098">
                  <c:v>2.3E-3</c:v>
                </c:pt>
                <c:pt idx="8099">
                  <c:v>2.3E-3</c:v>
                </c:pt>
                <c:pt idx="8100">
                  <c:v>2.3E-3</c:v>
                </c:pt>
                <c:pt idx="8101">
                  <c:v>2.3E-3</c:v>
                </c:pt>
                <c:pt idx="8102">
                  <c:v>2.3E-3</c:v>
                </c:pt>
                <c:pt idx="8103">
                  <c:v>2.3E-3</c:v>
                </c:pt>
                <c:pt idx="8104">
                  <c:v>2.3E-3</c:v>
                </c:pt>
                <c:pt idx="8105">
                  <c:v>2.3E-3</c:v>
                </c:pt>
                <c:pt idx="8106">
                  <c:v>2.3E-3</c:v>
                </c:pt>
                <c:pt idx="8107">
                  <c:v>2.2899999999999999E-3</c:v>
                </c:pt>
                <c:pt idx="8108">
                  <c:v>2.2799999999999999E-3</c:v>
                </c:pt>
                <c:pt idx="8109">
                  <c:v>2.2699999999999999E-3</c:v>
                </c:pt>
                <c:pt idx="8110">
                  <c:v>2.2699999999999999E-3</c:v>
                </c:pt>
                <c:pt idx="8111">
                  <c:v>2.2599999999999999E-3</c:v>
                </c:pt>
                <c:pt idx="8112">
                  <c:v>2.2599999999999999E-3</c:v>
                </c:pt>
                <c:pt idx="8113">
                  <c:v>2.2599999999999999E-3</c:v>
                </c:pt>
                <c:pt idx="8114">
                  <c:v>2.2599999999999999E-3</c:v>
                </c:pt>
                <c:pt idx="8115">
                  <c:v>2.2399999999999998E-3</c:v>
                </c:pt>
                <c:pt idx="8116">
                  <c:v>2.2300000000000002E-3</c:v>
                </c:pt>
                <c:pt idx="8117">
                  <c:v>2.2300000000000002E-3</c:v>
                </c:pt>
                <c:pt idx="8118">
                  <c:v>2.2200000000000002E-3</c:v>
                </c:pt>
                <c:pt idx="8119">
                  <c:v>2.2100000000000002E-3</c:v>
                </c:pt>
                <c:pt idx="8120">
                  <c:v>2.2000000000000001E-3</c:v>
                </c:pt>
                <c:pt idx="8121">
                  <c:v>2.2000000000000001E-3</c:v>
                </c:pt>
                <c:pt idx="8122">
                  <c:v>2.2000000000000001E-3</c:v>
                </c:pt>
                <c:pt idx="8123">
                  <c:v>2.2000000000000001E-3</c:v>
                </c:pt>
                <c:pt idx="8124">
                  <c:v>2.2000000000000001E-3</c:v>
                </c:pt>
                <c:pt idx="8125">
                  <c:v>2.2000000000000001E-3</c:v>
                </c:pt>
                <c:pt idx="8126">
                  <c:v>2.2000000000000001E-3</c:v>
                </c:pt>
                <c:pt idx="8127">
                  <c:v>2.2000000000000001E-3</c:v>
                </c:pt>
                <c:pt idx="8128">
                  <c:v>2.2000000000000001E-3</c:v>
                </c:pt>
                <c:pt idx="8129">
                  <c:v>2.2000000000000001E-3</c:v>
                </c:pt>
                <c:pt idx="8130">
                  <c:v>2.2000000000000001E-3</c:v>
                </c:pt>
                <c:pt idx="8131">
                  <c:v>2.2000000000000001E-3</c:v>
                </c:pt>
                <c:pt idx="8132">
                  <c:v>2.2000000000000001E-3</c:v>
                </c:pt>
                <c:pt idx="8133">
                  <c:v>2.2000000000000001E-3</c:v>
                </c:pt>
                <c:pt idx="8134">
                  <c:v>2.2000000000000001E-3</c:v>
                </c:pt>
                <c:pt idx="8135">
                  <c:v>2.2000000000000001E-3</c:v>
                </c:pt>
                <c:pt idx="8136">
                  <c:v>2.2000000000000001E-3</c:v>
                </c:pt>
                <c:pt idx="8137">
                  <c:v>2.2000000000000001E-3</c:v>
                </c:pt>
                <c:pt idx="8138">
                  <c:v>2.1900000000000001E-3</c:v>
                </c:pt>
                <c:pt idx="8139">
                  <c:v>2.1800000000000001E-3</c:v>
                </c:pt>
                <c:pt idx="8140">
                  <c:v>2.1700000000000001E-3</c:v>
                </c:pt>
                <c:pt idx="8141">
                  <c:v>2.16E-3</c:v>
                </c:pt>
                <c:pt idx="8142">
                  <c:v>2.15E-3</c:v>
                </c:pt>
                <c:pt idx="8143">
                  <c:v>2.15E-3</c:v>
                </c:pt>
                <c:pt idx="8144">
                  <c:v>2.15E-3</c:v>
                </c:pt>
                <c:pt idx="8145">
                  <c:v>2.14E-3</c:v>
                </c:pt>
                <c:pt idx="8146">
                  <c:v>2.1299999999999999E-3</c:v>
                </c:pt>
                <c:pt idx="8147">
                  <c:v>2.1299999999999999E-3</c:v>
                </c:pt>
                <c:pt idx="8148">
                  <c:v>2.1199999999999999E-3</c:v>
                </c:pt>
                <c:pt idx="8149">
                  <c:v>2.1199999999999999E-3</c:v>
                </c:pt>
                <c:pt idx="8150">
                  <c:v>2.1099999999999999E-3</c:v>
                </c:pt>
                <c:pt idx="8151">
                  <c:v>2.1099999999999999E-3</c:v>
                </c:pt>
                <c:pt idx="8152">
                  <c:v>2.0999999999999999E-3</c:v>
                </c:pt>
                <c:pt idx="8153">
                  <c:v>2.0999999999999999E-3</c:v>
                </c:pt>
                <c:pt idx="8154">
                  <c:v>2.0999999999999999E-3</c:v>
                </c:pt>
                <c:pt idx="8155">
                  <c:v>2.0999999999999999E-3</c:v>
                </c:pt>
                <c:pt idx="8156">
                  <c:v>2.0999999999999999E-3</c:v>
                </c:pt>
                <c:pt idx="8157">
                  <c:v>2.0999999999999999E-3</c:v>
                </c:pt>
                <c:pt idx="8158">
                  <c:v>2.0999999999999999E-3</c:v>
                </c:pt>
                <c:pt idx="8159">
                  <c:v>2.0999999999999999E-3</c:v>
                </c:pt>
                <c:pt idx="8160">
                  <c:v>2.0799999999999998E-3</c:v>
                </c:pt>
                <c:pt idx="8161">
                  <c:v>2.0699999999999998E-3</c:v>
                </c:pt>
                <c:pt idx="8162">
                  <c:v>2.0699999999999998E-3</c:v>
                </c:pt>
                <c:pt idx="8163">
                  <c:v>2.0600000000000002E-3</c:v>
                </c:pt>
                <c:pt idx="8164">
                  <c:v>2.0600000000000002E-3</c:v>
                </c:pt>
                <c:pt idx="8165">
                  <c:v>2.0600000000000002E-3</c:v>
                </c:pt>
                <c:pt idx="8166">
                  <c:v>2.0500000000000002E-3</c:v>
                </c:pt>
                <c:pt idx="8167">
                  <c:v>2.0500000000000002E-3</c:v>
                </c:pt>
                <c:pt idx="8168">
                  <c:v>2.0500000000000002E-3</c:v>
                </c:pt>
                <c:pt idx="8169">
                  <c:v>2.0300000000000001E-3</c:v>
                </c:pt>
                <c:pt idx="8170">
                  <c:v>2.0100000000000001E-3</c:v>
                </c:pt>
                <c:pt idx="8171">
                  <c:v>2E-3</c:v>
                </c:pt>
                <c:pt idx="8172">
                  <c:v>2E-3</c:v>
                </c:pt>
                <c:pt idx="8173">
                  <c:v>2E-3</c:v>
                </c:pt>
                <c:pt idx="8174">
                  <c:v>2E-3</c:v>
                </c:pt>
                <c:pt idx="8175">
                  <c:v>2E-3</c:v>
                </c:pt>
                <c:pt idx="8176">
                  <c:v>2E-3</c:v>
                </c:pt>
                <c:pt idx="8177">
                  <c:v>2E-3</c:v>
                </c:pt>
                <c:pt idx="8178">
                  <c:v>2E-3</c:v>
                </c:pt>
                <c:pt idx="8179">
                  <c:v>2E-3</c:v>
                </c:pt>
                <c:pt idx="8180">
                  <c:v>2E-3</c:v>
                </c:pt>
                <c:pt idx="8181">
                  <c:v>2E-3</c:v>
                </c:pt>
                <c:pt idx="8182">
                  <c:v>2E-3</c:v>
                </c:pt>
                <c:pt idx="8183">
                  <c:v>2E-3</c:v>
                </c:pt>
                <c:pt idx="8184">
                  <c:v>2E-3</c:v>
                </c:pt>
                <c:pt idx="8185">
                  <c:v>2E-3</c:v>
                </c:pt>
                <c:pt idx="8186">
                  <c:v>2E-3</c:v>
                </c:pt>
                <c:pt idx="8187">
                  <c:v>2E-3</c:v>
                </c:pt>
                <c:pt idx="8188">
                  <c:v>2E-3</c:v>
                </c:pt>
                <c:pt idx="8189">
                  <c:v>2E-3</c:v>
                </c:pt>
                <c:pt idx="8190">
                  <c:v>2E-3</c:v>
                </c:pt>
                <c:pt idx="8191">
                  <c:v>2E-3</c:v>
                </c:pt>
                <c:pt idx="8192">
                  <c:v>2E-3</c:v>
                </c:pt>
                <c:pt idx="8193">
                  <c:v>2E-3</c:v>
                </c:pt>
                <c:pt idx="8194">
                  <c:v>2E-3</c:v>
                </c:pt>
                <c:pt idx="8195">
                  <c:v>2E-3</c:v>
                </c:pt>
                <c:pt idx="8196">
                  <c:v>2E-3</c:v>
                </c:pt>
                <c:pt idx="8197">
                  <c:v>2E-3</c:v>
                </c:pt>
                <c:pt idx="8198">
                  <c:v>2E-3</c:v>
                </c:pt>
                <c:pt idx="8199">
                  <c:v>2E-3</c:v>
                </c:pt>
                <c:pt idx="8200">
                  <c:v>2E-3</c:v>
                </c:pt>
                <c:pt idx="8201">
                  <c:v>2E-3</c:v>
                </c:pt>
                <c:pt idx="8202">
                  <c:v>2E-3</c:v>
                </c:pt>
                <c:pt idx="8203">
                  <c:v>2E-3</c:v>
                </c:pt>
                <c:pt idx="8204">
                  <c:v>2E-3</c:v>
                </c:pt>
                <c:pt idx="8205">
                  <c:v>2E-3</c:v>
                </c:pt>
                <c:pt idx="8206">
                  <c:v>1.99E-3</c:v>
                </c:pt>
                <c:pt idx="8207">
                  <c:v>1.98E-3</c:v>
                </c:pt>
                <c:pt idx="8208">
                  <c:v>1.98E-3</c:v>
                </c:pt>
                <c:pt idx="8209">
                  <c:v>1.9599999999999999E-3</c:v>
                </c:pt>
                <c:pt idx="8210">
                  <c:v>1.9499999999999999E-3</c:v>
                </c:pt>
                <c:pt idx="8211">
                  <c:v>1.9499999999999999E-3</c:v>
                </c:pt>
                <c:pt idx="8212">
                  <c:v>1.9400000000000001E-3</c:v>
                </c:pt>
                <c:pt idx="8213">
                  <c:v>1.9E-3</c:v>
                </c:pt>
                <c:pt idx="8214">
                  <c:v>1.9E-3</c:v>
                </c:pt>
                <c:pt idx="8215">
                  <c:v>1.9E-3</c:v>
                </c:pt>
                <c:pt idx="8216">
                  <c:v>1.9E-3</c:v>
                </c:pt>
                <c:pt idx="8217">
                  <c:v>1.9E-3</c:v>
                </c:pt>
                <c:pt idx="8218">
                  <c:v>1.9E-3</c:v>
                </c:pt>
                <c:pt idx="8219">
                  <c:v>1.9E-3</c:v>
                </c:pt>
                <c:pt idx="8220">
                  <c:v>1.9E-3</c:v>
                </c:pt>
                <c:pt idx="8221">
                  <c:v>1.89E-3</c:v>
                </c:pt>
                <c:pt idx="8222">
                  <c:v>1.89E-3</c:v>
                </c:pt>
                <c:pt idx="8223">
                  <c:v>1.89E-3</c:v>
                </c:pt>
                <c:pt idx="8224">
                  <c:v>1.8799999999999999E-3</c:v>
                </c:pt>
                <c:pt idx="8225">
                  <c:v>1.8600000000000001E-3</c:v>
                </c:pt>
                <c:pt idx="8226">
                  <c:v>1.8600000000000001E-3</c:v>
                </c:pt>
                <c:pt idx="8227">
                  <c:v>1.8400000000000001E-3</c:v>
                </c:pt>
                <c:pt idx="8228">
                  <c:v>1.83E-3</c:v>
                </c:pt>
                <c:pt idx="8229">
                  <c:v>1.82E-3</c:v>
                </c:pt>
                <c:pt idx="8230">
                  <c:v>1.82E-3</c:v>
                </c:pt>
                <c:pt idx="8231">
                  <c:v>1.8E-3</c:v>
                </c:pt>
                <c:pt idx="8232">
                  <c:v>1.8E-3</c:v>
                </c:pt>
                <c:pt idx="8233">
                  <c:v>1.8E-3</c:v>
                </c:pt>
                <c:pt idx="8234">
                  <c:v>1.8E-3</c:v>
                </c:pt>
                <c:pt idx="8235">
                  <c:v>1.8E-3</c:v>
                </c:pt>
                <c:pt idx="8236">
                  <c:v>1.8E-3</c:v>
                </c:pt>
                <c:pt idx="8237">
                  <c:v>1.8E-3</c:v>
                </c:pt>
                <c:pt idx="8238">
                  <c:v>1.7700000000000001E-3</c:v>
                </c:pt>
                <c:pt idx="8239">
                  <c:v>1.72E-3</c:v>
                </c:pt>
                <c:pt idx="8240">
                  <c:v>1.6999999999999999E-3</c:v>
                </c:pt>
                <c:pt idx="8241">
                  <c:v>1.6999999999999999E-3</c:v>
                </c:pt>
                <c:pt idx="8242">
                  <c:v>1.6999999999999999E-3</c:v>
                </c:pt>
                <c:pt idx="8243">
                  <c:v>1.6999999999999999E-3</c:v>
                </c:pt>
                <c:pt idx="8244">
                  <c:v>1.6999999999999999E-3</c:v>
                </c:pt>
                <c:pt idx="8245">
                  <c:v>1.6999999999999999E-3</c:v>
                </c:pt>
                <c:pt idx="8246">
                  <c:v>1.6999999999999999E-3</c:v>
                </c:pt>
                <c:pt idx="8247">
                  <c:v>1.6999999999999999E-3</c:v>
                </c:pt>
                <c:pt idx="8248">
                  <c:v>1.6800000000000001E-3</c:v>
                </c:pt>
                <c:pt idx="8249">
                  <c:v>1.65E-3</c:v>
                </c:pt>
                <c:pt idx="8250">
                  <c:v>1.65E-3</c:v>
                </c:pt>
                <c:pt idx="8251">
                  <c:v>1.65E-3</c:v>
                </c:pt>
                <c:pt idx="8252">
                  <c:v>1.64E-3</c:v>
                </c:pt>
                <c:pt idx="8253">
                  <c:v>1.6100000000000001E-3</c:v>
                </c:pt>
                <c:pt idx="8254">
                  <c:v>1.6000000000000001E-3</c:v>
                </c:pt>
                <c:pt idx="8255">
                  <c:v>1.6000000000000001E-3</c:v>
                </c:pt>
                <c:pt idx="8256">
                  <c:v>1.6000000000000001E-3</c:v>
                </c:pt>
                <c:pt idx="8257">
                  <c:v>1.6000000000000001E-3</c:v>
                </c:pt>
                <c:pt idx="8258">
                  <c:v>1.6000000000000001E-3</c:v>
                </c:pt>
                <c:pt idx="8259">
                  <c:v>1.5900000000000001E-3</c:v>
                </c:pt>
                <c:pt idx="8260">
                  <c:v>1.57E-3</c:v>
                </c:pt>
                <c:pt idx="8261">
                  <c:v>1.5499999999999999E-3</c:v>
                </c:pt>
                <c:pt idx="8262">
                  <c:v>1.5100000000000001E-3</c:v>
                </c:pt>
                <c:pt idx="8263">
                  <c:v>1.5E-3</c:v>
                </c:pt>
                <c:pt idx="8264">
                  <c:v>1.5E-3</c:v>
                </c:pt>
                <c:pt idx="8265">
                  <c:v>1.5E-3</c:v>
                </c:pt>
                <c:pt idx="8266">
                  <c:v>1.5E-3</c:v>
                </c:pt>
                <c:pt idx="8267">
                  <c:v>1.5E-3</c:v>
                </c:pt>
                <c:pt idx="8268">
                  <c:v>1.5E-3</c:v>
                </c:pt>
                <c:pt idx="8269">
                  <c:v>1.5E-3</c:v>
                </c:pt>
                <c:pt idx="8270">
                  <c:v>1.49E-3</c:v>
                </c:pt>
                <c:pt idx="8271">
                  <c:v>1.4499999999999999E-3</c:v>
                </c:pt>
                <c:pt idx="8272">
                  <c:v>1.4499999999999999E-3</c:v>
                </c:pt>
                <c:pt idx="8273">
                  <c:v>1.4400000000000001E-3</c:v>
                </c:pt>
                <c:pt idx="8274">
                  <c:v>1.41E-3</c:v>
                </c:pt>
                <c:pt idx="8275">
                  <c:v>1.4E-3</c:v>
                </c:pt>
                <c:pt idx="8276">
                  <c:v>1.4E-3</c:v>
                </c:pt>
                <c:pt idx="8277">
                  <c:v>1.4E-3</c:v>
                </c:pt>
                <c:pt idx="8278">
                  <c:v>1.4E-3</c:v>
                </c:pt>
                <c:pt idx="8279">
                  <c:v>1.39E-3</c:v>
                </c:pt>
                <c:pt idx="8280">
                  <c:v>1.3799999999999999E-3</c:v>
                </c:pt>
                <c:pt idx="8281">
                  <c:v>1.3799999999999999E-3</c:v>
                </c:pt>
                <c:pt idx="8282">
                  <c:v>1.3699999999999999E-3</c:v>
                </c:pt>
                <c:pt idx="8283">
                  <c:v>1.3500000000000001E-3</c:v>
                </c:pt>
                <c:pt idx="8284">
                  <c:v>1.3500000000000001E-3</c:v>
                </c:pt>
                <c:pt idx="8285">
                  <c:v>1.34E-3</c:v>
                </c:pt>
                <c:pt idx="8286">
                  <c:v>1.34E-3</c:v>
                </c:pt>
                <c:pt idx="8287">
                  <c:v>1.33E-3</c:v>
                </c:pt>
                <c:pt idx="8288">
                  <c:v>1.32E-3</c:v>
                </c:pt>
                <c:pt idx="8289">
                  <c:v>1.31E-3</c:v>
                </c:pt>
                <c:pt idx="8290">
                  <c:v>1.2999999999999999E-3</c:v>
                </c:pt>
                <c:pt idx="8291">
                  <c:v>1.2999999999999999E-3</c:v>
                </c:pt>
                <c:pt idx="8292">
                  <c:v>1.2999999999999999E-3</c:v>
                </c:pt>
                <c:pt idx="8293">
                  <c:v>1.2999999999999999E-3</c:v>
                </c:pt>
                <c:pt idx="8294">
                  <c:v>1.2999999999999999E-3</c:v>
                </c:pt>
                <c:pt idx="8295">
                  <c:v>1.2999999999999999E-3</c:v>
                </c:pt>
                <c:pt idx="8296">
                  <c:v>1.2999999999999999E-3</c:v>
                </c:pt>
                <c:pt idx="8297">
                  <c:v>1.2899999999999999E-3</c:v>
                </c:pt>
                <c:pt idx="8298">
                  <c:v>1.25E-3</c:v>
                </c:pt>
                <c:pt idx="8299">
                  <c:v>1.2233000000000001E-3</c:v>
                </c:pt>
                <c:pt idx="8300">
                  <c:v>1.2199999999999999E-3</c:v>
                </c:pt>
                <c:pt idx="8301">
                  <c:v>1.2199999999999999E-3</c:v>
                </c:pt>
                <c:pt idx="8302">
                  <c:v>1.1999999999999999E-3</c:v>
                </c:pt>
                <c:pt idx="8303">
                  <c:v>1.1999999999999999E-3</c:v>
                </c:pt>
                <c:pt idx="8304">
                  <c:v>1.1900000000000001E-3</c:v>
                </c:pt>
                <c:pt idx="8305">
                  <c:v>1.1466E-3</c:v>
                </c:pt>
                <c:pt idx="8306">
                  <c:v>1.1000000000000001E-3</c:v>
                </c:pt>
                <c:pt idx="8307">
                  <c:v>1.09E-3</c:v>
                </c:pt>
                <c:pt idx="8308">
                  <c:v>1.06E-3</c:v>
                </c:pt>
                <c:pt idx="8309">
                  <c:v>1.06E-3</c:v>
                </c:pt>
                <c:pt idx="8310">
                  <c:v>1.0300000000000001E-3</c:v>
                </c:pt>
                <c:pt idx="8311">
                  <c:v>1E-3</c:v>
                </c:pt>
                <c:pt idx="8312">
                  <c:v>1E-3</c:v>
                </c:pt>
                <c:pt idx="8313">
                  <c:v>1E-3</c:v>
                </c:pt>
                <c:pt idx="8314">
                  <c:v>1E-3</c:v>
                </c:pt>
                <c:pt idx="8315">
                  <c:v>1E-3</c:v>
                </c:pt>
                <c:pt idx="8316">
                  <c:v>9.8499999999999998E-4</c:v>
                </c:pt>
                <c:pt idx="8317">
                  <c:v>9.6599999999999995E-4</c:v>
                </c:pt>
                <c:pt idx="8318">
                  <c:v>9.2299999999999999E-4</c:v>
                </c:pt>
                <c:pt idx="8319">
                  <c:v>9.2000000000000003E-4</c:v>
                </c:pt>
                <c:pt idx="8320">
                  <c:v>8.9999999999999998E-4</c:v>
                </c:pt>
                <c:pt idx="8321">
                  <c:v>8.8000000000000003E-4</c:v>
                </c:pt>
                <c:pt idx="8322">
                  <c:v>7.8220000000000004E-4</c:v>
                </c:pt>
                <c:pt idx="8323">
                  <c:v>6.9999999999999999E-4</c:v>
                </c:pt>
              </c:numCache>
            </c:numRef>
          </c:yVal>
          <c:smooth val="0"/>
          <c:extLst>
            <c:ext xmlns:c16="http://schemas.microsoft.com/office/drawing/2014/chart" uri="{C3380CC4-5D6E-409C-BE32-E72D297353CC}">
              <c16:uniqueId val="{00000000-0628-49F5-AC3D-0F4906437C08}"/>
            </c:ext>
          </c:extLst>
        </c:ser>
        <c:ser>
          <c:idx val="1"/>
          <c:order val="1"/>
          <c:tx>
            <c:v>STORET</c:v>
          </c:tx>
          <c:spPr>
            <a:ln w="25400" cap="rnd">
              <a:noFill/>
              <a:round/>
            </a:ln>
            <a:effectLst/>
          </c:spPr>
          <c:marker>
            <c:symbol val="circle"/>
            <c:size val="5"/>
            <c:spPr>
              <a:solidFill>
                <a:schemeClr val="accent2"/>
              </a:solidFill>
              <a:ln w="9525">
                <a:solidFill>
                  <a:schemeClr val="accent2"/>
                </a:solidFill>
              </a:ln>
              <a:effectLst/>
            </c:spPr>
          </c:marker>
          <c:dPt>
            <c:idx val="9"/>
            <c:marker>
              <c:symbol val="triangle"/>
              <c:size val="5"/>
            </c:marker>
            <c:bubble3D val="0"/>
            <c:extLst>
              <c:ext xmlns:c16="http://schemas.microsoft.com/office/drawing/2014/chart" uri="{C3380CC4-5D6E-409C-BE32-E72D297353CC}">
                <c16:uniqueId val="{00000001-0628-49F5-AC3D-0F4906437C08}"/>
              </c:ext>
            </c:extLst>
          </c:dPt>
          <c:dPt>
            <c:idx val="809"/>
            <c:marker>
              <c:symbol val="triangle"/>
              <c:size val="5"/>
            </c:marker>
            <c:bubble3D val="0"/>
            <c:extLst>
              <c:ext xmlns:c16="http://schemas.microsoft.com/office/drawing/2014/chart" uri="{C3380CC4-5D6E-409C-BE32-E72D297353CC}">
                <c16:uniqueId val="{00000002-0628-49F5-AC3D-0F4906437C08}"/>
              </c:ext>
            </c:extLst>
          </c:dPt>
          <c:xVal>
            <c:numRef>
              <c:f>storetdetects!$O$2:$O$811</c:f>
              <c:numCache>
                <c:formatCode>0</c:formatCode>
                <c:ptCount val="810"/>
                <c:pt idx="0">
                  <c:v>2002</c:v>
                </c:pt>
                <c:pt idx="1">
                  <c:v>2002</c:v>
                </c:pt>
                <c:pt idx="2">
                  <c:v>2002</c:v>
                </c:pt>
                <c:pt idx="3">
                  <c:v>2002</c:v>
                </c:pt>
                <c:pt idx="4">
                  <c:v>2002</c:v>
                </c:pt>
                <c:pt idx="5">
                  <c:v>2002</c:v>
                </c:pt>
                <c:pt idx="6">
                  <c:v>2003</c:v>
                </c:pt>
                <c:pt idx="7">
                  <c:v>2003</c:v>
                </c:pt>
                <c:pt idx="8">
                  <c:v>2002</c:v>
                </c:pt>
                <c:pt idx="9">
                  <c:v>2005</c:v>
                </c:pt>
                <c:pt idx="10">
                  <c:v>2002</c:v>
                </c:pt>
                <c:pt idx="11">
                  <c:v>2002</c:v>
                </c:pt>
                <c:pt idx="12">
                  <c:v>2002</c:v>
                </c:pt>
                <c:pt idx="13">
                  <c:v>2002</c:v>
                </c:pt>
                <c:pt idx="14">
                  <c:v>2002</c:v>
                </c:pt>
                <c:pt idx="15">
                  <c:v>2001</c:v>
                </c:pt>
                <c:pt idx="16">
                  <c:v>2001</c:v>
                </c:pt>
                <c:pt idx="17">
                  <c:v>1993</c:v>
                </c:pt>
                <c:pt idx="18">
                  <c:v>2001</c:v>
                </c:pt>
                <c:pt idx="19">
                  <c:v>2002</c:v>
                </c:pt>
                <c:pt idx="20">
                  <c:v>2000</c:v>
                </c:pt>
                <c:pt idx="21">
                  <c:v>2002</c:v>
                </c:pt>
                <c:pt idx="22">
                  <c:v>2002</c:v>
                </c:pt>
                <c:pt idx="23">
                  <c:v>1997</c:v>
                </c:pt>
                <c:pt idx="24">
                  <c:v>2003</c:v>
                </c:pt>
                <c:pt idx="25">
                  <c:v>2003</c:v>
                </c:pt>
                <c:pt idx="26">
                  <c:v>2002</c:v>
                </c:pt>
                <c:pt idx="27">
                  <c:v>2002</c:v>
                </c:pt>
                <c:pt idx="28">
                  <c:v>2002</c:v>
                </c:pt>
                <c:pt idx="29">
                  <c:v>2003</c:v>
                </c:pt>
                <c:pt idx="30">
                  <c:v>2003</c:v>
                </c:pt>
                <c:pt idx="31">
                  <c:v>2001</c:v>
                </c:pt>
                <c:pt idx="32">
                  <c:v>2002</c:v>
                </c:pt>
                <c:pt idx="33">
                  <c:v>2002</c:v>
                </c:pt>
                <c:pt idx="34">
                  <c:v>1995</c:v>
                </c:pt>
                <c:pt idx="35">
                  <c:v>1995</c:v>
                </c:pt>
                <c:pt idx="36">
                  <c:v>1997</c:v>
                </c:pt>
                <c:pt idx="37">
                  <c:v>2002</c:v>
                </c:pt>
                <c:pt idx="38">
                  <c:v>1994</c:v>
                </c:pt>
                <c:pt idx="39">
                  <c:v>2003</c:v>
                </c:pt>
                <c:pt idx="40">
                  <c:v>2010</c:v>
                </c:pt>
                <c:pt idx="41">
                  <c:v>2003</c:v>
                </c:pt>
                <c:pt idx="42">
                  <c:v>2001</c:v>
                </c:pt>
                <c:pt idx="43">
                  <c:v>2003</c:v>
                </c:pt>
                <c:pt idx="44">
                  <c:v>2003</c:v>
                </c:pt>
                <c:pt idx="45">
                  <c:v>2001</c:v>
                </c:pt>
                <c:pt idx="46">
                  <c:v>1986</c:v>
                </c:pt>
                <c:pt idx="47">
                  <c:v>1986</c:v>
                </c:pt>
                <c:pt idx="48">
                  <c:v>1986</c:v>
                </c:pt>
                <c:pt idx="49">
                  <c:v>1986</c:v>
                </c:pt>
                <c:pt idx="50">
                  <c:v>1986</c:v>
                </c:pt>
                <c:pt idx="51">
                  <c:v>1986</c:v>
                </c:pt>
                <c:pt idx="52">
                  <c:v>1986</c:v>
                </c:pt>
                <c:pt idx="53">
                  <c:v>1986</c:v>
                </c:pt>
                <c:pt idx="54">
                  <c:v>1986</c:v>
                </c:pt>
                <c:pt idx="55">
                  <c:v>1986</c:v>
                </c:pt>
                <c:pt idx="56">
                  <c:v>1986</c:v>
                </c:pt>
                <c:pt idx="57">
                  <c:v>1986</c:v>
                </c:pt>
                <c:pt idx="58">
                  <c:v>1986</c:v>
                </c:pt>
                <c:pt idx="59">
                  <c:v>1986</c:v>
                </c:pt>
                <c:pt idx="60">
                  <c:v>1986</c:v>
                </c:pt>
                <c:pt idx="61">
                  <c:v>1986</c:v>
                </c:pt>
                <c:pt idx="62">
                  <c:v>1986</c:v>
                </c:pt>
                <c:pt idx="63">
                  <c:v>1986</c:v>
                </c:pt>
                <c:pt idx="64">
                  <c:v>1986</c:v>
                </c:pt>
                <c:pt idx="65">
                  <c:v>1986</c:v>
                </c:pt>
                <c:pt idx="66">
                  <c:v>1986</c:v>
                </c:pt>
                <c:pt idx="67">
                  <c:v>1986</c:v>
                </c:pt>
                <c:pt idx="68">
                  <c:v>1986</c:v>
                </c:pt>
                <c:pt idx="69">
                  <c:v>1986</c:v>
                </c:pt>
                <c:pt idx="70">
                  <c:v>1986</c:v>
                </c:pt>
                <c:pt idx="71">
                  <c:v>1986</c:v>
                </c:pt>
                <c:pt idx="72">
                  <c:v>1986</c:v>
                </c:pt>
                <c:pt idx="73">
                  <c:v>1986</c:v>
                </c:pt>
                <c:pt idx="74">
                  <c:v>1986</c:v>
                </c:pt>
                <c:pt idx="75">
                  <c:v>1986</c:v>
                </c:pt>
                <c:pt idx="76">
                  <c:v>1986</c:v>
                </c:pt>
                <c:pt idx="77">
                  <c:v>1986</c:v>
                </c:pt>
                <c:pt idx="78">
                  <c:v>1996</c:v>
                </c:pt>
                <c:pt idx="79">
                  <c:v>2003</c:v>
                </c:pt>
                <c:pt idx="80">
                  <c:v>2001</c:v>
                </c:pt>
                <c:pt idx="81">
                  <c:v>2003</c:v>
                </c:pt>
                <c:pt idx="82">
                  <c:v>1992</c:v>
                </c:pt>
                <c:pt idx="83">
                  <c:v>2003</c:v>
                </c:pt>
                <c:pt idx="84">
                  <c:v>2003</c:v>
                </c:pt>
                <c:pt idx="85">
                  <c:v>1993</c:v>
                </c:pt>
                <c:pt idx="86">
                  <c:v>2000</c:v>
                </c:pt>
                <c:pt idx="87">
                  <c:v>2003</c:v>
                </c:pt>
                <c:pt idx="88">
                  <c:v>2002</c:v>
                </c:pt>
                <c:pt idx="89">
                  <c:v>2002</c:v>
                </c:pt>
                <c:pt idx="90">
                  <c:v>2002</c:v>
                </c:pt>
                <c:pt idx="91">
                  <c:v>2002</c:v>
                </c:pt>
                <c:pt idx="92">
                  <c:v>2008</c:v>
                </c:pt>
                <c:pt idx="93">
                  <c:v>2001</c:v>
                </c:pt>
                <c:pt idx="94">
                  <c:v>1993</c:v>
                </c:pt>
                <c:pt idx="95">
                  <c:v>2008</c:v>
                </c:pt>
                <c:pt idx="96">
                  <c:v>2008</c:v>
                </c:pt>
                <c:pt idx="97">
                  <c:v>2002</c:v>
                </c:pt>
                <c:pt idx="98">
                  <c:v>2008</c:v>
                </c:pt>
                <c:pt idx="99">
                  <c:v>1995</c:v>
                </c:pt>
                <c:pt idx="100">
                  <c:v>1993</c:v>
                </c:pt>
                <c:pt idx="101">
                  <c:v>1999</c:v>
                </c:pt>
                <c:pt idx="102">
                  <c:v>2008</c:v>
                </c:pt>
                <c:pt idx="103">
                  <c:v>2003</c:v>
                </c:pt>
                <c:pt idx="104">
                  <c:v>2002</c:v>
                </c:pt>
                <c:pt idx="105">
                  <c:v>2008</c:v>
                </c:pt>
                <c:pt idx="106">
                  <c:v>2008</c:v>
                </c:pt>
                <c:pt idx="107">
                  <c:v>2008</c:v>
                </c:pt>
                <c:pt idx="108">
                  <c:v>2008</c:v>
                </c:pt>
                <c:pt idx="109">
                  <c:v>2008</c:v>
                </c:pt>
                <c:pt idx="110">
                  <c:v>2000</c:v>
                </c:pt>
                <c:pt idx="111">
                  <c:v>2008</c:v>
                </c:pt>
                <c:pt idx="112">
                  <c:v>2008</c:v>
                </c:pt>
                <c:pt idx="113">
                  <c:v>2007</c:v>
                </c:pt>
                <c:pt idx="114">
                  <c:v>2008</c:v>
                </c:pt>
                <c:pt idx="115">
                  <c:v>2007</c:v>
                </c:pt>
                <c:pt idx="116">
                  <c:v>2008</c:v>
                </c:pt>
                <c:pt idx="117">
                  <c:v>2008</c:v>
                </c:pt>
                <c:pt idx="118">
                  <c:v>2003</c:v>
                </c:pt>
                <c:pt idx="119">
                  <c:v>1993</c:v>
                </c:pt>
                <c:pt idx="120">
                  <c:v>1993</c:v>
                </c:pt>
                <c:pt idx="121">
                  <c:v>2002</c:v>
                </c:pt>
                <c:pt idx="122">
                  <c:v>2007</c:v>
                </c:pt>
                <c:pt idx="123">
                  <c:v>2008</c:v>
                </c:pt>
                <c:pt idx="124">
                  <c:v>2008</c:v>
                </c:pt>
                <c:pt idx="125">
                  <c:v>2008</c:v>
                </c:pt>
                <c:pt idx="126">
                  <c:v>2008</c:v>
                </c:pt>
                <c:pt idx="127">
                  <c:v>2008</c:v>
                </c:pt>
                <c:pt idx="128">
                  <c:v>2008</c:v>
                </c:pt>
                <c:pt idx="129">
                  <c:v>2008</c:v>
                </c:pt>
                <c:pt idx="130">
                  <c:v>2008</c:v>
                </c:pt>
                <c:pt idx="131">
                  <c:v>2008</c:v>
                </c:pt>
                <c:pt idx="132">
                  <c:v>2008</c:v>
                </c:pt>
                <c:pt idx="133">
                  <c:v>2008</c:v>
                </c:pt>
                <c:pt idx="134">
                  <c:v>2008</c:v>
                </c:pt>
                <c:pt idx="135">
                  <c:v>2008</c:v>
                </c:pt>
                <c:pt idx="136">
                  <c:v>2008</c:v>
                </c:pt>
                <c:pt idx="137">
                  <c:v>2008</c:v>
                </c:pt>
                <c:pt idx="138">
                  <c:v>2008</c:v>
                </c:pt>
                <c:pt idx="139">
                  <c:v>2008</c:v>
                </c:pt>
                <c:pt idx="140">
                  <c:v>2008</c:v>
                </c:pt>
                <c:pt idx="141">
                  <c:v>2008</c:v>
                </c:pt>
                <c:pt idx="142">
                  <c:v>2008</c:v>
                </c:pt>
                <c:pt idx="143">
                  <c:v>2008</c:v>
                </c:pt>
                <c:pt idx="144">
                  <c:v>2008</c:v>
                </c:pt>
                <c:pt idx="145">
                  <c:v>2008</c:v>
                </c:pt>
                <c:pt idx="146">
                  <c:v>2008</c:v>
                </c:pt>
                <c:pt idx="147">
                  <c:v>2008</c:v>
                </c:pt>
                <c:pt idx="148">
                  <c:v>2008</c:v>
                </c:pt>
                <c:pt idx="149">
                  <c:v>2008</c:v>
                </c:pt>
                <c:pt idx="150">
                  <c:v>2008</c:v>
                </c:pt>
                <c:pt idx="151">
                  <c:v>2008</c:v>
                </c:pt>
                <c:pt idx="152">
                  <c:v>2008</c:v>
                </c:pt>
                <c:pt idx="153">
                  <c:v>2008</c:v>
                </c:pt>
                <c:pt idx="154">
                  <c:v>2008</c:v>
                </c:pt>
                <c:pt idx="155">
                  <c:v>2008</c:v>
                </c:pt>
                <c:pt idx="156">
                  <c:v>2008</c:v>
                </c:pt>
                <c:pt idx="157">
                  <c:v>2008</c:v>
                </c:pt>
                <c:pt idx="158">
                  <c:v>2008</c:v>
                </c:pt>
                <c:pt idx="159">
                  <c:v>2008</c:v>
                </c:pt>
                <c:pt idx="160">
                  <c:v>2008</c:v>
                </c:pt>
                <c:pt idx="161">
                  <c:v>2008</c:v>
                </c:pt>
                <c:pt idx="162">
                  <c:v>2008</c:v>
                </c:pt>
                <c:pt idx="163">
                  <c:v>2007</c:v>
                </c:pt>
                <c:pt idx="164">
                  <c:v>2008</c:v>
                </c:pt>
                <c:pt idx="165">
                  <c:v>2008</c:v>
                </c:pt>
                <c:pt idx="166">
                  <c:v>2008</c:v>
                </c:pt>
                <c:pt idx="167">
                  <c:v>2008</c:v>
                </c:pt>
                <c:pt idx="168">
                  <c:v>2008</c:v>
                </c:pt>
                <c:pt idx="169">
                  <c:v>2008</c:v>
                </c:pt>
                <c:pt idx="170">
                  <c:v>2008</c:v>
                </c:pt>
                <c:pt idx="171">
                  <c:v>2008</c:v>
                </c:pt>
                <c:pt idx="172">
                  <c:v>2008</c:v>
                </c:pt>
                <c:pt idx="173">
                  <c:v>2008</c:v>
                </c:pt>
                <c:pt idx="174">
                  <c:v>2008</c:v>
                </c:pt>
                <c:pt idx="175">
                  <c:v>2008</c:v>
                </c:pt>
                <c:pt idx="176">
                  <c:v>2008</c:v>
                </c:pt>
                <c:pt idx="177">
                  <c:v>2008</c:v>
                </c:pt>
                <c:pt idx="178">
                  <c:v>2008</c:v>
                </c:pt>
                <c:pt idx="179">
                  <c:v>2008</c:v>
                </c:pt>
                <c:pt idx="180">
                  <c:v>2008</c:v>
                </c:pt>
                <c:pt idx="181">
                  <c:v>2008</c:v>
                </c:pt>
                <c:pt idx="182">
                  <c:v>2008</c:v>
                </c:pt>
                <c:pt idx="183">
                  <c:v>2008</c:v>
                </c:pt>
                <c:pt idx="184">
                  <c:v>2008</c:v>
                </c:pt>
                <c:pt idx="185">
                  <c:v>2008</c:v>
                </c:pt>
                <c:pt idx="186">
                  <c:v>2008</c:v>
                </c:pt>
                <c:pt idx="187">
                  <c:v>2008</c:v>
                </c:pt>
                <c:pt idx="188">
                  <c:v>2008</c:v>
                </c:pt>
                <c:pt idx="189">
                  <c:v>2008</c:v>
                </c:pt>
                <c:pt idx="190">
                  <c:v>2008</c:v>
                </c:pt>
                <c:pt idx="191">
                  <c:v>2008</c:v>
                </c:pt>
                <c:pt idx="192">
                  <c:v>2008</c:v>
                </c:pt>
                <c:pt idx="193">
                  <c:v>2008</c:v>
                </c:pt>
                <c:pt idx="194">
                  <c:v>2008</c:v>
                </c:pt>
                <c:pt idx="195">
                  <c:v>2008</c:v>
                </c:pt>
                <c:pt idx="196">
                  <c:v>2008</c:v>
                </c:pt>
                <c:pt idx="197">
                  <c:v>2008</c:v>
                </c:pt>
                <c:pt idx="198">
                  <c:v>2008</c:v>
                </c:pt>
                <c:pt idx="199">
                  <c:v>2008</c:v>
                </c:pt>
                <c:pt idx="200">
                  <c:v>2008</c:v>
                </c:pt>
                <c:pt idx="201">
                  <c:v>2008</c:v>
                </c:pt>
                <c:pt idx="202">
                  <c:v>2008</c:v>
                </c:pt>
                <c:pt idx="203">
                  <c:v>2008</c:v>
                </c:pt>
                <c:pt idx="204">
                  <c:v>2008</c:v>
                </c:pt>
                <c:pt idx="205">
                  <c:v>2008</c:v>
                </c:pt>
                <c:pt idx="206">
                  <c:v>2008</c:v>
                </c:pt>
                <c:pt idx="207">
                  <c:v>2008</c:v>
                </c:pt>
                <c:pt idx="208">
                  <c:v>2008</c:v>
                </c:pt>
                <c:pt idx="209">
                  <c:v>2007</c:v>
                </c:pt>
                <c:pt idx="210">
                  <c:v>2008</c:v>
                </c:pt>
                <c:pt idx="211">
                  <c:v>2008</c:v>
                </c:pt>
                <c:pt idx="212">
                  <c:v>2008</c:v>
                </c:pt>
                <c:pt idx="213">
                  <c:v>2007</c:v>
                </c:pt>
                <c:pt idx="214">
                  <c:v>2008</c:v>
                </c:pt>
                <c:pt idx="215">
                  <c:v>2008</c:v>
                </c:pt>
                <c:pt idx="216">
                  <c:v>2008</c:v>
                </c:pt>
                <c:pt idx="217">
                  <c:v>2008</c:v>
                </c:pt>
                <c:pt idx="218">
                  <c:v>2007</c:v>
                </c:pt>
                <c:pt idx="219">
                  <c:v>2008</c:v>
                </c:pt>
                <c:pt idx="220">
                  <c:v>2008</c:v>
                </c:pt>
                <c:pt idx="221">
                  <c:v>2008</c:v>
                </c:pt>
                <c:pt idx="222">
                  <c:v>2008</c:v>
                </c:pt>
                <c:pt idx="223">
                  <c:v>2008</c:v>
                </c:pt>
                <c:pt idx="224">
                  <c:v>2008</c:v>
                </c:pt>
                <c:pt idx="225">
                  <c:v>2008</c:v>
                </c:pt>
                <c:pt idx="226">
                  <c:v>2008</c:v>
                </c:pt>
                <c:pt idx="227">
                  <c:v>2008</c:v>
                </c:pt>
                <c:pt idx="228">
                  <c:v>2008</c:v>
                </c:pt>
                <c:pt idx="229">
                  <c:v>2002</c:v>
                </c:pt>
                <c:pt idx="230">
                  <c:v>2001</c:v>
                </c:pt>
                <c:pt idx="231">
                  <c:v>2001</c:v>
                </c:pt>
                <c:pt idx="232">
                  <c:v>2003</c:v>
                </c:pt>
                <c:pt idx="233">
                  <c:v>1995</c:v>
                </c:pt>
                <c:pt idx="234">
                  <c:v>1995</c:v>
                </c:pt>
                <c:pt idx="235">
                  <c:v>1999</c:v>
                </c:pt>
                <c:pt idx="236">
                  <c:v>1996</c:v>
                </c:pt>
                <c:pt idx="237">
                  <c:v>1995</c:v>
                </c:pt>
                <c:pt idx="238">
                  <c:v>2003</c:v>
                </c:pt>
                <c:pt idx="239">
                  <c:v>2002</c:v>
                </c:pt>
                <c:pt idx="240">
                  <c:v>2003</c:v>
                </c:pt>
                <c:pt idx="241">
                  <c:v>1995</c:v>
                </c:pt>
                <c:pt idx="242">
                  <c:v>2001</c:v>
                </c:pt>
                <c:pt idx="243">
                  <c:v>2000</c:v>
                </c:pt>
                <c:pt idx="244">
                  <c:v>2003</c:v>
                </c:pt>
                <c:pt idx="245">
                  <c:v>2002</c:v>
                </c:pt>
                <c:pt idx="246">
                  <c:v>2002</c:v>
                </c:pt>
                <c:pt idx="247">
                  <c:v>2001</c:v>
                </c:pt>
                <c:pt idx="248">
                  <c:v>2001</c:v>
                </c:pt>
                <c:pt idx="249">
                  <c:v>2001</c:v>
                </c:pt>
                <c:pt idx="250">
                  <c:v>2003</c:v>
                </c:pt>
                <c:pt idx="251">
                  <c:v>2001</c:v>
                </c:pt>
                <c:pt idx="252">
                  <c:v>2001</c:v>
                </c:pt>
                <c:pt idx="253">
                  <c:v>2001</c:v>
                </c:pt>
                <c:pt idx="254">
                  <c:v>2012</c:v>
                </c:pt>
                <c:pt idx="255">
                  <c:v>2012</c:v>
                </c:pt>
                <c:pt idx="256">
                  <c:v>2012</c:v>
                </c:pt>
                <c:pt idx="257">
                  <c:v>2002</c:v>
                </c:pt>
                <c:pt idx="258">
                  <c:v>2001</c:v>
                </c:pt>
                <c:pt idx="259">
                  <c:v>2003</c:v>
                </c:pt>
                <c:pt idx="260">
                  <c:v>2000</c:v>
                </c:pt>
                <c:pt idx="261">
                  <c:v>2012</c:v>
                </c:pt>
                <c:pt idx="262">
                  <c:v>2012</c:v>
                </c:pt>
                <c:pt idx="263">
                  <c:v>2012</c:v>
                </c:pt>
                <c:pt idx="264">
                  <c:v>2012</c:v>
                </c:pt>
                <c:pt idx="265">
                  <c:v>2012</c:v>
                </c:pt>
                <c:pt idx="266">
                  <c:v>2012</c:v>
                </c:pt>
                <c:pt idx="267">
                  <c:v>2012</c:v>
                </c:pt>
                <c:pt idx="268">
                  <c:v>2012</c:v>
                </c:pt>
                <c:pt idx="269">
                  <c:v>2012</c:v>
                </c:pt>
                <c:pt idx="270">
                  <c:v>2012</c:v>
                </c:pt>
                <c:pt idx="271">
                  <c:v>2012</c:v>
                </c:pt>
                <c:pt idx="272">
                  <c:v>2012</c:v>
                </c:pt>
                <c:pt idx="273">
                  <c:v>2012</c:v>
                </c:pt>
                <c:pt idx="274">
                  <c:v>2012</c:v>
                </c:pt>
                <c:pt idx="275">
                  <c:v>2012</c:v>
                </c:pt>
                <c:pt idx="276">
                  <c:v>2012</c:v>
                </c:pt>
                <c:pt idx="277">
                  <c:v>2012</c:v>
                </c:pt>
                <c:pt idx="278">
                  <c:v>2012</c:v>
                </c:pt>
                <c:pt idx="279">
                  <c:v>2012</c:v>
                </c:pt>
                <c:pt idx="280">
                  <c:v>2012</c:v>
                </c:pt>
                <c:pt idx="281">
                  <c:v>2012</c:v>
                </c:pt>
                <c:pt idx="282">
                  <c:v>2012</c:v>
                </c:pt>
                <c:pt idx="283">
                  <c:v>2012</c:v>
                </c:pt>
                <c:pt idx="284">
                  <c:v>2012</c:v>
                </c:pt>
                <c:pt idx="285">
                  <c:v>2012</c:v>
                </c:pt>
                <c:pt idx="286">
                  <c:v>1998</c:v>
                </c:pt>
                <c:pt idx="287">
                  <c:v>2001</c:v>
                </c:pt>
                <c:pt idx="288">
                  <c:v>2012</c:v>
                </c:pt>
                <c:pt idx="289">
                  <c:v>2001</c:v>
                </c:pt>
                <c:pt idx="290">
                  <c:v>2002</c:v>
                </c:pt>
                <c:pt idx="291">
                  <c:v>2002</c:v>
                </c:pt>
                <c:pt idx="292">
                  <c:v>2001</c:v>
                </c:pt>
                <c:pt idx="293">
                  <c:v>2010</c:v>
                </c:pt>
                <c:pt idx="294">
                  <c:v>2002</c:v>
                </c:pt>
                <c:pt idx="295">
                  <c:v>1993</c:v>
                </c:pt>
                <c:pt idx="296">
                  <c:v>1999</c:v>
                </c:pt>
                <c:pt idx="297">
                  <c:v>1999</c:v>
                </c:pt>
                <c:pt idx="298">
                  <c:v>1999</c:v>
                </c:pt>
                <c:pt idx="299">
                  <c:v>1995</c:v>
                </c:pt>
                <c:pt idx="300">
                  <c:v>1999</c:v>
                </c:pt>
                <c:pt idx="301">
                  <c:v>1999</c:v>
                </c:pt>
                <c:pt idx="302">
                  <c:v>2002</c:v>
                </c:pt>
                <c:pt idx="303">
                  <c:v>2000</c:v>
                </c:pt>
                <c:pt idx="304">
                  <c:v>2002</c:v>
                </c:pt>
                <c:pt idx="305">
                  <c:v>2000</c:v>
                </c:pt>
                <c:pt idx="306">
                  <c:v>2000</c:v>
                </c:pt>
                <c:pt idx="307">
                  <c:v>2002</c:v>
                </c:pt>
                <c:pt idx="308">
                  <c:v>2000</c:v>
                </c:pt>
                <c:pt idx="309">
                  <c:v>1999</c:v>
                </c:pt>
                <c:pt idx="310">
                  <c:v>2000</c:v>
                </c:pt>
                <c:pt idx="311">
                  <c:v>1994</c:v>
                </c:pt>
                <c:pt idx="312">
                  <c:v>2002</c:v>
                </c:pt>
                <c:pt idx="313">
                  <c:v>2001</c:v>
                </c:pt>
                <c:pt idx="314">
                  <c:v>2002</c:v>
                </c:pt>
                <c:pt idx="315">
                  <c:v>1996</c:v>
                </c:pt>
                <c:pt idx="316">
                  <c:v>2001</c:v>
                </c:pt>
                <c:pt idx="317">
                  <c:v>2010</c:v>
                </c:pt>
                <c:pt idx="318">
                  <c:v>2001</c:v>
                </c:pt>
                <c:pt idx="319">
                  <c:v>2002</c:v>
                </c:pt>
                <c:pt idx="320">
                  <c:v>2001</c:v>
                </c:pt>
                <c:pt idx="321">
                  <c:v>2000</c:v>
                </c:pt>
                <c:pt idx="322">
                  <c:v>2001</c:v>
                </c:pt>
                <c:pt idx="323">
                  <c:v>2001</c:v>
                </c:pt>
                <c:pt idx="324">
                  <c:v>1998</c:v>
                </c:pt>
                <c:pt idx="325">
                  <c:v>2003</c:v>
                </c:pt>
                <c:pt idx="326">
                  <c:v>2002</c:v>
                </c:pt>
                <c:pt idx="327">
                  <c:v>2002</c:v>
                </c:pt>
                <c:pt idx="328">
                  <c:v>2001</c:v>
                </c:pt>
                <c:pt idx="329">
                  <c:v>2000</c:v>
                </c:pt>
                <c:pt idx="330">
                  <c:v>1999</c:v>
                </c:pt>
                <c:pt idx="331">
                  <c:v>1997</c:v>
                </c:pt>
                <c:pt idx="332">
                  <c:v>1996</c:v>
                </c:pt>
                <c:pt idx="333">
                  <c:v>1999</c:v>
                </c:pt>
                <c:pt idx="334">
                  <c:v>2001</c:v>
                </c:pt>
                <c:pt idx="335">
                  <c:v>2001</c:v>
                </c:pt>
                <c:pt idx="336">
                  <c:v>2004</c:v>
                </c:pt>
                <c:pt idx="337">
                  <c:v>2002</c:v>
                </c:pt>
                <c:pt idx="338">
                  <c:v>2001</c:v>
                </c:pt>
                <c:pt idx="339">
                  <c:v>1995</c:v>
                </c:pt>
                <c:pt idx="340">
                  <c:v>1995</c:v>
                </c:pt>
                <c:pt idx="341">
                  <c:v>2002</c:v>
                </c:pt>
                <c:pt idx="342">
                  <c:v>2001</c:v>
                </c:pt>
                <c:pt idx="343">
                  <c:v>2001</c:v>
                </c:pt>
                <c:pt idx="344">
                  <c:v>2002</c:v>
                </c:pt>
                <c:pt idx="345">
                  <c:v>1999</c:v>
                </c:pt>
                <c:pt idx="346">
                  <c:v>2000</c:v>
                </c:pt>
                <c:pt idx="347">
                  <c:v>2003</c:v>
                </c:pt>
                <c:pt idx="348">
                  <c:v>2003</c:v>
                </c:pt>
                <c:pt idx="349">
                  <c:v>2003</c:v>
                </c:pt>
                <c:pt idx="350">
                  <c:v>2002</c:v>
                </c:pt>
                <c:pt idx="351">
                  <c:v>2000</c:v>
                </c:pt>
                <c:pt idx="352">
                  <c:v>2000</c:v>
                </c:pt>
                <c:pt idx="353">
                  <c:v>1996</c:v>
                </c:pt>
                <c:pt idx="354">
                  <c:v>2002</c:v>
                </c:pt>
                <c:pt idx="355">
                  <c:v>2001</c:v>
                </c:pt>
                <c:pt idx="356">
                  <c:v>2002</c:v>
                </c:pt>
                <c:pt idx="357">
                  <c:v>2001</c:v>
                </c:pt>
                <c:pt idx="358">
                  <c:v>2002</c:v>
                </c:pt>
                <c:pt idx="359">
                  <c:v>2001</c:v>
                </c:pt>
                <c:pt idx="360">
                  <c:v>2001</c:v>
                </c:pt>
                <c:pt idx="361">
                  <c:v>2001</c:v>
                </c:pt>
                <c:pt idx="362">
                  <c:v>2002</c:v>
                </c:pt>
                <c:pt idx="363">
                  <c:v>2000</c:v>
                </c:pt>
                <c:pt idx="364">
                  <c:v>2002</c:v>
                </c:pt>
                <c:pt idx="365">
                  <c:v>2001</c:v>
                </c:pt>
                <c:pt idx="366">
                  <c:v>2000</c:v>
                </c:pt>
                <c:pt idx="367">
                  <c:v>2003</c:v>
                </c:pt>
                <c:pt idx="368">
                  <c:v>1996</c:v>
                </c:pt>
                <c:pt idx="369">
                  <c:v>2002</c:v>
                </c:pt>
                <c:pt idx="370">
                  <c:v>2001</c:v>
                </c:pt>
                <c:pt idx="371">
                  <c:v>2001</c:v>
                </c:pt>
                <c:pt idx="372">
                  <c:v>2001</c:v>
                </c:pt>
                <c:pt idx="373">
                  <c:v>2002</c:v>
                </c:pt>
                <c:pt idx="374">
                  <c:v>2009</c:v>
                </c:pt>
                <c:pt idx="375">
                  <c:v>2000</c:v>
                </c:pt>
                <c:pt idx="376">
                  <c:v>2010</c:v>
                </c:pt>
                <c:pt idx="377">
                  <c:v>2002</c:v>
                </c:pt>
                <c:pt idx="378">
                  <c:v>2001</c:v>
                </c:pt>
                <c:pt idx="379">
                  <c:v>2010</c:v>
                </c:pt>
                <c:pt idx="380">
                  <c:v>2001</c:v>
                </c:pt>
                <c:pt idx="381">
                  <c:v>1999</c:v>
                </c:pt>
                <c:pt idx="382">
                  <c:v>2000</c:v>
                </c:pt>
                <c:pt idx="383">
                  <c:v>1999</c:v>
                </c:pt>
                <c:pt idx="384">
                  <c:v>2002</c:v>
                </c:pt>
                <c:pt idx="385">
                  <c:v>2001</c:v>
                </c:pt>
                <c:pt idx="386">
                  <c:v>2002</c:v>
                </c:pt>
                <c:pt idx="387">
                  <c:v>2002</c:v>
                </c:pt>
                <c:pt idx="388">
                  <c:v>2002</c:v>
                </c:pt>
                <c:pt idx="389">
                  <c:v>1999</c:v>
                </c:pt>
                <c:pt idx="390">
                  <c:v>2010</c:v>
                </c:pt>
                <c:pt idx="391">
                  <c:v>2001</c:v>
                </c:pt>
                <c:pt idx="392">
                  <c:v>2003</c:v>
                </c:pt>
                <c:pt idx="393">
                  <c:v>2002</c:v>
                </c:pt>
                <c:pt idx="394">
                  <c:v>2002</c:v>
                </c:pt>
                <c:pt idx="395">
                  <c:v>2010</c:v>
                </c:pt>
                <c:pt idx="396">
                  <c:v>1996</c:v>
                </c:pt>
                <c:pt idx="397">
                  <c:v>2003</c:v>
                </c:pt>
                <c:pt idx="398">
                  <c:v>2001</c:v>
                </c:pt>
                <c:pt idx="399">
                  <c:v>2003</c:v>
                </c:pt>
                <c:pt idx="400">
                  <c:v>2002</c:v>
                </c:pt>
                <c:pt idx="401">
                  <c:v>2003</c:v>
                </c:pt>
                <c:pt idx="402">
                  <c:v>2003</c:v>
                </c:pt>
                <c:pt idx="403">
                  <c:v>2009</c:v>
                </c:pt>
                <c:pt idx="404">
                  <c:v>2001</c:v>
                </c:pt>
                <c:pt idx="405">
                  <c:v>2002</c:v>
                </c:pt>
                <c:pt idx="406">
                  <c:v>1996</c:v>
                </c:pt>
                <c:pt idx="407">
                  <c:v>2001</c:v>
                </c:pt>
                <c:pt idx="408">
                  <c:v>2010</c:v>
                </c:pt>
                <c:pt idx="409">
                  <c:v>2001</c:v>
                </c:pt>
                <c:pt idx="410">
                  <c:v>2010</c:v>
                </c:pt>
                <c:pt idx="411">
                  <c:v>2002</c:v>
                </c:pt>
                <c:pt idx="412">
                  <c:v>2001</c:v>
                </c:pt>
                <c:pt idx="413">
                  <c:v>2002</c:v>
                </c:pt>
                <c:pt idx="414">
                  <c:v>2002</c:v>
                </c:pt>
                <c:pt idx="415">
                  <c:v>2002</c:v>
                </c:pt>
                <c:pt idx="416">
                  <c:v>2007</c:v>
                </c:pt>
                <c:pt idx="417">
                  <c:v>2007</c:v>
                </c:pt>
                <c:pt idx="418">
                  <c:v>2003</c:v>
                </c:pt>
                <c:pt idx="419">
                  <c:v>2003</c:v>
                </c:pt>
                <c:pt idx="420">
                  <c:v>2007</c:v>
                </c:pt>
                <c:pt idx="421">
                  <c:v>2001</c:v>
                </c:pt>
                <c:pt idx="422">
                  <c:v>2002</c:v>
                </c:pt>
                <c:pt idx="423">
                  <c:v>2002</c:v>
                </c:pt>
                <c:pt idx="424">
                  <c:v>2000</c:v>
                </c:pt>
                <c:pt idx="425">
                  <c:v>2007</c:v>
                </c:pt>
                <c:pt idx="426">
                  <c:v>1999</c:v>
                </c:pt>
                <c:pt idx="427">
                  <c:v>2003</c:v>
                </c:pt>
                <c:pt idx="428">
                  <c:v>2007</c:v>
                </c:pt>
                <c:pt idx="429">
                  <c:v>2007</c:v>
                </c:pt>
                <c:pt idx="430">
                  <c:v>2007</c:v>
                </c:pt>
                <c:pt idx="431">
                  <c:v>2007</c:v>
                </c:pt>
                <c:pt idx="432">
                  <c:v>2007</c:v>
                </c:pt>
                <c:pt idx="433">
                  <c:v>2007</c:v>
                </c:pt>
                <c:pt idx="434">
                  <c:v>2007</c:v>
                </c:pt>
                <c:pt idx="435">
                  <c:v>2007</c:v>
                </c:pt>
                <c:pt idx="436">
                  <c:v>2007</c:v>
                </c:pt>
                <c:pt idx="437">
                  <c:v>2007</c:v>
                </c:pt>
                <c:pt idx="438">
                  <c:v>2007</c:v>
                </c:pt>
                <c:pt idx="439">
                  <c:v>2007</c:v>
                </c:pt>
                <c:pt idx="440">
                  <c:v>2007</c:v>
                </c:pt>
                <c:pt idx="441">
                  <c:v>2007</c:v>
                </c:pt>
                <c:pt idx="442">
                  <c:v>2007</c:v>
                </c:pt>
                <c:pt idx="443">
                  <c:v>2007</c:v>
                </c:pt>
                <c:pt idx="444">
                  <c:v>2007</c:v>
                </c:pt>
                <c:pt idx="445">
                  <c:v>2007</c:v>
                </c:pt>
                <c:pt idx="446">
                  <c:v>2007</c:v>
                </c:pt>
                <c:pt idx="447">
                  <c:v>2007</c:v>
                </c:pt>
                <c:pt idx="448">
                  <c:v>2007</c:v>
                </c:pt>
                <c:pt idx="449">
                  <c:v>2007</c:v>
                </c:pt>
                <c:pt idx="450">
                  <c:v>2007</c:v>
                </c:pt>
                <c:pt idx="451">
                  <c:v>2007</c:v>
                </c:pt>
                <c:pt idx="452">
                  <c:v>2007</c:v>
                </c:pt>
                <c:pt idx="453">
                  <c:v>1997</c:v>
                </c:pt>
                <c:pt idx="454">
                  <c:v>2002</c:v>
                </c:pt>
                <c:pt idx="455">
                  <c:v>1999</c:v>
                </c:pt>
                <c:pt idx="456">
                  <c:v>2000</c:v>
                </c:pt>
                <c:pt idx="457">
                  <c:v>1997</c:v>
                </c:pt>
                <c:pt idx="458">
                  <c:v>2007</c:v>
                </c:pt>
                <c:pt idx="459">
                  <c:v>2002</c:v>
                </c:pt>
                <c:pt idx="460">
                  <c:v>2003</c:v>
                </c:pt>
                <c:pt idx="461">
                  <c:v>2007</c:v>
                </c:pt>
                <c:pt idx="462">
                  <c:v>2007</c:v>
                </c:pt>
                <c:pt idx="463">
                  <c:v>2002</c:v>
                </c:pt>
                <c:pt idx="464">
                  <c:v>2002</c:v>
                </c:pt>
                <c:pt idx="465">
                  <c:v>2007</c:v>
                </c:pt>
                <c:pt idx="466">
                  <c:v>2001</c:v>
                </c:pt>
                <c:pt idx="467">
                  <c:v>2003</c:v>
                </c:pt>
                <c:pt idx="468">
                  <c:v>2007</c:v>
                </c:pt>
                <c:pt idx="469">
                  <c:v>2007</c:v>
                </c:pt>
                <c:pt idx="470">
                  <c:v>2007</c:v>
                </c:pt>
                <c:pt idx="471">
                  <c:v>2007</c:v>
                </c:pt>
                <c:pt idx="472">
                  <c:v>2007</c:v>
                </c:pt>
                <c:pt idx="473">
                  <c:v>2006</c:v>
                </c:pt>
                <c:pt idx="474">
                  <c:v>2007</c:v>
                </c:pt>
                <c:pt idx="475">
                  <c:v>2007</c:v>
                </c:pt>
                <c:pt idx="476">
                  <c:v>2007</c:v>
                </c:pt>
                <c:pt idx="477">
                  <c:v>2008</c:v>
                </c:pt>
                <c:pt idx="478">
                  <c:v>2007</c:v>
                </c:pt>
                <c:pt idx="479">
                  <c:v>2007</c:v>
                </c:pt>
                <c:pt idx="480">
                  <c:v>2007</c:v>
                </c:pt>
                <c:pt idx="481">
                  <c:v>2007</c:v>
                </c:pt>
                <c:pt idx="482">
                  <c:v>2007</c:v>
                </c:pt>
                <c:pt idx="483">
                  <c:v>2007</c:v>
                </c:pt>
                <c:pt idx="484">
                  <c:v>2007</c:v>
                </c:pt>
                <c:pt idx="485">
                  <c:v>2007</c:v>
                </c:pt>
                <c:pt idx="486">
                  <c:v>2007</c:v>
                </c:pt>
                <c:pt idx="487">
                  <c:v>2007</c:v>
                </c:pt>
                <c:pt idx="488">
                  <c:v>2007</c:v>
                </c:pt>
                <c:pt idx="489">
                  <c:v>2008</c:v>
                </c:pt>
                <c:pt idx="490">
                  <c:v>2007</c:v>
                </c:pt>
                <c:pt idx="491">
                  <c:v>2007</c:v>
                </c:pt>
                <c:pt idx="492">
                  <c:v>2006</c:v>
                </c:pt>
                <c:pt idx="493">
                  <c:v>2007</c:v>
                </c:pt>
                <c:pt idx="494">
                  <c:v>2006</c:v>
                </c:pt>
                <c:pt idx="495">
                  <c:v>2006</c:v>
                </c:pt>
                <c:pt idx="496">
                  <c:v>2007</c:v>
                </c:pt>
                <c:pt idx="497">
                  <c:v>2007</c:v>
                </c:pt>
                <c:pt idx="498">
                  <c:v>2006</c:v>
                </c:pt>
                <c:pt idx="499">
                  <c:v>2007</c:v>
                </c:pt>
                <c:pt idx="500">
                  <c:v>2007</c:v>
                </c:pt>
                <c:pt idx="501">
                  <c:v>2006</c:v>
                </c:pt>
                <c:pt idx="502">
                  <c:v>2007</c:v>
                </c:pt>
                <c:pt idx="503">
                  <c:v>2008</c:v>
                </c:pt>
                <c:pt idx="504">
                  <c:v>2007</c:v>
                </c:pt>
                <c:pt idx="505">
                  <c:v>2007</c:v>
                </c:pt>
                <c:pt idx="506">
                  <c:v>2007</c:v>
                </c:pt>
                <c:pt idx="507">
                  <c:v>2007</c:v>
                </c:pt>
                <c:pt idx="508">
                  <c:v>2007</c:v>
                </c:pt>
                <c:pt idx="509">
                  <c:v>2007</c:v>
                </c:pt>
                <c:pt idx="510">
                  <c:v>2006</c:v>
                </c:pt>
                <c:pt idx="511">
                  <c:v>2007</c:v>
                </c:pt>
                <c:pt idx="512">
                  <c:v>2007</c:v>
                </c:pt>
                <c:pt idx="513">
                  <c:v>2006</c:v>
                </c:pt>
                <c:pt idx="514">
                  <c:v>2007</c:v>
                </c:pt>
                <c:pt idx="515">
                  <c:v>2007</c:v>
                </c:pt>
                <c:pt idx="516">
                  <c:v>2007</c:v>
                </c:pt>
                <c:pt idx="517">
                  <c:v>2007</c:v>
                </c:pt>
                <c:pt idx="518">
                  <c:v>2008</c:v>
                </c:pt>
                <c:pt idx="519">
                  <c:v>2007</c:v>
                </c:pt>
                <c:pt idx="520">
                  <c:v>2006</c:v>
                </c:pt>
                <c:pt idx="521">
                  <c:v>2007</c:v>
                </c:pt>
                <c:pt idx="522">
                  <c:v>2007</c:v>
                </c:pt>
                <c:pt idx="523">
                  <c:v>2007</c:v>
                </c:pt>
                <c:pt idx="524">
                  <c:v>2007</c:v>
                </c:pt>
                <c:pt idx="525">
                  <c:v>2006</c:v>
                </c:pt>
                <c:pt idx="526">
                  <c:v>2007</c:v>
                </c:pt>
                <c:pt idx="527">
                  <c:v>2007</c:v>
                </c:pt>
                <c:pt idx="528">
                  <c:v>2007</c:v>
                </c:pt>
                <c:pt idx="529">
                  <c:v>2006</c:v>
                </c:pt>
                <c:pt idx="530">
                  <c:v>2006</c:v>
                </c:pt>
                <c:pt idx="531">
                  <c:v>2007</c:v>
                </c:pt>
                <c:pt idx="532">
                  <c:v>2007</c:v>
                </c:pt>
                <c:pt idx="533">
                  <c:v>2007</c:v>
                </c:pt>
                <c:pt idx="534">
                  <c:v>2006</c:v>
                </c:pt>
                <c:pt idx="535">
                  <c:v>2006</c:v>
                </c:pt>
                <c:pt idx="536">
                  <c:v>2007</c:v>
                </c:pt>
                <c:pt idx="537">
                  <c:v>2007</c:v>
                </c:pt>
                <c:pt idx="538">
                  <c:v>2007</c:v>
                </c:pt>
                <c:pt idx="539">
                  <c:v>2007</c:v>
                </c:pt>
                <c:pt idx="540">
                  <c:v>2006</c:v>
                </c:pt>
                <c:pt idx="541">
                  <c:v>2007</c:v>
                </c:pt>
                <c:pt idx="542">
                  <c:v>2007</c:v>
                </c:pt>
                <c:pt idx="543">
                  <c:v>2007</c:v>
                </c:pt>
                <c:pt idx="544">
                  <c:v>2007</c:v>
                </c:pt>
                <c:pt idx="545">
                  <c:v>2006</c:v>
                </c:pt>
                <c:pt idx="546">
                  <c:v>2007</c:v>
                </c:pt>
                <c:pt idx="547">
                  <c:v>2006</c:v>
                </c:pt>
                <c:pt idx="548">
                  <c:v>2007</c:v>
                </c:pt>
                <c:pt idx="549">
                  <c:v>2007</c:v>
                </c:pt>
                <c:pt idx="550">
                  <c:v>2007</c:v>
                </c:pt>
                <c:pt idx="551">
                  <c:v>2007</c:v>
                </c:pt>
                <c:pt idx="552">
                  <c:v>2007</c:v>
                </c:pt>
                <c:pt idx="553">
                  <c:v>2007</c:v>
                </c:pt>
                <c:pt idx="554">
                  <c:v>2007</c:v>
                </c:pt>
                <c:pt idx="555">
                  <c:v>2007</c:v>
                </c:pt>
                <c:pt idx="556">
                  <c:v>2008</c:v>
                </c:pt>
                <c:pt idx="557">
                  <c:v>2007</c:v>
                </c:pt>
                <c:pt idx="558">
                  <c:v>2007</c:v>
                </c:pt>
                <c:pt idx="559">
                  <c:v>2007</c:v>
                </c:pt>
                <c:pt idx="560">
                  <c:v>2007</c:v>
                </c:pt>
                <c:pt idx="561">
                  <c:v>2007</c:v>
                </c:pt>
                <c:pt idx="562">
                  <c:v>2007</c:v>
                </c:pt>
                <c:pt idx="563">
                  <c:v>2007</c:v>
                </c:pt>
                <c:pt idx="564">
                  <c:v>2007</c:v>
                </c:pt>
                <c:pt idx="565">
                  <c:v>2007</c:v>
                </c:pt>
                <c:pt idx="566">
                  <c:v>2007</c:v>
                </c:pt>
                <c:pt idx="567">
                  <c:v>2007</c:v>
                </c:pt>
                <c:pt idx="568">
                  <c:v>2006</c:v>
                </c:pt>
                <c:pt idx="569">
                  <c:v>2006</c:v>
                </c:pt>
                <c:pt idx="570">
                  <c:v>2006</c:v>
                </c:pt>
                <c:pt idx="571">
                  <c:v>2006</c:v>
                </c:pt>
                <c:pt idx="572">
                  <c:v>2007</c:v>
                </c:pt>
                <c:pt idx="573">
                  <c:v>2007</c:v>
                </c:pt>
                <c:pt idx="574">
                  <c:v>2007</c:v>
                </c:pt>
                <c:pt idx="575">
                  <c:v>2008</c:v>
                </c:pt>
                <c:pt idx="576">
                  <c:v>2006</c:v>
                </c:pt>
                <c:pt idx="577">
                  <c:v>2007</c:v>
                </c:pt>
                <c:pt idx="578">
                  <c:v>2006</c:v>
                </c:pt>
                <c:pt idx="579">
                  <c:v>2007</c:v>
                </c:pt>
                <c:pt idx="580">
                  <c:v>2007</c:v>
                </c:pt>
                <c:pt idx="581">
                  <c:v>2007</c:v>
                </c:pt>
                <c:pt idx="582">
                  <c:v>2006</c:v>
                </c:pt>
                <c:pt idx="583">
                  <c:v>2007</c:v>
                </c:pt>
                <c:pt idx="584">
                  <c:v>2007</c:v>
                </c:pt>
                <c:pt idx="585">
                  <c:v>2007</c:v>
                </c:pt>
                <c:pt idx="586">
                  <c:v>2007</c:v>
                </c:pt>
                <c:pt idx="587">
                  <c:v>2006</c:v>
                </c:pt>
                <c:pt idx="588">
                  <c:v>2007</c:v>
                </c:pt>
                <c:pt idx="589">
                  <c:v>2007</c:v>
                </c:pt>
                <c:pt idx="590">
                  <c:v>2007</c:v>
                </c:pt>
                <c:pt idx="591">
                  <c:v>2007</c:v>
                </c:pt>
                <c:pt idx="592">
                  <c:v>2008</c:v>
                </c:pt>
                <c:pt idx="593">
                  <c:v>2007</c:v>
                </c:pt>
                <c:pt idx="594">
                  <c:v>2007</c:v>
                </c:pt>
                <c:pt idx="595">
                  <c:v>2007</c:v>
                </c:pt>
                <c:pt idx="596">
                  <c:v>2007</c:v>
                </c:pt>
                <c:pt idx="597">
                  <c:v>2007</c:v>
                </c:pt>
                <c:pt idx="598">
                  <c:v>2007</c:v>
                </c:pt>
                <c:pt idx="599">
                  <c:v>2007</c:v>
                </c:pt>
                <c:pt idx="600">
                  <c:v>2006</c:v>
                </c:pt>
                <c:pt idx="601">
                  <c:v>2007</c:v>
                </c:pt>
                <c:pt idx="602">
                  <c:v>2007</c:v>
                </c:pt>
                <c:pt idx="603">
                  <c:v>2007</c:v>
                </c:pt>
                <c:pt idx="604">
                  <c:v>2007</c:v>
                </c:pt>
                <c:pt idx="605">
                  <c:v>2007</c:v>
                </c:pt>
                <c:pt idx="606">
                  <c:v>2007</c:v>
                </c:pt>
                <c:pt idx="607">
                  <c:v>2007</c:v>
                </c:pt>
                <c:pt idx="608">
                  <c:v>2007</c:v>
                </c:pt>
                <c:pt idx="609">
                  <c:v>2007</c:v>
                </c:pt>
                <c:pt idx="610">
                  <c:v>2007</c:v>
                </c:pt>
                <c:pt idx="611">
                  <c:v>2007</c:v>
                </c:pt>
                <c:pt idx="612">
                  <c:v>2000</c:v>
                </c:pt>
                <c:pt idx="613">
                  <c:v>2002</c:v>
                </c:pt>
                <c:pt idx="614">
                  <c:v>2004</c:v>
                </c:pt>
                <c:pt idx="615">
                  <c:v>2000</c:v>
                </c:pt>
                <c:pt idx="616">
                  <c:v>2003</c:v>
                </c:pt>
                <c:pt idx="617">
                  <c:v>1999</c:v>
                </c:pt>
                <c:pt idx="618">
                  <c:v>1999</c:v>
                </c:pt>
                <c:pt idx="619">
                  <c:v>2002</c:v>
                </c:pt>
                <c:pt idx="620">
                  <c:v>2010</c:v>
                </c:pt>
                <c:pt idx="621">
                  <c:v>1999</c:v>
                </c:pt>
                <c:pt idx="622">
                  <c:v>2003</c:v>
                </c:pt>
                <c:pt idx="623">
                  <c:v>2002</c:v>
                </c:pt>
                <c:pt idx="624">
                  <c:v>2005</c:v>
                </c:pt>
                <c:pt idx="625">
                  <c:v>2000</c:v>
                </c:pt>
                <c:pt idx="626">
                  <c:v>1999</c:v>
                </c:pt>
                <c:pt idx="627">
                  <c:v>2002</c:v>
                </c:pt>
                <c:pt idx="628">
                  <c:v>2002</c:v>
                </c:pt>
                <c:pt idx="629">
                  <c:v>2003</c:v>
                </c:pt>
                <c:pt idx="630">
                  <c:v>2002</c:v>
                </c:pt>
                <c:pt idx="631">
                  <c:v>2002</c:v>
                </c:pt>
                <c:pt idx="632">
                  <c:v>2003</c:v>
                </c:pt>
                <c:pt idx="633">
                  <c:v>2002</c:v>
                </c:pt>
                <c:pt idx="634">
                  <c:v>2001</c:v>
                </c:pt>
                <c:pt idx="635">
                  <c:v>2002</c:v>
                </c:pt>
                <c:pt idx="636">
                  <c:v>2002</c:v>
                </c:pt>
                <c:pt idx="637">
                  <c:v>2003</c:v>
                </c:pt>
                <c:pt idx="638">
                  <c:v>1999</c:v>
                </c:pt>
                <c:pt idx="639">
                  <c:v>2003</c:v>
                </c:pt>
                <c:pt idx="640">
                  <c:v>1997</c:v>
                </c:pt>
                <c:pt idx="641">
                  <c:v>2003</c:v>
                </c:pt>
                <c:pt idx="642">
                  <c:v>2002</c:v>
                </c:pt>
                <c:pt idx="643">
                  <c:v>2001</c:v>
                </c:pt>
                <c:pt idx="644">
                  <c:v>2003</c:v>
                </c:pt>
                <c:pt idx="645">
                  <c:v>2001</c:v>
                </c:pt>
                <c:pt idx="646">
                  <c:v>2003</c:v>
                </c:pt>
                <c:pt idx="647">
                  <c:v>2002</c:v>
                </c:pt>
                <c:pt idx="648">
                  <c:v>2003</c:v>
                </c:pt>
                <c:pt idx="649">
                  <c:v>2003</c:v>
                </c:pt>
                <c:pt idx="650">
                  <c:v>2003</c:v>
                </c:pt>
                <c:pt idx="651">
                  <c:v>2002</c:v>
                </c:pt>
                <c:pt idx="652">
                  <c:v>2002</c:v>
                </c:pt>
                <c:pt idx="653">
                  <c:v>2003</c:v>
                </c:pt>
                <c:pt idx="654">
                  <c:v>2003</c:v>
                </c:pt>
                <c:pt idx="655">
                  <c:v>2003</c:v>
                </c:pt>
                <c:pt idx="656">
                  <c:v>2003</c:v>
                </c:pt>
                <c:pt idx="657">
                  <c:v>2003</c:v>
                </c:pt>
                <c:pt idx="658">
                  <c:v>2003</c:v>
                </c:pt>
                <c:pt idx="659">
                  <c:v>2001</c:v>
                </c:pt>
                <c:pt idx="660">
                  <c:v>2001</c:v>
                </c:pt>
                <c:pt idx="661">
                  <c:v>2002</c:v>
                </c:pt>
                <c:pt idx="662">
                  <c:v>2003</c:v>
                </c:pt>
                <c:pt idx="663">
                  <c:v>2003</c:v>
                </c:pt>
                <c:pt idx="664">
                  <c:v>2003</c:v>
                </c:pt>
                <c:pt idx="665">
                  <c:v>2001</c:v>
                </c:pt>
                <c:pt idx="666">
                  <c:v>2002</c:v>
                </c:pt>
                <c:pt idx="667">
                  <c:v>2003</c:v>
                </c:pt>
                <c:pt idx="668">
                  <c:v>2003</c:v>
                </c:pt>
                <c:pt idx="669">
                  <c:v>2003</c:v>
                </c:pt>
                <c:pt idx="670">
                  <c:v>2003</c:v>
                </c:pt>
                <c:pt idx="671">
                  <c:v>2003</c:v>
                </c:pt>
                <c:pt idx="672">
                  <c:v>2003</c:v>
                </c:pt>
                <c:pt idx="673">
                  <c:v>2003</c:v>
                </c:pt>
                <c:pt idx="674">
                  <c:v>2003</c:v>
                </c:pt>
                <c:pt idx="675">
                  <c:v>2003</c:v>
                </c:pt>
                <c:pt idx="676">
                  <c:v>2003</c:v>
                </c:pt>
                <c:pt idx="677">
                  <c:v>2003</c:v>
                </c:pt>
                <c:pt idx="678">
                  <c:v>2003</c:v>
                </c:pt>
                <c:pt idx="679">
                  <c:v>2003</c:v>
                </c:pt>
                <c:pt idx="680">
                  <c:v>2003</c:v>
                </c:pt>
                <c:pt idx="681">
                  <c:v>2003</c:v>
                </c:pt>
                <c:pt idx="682">
                  <c:v>2003</c:v>
                </c:pt>
                <c:pt idx="683">
                  <c:v>2010</c:v>
                </c:pt>
                <c:pt idx="684">
                  <c:v>2003</c:v>
                </c:pt>
                <c:pt idx="685">
                  <c:v>1995</c:v>
                </c:pt>
                <c:pt idx="686">
                  <c:v>2002</c:v>
                </c:pt>
                <c:pt idx="687">
                  <c:v>1997</c:v>
                </c:pt>
                <c:pt idx="688">
                  <c:v>2002</c:v>
                </c:pt>
                <c:pt idx="689">
                  <c:v>2002</c:v>
                </c:pt>
                <c:pt idx="690">
                  <c:v>2003</c:v>
                </c:pt>
                <c:pt idx="691">
                  <c:v>1997</c:v>
                </c:pt>
                <c:pt idx="692">
                  <c:v>1998</c:v>
                </c:pt>
                <c:pt idx="693">
                  <c:v>2003</c:v>
                </c:pt>
                <c:pt idx="694">
                  <c:v>2002</c:v>
                </c:pt>
                <c:pt idx="695">
                  <c:v>2010</c:v>
                </c:pt>
                <c:pt idx="696">
                  <c:v>2001</c:v>
                </c:pt>
                <c:pt idx="697">
                  <c:v>2003</c:v>
                </c:pt>
                <c:pt idx="698">
                  <c:v>2003</c:v>
                </c:pt>
                <c:pt idx="699">
                  <c:v>2002</c:v>
                </c:pt>
                <c:pt idx="700">
                  <c:v>2001</c:v>
                </c:pt>
                <c:pt idx="701">
                  <c:v>2002</c:v>
                </c:pt>
                <c:pt idx="702">
                  <c:v>2001</c:v>
                </c:pt>
                <c:pt idx="703">
                  <c:v>2003</c:v>
                </c:pt>
                <c:pt idx="704">
                  <c:v>2005</c:v>
                </c:pt>
                <c:pt idx="705">
                  <c:v>2010</c:v>
                </c:pt>
                <c:pt idx="706">
                  <c:v>2001</c:v>
                </c:pt>
                <c:pt idx="707">
                  <c:v>2002</c:v>
                </c:pt>
                <c:pt idx="708">
                  <c:v>2003</c:v>
                </c:pt>
                <c:pt idx="709">
                  <c:v>2001</c:v>
                </c:pt>
                <c:pt idx="710">
                  <c:v>2003</c:v>
                </c:pt>
                <c:pt idx="711">
                  <c:v>1995</c:v>
                </c:pt>
                <c:pt idx="712">
                  <c:v>1995</c:v>
                </c:pt>
                <c:pt idx="713">
                  <c:v>2002</c:v>
                </c:pt>
                <c:pt idx="714">
                  <c:v>2002</c:v>
                </c:pt>
                <c:pt idx="715">
                  <c:v>2001</c:v>
                </c:pt>
                <c:pt idx="716">
                  <c:v>2002</c:v>
                </c:pt>
                <c:pt idx="717">
                  <c:v>2002</c:v>
                </c:pt>
                <c:pt idx="718">
                  <c:v>2001</c:v>
                </c:pt>
                <c:pt idx="719">
                  <c:v>1996</c:v>
                </c:pt>
                <c:pt idx="720">
                  <c:v>2003</c:v>
                </c:pt>
                <c:pt idx="721">
                  <c:v>2010</c:v>
                </c:pt>
                <c:pt idx="722">
                  <c:v>2001</c:v>
                </c:pt>
                <c:pt idx="723">
                  <c:v>2002</c:v>
                </c:pt>
                <c:pt idx="724">
                  <c:v>2002</c:v>
                </c:pt>
                <c:pt idx="725">
                  <c:v>2002</c:v>
                </c:pt>
                <c:pt idx="726">
                  <c:v>2001</c:v>
                </c:pt>
                <c:pt idx="727">
                  <c:v>2000</c:v>
                </c:pt>
                <c:pt idx="728">
                  <c:v>2002</c:v>
                </c:pt>
                <c:pt idx="729">
                  <c:v>2001</c:v>
                </c:pt>
                <c:pt idx="730">
                  <c:v>1997</c:v>
                </c:pt>
                <c:pt idx="731">
                  <c:v>2002</c:v>
                </c:pt>
                <c:pt idx="732">
                  <c:v>2001</c:v>
                </c:pt>
                <c:pt idx="733">
                  <c:v>2002</c:v>
                </c:pt>
                <c:pt idx="734">
                  <c:v>2001</c:v>
                </c:pt>
                <c:pt idx="735">
                  <c:v>1997</c:v>
                </c:pt>
                <c:pt idx="736">
                  <c:v>1995</c:v>
                </c:pt>
                <c:pt idx="737">
                  <c:v>2001</c:v>
                </c:pt>
                <c:pt idx="738">
                  <c:v>2002</c:v>
                </c:pt>
                <c:pt idx="739">
                  <c:v>2002</c:v>
                </c:pt>
                <c:pt idx="740">
                  <c:v>2001</c:v>
                </c:pt>
                <c:pt idx="741">
                  <c:v>2006</c:v>
                </c:pt>
                <c:pt idx="742">
                  <c:v>2001</c:v>
                </c:pt>
                <c:pt idx="743">
                  <c:v>2006</c:v>
                </c:pt>
                <c:pt idx="744">
                  <c:v>2002</c:v>
                </c:pt>
                <c:pt idx="745">
                  <c:v>2010</c:v>
                </c:pt>
                <c:pt idx="746">
                  <c:v>2002</c:v>
                </c:pt>
                <c:pt idx="747">
                  <c:v>2003</c:v>
                </c:pt>
                <c:pt idx="748">
                  <c:v>2003</c:v>
                </c:pt>
                <c:pt idx="749">
                  <c:v>2002</c:v>
                </c:pt>
                <c:pt idx="750">
                  <c:v>2001</c:v>
                </c:pt>
                <c:pt idx="751">
                  <c:v>1995</c:v>
                </c:pt>
                <c:pt idx="752">
                  <c:v>1997</c:v>
                </c:pt>
                <c:pt idx="753">
                  <c:v>2002</c:v>
                </c:pt>
                <c:pt idx="754">
                  <c:v>2002</c:v>
                </c:pt>
                <c:pt idx="755">
                  <c:v>2002</c:v>
                </c:pt>
                <c:pt idx="756">
                  <c:v>2002</c:v>
                </c:pt>
                <c:pt idx="757">
                  <c:v>2002</c:v>
                </c:pt>
                <c:pt idx="758">
                  <c:v>2010</c:v>
                </c:pt>
                <c:pt idx="759">
                  <c:v>2010</c:v>
                </c:pt>
                <c:pt idx="760">
                  <c:v>2003</c:v>
                </c:pt>
                <c:pt idx="761">
                  <c:v>2002</c:v>
                </c:pt>
                <c:pt idx="762">
                  <c:v>2010</c:v>
                </c:pt>
                <c:pt idx="763">
                  <c:v>1995</c:v>
                </c:pt>
                <c:pt idx="764">
                  <c:v>2002</c:v>
                </c:pt>
                <c:pt idx="765">
                  <c:v>2002</c:v>
                </c:pt>
                <c:pt idx="766">
                  <c:v>2002</c:v>
                </c:pt>
                <c:pt idx="767">
                  <c:v>2002</c:v>
                </c:pt>
                <c:pt idx="768">
                  <c:v>2003</c:v>
                </c:pt>
                <c:pt idx="769">
                  <c:v>2002</c:v>
                </c:pt>
                <c:pt idx="770">
                  <c:v>2006</c:v>
                </c:pt>
                <c:pt idx="771">
                  <c:v>2004</c:v>
                </c:pt>
                <c:pt idx="772">
                  <c:v>1997</c:v>
                </c:pt>
                <c:pt idx="773">
                  <c:v>1997</c:v>
                </c:pt>
                <c:pt idx="774">
                  <c:v>1999</c:v>
                </c:pt>
                <c:pt idx="775">
                  <c:v>2010</c:v>
                </c:pt>
                <c:pt idx="776">
                  <c:v>2010</c:v>
                </c:pt>
                <c:pt idx="777">
                  <c:v>1995</c:v>
                </c:pt>
                <c:pt idx="778">
                  <c:v>1995</c:v>
                </c:pt>
                <c:pt idx="779">
                  <c:v>1995</c:v>
                </c:pt>
                <c:pt idx="780">
                  <c:v>1995</c:v>
                </c:pt>
                <c:pt idx="781">
                  <c:v>1995</c:v>
                </c:pt>
                <c:pt idx="782">
                  <c:v>2001</c:v>
                </c:pt>
                <c:pt idx="783">
                  <c:v>1995</c:v>
                </c:pt>
                <c:pt idx="784">
                  <c:v>1995</c:v>
                </c:pt>
                <c:pt idx="785">
                  <c:v>1997</c:v>
                </c:pt>
                <c:pt idx="786">
                  <c:v>2010</c:v>
                </c:pt>
                <c:pt idx="787">
                  <c:v>1995</c:v>
                </c:pt>
                <c:pt idx="788">
                  <c:v>2004</c:v>
                </c:pt>
                <c:pt idx="789">
                  <c:v>2004</c:v>
                </c:pt>
                <c:pt idx="790">
                  <c:v>2002</c:v>
                </c:pt>
                <c:pt idx="791">
                  <c:v>2001</c:v>
                </c:pt>
                <c:pt idx="792">
                  <c:v>2001</c:v>
                </c:pt>
                <c:pt idx="793">
                  <c:v>2001</c:v>
                </c:pt>
                <c:pt idx="794">
                  <c:v>1995</c:v>
                </c:pt>
                <c:pt idx="795">
                  <c:v>1997</c:v>
                </c:pt>
                <c:pt idx="796">
                  <c:v>1995</c:v>
                </c:pt>
                <c:pt idx="797">
                  <c:v>1995</c:v>
                </c:pt>
                <c:pt idx="798">
                  <c:v>1997</c:v>
                </c:pt>
                <c:pt idx="799">
                  <c:v>1998</c:v>
                </c:pt>
                <c:pt idx="800">
                  <c:v>1999</c:v>
                </c:pt>
                <c:pt idx="801">
                  <c:v>1998</c:v>
                </c:pt>
                <c:pt idx="802">
                  <c:v>2000</c:v>
                </c:pt>
                <c:pt idx="803">
                  <c:v>1998</c:v>
                </c:pt>
                <c:pt idx="804">
                  <c:v>1999</c:v>
                </c:pt>
                <c:pt idx="805">
                  <c:v>2003</c:v>
                </c:pt>
                <c:pt idx="806">
                  <c:v>2000</c:v>
                </c:pt>
                <c:pt idx="807">
                  <c:v>2000</c:v>
                </c:pt>
                <c:pt idx="808">
                  <c:v>1999</c:v>
                </c:pt>
                <c:pt idx="809">
                  <c:v>2002</c:v>
                </c:pt>
              </c:numCache>
            </c:numRef>
          </c:xVal>
          <c:yVal>
            <c:numRef>
              <c:f>storetdetects!$AD$2:$AD$811</c:f>
              <c:numCache>
                <c:formatCode>General</c:formatCode>
                <c:ptCount val="810"/>
                <c:pt idx="0">
                  <c:v>6.7</c:v>
                </c:pt>
                <c:pt idx="1">
                  <c:v>6.65</c:v>
                </c:pt>
                <c:pt idx="2">
                  <c:v>6.05</c:v>
                </c:pt>
                <c:pt idx="3">
                  <c:v>5.75</c:v>
                </c:pt>
                <c:pt idx="4">
                  <c:v>5.74</c:v>
                </c:pt>
                <c:pt idx="5">
                  <c:v>5.57</c:v>
                </c:pt>
                <c:pt idx="6">
                  <c:v>5.52</c:v>
                </c:pt>
                <c:pt idx="7">
                  <c:v>4.97</c:v>
                </c:pt>
                <c:pt idx="8">
                  <c:v>4.29</c:v>
                </c:pt>
                <c:pt idx="9">
                  <c:v>4.2</c:v>
                </c:pt>
                <c:pt idx="10">
                  <c:v>4.1399999999999997</c:v>
                </c:pt>
                <c:pt idx="11">
                  <c:v>4.07</c:v>
                </c:pt>
                <c:pt idx="12">
                  <c:v>3.98</c:v>
                </c:pt>
                <c:pt idx="13">
                  <c:v>2.67</c:v>
                </c:pt>
                <c:pt idx="14">
                  <c:v>2.5499999999999998</c:v>
                </c:pt>
                <c:pt idx="15">
                  <c:v>2.25</c:v>
                </c:pt>
                <c:pt idx="16">
                  <c:v>2</c:v>
                </c:pt>
                <c:pt idx="17">
                  <c:v>1.8</c:v>
                </c:pt>
                <c:pt idx="18">
                  <c:v>1.69</c:v>
                </c:pt>
                <c:pt idx="19">
                  <c:v>1.67</c:v>
                </c:pt>
                <c:pt idx="20">
                  <c:v>1.66</c:v>
                </c:pt>
                <c:pt idx="21">
                  <c:v>1.57</c:v>
                </c:pt>
                <c:pt idx="22">
                  <c:v>1.52</c:v>
                </c:pt>
                <c:pt idx="23">
                  <c:v>1.5</c:v>
                </c:pt>
                <c:pt idx="24">
                  <c:v>1.33</c:v>
                </c:pt>
                <c:pt idx="25">
                  <c:v>1.32</c:v>
                </c:pt>
                <c:pt idx="26">
                  <c:v>1.29</c:v>
                </c:pt>
                <c:pt idx="27">
                  <c:v>1.23</c:v>
                </c:pt>
                <c:pt idx="28">
                  <c:v>1.07</c:v>
                </c:pt>
                <c:pt idx="29">
                  <c:v>0.97899999999999998</c:v>
                </c:pt>
                <c:pt idx="30">
                  <c:v>0.94699999999999995</c:v>
                </c:pt>
                <c:pt idx="31">
                  <c:v>0.89</c:v>
                </c:pt>
                <c:pt idx="32">
                  <c:v>0.86199999999999999</c:v>
                </c:pt>
                <c:pt idx="33">
                  <c:v>0.85799999999999998</c:v>
                </c:pt>
                <c:pt idx="34">
                  <c:v>0.85</c:v>
                </c:pt>
                <c:pt idx="35">
                  <c:v>0.85</c:v>
                </c:pt>
                <c:pt idx="36">
                  <c:v>0.82</c:v>
                </c:pt>
                <c:pt idx="37">
                  <c:v>0.81299999999999994</c:v>
                </c:pt>
                <c:pt idx="38">
                  <c:v>0.81</c:v>
                </c:pt>
                <c:pt idx="39">
                  <c:v>0.80500000000000005</c:v>
                </c:pt>
                <c:pt idx="40">
                  <c:v>0.73399999999999999</c:v>
                </c:pt>
                <c:pt idx="41">
                  <c:v>0.71799999999999997</c:v>
                </c:pt>
                <c:pt idx="42">
                  <c:v>0.69699999999999995</c:v>
                </c:pt>
                <c:pt idx="43">
                  <c:v>0.625</c:v>
                </c:pt>
                <c:pt idx="44">
                  <c:v>0.623</c:v>
                </c:pt>
                <c:pt idx="45">
                  <c:v>0.62</c:v>
                </c:pt>
                <c:pt idx="46">
                  <c:v>0.6</c:v>
                </c:pt>
                <c:pt idx="47">
                  <c:v>0.6</c:v>
                </c:pt>
                <c:pt idx="48">
                  <c:v>0.6</c:v>
                </c:pt>
                <c:pt idx="49">
                  <c:v>0.6</c:v>
                </c:pt>
                <c:pt idx="50">
                  <c:v>0.6</c:v>
                </c:pt>
                <c:pt idx="51">
                  <c:v>0.6</c:v>
                </c:pt>
                <c:pt idx="52">
                  <c:v>0.6</c:v>
                </c:pt>
                <c:pt idx="53">
                  <c:v>0.6</c:v>
                </c:pt>
                <c:pt idx="54">
                  <c:v>0.6</c:v>
                </c:pt>
                <c:pt idx="55">
                  <c:v>0.6</c:v>
                </c:pt>
                <c:pt idx="56">
                  <c:v>0.6</c:v>
                </c:pt>
                <c:pt idx="57">
                  <c:v>0.6</c:v>
                </c:pt>
                <c:pt idx="58">
                  <c:v>0.6</c:v>
                </c:pt>
                <c:pt idx="59">
                  <c:v>0.6</c:v>
                </c:pt>
                <c:pt idx="60">
                  <c:v>0.6</c:v>
                </c:pt>
                <c:pt idx="61">
                  <c:v>0.6</c:v>
                </c:pt>
                <c:pt idx="62">
                  <c:v>0.6</c:v>
                </c:pt>
                <c:pt idx="63">
                  <c:v>0.6</c:v>
                </c:pt>
                <c:pt idx="64">
                  <c:v>0.6</c:v>
                </c:pt>
                <c:pt idx="65">
                  <c:v>0.6</c:v>
                </c:pt>
                <c:pt idx="66">
                  <c:v>0.6</c:v>
                </c:pt>
                <c:pt idx="67">
                  <c:v>0.6</c:v>
                </c:pt>
                <c:pt idx="68">
                  <c:v>0.6</c:v>
                </c:pt>
                <c:pt idx="69">
                  <c:v>0.6</c:v>
                </c:pt>
                <c:pt idx="70">
                  <c:v>0.6</c:v>
                </c:pt>
                <c:pt idx="71">
                  <c:v>0.6</c:v>
                </c:pt>
                <c:pt idx="72">
                  <c:v>0.6</c:v>
                </c:pt>
                <c:pt idx="73">
                  <c:v>0.6</c:v>
                </c:pt>
                <c:pt idx="74">
                  <c:v>0.6</c:v>
                </c:pt>
                <c:pt idx="75">
                  <c:v>0.6</c:v>
                </c:pt>
                <c:pt idx="76">
                  <c:v>0.6</c:v>
                </c:pt>
                <c:pt idx="77">
                  <c:v>0.6</c:v>
                </c:pt>
                <c:pt idx="78">
                  <c:v>0.6</c:v>
                </c:pt>
                <c:pt idx="79">
                  <c:v>0.55600000000000005</c:v>
                </c:pt>
                <c:pt idx="80">
                  <c:v>0.54900000000000004</c:v>
                </c:pt>
                <c:pt idx="81">
                  <c:v>0.51200000000000001</c:v>
                </c:pt>
                <c:pt idx="82">
                  <c:v>0.5</c:v>
                </c:pt>
                <c:pt idx="83">
                  <c:v>0.499</c:v>
                </c:pt>
                <c:pt idx="84">
                  <c:v>0.499</c:v>
                </c:pt>
                <c:pt idx="85">
                  <c:v>0.49</c:v>
                </c:pt>
                <c:pt idx="86">
                  <c:v>0.49</c:v>
                </c:pt>
                <c:pt idx="87">
                  <c:v>0.48</c:v>
                </c:pt>
                <c:pt idx="88">
                  <c:v>0.47899999999999998</c:v>
                </c:pt>
                <c:pt idx="89">
                  <c:v>0.47499999999999998</c:v>
                </c:pt>
                <c:pt idx="90">
                  <c:v>0.46300000000000002</c:v>
                </c:pt>
                <c:pt idx="91">
                  <c:v>0.46</c:v>
                </c:pt>
                <c:pt idx="92">
                  <c:v>0.45800000000000002</c:v>
                </c:pt>
                <c:pt idx="93">
                  <c:v>0.45</c:v>
                </c:pt>
                <c:pt idx="94">
                  <c:v>0.45</c:v>
                </c:pt>
                <c:pt idx="95">
                  <c:v>0.44400000000000001</c:v>
                </c:pt>
                <c:pt idx="96">
                  <c:v>0.441</c:v>
                </c:pt>
                <c:pt idx="97">
                  <c:v>0.435</c:v>
                </c:pt>
                <c:pt idx="98">
                  <c:v>0.434</c:v>
                </c:pt>
                <c:pt idx="99">
                  <c:v>0.43</c:v>
                </c:pt>
                <c:pt idx="100">
                  <c:v>0.41</c:v>
                </c:pt>
                <c:pt idx="101">
                  <c:v>0.41</c:v>
                </c:pt>
                <c:pt idx="102">
                  <c:v>0.40799999999999997</c:v>
                </c:pt>
                <c:pt idx="103">
                  <c:v>0.4</c:v>
                </c:pt>
                <c:pt idx="104">
                  <c:v>0.4</c:v>
                </c:pt>
                <c:pt idx="105">
                  <c:v>0.39900000000000002</c:v>
                </c:pt>
                <c:pt idx="106">
                  <c:v>0.39500000000000002</c:v>
                </c:pt>
                <c:pt idx="107">
                  <c:v>0.39500000000000002</c:v>
                </c:pt>
                <c:pt idx="108">
                  <c:v>0.39500000000000002</c:v>
                </c:pt>
                <c:pt idx="109">
                  <c:v>0.39100000000000001</c:v>
                </c:pt>
                <c:pt idx="110">
                  <c:v>0.38732</c:v>
                </c:pt>
                <c:pt idx="111">
                  <c:v>0.38700000000000001</c:v>
                </c:pt>
                <c:pt idx="112">
                  <c:v>0.38300000000000001</c:v>
                </c:pt>
                <c:pt idx="113">
                  <c:v>0.38300000000000001</c:v>
                </c:pt>
                <c:pt idx="114">
                  <c:v>0.38300000000000001</c:v>
                </c:pt>
                <c:pt idx="115">
                  <c:v>0.38300000000000001</c:v>
                </c:pt>
                <c:pt idx="116">
                  <c:v>0.38300000000000001</c:v>
                </c:pt>
                <c:pt idx="117">
                  <c:v>0.38300000000000001</c:v>
                </c:pt>
                <c:pt idx="118">
                  <c:v>0.38200000000000001</c:v>
                </c:pt>
                <c:pt idx="119">
                  <c:v>0.38</c:v>
                </c:pt>
                <c:pt idx="120">
                  <c:v>0.38</c:v>
                </c:pt>
                <c:pt idx="121">
                  <c:v>0.375</c:v>
                </c:pt>
                <c:pt idx="122">
                  <c:v>0.375</c:v>
                </c:pt>
                <c:pt idx="123">
                  <c:v>0.375</c:v>
                </c:pt>
                <c:pt idx="124">
                  <c:v>0.375</c:v>
                </c:pt>
                <c:pt idx="125">
                  <c:v>0.375</c:v>
                </c:pt>
                <c:pt idx="126">
                  <c:v>0.375</c:v>
                </c:pt>
                <c:pt idx="127">
                  <c:v>0.375</c:v>
                </c:pt>
                <c:pt idx="128">
                  <c:v>0.375</c:v>
                </c:pt>
                <c:pt idx="129">
                  <c:v>0.375</c:v>
                </c:pt>
                <c:pt idx="130">
                  <c:v>0.375</c:v>
                </c:pt>
                <c:pt idx="131">
                  <c:v>0.375</c:v>
                </c:pt>
                <c:pt idx="132">
                  <c:v>0.375</c:v>
                </c:pt>
                <c:pt idx="133">
                  <c:v>0.375</c:v>
                </c:pt>
                <c:pt idx="134">
                  <c:v>0.375</c:v>
                </c:pt>
                <c:pt idx="135">
                  <c:v>0.375</c:v>
                </c:pt>
                <c:pt idx="136">
                  <c:v>0.375</c:v>
                </c:pt>
                <c:pt idx="137">
                  <c:v>0.375</c:v>
                </c:pt>
                <c:pt idx="138">
                  <c:v>0.375</c:v>
                </c:pt>
                <c:pt idx="139">
                  <c:v>0.375</c:v>
                </c:pt>
                <c:pt idx="140">
                  <c:v>0.375</c:v>
                </c:pt>
                <c:pt idx="141">
                  <c:v>0.375</c:v>
                </c:pt>
                <c:pt idx="142">
                  <c:v>0.375</c:v>
                </c:pt>
                <c:pt idx="143">
                  <c:v>0.375</c:v>
                </c:pt>
                <c:pt idx="144">
                  <c:v>0.375</c:v>
                </c:pt>
                <c:pt idx="145">
                  <c:v>0.375</c:v>
                </c:pt>
                <c:pt idx="146">
                  <c:v>0.375</c:v>
                </c:pt>
                <c:pt idx="147">
                  <c:v>0.375</c:v>
                </c:pt>
                <c:pt idx="148">
                  <c:v>0.375</c:v>
                </c:pt>
                <c:pt idx="149">
                  <c:v>0.375</c:v>
                </c:pt>
                <c:pt idx="150">
                  <c:v>0.375</c:v>
                </c:pt>
                <c:pt idx="151">
                  <c:v>0.375</c:v>
                </c:pt>
                <c:pt idx="152">
                  <c:v>0.375</c:v>
                </c:pt>
                <c:pt idx="153">
                  <c:v>0.375</c:v>
                </c:pt>
                <c:pt idx="154">
                  <c:v>0.375</c:v>
                </c:pt>
                <c:pt idx="155">
                  <c:v>0.375</c:v>
                </c:pt>
                <c:pt idx="156">
                  <c:v>0.375</c:v>
                </c:pt>
                <c:pt idx="157">
                  <c:v>0.375</c:v>
                </c:pt>
                <c:pt idx="158">
                  <c:v>0.375</c:v>
                </c:pt>
                <c:pt idx="159">
                  <c:v>0.375</c:v>
                </c:pt>
                <c:pt idx="160">
                  <c:v>0.375</c:v>
                </c:pt>
                <c:pt idx="161">
                  <c:v>0.375</c:v>
                </c:pt>
                <c:pt idx="162">
                  <c:v>0.375</c:v>
                </c:pt>
                <c:pt idx="163">
                  <c:v>0.375</c:v>
                </c:pt>
                <c:pt idx="164">
                  <c:v>0.375</c:v>
                </c:pt>
                <c:pt idx="165">
                  <c:v>0.375</c:v>
                </c:pt>
                <c:pt idx="166">
                  <c:v>0.375</c:v>
                </c:pt>
                <c:pt idx="167">
                  <c:v>0.375</c:v>
                </c:pt>
                <c:pt idx="168">
                  <c:v>0.375</c:v>
                </c:pt>
                <c:pt idx="169">
                  <c:v>0.375</c:v>
                </c:pt>
                <c:pt idx="170">
                  <c:v>0.375</c:v>
                </c:pt>
                <c:pt idx="171">
                  <c:v>0.375</c:v>
                </c:pt>
                <c:pt idx="172">
                  <c:v>0.375</c:v>
                </c:pt>
                <c:pt idx="173">
                  <c:v>0.375</c:v>
                </c:pt>
                <c:pt idx="174">
                  <c:v>0.375</c:v>
                </c:pt>
                <c:pt idx="175">
                  <c:v>0.375</c:v>
                </c:pt>
                <c:pt idx="176">
                  <c:v>0.375</c:v>
                </c:pt>
                <c:pt idx="177">
                  <c:v>0.375</c:v>
                </c:pt>
                <c:pt idx="178">
                  <c:v>0.375</c:v>
                </c:pt>
                <c:pt idx="179">
                  <c:v>0.375</c:v>
                </c:pt>
                <c:pt idx="180">
                  <c:v>0.375</c:v>
                </c:pt>
                <c:pt idx="181">
                  <c:v>0.375</c:v>
                </c:pt>
                <c:pt idx="182">
                  <c:v>0.375</c:v>
                </c:pt>
                <c:pt idx="183">
                  <c:v>0.375</c:v>
                </c:pt>
                <c:pt idx="184">
                  <c:v>0.375</c:v>
                </c:pt>
                <c:pt idx="185">
                  <c:v>0.375</c:v>
                </c:pt>
                <c:pt idx="186">
                  <c:v>0.375</c:v>
                </c:pt>
                <c:pt idx="187">
                  <c:v>0.375</c:v>
                </c:pt>
                <c:pt idx="188">
                  <c:v>0.375</c:v>
                </c:pt>
                <c:pt idx="189">
                  <c:v>0.375</c:v>
                </c:pt>
                <c:pt idx="190">
                  <c:v>0.375</c:v>
                </c:pt>
                <c:pt idx="191">
                  <c:v>0.375</c:v>
                </c:pt>
                <c:pt idx="192">
                  <c:v>0.375</c:v>
                </c:pt>
                <c:pt idx="193">
                  <c:v>0.375</c:v>
                </c:pt>
                <c:pt idx="194">
                  <c:v>0.375</c:v>
                </c:pt>
                <c:pt idx="195">
                  <c:v>0.375</c:v>
                </c:pt>
                <c:pt idx="196">
                  <c:v>0.375</c:v>
                </c:pt>
                <c:pt idx="197">
                  <c:v>0.375</c:v>
                </c:pt>
                <c:pt idx="198">
                  <c:v>0.375</c:v>
                </c:pt>
                <c:pt idx="199">
                  <c:v>0.375</c:v>
                </c:pt>
                <c:pt idx="200">
                  <c:v>0.375</c:v>
                </c:pt>
                <c:pt idx="201">
                  <c:v>0.375</c:v>
                </c:pt>
                <c:pt idx="202">
                  <c:v>0.375</c:v>
                </c:pt>
                <c:pt idx="203">
                  <c:v>0.375</c:v>
                </c:pt>
                <c:pt idx="204">
                  <c:v>0.375</c:v>
                </c:pt>
                <c:pt idx="205">
                  <c:v>0.375</c:v>
                </c:pt>
                <c:pt idx="206">
                  <c:v>0.375</c:v>
                </c:pt>
                <c:pt idx="207">
                  <c:v>0.375</c:v>
                </c:pt>
                <c:pt idx="208">
                  <c:v>0.375</c:v>
                </c:pt>
                <c:pt idx="209">
                  <c:v>0.375</c:v>
                </c:pt>
                <c:pt idx="210">
                  <c:v>0.375</c:v>
                </c:pt>
                <c:pt idx="211">
                  <c:v>0.375</c:v>
                </c:pt>
                <c:pt idx="212">
                  <c:v>0.375</c:v>
                </c:pt>
                <c:pt idx="213">
                  <c:v>0.375</c:v>
                </c:pt>
                <c:pt idx="214">
                  <c:v>0.375</c:v>
                </c:pt>
                <c:pt idx="215">
                  <c:v>0.375</c:v>
                </c:pt>
                <c:pt idx="216">
                  <c:v>0.375</c:v>
                </c:pt>
                <c:pt idx="217">
                  <c:v>0.375</c:v>
                </c:pt>
                <c:pt idx="218">
                  <c:v>0.375</c:v>
                </c:pt>
                <c:pt idx="219">
                  <c:v>0.375</c:v>
                </c:pt>
                <c:pt idx="220">
                  <c:v>0.375</c:v>
                </c:pt>
                <c:pt idx="221">
                  <c:v>0.375</c:v>
                </c:pt>
                <c:pt idx="222">
                  <c:v>0.375</c:v>
                </c:pt>
                <c:pt idx="223">
                  <c:v>0.375</c:v>
                </c:pt>
                <c:pt idx="224">
                  <c:v>0.375</c:v>
                </c:pt>
                <c:pt idx="225">
                  <c:v>0.375</c:v>
                </c:pt>
                <c:pt idx="226">
                  <c:v>0.375</c:v>
                </c:pt>
                <c:pt idx="227">
                  <c:v>0.375</c:v>
                </c:pt>
                <c:pt idx="228">
                  <c:v>0.375</c:v>
                </c:pt>
                <c:pt idx="229">
                  <c:v>0.37</c:v>
                </c:pt>
                <c:pt idx="230">
                  <c:v>0.35399999999999998</c:v>
                </c:pt>
                <c:pt idx="231">
                  <c:v>0.35</c:v>
                </c:pt>
                <c:pt idx="232">
                  <c:v>0.35</c:v>
                </c:pt>
                <c:pt idx="233">
                  <c:v>0.35</c:v>
                </c:pt>
                <c:pt idx="234">
                  <c:v>0.35</c:v>
                </c:pt>
                <c:pt idx="235">
                  <c:v>0.35</c:v>
                </c:pt>
                <c:pt idx="236">
                  <c:v>0.35</c:v>
                </c:pt>
                <c:pt idx="237">
                  <c:v>0.34</c:v>
                </c:pt>
                <c:pt idx="238">
                  <c:v>0.34</c:v>
                </c:pt>
                <c:pt idx="239">
                  <c:v>0.32500000000000001</c:v>
                </c:pt>
                <c:pt idx="240">
                  <c:v>0.32100000000000001</c:v>
                </c:pt>
                <c:pt idx="241">
                  <c:v>0.32</c:v>
                </c:pt>
                <c:pt idx="242">
                  <c:v>0.32</c:v>
                </c:pt>
                <c:pt idx="243">
                  <c:v>0.31885000000000002</c:v>
                </c:pt>
                <c:pt idx="244">
                  <c:v>0.315</c:v>
                </c:pt>
                <c:pt idx="245">
                  <c:v>0.3</c:v>
                </c:pt>
                <c:pt idx="246">
                  <c:v>0.29499999999999998</c:v>
                </c:pt>
                <c:pt idx="247">
                  <c:v>0.28999999999999998</c:v>
                </c:pt>
                <c:pt idx="248">
                  <c:v>0.28999999999999998</c:v>
                </c:pt>
                <c:pt idx="249">
                  <c:v>0.28799999999999998</c:v>
                </c:pt>
                <c:pt idx="250">
                  <c:v>0.27700000000000002</c:v>
                </c:pt>
                <c:pt idx="251">
                  <c:v>0.27300000000000002</c:v>
                </c:pt>
                <c:pt idx="252">
                  <c:v>0.27200000000000002</c:v>
                </c:pt>
                <c:pt idx="253">
                  <c:v>0.27</c:v>
                </c:pt>
                <c:pt idx="254">
                  <c:v>0.26</c:v>
                </c:pt>
                <c:pt idx="255">
                  <c:v>0.26</c:v>
                </c:pt>
                <c:pt idx="256">
                  <c:v>0.26</c:v>
                </c:pt>
                <c:pt idx="257">
                  <c:v>0.25</c:v>
                </c:pt>
                <c:pt idx="258">
                  <c:v>0.25</c:v>
                </c:pt>
                <c:pt idx="259">
                  <c:v>0.25</c:v>
                </c:pt>
                <c:pt idx="260">
                  <c:v>0.25</c:v>
                </c:pt>
                <c:pt idx="261">
                  <c:v>0.25</c:v>
                </c:pt>
                <c:pt idx="262">
                  <c:v>0.25</c:v>
                </c:pt>
                <c:pt idx="263">
                  <c:v>0.25</c:v>
                </c:pt>
                <c:pt idx="264">
                  <c:v>0.25</c:v>
                </c:pt>
                <c:pt idx="265">
                  <c:v>0.25</c:v>
                </c:pt>
                <c:pt idx="266">
                  <c:v>0.25</c:v>
                </c:pt>
                <c:pt idx="267">
                  <c:v>0.25</c:v>
                </c:pt>
                <c:pt idx="268">
                  <c:v>0.25</c:v>
                </c:pt>
                <c:pt idx="269">
                  <c:v>0.25</c:v>
                </c:pt>
                <c:pt idx="270">
                  <c:v>0.25</c:v>
                </c:pt>
                <c:pt idx="271">
                  <c:v>0.25</c:v>
                </c:pt>
                <c:pt idx="272">
                  <c:v>0.25</c:v>
                </c:pt>
                <c:pt idx="273">
                  <c:v>0.25</c:v>
                </c:pt>
                <c:pt idx="274">
                  <c:v>0.25</c:v>
                </c:pt>
                <c:pt idx="275">
                  <c:v>0.25</c:v>
                </c:pt>
                <c:pt idx="276">
                  <c:v>0.25</c:v>
                </c:pt>
                <c:pt idx="277">
                  <c:v>0.25</c:v>
                </c:pt>
                <c:pt idx="278">
                  <c:v>0.25</c:v>
                </c:pt>
                <c:pt idx="279">
                  <c:v>0.25</c:v>
                </c:pt>
                <c:pt idx="280">
                  <c:v>0.25</c:v>
                </c:pt>
                <c:pt idx="281">
                  <c:v>0.25</c:v>
                </c:pt>
                <c:pt idx="282">
                  <c:v>0.25</c:v>
                </c:pt>
                <c:pt idx="283">
                  <c:v>0.25</c:v>
                </c:pt>
                <c:pt idx="284">
                  <c:v>0.25</c:v>
                </c:pt>
                <c:pt idx="285">
                  <c:v>0.25</c:v>
                </c:pt>
                <c:pt idx="286">
                  <c:v>0.24</c:v>
                </c:pt>
                <c:pt idx="287">
                  <c:v>0.24</c:v>
                </c:pt>
                <c:pt idx="288">
                  <c:v>0.24</c:v>
                </c:pt>
                <c:pt idx="289">
                  <c:v>0.23100000000000001</c:v>
                </c:pt>
                <c:pt idx="290">
                  <c:v>0.23</c:v>
                </c:pt>
                <c:pt idx="291">
                  <c:v>0.23</c:v>
                </c:pt>
                <c:pt idx="292">
                  <c:v>0.23</c:v>
                </c:pt>
                <c:pt idx="293">
                  <c:v>0.22600000000000001</c:v>
                </c:pt>
                <c:pt idx="294">
                  <c:v>0.22500000000000001</c:v>
                </c:pt>
                <c:pt idx="295">
                  <c:v>0.22</c:v>
                </c:pt>
                <c:pt idx="296">
                  <c:v>0.22</c:v>
                </c:pt>
                <c:pt idx="297">
                  <c:v>0.22</c:v>
                </c:pt>
                <c:pt idx="298">
                  <c:v>0.22</c:v>
                </c:pt>
                <c:pt idx="299">
                  <c:v>0.22</c:v>
                </c:pt>
                <c:pt idx="300">
                  <c:v>0.21532999999999999</c:v>
                </c:pt>
                <c:pt idx="301">
                  <c:v>0.21</c:v>
                </c:pt>
                <c:pt idx="302">
                  <c:v>0.20780000000000001</c:v>
                </c:pt>
                <c:pt idx="303">
                  <c:v>0.2</c:v>
                </c:pt>
                <c:pt idx="304">
                  <c:v>0.2</c:v>
                </c:pt>
                <c:pt idx="305">
                  <c:v>0.2</c:v>
                </c:pt>
                <c:pt idx="306">
                  <c:v>0.2</c:v>
                </c:pt>
                <c:pt idx="307">
                  <c:v>0.19</c:v>
                </c:pt>
                <c:pt idx="308">
                  <c:v>0.19</c:v>
                </c:pt>
                <c:pt idx="309">
                  <c:v>0.19</c:v>
                </c:pt>
                <c:pt idx="310">
                  <c:v>0.19</c:v>
                </c:pt>
                <c:pt idx="311">
                  <c:v>0.18</c:v>
                </c:pt>
                <c:pt idx="312">
                  <c:v>0.18</c:v>
                </c:pt>
                <c:pt idx="313">
                  <c:v>0.18</c:v>
                </c:pt>
                <c:pt idx="314">
                  <c:v>0.18</c:v>
                </c:pt>
                <c:pt idx="315">
                  <c:v>0.18</c:v>
                </c:pt>
                <c:pt idx="316">
                  <c:v>0.17899999999999999</c:v>
                </c:pt>
                <c:pt idx="317">
                  <c:v>0.17599999999999999</c:v>
                </c:pt>
                <c:pt idx="318">
                  <c:v>0.17399999999999999</c:v>
                </c:pt>
                <c:pt idx="319">
                  <c:v>0.17</c:v>
                </c:pt>
                <c:pt idx="320">
                  <c:v>0.17</c:v>
                </c:pt>
                <c:pt idx="321">
                  <c:v>0.17</c:v>
                </c:pt>
                <c:pt idx="322">
                  <c:v>0.17</c:v>
                </c:pt>
                <c:pt idx="323">
                  <c:v>0.17</c:v>
                </c:pt>
                <c:pt idx="324">
                  <c:v>0.17</c:v>
                </c:pt>
                <c:pt idx="325">
                  <c:v>0.16300000000000001</c:v>
                </c:pt>
                <c:pt idx="326">
                  <c:v>0.16200000000000001</c:v>
                </c:pt>
                <c:pt idx="327">
                  <c:v>0.16</c:v>
                </c:pt>
                <c:pt idx="328">
                  <c:v>0.16</c:v>
                </c:pt>
                <c:pt idx="329">
                  <c:v>0.16</c:v>
                </c:pt>
                <c:pt idx="330">
                  <c:v>0.16</c:v>
                </c:pt>
                <c:pt idx="331">
                  <c:v>0.16</c:v>
                </c:pt>
                <c:pt idx="332">
                  <c:v>0.16</c:v>
                </c:pt>
                <c:pt idx="333">
                  <c:v>0.16</c:v>
                </c:pt>
                <c:pt idx="334">
                  <c:v>0.157</c:v>
                </c:pt>
                <c:pt idx="335">
                  <c:v>0.15</c:v>
                </c:pt>
                <c:pt idx="336">
                  <c:v>0.15</c:v>
                </c:pt>
                <c:pt idx="337">
                  <c:v>0.15</c:v>
                </c:pt>
                <c:pt idx="338">
                  <c:v>0.15</c:v>
                </c:pt>
                <c:pt idx="339">
                  <c:v>0.15</c:v>
                </c:pt>
                <c:pt idx="340">
                  <c:v>0.14396</c:v>
                </c:pt>
                <c:pt idx="341">
                  <c:v>0.14000000000000001</c:v>
                </c:pt>
                <c:pt idx="342">
                  <c:v>0.14000000000000001</c:v>
                </c:pt>
                <c:pt idx="343">
                  <c:v>0.14000000000000001</c:v>
                </c:pt>
                <c:pt idx="344">
                  <c:v>0.14000000000000001</c:v>
                </c:pt>
                <c:pt idx="345">
                  <c:v>0.14000000000000001</c:v>
                </c:pt>
                <c:pt idx="346">
                  <c:v>0.14000000000000001</c:v>
                </c:pt>
                <c:pt idx="347">
                  <c:v>0.14000000000000001</c:v>
                </c:pt>
                <c:pt idx="348">
                  <c:v>0.13300000000000001</c:v>
                </c:pt>
                <c:pt idx="349">
                  <c:v>0.13100000000000001</c:v>
                </c:pt>
                <c:pt idx="350">
                  <c:v>0.13</c:v>
                </c:pt>
                <c:pt idx="351">
                  <c:v>0.13</c:v>
                </c:pt>
                <c:pt idx="352">
                  <c:v>0.13</c:v>
                </c:pt>
                <c:pt idx="353">
                  <c:v>0.13</c:v>
                </c:pt>
                <c:pt idx="354">
                  <c:v>0.123</c:v>
                </c:pt>
                <c:pt idx="355">
                  <c:v>0.121</c:v>
                </c:pt>
                <c:pt idx="356">
                  <c:v>0.12</c:v>
                </c:pt>
                <c:pt idx="357">
                  <c:v>0.12</c:v>
                </c:pt>
                <c:pt idx="358">
                  <c:v>0.12</c:v>
                </c:pt>
                <c:pt idx="359">
                  <c:v>0.12</c:v>
                </c:pt>
                <c:pt idx="360">
                  <c:v>0.12</c:v>
                </c:pt>
                <c:pt idx="361">
                  <c:v>0.12</c:v>
                </c:pt>
                <c:pt idx="362">
                  <c:v>0.12</c:v>
                </c:pt>
                <c:pt idx="363">
                  <c:v>0.12</c:v>
                </c:pt>
                <c:pt idx="364">
                  <c:v>0.12</c:v>
                </c:pt>
                <c:pt idx="365">
                  <c:v>0.12</c:v>
                </c:pt>
                <c:pt idx="366">
                  <c:v>0.12</c:v>
                </c:pt>
                <c:pt idx="367">
                  <c:v>0.12</c:v>
                </c:pt>
                <c:pt idx="368">
                  <c:v>0.12</c:v>
                </c:pt>
                <c:pt idx="369">
                  <c:v>0.11799999999999999</c:v>
                </c:pt>
                <c:pt idx="370">
                  <c:v>0.115</c:v>
                </c:pt>
                <c:pt idx="371">
                  <c:v>0.115</c:v>
                </c:pt>
                <c:pt idx="372">
                  <c:v>0.11151999999999999</c:v>
                </c:pt>
                <c:pt idx="373">
                  <c:v>0.11</c:v>
                </c:pt>
                <c:pt idx="374">
                  <c:v>0.11</c:v>
                </c:pt>
                <c:pt idx="375">
                  <c:v>0.11</c:v>
                </c:pt>
                <c:pt idx="376">
                  <c:v>0.108</c:v>
                </c:pt>
                <c:pt idx="377">
                  <c:v>0.1066</c:v>
                </c:pt>
                <c:pt idx="378">
                  <c:v>0.105</c:v>
                </c:pt>
                <c:pt idx="379">
                  <c:v>0.10299999999999999</c:v>
                </c:pt>
                <c:pt idx="380">
                  <c:v>0.10100000000000001</c:v>
                </c:pt>
                <c:pt idx="381">
                  <c:v>0.10098</c:v>
                </c:pt>
                <c:pt idx="382">
                  <c:v>0.1</c:v>
                </c:pt>
                <c:pt idx="383">
                  <c:v>0.1</c:v>
                </c:pt>
                <c:pt idx="384">
                  <c:v>9.7000000000000003E-2</c:v>
                </c:pt>
                <c:pt idx="385">
                  <c:v>9.7000000000000003E-2</c:v>
                </c:pt>
                <c:pt idx="386">
                  <c:v>9.7000000000000003E-2</c:v>
                </c:pt>
                <c:pt idx="387">
                  <c:v>9.6000000000000002E-2</c:v>
                </c:pt>
                <c:pt idx="388">
                  <c:v>9.5000000000000001E-2</c:v>
                </c:pt>
                <c:pt idx="389">
                  <c:v>8.8999999999999996E-2</c:v>
                </c:pt>
                <c:pt idx="390">
                  <c:v>8.8999999999999996E-2</c:v>
                </c:pt>
                <c:pt idx="391">
                  <c:v>8.8099999999999998E-2</c:v>
                </c:pt>
                <c:pt idx="392">
                  <c:v>8.7999999999999995E-2</c:v>
                </c:pt>
                <c:pt idx="393">
                  <c:v>8.6999999999999994E-2</c:v>
                </c:pt>
                <c:pt idx="394">
                  <c:v>8.6999999999999994E-2</c:v>
                </c:pt>
                <c:pt idx="395">
                  <c:v>8.4000000000000005E-2</c:v>
                </c:pt>
                <c:pt idx="396">
                  <c:v>8.4000000000000005E-2</c:v>
                </c:pt>
                <c:pt idx="397">
                  <c:v>8.2000000000000003E-2</c:v>
                </c:pt>
                <c:pt idx="398">
                  <c:v>8.2000000000000003E-2</c:v>
                </c:pt>
                <c:pt idx="399">
                  <c:v>8.2000000000000003E-2</c:v>
                </c:pt>
                <c:pt idx="400">
                  <c:v>8.2000000000000003E-2</c:v>
                </c:pt>
                <c:pt idx="401">
                  <c:v>0.08</c:v>
                </c:pt>
                <c:pt idx="402">
                  <c:v>0.08</c:v>
                </c:pt>
                <c:pt idx="403">
                  <c:v>0.08</c:v>
                </c:pt>
                <c:pt idx="404">
                  <c:v>0.08</c:v>
                </c:pt>
                <c:pt idx="405">
                  <c:v>7.9000000000000001E-2</c:v>
                </c:pt>
                <c:pt idx="406">
                  <c:v>7.6999999999999999E-2</c:v>
                </c:pt>
                <c:pt idx="407">
                  <c:v>7.4999999999999997E-2</c:v>
                </c:pt>
                <c:pt idx="408">
                  <c:v>7.3999999999999996E-2</c:v>
                </c:pt>
                <c:pt idx="409">
                  <c:v>7.2999999999999995E-2</c:v>
                </c:pt>
                <c:pt idx="410">
                  <c:v>7.1999999999999995E-2</c:v>
                </c:pt>
                <c:pt idx="411">
                  <c:v>7.0999999999999994E-2</c:v>
                </c:pt>
                <c:pt idx="412">
                  <c:v>7.0999999999999994E-2</c:v>
                </c:pt>
                <c:pt idx="413">
                  <c:v>7.0000000000000007E-2</c:v>
                </c:pt>
                <c:pt idx="414">
                  <c:v>7.0000000000000007E-2</c:v>
                </c:pt>
                <c:pt idx="415">
                  <c:v>7.0000000000000007E-2</c:v>
                </c:pt>
                <c:pt idx="416">
                  <c:v>7.0000000000000007E-2</c:v>
                </c:pt>
                <c:pt idx="417">
                  <c:v>7.0000000000000007E-2</c:v>
                </c:pt>
                <c:pt idx="418">
                  <c:v>6.9000000000000006E-2</c:v>
                </c:pt>
                <c:pt idx="419">
                  <c:v>6.9000000000000006E-2</c:v>
                </c:pt>
                <c:pt idx="420">
                  <c:v>6.9000000000000006E-2</c:v>
                </c:pt>
                <c:pt idx="421">
                  <c:v>6.8000000000000005E-2</c:v>
                </c:pt>
                <c:pt idx="422">
                  <c:v>6.8000000000000005E-2</c:v>
                </c:pt>
                <c:pt idx="423">
                  <c:v>6.8000000000000005E-2</c:v>
                </c:pt>
                <c:pt idx="424">
                  <c:v>6.8000000000000005E-2</c:v>
                </c:pt>
                <c:pt idx="425">
                  <c:v>6.8000000000000005E-2</c:v>
                </c:pt>
                <c:pt idx="426">
                  <c:v>6.7000000000000004E-2</c:v>
                </c:pt>
                <c:pt idx="427">
                  <c:v>6.7000000000000004E-2</c:v>
                </c:pt>
                <c:pt idx="428">
                  <c:v>6.7000000000000004E-2</c:v>
                </c:pt>
                <c:pt idx="429">
                  <c:v>6.7000000000000004E-2</c:v>
                </c:pt>
                <c:pt idx="430">
                  <c:v>6.7000000000000004E-2</c:v>
                </c:pt>
                <c:pt idx="431">
                  <c:v>6.7000000000000004E-2</c:v>
                </c:pt>
                <c:pt idx="432">
                  <c:v>6.7000000000000004E-2</c:v>
                </c:pt>
                <c:pt idx="433">
                  <c:v>6.7000000000000004E-2</c:v>
                </c:pt>
                <c:pt idx="434">
                  <c:v>6.7000000000000004E-2</c:v>
                </c:pt>
                <c:pt idx="435">
                  <c:v>6.7000000000000004E-2</c:v>
                </c:pt>
                <c:pt idx="436">
                  <c:v>6.7000000000000004E-2</c:v>
                </c:pt>
                <c:pt idx="437">
                  <c:v>6.7000000000000004E-2</c:v>
                </c:pt>
                <c:pt idx="438">
                  <c:v>6.7000000000000004E-2</c:v>
                </c:pt>
                <c:pt idx="439">
                  <c:v>6.7000000000000004E-2</c:v>
                </c:pt>
                <c:pt idx="440">
                  <c:v>6.7000000000000004E-2</c:v>
                </c:pt>
                <c:pt idx="441">
                  <c:v>6.7000000000000004E-2</c:v>
                </c:pt>
                <c:pt idx="442">
                  <c:v>6.7000000000000004E-2</c:v>
                </c:pt>
                <c:pt idx="443">
                  <c:v>6.7000000000000004E-2</c:v>
                </c:pt>
                <c:pt idx="444">
                  <c:v>6.7000000000000004E-2</c:v>
                </c:pt>
                <c:pt idx="445">
                  <c:v>6.7000000000000004E-2</c:v>
                </c:pt>
                <c:pt idx="446">
                  <c:v>6.7000000000000004E-2</c:v>
                </c:pt>
                <c:pt idx="447">
                  <c:v>6.7000000000000004E-2</c:v>
                </c:pt>
                <c:pt idx="448">
                  <c:v>6.7000000000000004E-2</c:v>
                </c:pt>
                <c:pt idx="449">
                  <c:v>6.7000000000000004E-2</c:v>
                </c:pt>
                <c:pt idx="450">
                  <c:v>6.6000000000000003E-2</c:v>
                </c:pt>
                <c:pt idx="451">
                  <c:v>6.6000000000000003E-2</c:v>
                </c:pt>
                <c:pt idx="452">
                  <c:v>6.6000000000000003E-2</c:v>
                </c:pt>
                <c:pt idx="453">
                  <c:v>6.5390000000000004E-2</c:v>
                </c:pt>
                <c:pt idx="454">
                  <c:v>6.5000000000000002E-2</c:v>
                </c:pt>
                <c:pt idx="455">
                  <c:v>6.5000000000000002E-2</c:v>
                </c:pt>
                <c:pt idx="456">
                  <c:v>6.4939999999999998E-2</c:v>
                </c:pt>
                <c:pt idx="457">
                  <c:v>6.4159999999999995E-2</c:v>
                </c:pt>
                <c:pt idx="458">
                  <c:v>6.4000000000000001E-2</c:v>
                </c:pt>
                <c:pt idx="459">
                  <c:v>6.3200000000000006E-2</c:v>
                </c:pt>
                <c:pt idx="460">
                  <c:v>6.3E-2</c:v>
                </c:pt>
                <c:pt idx="461">
                  <c:v>6.3E-2</c:v>
                </c:pt>
                <c:pt idx="462">
                  <c:v>6.3E-2</c:v>
                </c:pt>
                <c:pt idx="463">
                  <c:v>6.2E-2</c:v>
                </c:pt>
                <c:pt idx="464">
                  <c:v>6.2E-2</c:v>
                </c:pt>
                <c:pt idx="465">
                  <c:v>6.2E-2</c:v>
                </c:pt>
                <c:pt idx="466">
                  <c:v>6.0999999999999999E-2</c:v>
                </c:pt>
                <c:pt idx="467">
                  <c:v>6.0999999999999999E-2</c:v>
                </c:pt>
                <c:pt idx="468">
                  <c:v>6.0999999999999999E-2</c:v>
                </c:pt>
                <c:pt idx="469">
                  <c:v>6.0999999999999999E-2</c:v>
                </c:pt>
                <c:pt idx="470">
                  <c:v>6.0999999999999999E-2</c:v>
                </c:pt>
                <c:pt idx="471">
                  <c:v>6.0999999999999999E-2</c:v>
                </c:pt>
                <c:pt idx="472">
                  <c:v>6.0999999999999999E-2</c:v>
                </c:pt>
                <c:pt idx="473">
                  <c:v>6.0999999999999999E-2</c:v>
                </c:pt>
                <c:pt idx="474">
                  <c:v>6.0999999999999999E-2</c:v>
                </c:pt>
                <c:pt idx="475">
                  <c:v>6.0999999999999999E-2</c:v>
                </c:pt>
                <c:pt idx="476">
                  <c:v>6.0999999999999999E-2</c:v>
                </c:pt>
                <c:pt idx="477">
                  <c:v>6.0999999999999999E-2</c:v>
                </c:pt>
                <c:pt idx="478">
                  <c:v>6.0999999999999999E-2</c:v>
                </c:pt>
                <c:pt idx="479">
                  <c:v>6.0999999999999999E-2</c:v>
                </c:pt>
                <c:pt idx="480">
                  <c:v>6.0999999999999999E-2</c:v>
                </c:pt>
                <c:pt idx="481">
                  <c:v>6.0999999999999999E-2</c:v>
                </c:pt>
                <c:pt idx="482">
                  <c:v>6.0999999999999999E-2</c:v>
                </c:pt>
                <c:pt idx="483">
                  <c:v>6.0999999999999999E-2</c:v>
                </c:pt>
                <c:pt idx="484">
                  <c:v>6.0999999999999999E-2</c:v>
                </c:pt>
                <c:pt idx="485">
                  <c:v>6.0999999999999999E-2</c:v>
                </c:pt>
                <c:pt idx="486">
                  <c:v>6.0999999999999999E-2</c:v>
                </c:pt>
                <c:pt idx="487">
                  <c:v>6.0999999999999999E-2</c:v>
                </c:pt>
                <c:pt idx="488">
                  <c:v>6.0999999999999999E-2</c:v>
                </c:pt>
                <c:pt idx="489">
                  <c:v>6.0999999999999999E-2</c:v>
                </c:pt>
                <c:pt idx="490">
                  <c:v>6.0999999999999999E-2</c:v>
                </c:pt>
                <c:pt idx="491">
                  <c:v>6.0999999999999999E-2</c:v>
                </c:pt>
                <c:pt idx="492">
                  <c:v>6.0999999999999999E-2</c:v>
                </c:pt>
                <c:pt idx="493">
                  <c:v>6.0999999999999999E-2</c:v>
                </c:pt>
                <c:pt idx="494">
                  <c:v>6.0999999999999999E-2</c:v>
                </c:pt>
                <c:pt idx="495">
                  <c:v>6.0999999999999999E-2</c:v>
                </c:pt>
                <c:pt idx="496">
                  <c:v>6.0999999999999999E-2</c:v>
                </c:pt>
                <c:pt idx="497">
                  <c:v>6.0999999999999999E-2</c:v>
                </c:pt>
                <c:pt idx="498">
                  <c:v>6.0999999999999999E-2</c:v>
                </c:pt>
                <c:pt idx="499">
                  <c:v>6.0999999999999999E-2</c:v>
                </c:pt>
                <c:pt idx="500">
                  <c:v>6.0999999999999999E-2</c:v>
                </c:pt>
                <c:pt idx="501">
                  <c:v>6.0999999999999999E-2</c:v>
                </c:pt>
                <c:pt idx="502">
                  <c:v>6.0999999999999999E-2</c:v>
                </c:pt>
                <c:pt idx="503">
                  <c:v>6.0999999999999999E-2</c:v>
                </c:pt>
                <c:pt idx="504">
                  <c:v>6.0999999999999999E-2</c:v>
                </c:pt>
                <c:pt idx="505">
                  <c:v>6.0999999999999999E-2</c:v>
                </c:pt>
                <c:pt idx="506">
                  <c:v>6.0999999999999999E-2</c:v>
                </c:pt>
                <c:pt idx="507">
                  <c:v>6.0999999999999999E-2</c:v>
                </c:pt>
                <c:pt idx="508">
                  <c:v>6.0999999999999999E-2</c:v>
                </c:pt>
                <c:pt idx="509">
                  <c:v>6.0999999999999999E-2</c:v>
                </c:pt>
                <c:pt idx="510">
                  <c:v>6.0999999999999999E-2</c:v>
                </c:pt>
                <c:pt idx="511">
                  <c:v>6.0999999999999999E-2</c:v>
                </c:pt>
                <c:pt idx="512">
                  <c:v>6.0999999999999999E-2</c:v>
                </c:pt>
                <c:pt idx="513">
                  <c:v>6.0999999999999999E-2</c:v>
                </c:pt>
                <c:pt idx="514">
                  <c:v>6.0999999999999999E-2</c:v>
                </c:pt>
                <c:pt idx="515">
                  <c:v>6.0999999999999999E-2</c:v>
                </c:pt>
                <c:pt idx="516">
                  <c:v>6.0999999999999999E-2</c:v>
                </c:pt>
                <c:pt idx="517">
                  <c:v>6.0999999999999999E-2</c:v>
                </c:pt>
                <c:pt idx="518">
                  <c:v>6.0999999999999999E-2</c:v>
                </c:pt>
                <c:pt idx="519">
                  <c:v>6.0999999999999999E-2</c:v>
                </c:pt>
                <c:pt idx="520">
                  <c:v>6.0999999999999999E-2</c:v>
                </c:pt>
                <c:pt idx="521">
                  <c:v>6.0999999999999999E-2</c:v>
                </c:pt>
                <c:pt idx="522">
                  <c:v>6.0999999999999999E-2</c:v>
                </c:pt>
                <c:pt idx="523">
                  <c:v>6.0999999999999999E-2</c:v>
                </c:pt>
                <c:pt idx="524">
                  <c:v>6.0999999999999999E-2</c:v>
                </c:pt>
                <c:pt idx="525">
                  <c:v>6.0999999999999999E-2</c:v>
                </c:pt>
                <c:pt idx="526">
                  <c:v>6.0999999999999999E-2</c:v>
                </c:pt>
                <c:pt idx="527">
                  <c:v>6.0999999999999999E-2</c:v>
                </c:pt>
                <c:pt idx="528">
                  <c:v>6.0999999999999999E-2</c:v>
                </c:pt>
                <c:pt idx="529">
                  <c:v>6.0999999999999999E-2</c:v>
                </c:pt>
                <c:pt idx="530">
                  <c:v>6.0999999999999999E-2</c:v>
                </c:pt>
                <c:pt idx="531">
                  <c:v>6.0999999999999999E-2</c:v>
                </c:pt>
                <c:pt idx="532">
                  <c:v>6.0999999999999999E-2</c:v>
                </c:pt>
                <c:pt idx="533">
                  <c:v>6.0999999999999999E-2</c:v>
                </c:pt>
                <c:pt idx="534">
                  <c:v>6.0999999999999999E-2</c:v>
                </c:pt>
                <c:pt idx="535">
                  <c:v>6.0999999999999999E-2</c:v>
                </c:pt>
                <c:pt idx="536">
                  <c:v>6.0999999999999999E-2</c:v>
                </c:pt>
                <c:pt idx="537">
                  <c:v>6.0999999999999999E-2</c:v>
                </c:pt>
                <c:pt idx="538">
                  <c:v>6.0999999999999999E-2</c:v>
                </c:pt>
                <c:pt idx="539">
                  <c:v>6.0999999999999999E-2</c:v>
                </c:pt>
                <c:pt idx="540">
                  <c:v>6.0999999999999999E-2</c:v>
                </c:pt>
                <c:pt idx="541">
                  <c:v>6.0999999999999999E-2</c:v>
                </c:pt>
                <c:pt idx="542">
                  <c:v>6.0999999999999999E-2</c:v>
                </c:pt>
                <c:pt idx="543">
                  <c:v>6.0999999999999999E-2</c:v>
                </c:pt>
                <c:pt idx="544">
                  <c:v>6.0999999999999999E-2</c:v>
                </c:pt>
                <c:pt idx="545">
                  <c:v>6.0999999999999999E-2</c:v>
                </c:pt>
                <c:pt idx="546">
                  <c:v>6.0999999999999999E-2</c:v>
                </c:pt>
                <c:pt idx="547">
                  <c:v>6.0999999999999999E-2</c:v>
                </c:pt>
                <c:pt idx="548">
                  <c:v>6.0999999999999999E-2</c:v>
                </c:pt>
                <c:pt idx="549">
                  <c:v>6.0999999999999999E-2</c:v>
                </c:pt>
                <c:pt idx="550">
                  <c:v>6.0999999999999999E-2</c:v>
                </c:pt>
                <c:pt idx="551">
                  <c:v>6.0999999999999999E-2</c:v>
                </c:pt>
                <c:pt idx="552">
                  <c:v>6.0999999999999999E-2</c:v>
                </c:pt>
                <c:pt idx="553">
                  <c:v>6.0999999999999999E-2</c:v>
                </c:pt>
                <c:pt idx="554">
                  <c:v>6.0999999999999999E-2</c:v>
                </c:pt>
                <c:pt idx="555">
                  <c:v>6.0999999999999999E-2</c:v>
                </c:pt>
                <c:pt idx="556">
                  <c:v>6.0999999999999999E-2</c:v>
                </c:pt>
                <c:pt idx="557">
                  <c:v>6.0999999999999999E-2</c:v>
                </c:pt>
                <c:pt idx="558">
                  <c:v>6.0999999999999999E-2</c:v>
                </c:pt>
                <c:pt idx="559">
                  <c:v>6.0999999999999999E-2</c:v>
                </c:pt>
                <c:pt idx="560">
                  <c:v>6.0999999999999999E-2</c:v>
                </c:pt>
                <c:pt idx="561">
                  <c:v>6.0999999999999999E-2</c:v>
                </c:pt>
                <c:pt idx="562">
                  <c:v>6.0999999999999999E-2</c:v>
                </c:pt>
                <c:pt idx="563">
                  <c:v>6.0999999999999999E-2</c:v>
                </c:pt>
                <c:pt idx="564">
                  <c:v>6.0999999999999999E-2</c:v>
                </c:pt>
                <c:pt idx="565">
                  <c:v>6.0999999999999999E-2</c:v>
                </c:pt>
                <c:pt idx="566">
                  <c:v>6.0999999999999999E-2</c:v>
                </c:pt>
                <c:pt idx="567">
                  <c:v>6.0999999999999999E-2</c:v>
                </c:pt>
                <c:pt idx="568">
                  <c:v>6.0999999999999999E-2</c:v>
                </c:pt>
                <c:pt idx="569">
                  <c:v>6.0999999999999999E-2</c:v>
                </c:pt>
                <c:pt idx="570">
                  <c:v>6.0999999999999999E-2</c:v>
                </c:pt>
                <c:pt idx="571">
                  <c:v>6.0999999999999999E-2</c:v>
                </c:pt>
                <c:pt idx="572">
                  <c:v>6.0999999999999999E-2</c:v>
                </c:pt>
                <c:pt idx="573">
                  <c:v>6.0999999999999999E-2</c:v>
                </c:pt>
                <c:pt idx="574">
                  <c:v>6.0999999999999999E-2</c:v>
                </c:pt>
                <c:pt idx="575">
                  <c:v>6.0999999999999999E-2</c:v>
                </c:pt>
                <c:pt idx="576">
                  <c:v>6.0999999999999999E-2</c:v>
                </c:pt>
                <c:pt idx="577">
                  <c:v>6.0999999999999999E-2</c:v>
                </c:pt>
                <c:pt idx="578">
                  <c:v>6.0999999999999999E-2</c:v>
                </c:pt>
                <c:pt idx="579">
                  <c:v>6.0999999999999999E-2</c:v>
                </c:pt>
                <c:pt idx="580">
                  <c:v>6.0999999999999999E-2</c:v>
                </c:pt>
                <c:pt idx="581">
                  <c:v>6.0999999999999999E-2</c:v>
                </c:pt>
                <c:pt idx="582">
                  <c:v>6.0999999999999999E-2</c:v>
                </c:pt>
                <c:pt idx="583">
                  <c:v>6.0999999999999999E-2</c:v>
                </c:pt>
                <c:pt idx="584">
                  <c:v>6.0999999999999999E-2</c:v>
                </c:pt>
                <c:pt idx="585">
                  <c:v>6.0999999999999999E-2</c:v>
                </c:pt>
                <c:pt idx="586">
                  <c:v>6.0999999999999999E-2</c:v>
                </c:pt>
                <c:pt idx="587">
                  <c:v>6.0999999999999999E-2</c:v>
                </c:pt>
                <c:pt idx="588">
                  <c:v>6.0999999999999999E-2</c:v>
                </c:pt>
                <c:pt idx="589">
                  <c:v>6.0999999999999999E-2</c:v>
                </c:pt>
                <c:pt idx="590">
                  <c:v>6.0999999999999999E-2</c:v>
                </c:pt>
                <c:pt idx="591">
                  <c:v>6.0999999999999999E-2</c:v>
                </c:pt>
                <c:pt idx="592">
                  <c:v>6.0999999999999999E-2</c:v>
                </c:pt>
                <c:pt idx="593">
                  <c:v>6.0999999999999999E-2</c:v>
                </c:pt>
                <c:pt idx="594">
                  <c:v>6.0999999999999999E-2</c:v>
                </c:pt>
                <c:pt idx="595">
                  <c:v>6.0999999999999999E-2</c:v>
                </c:pt>
                <c:pt idx="596">
                  <c:v>6.0999999999999999E-2</c:v>
                </c:pt>
                <c:pt idx="597">
                  <c:v>6.0999999999999999E-2</c:v>
                </c:pt>
                <c:pt idx="598">
                  <c:v>6.0999999999999999E-2</c:v>
                </c:pt>
                <c:pt idx="599">
                  <c:v>6.0999999999999999E-2</c:v>
                </c:pt>
                <c:pt idx="600">
                  <c:v>6.0999999999999999E-2</c:v>
                </c:pt>
                <c:pt idx="601">
                  <c:v>6.0999999999999999E-2</c:v>
                </c:pt>
                <c:pt idx="602">
                  <c:v>6.0999999999999999E-2</c:v>
                </c:pt>
                <c:pt idx="603">
                  <c:v>6.0999999999999999E-2</c:v>
                </c:pt>
                <c:pt idx="604">
                  <c:v>6.0999999999999999E-2</c:v>
                </c:pt>
                <c:pt idx="605">
                  <c:v>6.0999999999999999E-2</c:v>
                </c:pt>
                <c:pt idx="606">
                  <c:v>6.0999999999999999E-2</c:v>
                </c:pt>
                <c:pt idx="607">
                  <c:v>6.0999999999999999E-2</c:v>
                </c:pt>
                <c:pt idx="608">
                  <c:v>6.0999999999999999E-2</c:v>
                </c:pt>
                <c:pt idx="609">
                  <c:v>6.0999999999999999E-2</c:v>
                </c:pt>
                <c:pt idx="610">
                  <c:v>6.0999999999999999E-2</c:v>
                </c:pt>
                <c:pt idx="611">
                  <c:v>6.0999999999999999E-2</c:v>
                </c:pt>
                <c:pt idx="612">
                  <c:v>0.06</c:v>
                </c:pt>
                <c:pt idx="613">
                  <c:v>0.06</c:v>
                </c:pt>
                <c:pt idx="614">
                  <c:v>0.06</c:v>
                </c:pt>
                <c:pt idx="615">
                  <c:v>0.06</c:v>
                </c:pt>
                <c:pt idx="616">
                  <c:v>0.06</c:v>
                </c:pt>
                <c:pt idx="617">
                  <c:v>5.8999999999999997E-2</c:v>
                </c:pt>
                <c:pt idx="618">
                  <c:v>5.8590000000000003E-2</c:v>
                </c:pt>
                <c:pt idx="619">
                  <c:v>5.8000000000000003E-2</c:v>
                </c:pt>
                <c:pt idx="620">
                  <c:v>5.8000000000000003E-2</c:v>
                </c:pt>
                <c:pt idx="621">
                  <c:v>5.7000000000000002E-2</c:v>
                </c:pt>
                <c:pt idx="622">
                  <c:v>5.7000000000000002E-2</c:v>
                </c:pt>
                <c:pt idx="623">
                  <c:v>5.7000000000000002E-2</c:v>
                </c:pt>
                <c:pt idx="624">
                  <c:v>5.6899999999999999E-2</c:v>
                </c:pt>
                <c:pt idx="625">
                  <c:v>5.6000000000000001E-2</c:v>
                </c:pt>
                <c:pt idx="626">
                  <c:v>5.6000000000000001E-2</c:v>
                </c:pt>
                <c:pt idx="627">
                  <c:v>5.5E-2</c:v>
                </c:pt>
                <c:pt idx="628">
                  <c:v>5.5E-2</c:v>
                </c:pt>
                <c:pt idx="629">
                  <c:v>5.3999999999999999E-2</c:v>
                </c:pt>
                <c:pt idx="630">
                  <c:v>5.3999999999999999E-2</c:v>
                </c:pt>
                <c:pt idx="631">
                  <c:v>5.3999999999999999E-2</c:v>
                </c:pt>
                <c:pt idx="632">
                  <c:v>5.3999999999999999E-2</c:v>
                </c:pt>
                <c:pt idx="633">
                  <c:v>5.3999999999999999E-2</c:v>
                </c:pt>
                <c:pt idx="634">
                  <c:v>5.2999999999999999E-2</c:v>
                </c:pt>
                <c:pt idx="635">
                  <c:v>5.2999999999999999E-2</c:v>
                </c:pt>
                <c:pt idx="636">
                  <c:v>5.2999999999999999E-2</c:v>
                </c:pt>
                <c:pt idx="637">
                  <c:v>5.2999999999999999E-2</c:v>
                </c:pt>
                <c:pt idx="638">
                  <c:v>5.2999999999999999E-2</c:v>
                </c:pt>
                <c:pt idx="639">
                  <c:v>5.1999999999999998E-2</c:v>
                </c:pt>
                <c:pt idx="640">
                  <c:v>5.1810000000000002E-2</c:v>
                </c:pt>
                <c:pt idx="641">
                  <c:v>5.0999999999999997E-2</c:v>
                </c:pt>
                <c:pt idx="642">
                  <c:v>5.0999999999999997E-2</c:v>
                </c:pt>
                <c:pt idx="643">
                  <c:v>5.0799999999999998E-2</c:v>
                </c:pt>
                <c:pt idx="644">
                  <c:v>5.0099999999999999E-2</c:v>
                </c:pt>
                <c:pt idx="645">
                  <c:v>0.05</c:v>
                </c:pt>
                <c:pt idx="646">
                  <c:v>0.05</c:v>
                </c:pt>
                <c:pt idx="647">
                  <c:v>0.05</c:v>
                </c:pt>
                <c:pt idx="648">
                  <c:v>0.05</c:v>
                </c:pt>
                <c:pt idx="649">
                  <c:v>0.05</c:v>
                </c:pt>
                <c:pt idx="650">
                  <c:v>0.05</c:v>
                </c:pt>
                <c:pt idx="651">
                  <c:v>0.05</c:v>
                </c:pt>
                <c:pt idx="652">
                  <c:v>0.05</c:v>
                </c:pt>
                <c:pt idx="653">
                  <c:v>0.05</c:v>
                </c:pt>
                <c:pt idx="654">
                  <c:v>0.05</c:v>
                </c:pt>
                <c:pt idx="655">
                  <c:v>0.05</c:v>
                </c:pt>
                <c:pt idx="656">
                  <c:v>0.05</c:v>
                </c:pt>
                <c:pt idx="657">
                  <c:v>0.05</c:v>
                </c:pt>
                <c:pt idx="658">
                  <c:v>0.05</c:v>
                </c:pt>
                <c:pt idx="659">
                  <c:v>0.05</c:v>
                </c:pt>
                <c:pt idx="660">
                  <c:v>4.9761E-2</c:v>
                </c:pt>
                <c:pt idx="661">
                  <c:v>4.9000000000000002E-2</c:v>
                </c:pt>
                <c:pt idx="662">
                  <c:v>4.9000000000000002E-2</c:v>
                </c:pt>
                <c:pt idx="663">
                  <c:v>4.9000000000000002E-2</c:v>
                </c:pt>
                <c:pt idx="664">
                  <c:v>4.9000000000000002E-2</c:v>
                </c:pt>
                <c:pt idx="665">
                  <c:v>4.8000000000000001E-2</c:v>
                </c:pt>
                <c:pt idx="666">
                  <c:v>4.8000000000000001E-2</c:v>
                </c:pt>
                <c:pt idx="667">
                  <c:v>4.8000000000000001E-2</c:v>
                </c:pt>
                <c:pt idx="668">
                  <c:v>4.8000000000000001E-2</c:v>
                </c:pt>
                <c:pt idx="669">
                  <c:v>4.8000000000000001E-2</c:v>
                </c:pt>
                <c:pt idx="670">
                  <c:v>4.8000000000000001E-2</c:v>
                </c:pt>
                <c:pt idx="671">
                  <c:v>4.8000000000000001E-2</c:v>
                </c:pt>
                <c:pt idx="672">
                  <c:v>4.8000000000000001E-2</c:v>
                </c:pt>
                <c:pt idx="673">
                  <c:v>4.8000000000000001E-2</c:v>
                </c:pt>
                <c:pt idx="674">
                  <c:v>4.8000000000000001E-2</c:v>
                </c:pt>
                <c:pt idx="675">
                  <c:v>4.8000000000000001E-2</c:v>
                </c:pt>
                <c:pt idx="676">
                  <c:v>4.8000000000000001E-2</c:v>
                </c:pt>
                <c:pt idx="677">
                  <c:v>4.8000000000000001E-2</c:v>
                </c:pt>
                <c:pt idx="678">
                  <c:v>4.8000000000000001E-2</c:v>
                </c:pt>
                <c:pt idx="679">
                  <c:v>4.8000000000000001E-2</c:v>
                </c:pt>
                <c:pt idx="680">
                  <c:v>4.8000000000000001E-2</c:v>
                </c:pt>
                <c:pt idx="681">
                  <c:v>4.8000000000000001E-2</c:v>
                </c:pt>
                <c:pt idx="682">
                  <c:v>4.8000000000000001E-2</c:v>
                </c:pt>
                <c:pt idx="683">
                  <c:v>4.8000000000000001E-2</c:v>
                </c:pt>
                <c:pt idx="684">
                  <c:v>4.7E-2</c:v>
                </c:pt>
                <c:pt idx="685">
                  <c:v>4.6019999999999998E-2</c:v>
                </c:pt>
                <c:pt idx="686">
                  <c:v>4.5999999999999999E-2</c:v>
                </c:pt>
                <c:pt idx="687">
                  <c:v>4.5069999999999999E-2</c:v>
                </c:pt>
                <c:pt idx="688">
                  <c:v>4.4999999999999998E-2</c:v>
                </c:pt>
                <c:pt idx="689">
                  <c:v>4.4999999999999998E-2</c:v>
                </c:pt>
                <c:pt idx="690">
                  <c:v>4.4999999999999998E-2</c:v>
                </c:pt>
                <c:pt idx="691">
                  <c:v>4.4479999999999999E-2</c:v>
                </c:pt>
                <c:pt idx="692">
                  <c:v>4.3999999999999997E-2</c:v>
                </c:pt>
                <c:pt idx="693">
                  <c:v>4.3999999999999997E-2</c:v>
                </c:pt>
                <c:pt idx="694">
                  <c:v>4.3999999999999997E-2</c:v>
                </c:pt>
                <c:pt idx="695">
                  <c:v>4.3999999999999997E-2</c:v>
                </c:pt>
                <c:pt idx="696">
                  <c:v>4.3040000000000002E-2</c:v>
                </c:pt>
                <c:pt idx="697">
                  <c:v>4.2999999999999997E-2</c:v>
                </c:pt>
                <c:pt idx="698">
                  <c:v>4.2999999999999997E-2</c:v>
                </c:pt>
                <c:pt idx="699">
                  <c:v>4.2000000000000003E-2</c:v>
                </c:pt>
                <c:pt idx="700">
                  <c:v>4.0300000000000002E-2</c:v>
                </c:pt>
                <c:pt idx="701">
                  <c:v>0.04</c:v>
                </c:pt>
                <c:pt idx="702">
                  <c:v>0.04</c:v>
                </c:pt>
                <c:pt idx="703">
                  <c:v>0.04</c:v>
                </c:pt>
                <c:pt idx="704">
                  <c:v>0.04</c:v>
                </c:pt>
                <c:pt idx="705">
                  <c:v>0.04</c:v>
                </c:pt>
                <c:pt idx="706">
                  <c:v>3.9E-2</c:v>
                </c:pt>
                <c:pt idx="707">
                  <c:v>3.9E-2</c:v>
                </c:pt>
                <c:pt idx="708">
                  <c:v>3.9E-2</c:v>
                </c:pt>
                <c:pt idx="709">
                  <c:v>3.8300000000000001E-2</c:v>
                </c:pt>
                <c:pt idx="710">
                  <c:v>3.7999999999999999E-2</c:v>
                </c:pt>
                <c:pt idx="711">
                  <c:v>3.7769999999999998E-2</c:v>
                </c:pt>
                <c:pt idx="712">
                  <c:v>3.7470000000000003E-2</c:v>
                </c:pt>
                <c:pt idx="713">
                  <c:v>3.6999999999999998E-2</c:v>
                </c:pt>
                <c:pt idx="714">
                  <c:v>3.6999999999999998E-2</c:v>
                </c:pt>
                <c:pt idx="715">
                  <c:v>3.6999999999999998E-2</c:v>
                </c:pt>
                <c:pt idx="716">
                  <c:v>3.6999999999999998E-2</c:v>
                </c:pt>
                <c:pt idx="717">
                  <c:v>3.6999999999999998E-2</c:v>
                </c:pt>
                <c:pt idx="718">
                  <c:v>3.6600000000000001E-2</c:v>
                </c:pt>
                <c:pt idx="719">
                  <c:v>3.5659999999999997E-2</c:v>
                </c:pt>
                <c:pt idx="720">
                  <c:v>3.5000000000000003E-2</c:v>
                </c:pt>
                <c:pt idx="721">
                  <c:v>3.5000000000000003E-2</c:v>
                </c:pt>
                <c:pt idx="722">
                  <c:v>3.4000000000000002E-2</c:v>
                </c:pt>
                <c:pt idx="723">
                  <c:v>3.3000000000000002E-2</c:v>
                </c:pt>
                <c:pt idx="724">
                  <c:v>3.3000000000000002E-2</c:v>
                </c:pt>
                <c:pt idx="725">
                  <c:v>3.3000000000000002E-2</c:v>
                </c:pt>
                <c:pt idx="726">
                  <c:v>3.3000000000000002E-2</c:v>
                </c:pt>
                <c:pt idx="727">
                  <c:v>3.3000000000000002E-2</c:v>
                </c:pt>
                <c:pt idx="728">
                  <c:v>3.2000000000000001E-2</c:v>
                </c:pt>
                <c:pt idx="729">
                  <c:v>3.2000000000000001E-2</c:v>
                </c:pt>
                <c:pt idx="730">
                  <c:v>3.2000000000000001E-2</c:v>
                </c:pt>
                <c:pt idx="731">
                  <c:v>3.2000000000000001E-2</c:v>
                </c:pt>
                <c:pt idx="732">
                  <c:v>3.2000000000000001E-2</c:v>
                </c:pt>
                <c:pt idx="733">
                  <c:v>3.1E-2</c:v>
                </c:pt>
                <c:pt idx="734">
                  <c:v>3.1E-2</c:v>
                </c:pt>
                <c:pt idx="735">
                  <c:v>3.0849999999999999E-2</c:v>
                </c:pt>
                <c:pt idx="736">
                  <c:v>3.0349999999999999E-2</c:v>
                </c:pt>
                <c:pt idx="737">
                  <c:v>0.03</c:v>
                </c:pt>
                <c:pt idx="738">
                  <c:v>0.03</c:v>
                </c:pt>
                <c:pt idx="739">
                  <c:v>0.03</c:v>
                </c:pt>
                <c:pt idx="740">
                  <c:v>0.03</c:v>
                </c:pt>
                <c:pt idx="741">
                  <c:v>0.03</c:v>
                </c:pt>
                <c:pt idx="742">
                  <c:v>0.03</c:v>
                </c:pt>
                <c:pt idx="743">
                  <c:v>2.9100000000000001E-2</c:v>
                </c:pt>
                <c:pt idx="744">
                  <c:v>2.9000000000000001E-2</c:v>
                </c:pt>
                <c:pt idx="745">
                  <c:v>2.9000000000000001E-2</c:v>
                </c:pt>
                <c:pt idx="746">
                  <c:v>2.8000000000000001E-2</c:v>
                </c:pt>
                <c:pt idx="747">
                  <c:v>2.8000000000000001E-2</c:v>
                </c:pt>
                <c:pt idx="748">
                  <c:v>2.5999999999999999E-2</c:v>
                </c:pt>
                <c:pt idx="749">
                  <c:v>2.5999999999999999E-2</c:v>
                </c:pt>
                <c:pt idx="750">
                  <c:v>2.5999999999999999E-2</c:v>
                </c:pt>
                <c:pt idx="751">
                  <c:v>2.554E-2</c:v>
                </c:pt>
                <c:pt idx="752">
                  <c:v>2.5020000000000001E-2</c:v>
                </c:pt>
                <c:pt idx="753">
                  <c:v>2.5000000000000001E-2</c:v>
                </c:pt>
                <c:pt idx="754">
                  <c:v>2.4E-2</c:v>
                </c:pt>
                <c:pt idx="755">
                  <c:v>2.4E-2</c:v>
                </c:pt>
                <c:pt idx="756">
                  <c:v>2.4E-2</c:v>
                </c:pt>
                <c:pt idx="757">
                  <c:v>2.2499999999999999E-2</c:v>
                </c:pt>
                <c:pt idx="758">
                  <c:v>2.1999999999999999E-2</c:v>
                </c:pt>
                <c:pt idx="759">
                  <c:v>2.1999999999999999E-2</c:v>
                </c:pt>
                <c:pt idx="760">
                  <c:v>2.1000000000000001E-2</c:v>
                </c:pt>
                <c:pt idx="761">
                  <c:v>2.1000000000000001E-2</c:v>
                </c:pt>
                <c:pt idx="762">
                  <c:v>2.1000000000000001E-2</c:v>
                </c:pt>
                <c:pt idx="763">
                  <c:v>2.0469999999999999E-2</c:v>
                </c:pt>
                <c:pt idx="764">
                  <c:v>0.02</c:v>
                </c:pt>
                <c:pt idx="765">
                  <c:v>0.02</c:v>
                </c:pt>
                <c:pt idx="766">
                  <c:v>0.02</c:v>
                </c:pt>
                <c:pt idx="767">
                  <c:v>0.02</c:v>
                </c:pt>
                <c:pt idx="768">
                  <c:v>0.02</c:v>
                </c:pt>
                <c:pt idx="769">
                  <c:v>0.02</c:v>
                </c:pt>
                <c:pt idx="770">
                  <c:v>0.02</c:v>
                </c:pt>
                <c:pt idx="771">
                  <c:v>0.02</c:v>
                </c:pt>
                <c:pt idx="772">
                  <c:v>1.9099999999999999E-2</c:v>
                </c:pt>
                <c:pt idx="773">
                  <c:v>1.9E-2</c:v>
                </c:pt>
                <c:pt idx="774">
                  <c:v>1.9E-2</c:v>
                </c:pt>
                <c:pt idx="775">
                  <c:v>1.9E-2</c:v>
                </c:pt>
                <c:pt idx="776">
                  <c:v>1.9E-2</c:v>
                </c:pt>
                <c:pt idx="777">
                  <c:v>1.7090000000000001E-2</c:v>
                </c:pt>
                <c:pt idx="778">
                  <c:v>1.7010000000000001E-2</c:v>
                </c:pt>
                <c:pt idx="779">
                  <c:v>1.592E-2</c:v>
                </c:pt>
                <c:pt idx="780">
                  <c:v>1.5800000000000002E-2</c:v>
                </c:pt>
                <c:pt idx="781">
                  <c:v>1.5599999999999999E-2</c:v>
                </c:pt>
                <c:pt idx="782">
                  <c:v>1.5238E-2</c:v>
                </c:pt>
                <c:pt idx="783">
                  <c:v>1.3639999999999999E-2</c:v>
                </c:pt>
                <c:pt idx="784">
                  <c:v>1.312E-2</c:v>
                </c:pt>
                <c:pt idx="785">
                  <c:v>1.2019999999999999E-2</c:v>
                </c:pt>
                <c:pt idx="786">
                  <c:v>1.2E-2</c:v>
                </c:pt>
                <c:pt idx="787">
                  <c:v>1.1379999999999999E-2</c:v>
                </c:pt>
                <c:pt idx="788">
                  <c:v>0.01</c:v>
                </c:pt>
                <c:pt idx="789">
                  <c:v>0.01</c:v>
                </c:pt>
                <c:pt idx="790">
                  <c:v>0.01</c:v>
                </c:pt>
                <c:pt idx="791">
                  <c:v>0.01</c:v>
                </c:pt>
                <c:pt idx="792">
                  <c:v>0.01</c:v>
                </c:pt>
                <c:pt idx="793">
                  <c:v>0.01</c:v>
                </c:pt>
                <c:pt idx="794">
                  <c:v>9.11E-3</c:v>
                </c:pt>
                <c:pt idx="795">
                  <c:v>8.7399999999999995E-3</c:v>
                </c:pt>
                <c:pt idx="796">
                  <c:v>8.0000000000000002E-3</c:v>
                </c:pt>
                <c:pt idx="797">
                  <c:v>6.3600000000000002E-3</c:v>
                </c:pt>
                <c:pt idx="798">
                  <c:v>6.1199999999999996E-3</c:v>
                </c:pt>
                <c:pt idx="799">
                  <c:v>6.0000000000000001E-3</c:v>
                </c:pt>
                <c:pt idx="800">
                  <c:v>6.0000000000000001E-3</c:v>
                </c:pt>
                <c:pt idx="801">
                  <c:v>5.0000000000000001E-3</c:v>
                </c:pt>
                <c:pt idx="802">
                  <c:v>5.0000000000000001E-3</c:v>
                </c:pt>
                <c:pt idx="803">
                  <c:v>4.0000000000000001E-3</c:v>
                </c:pt>
                <c:pt idx="804">
                  <c:v>4.0000000000000001E-3</c:v>
                </c:pt>
                <c:pt idx="805">
                  <c:v>4.0000000000000001E-3</c:v>
                </c:pt>
                <c:pt idx="806">
                  <c:v>4.0000000000000001E-3</c:v>
                </c:pt>
                <c:pt idx="807">
                  <c:v>3.0000000000000001E-3</c:v>
                </c:pt>
                <c:pt idx="808">
                  <c:v>2E-3</c:v>
                </c:pt>
                <c:pt idx="809">
                  <c:v>2E-3</c:v>
                </c:pt>
              </c:numCache>
            </c:numRef>
          </c:yVal>
          <c:smooth val="0"/>
          <c:extLst>
            <c:ext xmlns:c16="http://schemas.microsoft.com/office/drawing/2014/chart" uri="{C3380CC4-5D6E-409C-BE32-E72D297353CC}">
              <c16:uniqueId val="{00000003-0628-49F5-AC3D-0F4906437C08}"/>
            </c:ext>
          </c:extLst>
        </c:ser>
        <c:ser>
          <c:idx val="2"/>
          <c:order val="2"/>
          <c:tx>
            <c:v>CADPR</c:v>
          </c:tx>
          <c:spPr>
            <a:ln w="25400" cap="rnd">
              <a:noFill/>
              <a:round/>
            </a:ln>
            <a:effectLst/>
          </c:spPr>
          <c:marker>
            <c:symbol val="x"/>
            <c:size val="5"/>
            <c:spPr>
              <a:noFill/>
              <a:ln w="9525">
                <a:solidFill>
                  <a:srgbClr val="7030A0"/>
                </a:solidFill>
              </a:ln>
              <a:effectLst/>
            </c:spPr>
          </c:marker>
          <c:xVal>
            <c:numRef>
              <c:f>CADPR!$G$2:$G$4542</c:f>
              <c:numCache>
                <c:formatCode>0</c:formatCode>
                <c:ptCount val="4541"/>
                <c:pt idx="0">
                  <c:v>2009</c:v>
                </c:pt>
                <c:pt idx="1">
                  <c:v>1994</c:v>
                </c:pt>
                <c:pt idx="2">
                  <c:v>1997</c:v>
                </c:pt>
                <c:pt idx="3">
                  <c:v>1993</c:v>
                </c:pt>
                <c:pt idx="4">
                  <c:v>1997</c:v>
                </c:pt>
                <c:pt idx="5">
                  <c:v>1996</c:v>
                </c:pt>
                <c:pt idx="6">
                  <c:v>2008</c:v>
                </c:pt>
                <c:pt idx="7">
                  <c:v>1997</c:v>
                </c:pt>
                <c:pt idx="8">
                  <c:v>1997</c:v>
                </c:pt>
                <c:pt idx="9">
                  <c:v>2001</c:v>
                </c:pt>
                <c:pt idx="10">
                  <c:v>2008</c:v>
                </c:pt>
                <c:pt idx="11">
                  <c:v>2001</c:v>
                </c:pt>
                <c:pt idx="12">
                  <c:v>2003</c:v>
                </c:pt>
                <c:pt idx="13">
                  <c:v>1996</c:v>
                </c:pt>
                <c:pt idx="14">
                  <c:v>2007</c:v>
                </c:pt>
                <c:pt idx="15">
                  <c:v>2008</c:v>
                </c:pt>
                <c:pt idx="16">
                  <c:v>2008</c:v>
                </c:pt>
                <c:pt idx="17">
                  <c:v>1995</c:v>
                </c:pt>
                <c:pt idx="18">
                  <c:v>1997</c:v>
                </c:pt>
                <c:pt idx="19">
                  <c:v>2007</c:v>
                </c:pt>
                <c:pt idx="20">
                  <c:v>2003</c:v>
                </c:pt>
                <c:pt idx="21">
                  <c:v>1992</c:v>
                </c:pt>
                <c:pt idx="22">
                  <c:v>2002</c:v>
                </c:pt>
                <c:pt idx="23">
                  <c:v>2002</c:v>
                </c:pt>
                <c:pt idx="24">
                  <c:v>2010</c:v>
                </c:pt>
                <c:pt idx="25">
                  <c:v>2002</c:v>
                </c:pt>
                <c:pt idx="26">
                  <c:v>2002</c:v>
                </c:pt>
                <c:pt idx="27">
                  <c:v>2002</c:v>
                </c:pt>
                <c:pt idx="28">
                  <c:v>1997</c:v>
                </c:pt>
                <c:pt idx="29">
                  <c:v>2002</c:v>
                </c:pt>
                <c:pt idx="30">
                  <c:v>2003</c:v>
                </c:pt>
                <c:pt idx="31">
                  <c:v>2003</c:v>
                </c:pt>
                <c:pt idx="32">
                  <c:v>2008</c:v>
                </c:pt>
                <c:pt idx="33">
                  <c:v>2003</c:v>
                </c:pt>
                <c:pt idx="34">
                  <c:v>1994</c:v>
                </c:pt>
                <c:pt idx="35">
                  <c:v>2008</c:v>
                </c:pt>
                <c:pt idx="36">
                  <c:v>1996</c:v>
                </c:pt>
                <c:pt idx="37">
                  <c:v>1994</c:v>
                </c:pt>
                <c:pt idx="38">
                  <c:v>2004</c:v>
                </c:pt>
                <c:pt idx="39">
                  <c:v>2002</c:v>
                </c:pt>
                <c:pt idx="40">
                  <c:v>2002</c:v>
                </c:pt>
                <c:pt idx="41">
                  <c:v>2003</c:v>
                </c:pt>
                <c:pt idx="42">
                  <c:v>2002</c:v>
                </c:pt>
                <c:pt idx="43">
                  <c:v>1997</c:v>
                </c:pt>
                <c:pt idx="44">
                  <c:v>2002</c:v>
                </c:pt>
                <c:pt idx="45">
                  <c:v>1992</c:v>
                </c:pt>
                <c:pt idx="46">
                  <c:v>1995</c:v>
                </c:pt>
                <c:pt idx="47">
                  <c:v>1997</c:v>
                </c:pt>
                <c:pt idx="48">
                  <c:v>2008</c:v>
                </c:pt>
                <c:pt idx="49">
                  <c:v>1993</c:v>
                </c:pt>
                <c:pt idx="50">
                  <c:v>1997</c:v>
                </c:pt>
                <c:pt idx="51">
                  <c:v>2004</c:v>
                </c:pt>
                <c:pt idx="52">
                  <c:v>1992</c:v>
                </c:pt>
                <c:pt idx="53">
                  <c:v>2004</c:v>
                </c:pt>
                <c:pt idx="54">
                  <c:v>1993</c:v>
                </c:pt>
                <c:pt idx="55">
                  <c:v>2003</c:v>
                </c:pt>
                <c:pt idx="56">
                  <c:v>1997</c:v>
                </c:pt>
                <c:pt idx="57">
                  <c:v>1997</c:v>
                </c:pt>
                <c:pt idx="58">
                  <c:v>2004</c:v>
                </c:pt>
                <c:pt idx="59">
                  <c:v>1994</c:v>
                </c:pt>
                <c:pt idx="60">
                  <c:v>1994</c:v>
                </c:pt>
                <c:pt idx="61">
                  <c:v>2000</c:v>
                </c:pt>
                <c:pt idx="62">
                  <c:v>2002</c:v>
                </c:pt>
                <c:pt idx="63">
                  <c:v>1994</c:v>
                </c:pt>
                <c:pt idx="64">
                  <c:v>1994</c:v>
                </c:pt>
                <c:pt idx="65">
                  <c:v>1992</c:v>
                </c:pt>
                <c:pt idx="66">
                  <c:v>2000</c:v>
                </c:pt>
                <c:pt idx="67">
                  <c:v>2010</c:v>
                </c:pt>
                <c:pt idx="68">
                  <c:v>2002</c:v>
                </c:pt>
                <c:pt idx="69">
                  <c:v>1992</c:v>
                </c:pt>
                <c:pt idx="70">
                  <c:v>1992</c:v>
                </c:pt>
                <c:pt idx="71">
                  <c:v>1997</c:v>
                </c:pt>
                <c:pt idx="72">
                  <c:v>2002</c:v>
                </c:pt>
                <c:pt idx="73">
                  <c:v>1993</c:v>
                </c:pt>
                <c:pt idx="74">
                  <c:v>2009</c:v>
                </c:pt>
                <c:pt idx="75">
                  <c:v>1993</c:v>
                </c:pt>
                <c:pt idx="76">
                  <c:v>1994</c:v>
                </c:pt>
                <c:pt idx="77">
                  <c:v>2003</c:v>
                </c:pt>
                <c:pt idx="78">
                  <c:v>1996</c:v>
                </c:pt>
                <c:pt idx="79">
                  <c:v>1997</c:v>
                </c:pt>
                <c:pt idx="80">
                  <c:v>2005</c:v>
                </c:pt>
                <c:pt idx="81">
                  <c:v>1991</c:v>
                </c:pt>
                <c:pt idx="82">
                  <c:v>2003</c:v>
                </c:pt>
                <c:pt idx="83">
                  <c:v>1994</c:v>
                </c:pt>
                <c:pt idx="84">
                  <c:v>2001</c:v>
                </c:pt>
                <c:pt idx="85">
                  <c:v>1999</c:v>
                </c:pt>
                <c:pt idx="86">
                  <c:v>2007</c:v>
                </c:pt>
                <c:pt idx="87">
                  <c:v>1992</c:v>
                </c:pt>
                <c:pt idx="88">
                  <c:v>2004</c:v>
                </c:pt>
                <c:pt idx="89">
                  <c:v>1999</c:v>
                </c:pt>
                <c:pt idx="90">
                  <c:v>2007</c:v>
                </c:pt>
                <c:pt idx="91">
                  <c:v>2003</c:v>
                </c:pt>
                <c:pt idx="92">
                  <c:v>2001</c:v>
                </c:pt>
                <c:pt idx="93">
                  <c:v>1994</c:v>
                </c:pt>
                <c:pt idx="94">
                  <c:v>1999</c:v>
                </c:pt>
                <c:pt idx="95">
                  <c:v>1992</c:v>
                </c:pt>
                <c:pt idx="96">
                  <c:v>1994</c:v>
                </c:pt>
                <c:pt idx="97">
                  <c:v>1994</c:v>
                </c:pt>
                <c:pt idx="98">
                  <c:v>1999</c:v>
                </c:pt>
                <c:pt idx="99">
                  <c:v>1996</c:v>
                </c:pt>
                <c:pt idx="100">
                  <c:v>1999</c:v>
                </c:pt>
                <c:pt idx="101">
                  <c:v>1993</c:v>
                </c:pt>
                <c:pt idx="102">
                  <c:v>2007</c:v>
                </c:pt>
                <c:pt idx="103">
                  <c:v>1992</c:v>
                </c:pt>
                <c:pt idx="104">
                  <c:v>1994</c:v>
                </c:pt>
                <c:pt idx="105">
                  <c:v>1997</c:v>
                </c:pt>
                <c:pt idx="106">
                  <c:v>1994</c:v>
                </c:pt>
                <c:pt idx="107">
                  <c:v>1997</c:v>
                </c:pt>
                <c:pt idx="108">
                  <c:v>2000</c:v>
                </c:pt>
                <c:pt idx="109">
                  <c:v>1996</c:v>
                </c:pt>
                <c:pt idx="110">
                  <c:v>1993</c:v>
                </c:pt>
                <c:pt idx="111">
                  <c:v>2001</c:v>
                </c:pt>
                <c:pt idx="112">
                  <c:v>1993</c:v>
                </c:pt>
                <c:pt idx="113">
                  <c:v>1993</c:v>
                </c:pt>
                <c:pt idx="114">
                  <c:v>2003</c:v>
                </c:pt>
                <c:pt idx="115">
                  <c:v>2002</c:v>
                </c:pt>
                <c:pt idx="116">
                  <c:v>1999</c:v>
                </c:pt>
                <c:pt idx="117">
                  <c:v>2002</c:v>
                </c:pt>
                <c:pt idx="118">
                  <c:v>2002</c:v>
                </c:pt>
                <c:pt idx="119">
                  <c:v>1993</c:v>
                </c:pt>
                <c:pt idx="120">
                  <c:v>1994</c:v>
                </c:pt>
                <c:pt idx="121">
                  <c:v>1999</c:v>
                </c:pt>
                <c:pt idx="122">
                  <c:v>2003</c:v>
                </c:pt>
                <c:pt idx="123">
                  <c:v>1995</c:v>
                </c:pt>
                <c:pt idx="124">
                  <c:v>1994</c:v>
                </c:pt>
                <c:pt idx="125">
                  <c:v>2008</c:v>
                </c:pt>
                <c:pt idx="126">
                  <c:v>2007</c:v>
                </c:pt>
                <c:pt idx="127">
                  <c:v>1992</c:v>
                </c:pt>
                <c:pt idx="128">
                  <c:v>1996</c:v>
                </c:pt>
                <c:pt idx="129">
                  <c:v>2006</c:v>
                </c:pt>
                <c:pt idx="130">
                  <c:v>1994</c:v>
                </c:pt>
                <c:pt idx="131">
                  <c:v>1994</c:v>
                </c:pt>
                <c:pt idx="132">
                  <c:v>1997</c:v>
                </c:pt>
                <c:pt idx="133">
                  <c:v>2009</c:v>
                </c:pt>
                <c:pt idx="134">
                  <c:v>1996</c:v>
                </c:pt>
                <c:pt idx="135">
                  <c:v>1997</c:v>
                </c:pt>
                <c:pt idx="136">
                  <c:v>1994</c:v>
                </c:pt>
                <c:pt idx="137">
                  <c:v>1994</c:v>
                </c:pt>
                <c:pt idx="138">
                  <c:v>2003</c:v>
                </c:pt>
                <c:pt idx="139">
                  <c:v>2003</c:v>
                </c:pt>
                <c:pt idx="140">
                  <c:v>1993</c:v>
                </c:pt>
                <c:pt idx="141">
                  <c:v>2001</c:v>
                </c:pt>
                <c:pt idx="142">
                  <c:v>1996</c:v>
                </c:pt>
                <c:pt idx="143">
                  <c:v>1992</c:v>
                </c:pt>
                <c:pt idx="144">
                  <c:v>1996</c:v>
                </c:pt>
                <c:pt idx="145">
                  <c:v>2002</c:v>
                </c:pt>
                <c:pt idx="146">
                  <c:v>1993</c:v>
                </c:pt>
                <c:pt idx="147">
                  <c:v>1997</c:v>
                </c:pt>
                <c:pt idx="148">
                  <c:v>1999</c:v>
                </c:pt>
                <c:pt idx="149">
                  <c:v>1992</c:v>
                </c:pt>
                <c:pt idx="150">
                  <c:v>1994</c:v>
                </c:pt>
                <c:pt idx="151">
                  <c:v>1994</c:v>
                </c:pt>
                <c:pt idx="152">
                  <c:v>2002</c:v>
                </c:pt>
                <c:pt idx="153">
                  <c:v>1999</c:v>
                </c:pt>
                <c:pt idx="154">
                  <c:v>1992</c:v>
                </c:pt>
                <c:pt idx="155">
                  <c:v>1993</c:v>
                </c:pt>
                <c:pt idx="156">
                  <c:v>2006</c:v>
                </c:pt>
                <c:pt idx="157">
                  <c:v>2011</c:v>
                </c:pt>
                <c:pt idx="158">
                  <c:v>1994</c:v>
                </c:pt>
                <c:pt idx="159">
                  <c:v>1992</c:v>
                </c:pt>
                <c:pt idx="160">
                  <c:v>2005</c:v>
                </c:pt>
                <c:pt idx="161">
                  <c:v>1993</c:v>
                </c:pt>
                <c:pt idx="162">
                  <c:v>2004</c:v>
                </c:pt>
                <c:pt idx="163">
                  <c:v>1994</c:v>
                </c:pt>
                <c:pt idx="164">
                  <c:v>1999</c:v>
                </c:pt>
                <c:pt idx="165">
                  <c:v>1993</c:v>
                </c:pt>
                <c:pt idx="166">
                  <c:v>1991</c:v>
                </c:pt>
                <c:pt idx="167">
                  <c:v>1991</c:v>
                </c:pt>
                <c:pt idx="168">
                  <c:v>1994</c:v>
                </c:pt>
                <c:pt idx="169">
                  <c:v>1994</c:v>
                </c:pt>
                <c:pt idx="170">
                  <c:v>1995</c:v>
                </c:pt>
                <c:pt idx="171">
                  <c:v>1991</c:v>
                </c:pt>
                <c:pt idx="172">
                  <c:v>2003</c:v>
                </c:pt>
                <c:pt idx="173">
                  <c:v>2010</c:v>
                </c:pt>
                <c:pt idx="174">
                  <c:v>1997</c:v>
                </c:pt>
                <c:pt idx="175">
                  <c:v>2002</c:v>
                </c:pt>
                <c:pt idx="176">
                  <c:v>1993</c:v>
                </c:pt>
                <c:pt idx="177">
                  <c:v>2000</c:v>
                </c:pt>
                <c:pt idx="178">
                  <c:v>2003</c:v>
                </c:pt>
                <c:pt idx="179">
                  <c:v>1992</c:v>
                </c:pt>
                <c:pt idx="180">
                  <c:v>1993</c:v>
                </c:pt>
                <c:pt idx="181">
                  <c:v>2008</c:v>
                </c:pt>
                <c:pt idx="182">
                  <c:v>1999</c:v>
                </c:pt>
                <c:pt idx="183">
                  <c:v>1997</c:v>
                </c:pt>
                <c:pt idx="184">
                  <c:v>2009</c:v>
                </c:pt>
                <c:pt idx="185">
                  <c:v>1994</c:v>
                </c:pt>
                <c:pt idx="186">
                  <c:v>1994</c:v>
                </c:pt>
                <c:pt idx="187">
                  <c:v>1994</c:v>
                </c:pt>
                <c:pt idx="188">
                  <c:v>1994</c:v>
                </c:pt>
                <c:pt idx="189">
                  <c:v>1995</c:v>
                </c:pt>
                <c:pt idx="190">
                  <c:v>1994</c:v>
                </c:pt>
                <c:pt idx="191">
                  <c:v>2005</c:v>
                </c:pt>
                <c:pt idx="192">
                  <c:v>2009</c:v>
                </c:pt>
                <c:pt idx="193">
                  <c:v>1992</c:v>
                </c:pt>
                <c:pt idx="194">
                  <c:v>1996</c:v>
                </c:pt>
                <c:pt idx="195">
                  <c:v>2003</c:v>
                </c:pt>
                <c:pt idx="196">
                  <c:v>1994</c:v>
                </c:pt>
                <c:pt idx="197">
                  <c:v>2007</c:v>
                </c:pt>
                <c:pt idx="198">
                  <c:v>2007</c:v>
                </c:pt>
                <c:pt idx="199">
                  <c:v>2008</c:v>
                </c:pt>
                <c:pt idx="200">
                  <c:v>2001</c:v>
                </c:pt>
                <c:pt idx="201">
                  <c:v>1994</c:v>
                </c:pt>
                <c:pt idx="202">
                  <c:v>1996</c:v>
                </c:pt>
                <c:pt idx="203">
                  <c:v>1997</c:v>
                </c:pt>
                <c:pt idx="204">
                  <c:v>2003</c:v>
                </c:pt>
                <c:pt idx="205">
                  <c:v>2003</c:v>
                </c:pt>
                <c:pt idx="206">
                  <c:v>2001</c:v>
                </c:pt>
                <c:pt idx="207">
                  <c:v>1994</c:v>
                </c:pt>
                <c:pt idx="208">
                  <c:v>2001</c:v>
                </c:pt>
                <c:pt idx="209">
                  <c:v>2001</c:v>
                </c:pt>
                <c:pt idx="210">
                  <c:v>1994</c:v>
                </c:pt>
                <c:pt idx="211">
                  <c:v>2011</c:v>
                </c:pt>
                <c:pt idx="212">
                  <c:v>1992</c:v>
                </c:pt>
                <c:pt idx="213">
                  <c:v>1999</c:v>
                </c:pt>
                <c:pt idx="214">
                  <c:v>1994</c:v>
                </c:pt>
                <c:pt idx="215">
                  <c:v>1994</c:v>
                </c:pt>
                <c:pt idx="216">
                  <c:v>1996</c:v>
                </c:pt>
                <c:pt idx="217">
                  <c:v>1992</c:v>
                </c:pt>
                <c:pt idx="218">
                  <c:v>2002</c:v>
                </c:pt>
                <c:pt idx="219">
                  <c:v>1993</c:v>
                </c:pt>
                <c:pt idx="220">
                  <c:v>2002</c:v>
                </c:pt>
                <c:pt idx="221">
                  <c:v>1992</c:v>
                </c:pt>
                <c:pt idx="222">
                  <c:v>2003</c:v>
                </c:pt>
                <c:pt idx="223">
                  <c:v>1994</c:v>
                </c:pt>
                <c:pt idx="224">
                  <c:v>1997</c:v>
                </c:pt>
                <c:pt idx="225">
                  <c:v>2003</c:v>
                </c:pt>
                <c:pt idx="226">
                  <c:v>1996</c:v>
                </c:pt>
                <c:pt idx="227">
                  <c:v>2008</c:v>
                </c:pt>
                <c:pt idx="228">
                  <c:v>2000</c:v>
                </c:pt>
                <c:pt idx="229">
                  <c:v>1999</c:v>
                </c:pt>
                <c:pt idx="230">
                  <c:v>1992</c:v>
                </c:pt>
                <c:pt idx="231">
                  <c:v>1995</c:v>
                </c:pt>
                <c:pt idx="232">
                  <c:v>2001</c:v>
                </c:pt>
                <c:pt idx="233">
                  <c:v>2010</c:v>
                </c:pt>
                <c:pt idx="234">
                  <c:v>1999</c:v>
                </c:pt>
                <c:pt idx="235">
                  <c:v>1992</c:v>
                </c:pt>
                <c:pt idx="236">
                  <c:v>2002</c:v>
                </c:pt>
                <c:pt idx="237">
                  <c:v>1993</c:v>
                </c:pt>
                <c:pt idx="238">
                  <c:v>1995</c:v>
                </c:pt>
                <c:pt idx="239">
                  <c:v>1996</c:v>
                </c:pt>
                <c:pt idx="240">
                  <c:v>2003</c:v>
                </c:pt>
                <c:pt idx="241">
                  <c:v>1997</c:v>
                </c:pt>
                <c:pt idx="242">
                  <c:v>1994</c:v>
                </c:pt>
                <c:pt idx="243">
                  <c:v>1995</c:v>
                </c:pt>
                <c:pt idx="244">
                  <c:v>1995</c:v>
                </c:pt>
                <c:pt idx="245">
                  <c:v>1994</c:v>
                </c:pt>
                <c:pt idx="246">
                  <c:v>1999</c:v>
                </c:pt>
                <c:pt idx="247">
                  <c:v>2000</c:v>
                </c:pt>
                <c:pt idx="248">
                  <c:v>1994</c:v>
                </c:pt>
                <c:pt idx="249">
                  <c:v>1993</c:v>
                </c:pt>
                <c:pt idx="250">
                  <c:v>1993</c:v>
                </c:pt>
                <c:pt idx="251">
                  <c:v>1994</c:v>
                </c:pt>
                <c:pt idx="252">
                  <c:v>2000</c:v>
                </c:pt>
                <c:pt idx="253">
                  <c:v>1993</c:v>
                </c:pt>
                <c:pt idx="254">
                  <c:v>1996</c:v>
                </c:pt>
                <c:pt idx="255">
                  <c:v>1994</c:v>
                </c:pt>
                <c:pt idx="256">
                  <c:v>2007</c:v>
                </c:pt>
                <c:pt idx="257">
                  <c:v>2010</c:v>
                </c:pt>
                <c:pt idx="258">
                  <c:v>2003</c:v>
                </c:pt>
                <c:pt idx="259">
                  <c:v>2001</c:v>
                </c:pt>
                <c:pt idx="260">
                  <c:v>1994</c:v>
                </c:pt>
                <c:pt idx="261">
                  <c:v>1994</c:v>
                </c:pt>
                <c:pt idx="262">
                  <c:v>2001</c:v>
                </c:pt>
                <c:pt idx="263">
                  <c:v>1993</c:v>
                </c:pt>
                <c:pt idx="264">
                  <c:v>2003</c:v>
                </c:pt>
                <c:pt idx="265">
                  <c:v>1994</c:v>
                </c:pt>
                <c:pt idx="266">
                  <c:v>1993</c:v>
                </c:pt>
                <c:pt idx="267">
                  <c:v>1993</c:v>
                </c:pt>
                <c:pt idx="268">
                  <c:v>1997</c:v>
                </c:pt>
                <c:pt idx="269">
                  <c:v>2001</c:v>
                </c:pt>
                <c:pt idx="270">
                  <c:v>2003</c:v>
                </c:pt>
                <c:pt idx="271">
                  <c:v>2010</c:v>
                </c:pt>
                <c:pt idx="272">
                  <c:v>2007</c:v>
                </c:pt>
                <c:pt idx="273">
                  <c:v>1993</c:v>
                </c:pt>
                <c:pt idx="274">
                  <c:v>2003</c:v>
                </c:pt>
                <c:pt idx="275">
                  <c:v>1993</c:v>
                </c:pt>
                <c:pt idx="276">
                  <c:v>2009</c:v>
                </c:pt>
                <c:pt idx="277">
                  <c:v>2001</c:v>
                </c:pt>
                <c:pt idx="278">
                  <c:v>2007</c:v>
                </c:pt>
                <c:pt idx="279">
                  <c:v>1995</c:v>
                </c:pt>
                <c:pt idx="280">
                  <c:v>1996</c:v>
                </c:pt>
                <c:pt idx="281">
                  <c:v>1993</c:v>
                </c:pt>
                <c:pt idx="282">
                  <c:v>1994</c:v>
                </c:pt>
                <c:pt idx="283">
                  <c:v>1994</c:v>
                </c:pt>
                <c:pt idx="284">
                  <c:v>2003</c:v>
                </c:pt>
                <c:pt idx="285">
                  <c:v>1997</c:v>
                </c:pt>
                <c:pt idx="286">
                  <c:v>2001</c:v>
                </c:pt>
                <c:pt idx="287">
                  <c:v>2000</c:v>
                </c:pt>
                <c:pt idx="288">
                  <c:v>2002</c:v>
                </c:pt>
                <c:pt idx="289">
                  <c:v>2003</c:v>
                </c:pt>
                <c:pt idx="290">
                  <c:v>1995</c:v>
                </c:pt>
                <c:pt idx="291">
                  <c:v>1992</c:v>
                </c:pt>
                <c:pt idx="292">
                  <c:v>1993</c:v>
                </c:pt>
                <c:pt idx="293">
                  <c:v>1992</c:v>
                </c:pt>
                <c:pt idx="294">
                  <c:v>1995</c:v>
                </c:pt>
                <c:pt idx="295">
                  <c:v>1992</c:v>
                </c:pt>
                <c:pt idx="296">
                  <c:v>2010</c:v>
                </c:pt>
                <c:pt idx="297">
                  <c:v>1997</c:v>
                </c:pt>
                <c:pt idx="298">
                  <c:v>2003</c:v>
                </c:pt>
                <c:pt idx="299">
                  <c:v>1996</c:v>
                </c:pt>
                <c:pt idx="300">
                  <c:v>1994</c:v>
                </c:pt>
                <c:pt idx="301">
                  <c:v>1994</c:v>
                </c:pt>
                <c:pt idx="302">
                  <c:v>2000</c:v>
                </c:pt>
                <c:pt idx="303">
                  <c:v>1996</c:v>
                </c:pt>
                <c:pt idx="304">
                  <c:v>2003</c:v>
                </c:pt>
                <c:pt idx="305">
                  <c:v>1999</c:v>
                </c:pt>
                <c:pt idx="306">
                  <c:v>2003</c:v>
                </c:pt>
                <c:pt idx="307">
                  <c:v>2003</c:v>
                </c:pt>
                <c:pt idx="308">
                  <c:v>1995</c:v>
                </c:pt>
                <c:pt idx="309">
                  <c:v>2003</c:v>
                </c:pt>
                <c:pt idx="310">
                  <c:v>1995</c:v>
                </c:pt>
                <c:pt idx="311">
                  <c:v>1994</c:v>
                </c:pt>
                <c:pt idx="312">
                  <c:v>1992</c:v>
                </c:pt>
                <c:pt idx="313">
                  <c:v>2003</c:v>
                </c:pt>
                <c:pt idx="314">
                  <c:v>2009</c:v>
                </c:pt>
                <c:pt idx="315">
                  <c:v>1994</c:v>
                </c:pt>
                <c:pt idx="316">
                  <c:v>1992</c:v>
                </c:pt>
                <c:pt idx="317">
                  <c:v>1995</c:v>
                </c:pt>
                <c:pt idx="318">
                  <c:v>2007</c:v>
                </c:pt>
                <c:pt idx="319">
                  <c:v>1997</c:v>
                </c:pt>
                <c:pt idx="320">
                  <c:v>1993</c:v>
                </c:pt>
                <c:pt idx="321">
                  <c:v>2000</c:v>
                </c:pt>
                <c:pt idx="322">
                  <c:v>2001</c:v>
                </c:pt>
                <c:pt idx="323">
                  <c:v>1994</c:v>
                </c:pt>
                <c:pt idx="324">
                  <c:v>1994</c:v>
                </c:pt>
                <c:pt idx="325">
                  <c:v>2003</c:v>
                </c:pt>
                <c:pt idx="326">
                  <c:v>2000</c:v>
                </c:pt>
                <c:pt idx="327">
                  <c:v>2005</c:v>
                </c:pt>
                <c:pt idx="328">
                  <c:v>1993</c:v>
                </c:pt>
                <c:pt idx="329">
                  <c:v>2007</c:v>
                </c:pt>
                <c:pt idx="330">
                  <c:v>1994</c:v>
                </c:pt>
                <c:pt idx="331">
                  <c:v>1994</c:v>
                </c:pt>
                <c:pt idx="332">
                  <c:v>1996</c:v>
                </c:pt>
                <c:pt idx="333">
                  <c:v>2000</c:v>
                </c:pt>
                <c:pt idx="334">
                  <c:v>2000</c:v>
                </c:pt>
                <c:pt idx="335">
                  <c:v>1993</c:v>
                </c:pt>
                <c:pt idx="336">
                  <c:v>1999</c:v>
                </c:pt>
                <c:pt idx="337">
                  <c:v>1994</c:v>
                </c:pt>
                <c:pt idx="338">
                  <c:v>2000</c:v>
                </c:pt>
                <c:pt idx="339">
                  <c:v>2008</c:v>
                </c:pt>
                <c:pt idx="340">
                  <c:v>1999</c:v>
                </c:pt>
                <c:pt idx="341">
                  <c:v>2003</c:v>
                </c:pt>
                <c:pt idx="342">
                  <c:v>1996</c:v>
                </c:pt>
                <c:pt idx="343">
                  <c:v>1996</c:v>
                </c:pt>
                <c:pt idx="344">
                  <c:v>1994</c:v>
                </c:pt>
                <c:pt idx="345">
                  <c:v>1994</c:v>
                </c:pt>
                <c:pt idx="346">
                  <c:v>1994</c:v>
                </c:pt>
                <c:pt idx="347">
                  <c:v>2001</c:v>
                </c:pt>
                <c:pt idx="348">
                  <c:v>1997</c:v>
                </c:pt>
                <c:pt idx="349">
                  <c:v>1997</c:v>
                </c:pt>
                <c:pt idx="350">
                  <c:v>2000</c:v>
                </c:pt>
                <c:pt idx="351">
                  <c:v>1993</c:v>
                </c:pt>
                <c:pt idx="352">
                  <c:v>1997</c:v>
                </c:pt>
                <c:pt idx="353">
                  <c:v>2001</c:v>
                </c:pt>
                <c:pt idx="354">
                  <c:v>2002</c:v>
                </c:pt>
                <c:pt idx="355">
                  <c:v>1993</c:v>
                </c:pt>
                <c:pt idx="356">
                  <c:v>1994</c:v>
                </c:pt>
                <c:pt idx="357">
                  <c:v>2002</c:v>
                </c:pt>
                <c:pt idx="358">
                  <c:v>1992</c:v>
                </c:pt>
                <c:pt idx="359">
                  <c:v>1992</c:v>
                </c:pt>
                <c:pt idx="360">
                  <c:v>1994</c:v>
                </c:pt>
                <c:pt idx="361">
                  <c:v>2000</c:v>
                </c:pt>
                <c:pt idx="362">
                  <c:v>2008</c:v>
                </c:pt>
                <c:pt idx="363">
                  <c:v>2000</c:v>
                </c:pt>
                <c:pt idx="364">
                  <c:v>2003</c:v>
                </c:pt>
                <c:pt idx="365">
                  <c:v>2001</c:v>
                </c:pt>
                <c:pt idx="366">
                  <c:v>1995</c:v>
                </c:pt>
                <c:pt idx="367">
                  <c:v>1992</c:v>
                </c:pt>
                <c:pt idx="368">
                  <c:v>1999</c:v>
                </c:pt>
                <c:pt idx="369">
                  <c:v>1997</c:v>
                </c:pt>
                <c:pt idx="370">
                  <c:v>2001</c:v>
                </c:pt>
                <c:pt idx="371">
                  <c:v>2000</c:v>
                </c:pt>
                <c:pt idx="372">
                  <c:v>2008</c:v>
                </c:pt>
                <c:pt idx="373">
                  <c:v>1994</c:v>
                </c:pt>
                <c:pt idx="374">
                  <c:v>2003</c:v>
                </c:pt>
                <c:pt idx="375">
                  <c:v>1993</c:v>
                </c:pt>
                <c:pt idx="376">
                  <c:v>1994</c:v>
                </c:pt>
                <c:pt idx="377">
                  <c:v>1994</c:v>
                </c:pt>
                <c:pt idx="378">
                  <c:v>1994</c:v>
                </c:pt>
                <c:pt idx="379">
                  <c:v>1992</c:v>
                </c:pt>
                <c:pt idx="380">
                  <c:v>2003</c:v>
                </c:pt>
                <c:pt idx="381">
                  <c:v>2003</c:v>
                </c:pt>
                <c:pt idx="382">
                  <c:v>2008</c:v>
                </c:pt>
                <c:pt idx="383">
                  <c:v>1999</c:v>
                </c:pt>
                <c:pt idx="384">
                  <c:v>1993</c:v>
                </c:pt>
                <c:pt idx="385">
                  <c:v>2002</c:v>
                </c:pt>
                <c:pt idx="386">
                  <c:v>1995</c:v>
                </c:pt>
                <c:pt idx="387">
                  <c:v>1997</c:v>
                </c:pt>
                <c:pt idx="388">
                  <c:v>2010</c:v>
                </c:pt>
                <c:pt idx="389">
                  <c:v>1997</c:v>
                </c:pt>
                <c:pt idx="390">
                  <c:v>1996</c:v>
                </c:pt>
                <c:pt idx="391">
                  <c:v>1997</c:v>
                </c:pt>
                <c:pt idx="392">
                  <c:v>1997</c:v>
                </c:pt>
                <c:pt idx="393">
                  <c:v>1998</c:v>
                </c:pt>
                <c:pt idx="394">
                  <c:v>1994</c:v>
                </c:pt>
                <c:pt idx="395">
                  <c:v>2002</c:v>
                </c:pt>
                <c:pt idx="396">
                  <c:v>2002</c:v>
                </c:pt>
                <c:pt idx="397">
                  <c:v>2003</c:v>
                </c:pt>
                <c:pt idx="398">
                  <c:v>2008</c:v>
                </c:pt>
                <c:pt idx="399">
                  <c:v>2001</c:v>
                </c:pt>
                <c:pt idx="400">
                  <c:v>1996</c:v>
                </c:pt>
                <c:pt idx="401">
                  <c:v>1992</c:v>
                </c:pt>
                <c:pt idx="402">
                  <c:v>1992</c:v>
                </c:pt>
                <c:pt idx="403">
                  <c:v>1996</c:v>
                </c:pt>
                <c:pt idx="404">
                  <c:v>2008</c:v>
                </c:pt>
                <c:pt idx="405">
                  <c:v>2008</c:v>
                </c:pt>
                <c:pt idx="406">
                  <c:v>1993</c:v>
                </c:pt>
                <c:pt idx="407">
                  <c:v>1992</c:v>
                </c:pt>
                <c:pt idx="408">
                  <c:v>1997</c:v>
                </c:pt>
                <c:pt idx="409">
                  <c:v>1993</c:v>
                </c:pt>
                <c:pt idx="410">
                  <c:v>1994</c:v>
                </c:pt>
                <c:pt idx="411">
                  <c:v>1997</c:v>
                </c:pt>
                <c:pt idx="412">
                  <c:v>2006</c:v>
                </c:pt>
                <c:pt idx="413">
                  <c:v>2001</c:v>
                </c:pt>
                <c:pt idx="414">
                  <c:v>1992</c:v>
                </c:pt>
                <c:pt idx="415">
                  <c:v>1992</c:v>
                </c:pt>
                <c:pt idx="416">
                  <c:v>2000</c:v>
                </c:pt>
                <c:pt idx="417">
                  <c:v>2000</c:v>
                </c:pt>
                <c:pt idx="418">
                  <c:v>2008</c:v>
                </c:pt>
                <c:pt idx="419">
                  <c:v>2008</c:v>
                </c:pt>
                <c:pt idx="420">
                  <c:v>1992</c:v>
                </c:pt>
                <c:pt idx="421">
                  <c:v>1994</c:v>
                </c:pt>
                <c:pt idx="422">
                  <c:v>1994</c:v>
                </c:pt>
                <c:pt idx="423">
                  <c:v>1995</c:v>
                </c:pt>
                <c:pt idx="424">
                  <c:v>1997</c:v>
                </c:pt>
                <c:pt idx="425">
                  <c:v>1997</c:v>
                </c:pt>
                <c:pt idx="426">
                  <c:v>1996</c:v>
                </c:pt>
                <c:pt idx="427">
                  <c:v>1997</c:v>
                </c:pt>
                <c:pt idx="428">
                  <c:v>2002</c:v>
                </c:pt>
                <c:pt idx="429">
                  <c:v>2001</c:v>
                </c:pt>
                <c:pt idx="430">
                  <c:v>2002</c:v>
                </c:pt>
                <c:pt idx="431">
                  <c:v>1999</c:v>
                </c:pt>
                <c:pt idx="432">
                  <c:v>1994</c:v>
                </c:pt>
                <c:pt idx="433">
                  <c:v>1996</c:v>
                </c:pt>
                <c:pt idx="434">
                  <c:v>1994</c:v>
                </c:pt>
                <c:pt idx="435">
                  <c:v>1993</c:v>
                </c:pt>
                <c:pt idx="436">
                  <c:v>1993</c:v>
                </c:pt>
                <c:pt idx="437">
                  <c:v>1993</c:v>
                </c:pt>
                <c:pt idx="438">
                  <c:v>1998</c:v>
                </c:pt>
                <c:pt idx="439">
                  <c:v>1994</c:v>
                </c:pt>
                <c:pt idx="440">
                  <c:v>1991</c:v>
                </c:pt>
                <c:pt idx="441">
                  <c:v>2007</c:v>
                </c:pt>
                <c:pt idx="442">
                  <c:v>1994</c:v>
                </c:pt>
                <c:pt idx="443">
                  <c:v>1994</c:v>
                </c:pt>
                <c:pt idx="444">
                  <c:v>1996</c:v>
                </c:pt>
                <c:pt idx="445">
                  <c:v>2007</c:v>
                </c:pt>
                <c:pt idx="446">
                  <c:v>1996</c:v>
                </c:pt>
                <c:pt idx="447">
                  <c:v>2001</c:v>
                </c:pt>
                <c:pt idx="448">
                  <c:v>2003</c:v>
                </c:pt>
                <c:pt idx="449">
                  <c:v>1996</c:v>
                </c:pt>
                <c:pt idx="450">
                  <c:v>1997</c:v>
                </c:pt>
                <c:pt idx="451">
                  <c:v>1993</c:v>
                </c:pt>
                <c:pt idx="452">
                  <c:v>1997</c:v>
                </c:pt>
                <c:pt idx="453">
                  <c:v>1993</c:v>
                </c:pt>
                <c:pt idx="454">
                  <c:v>1994</c:v>
                </c:pt>
                <c:pt idx="455">
                  <c:v>2009</c:v>
                </c:pt>
                <c:pt idx="456">
                  <c:v>1997</c:v>
                </c:pt>
                <c:pt idx="457">
                  <c:v>1993</c:v>
                </c:pt>
                <c:pt idx="458">
                  <c:v>1993</c:v>
                </c:pt>
                <c:pt idx="459">
                  <c:v>1993</c:v>
                </c:pt>
                <c:pt idx="460">
                  <c:v>1996</c:v>
                </c:pt>
                <c:pt idx="461">
                  <c:v>2003</c:v>
                </c:pt>
                <c:pt idx="462">
                  <c:v>2003</c:v>
                </c:pt>
                <c:pt idx="463">
                  <c:v>2002</c:v>
                </c:pt>
                <c:pt idx="464">
                  <c:v>1994</c:v>
                </c:pt>
                <c:pt idx="465">
                  <c:v>1994</c:v>
                </c:pt>
                <c:pt idx="466">
                  <c:v>1993</c:v>
                </c:pt>
                <c:pt idx="467">
                  <c:v>1992</c:v>
                </c:pt>
                <c:pt idx="468">
                  <c:v>1992</c:v>
                </c:pt>
                <c:pt idx="469">
                  <c:v>2008</c:v>
                </c:pt>
                <c:pt idx="470">
                  <c:v>2001</c:v>
                </c:pt>
                <c:pt idx="471">
                  <c:v>2002</c:v>
                </c:pt>
                <c:pt idx="472">
                  <c:v>2003</c:v>
                </c:pt>
                <c:pt idx="473">
                  <c:v>1993</c:v>
                </c:pt>
                <c:pt idx="474">
                  <c:v>2005</c:v>
                </c:pt>
                <c:pt idx="475">
                  <c:v>1993</c:v>
                </c:pt>
                <c:pt idx="476">
                  <c:v>2001</c:v>
                </c:pt>
                <c:pt idx="477">
                  <c:v>1997</c:v>
                </c:pt>
                <c:pt idx="478">
                  <c:v>1994</c:v>
                </c:pt>
                <c:pt idx="479">
                  <c:v>2005</c:v>
                </c:pt>
                <c:pt idx="480">
                  <c:v>2001</c:v>
                </c:pt>
                <c:pt idx="481">
                  <c:v>2000</c:v>
                </c:pt>
                <c:pt idx="482">
                  <c:v>2007</c:v>
                </c:pt>
                <c:pt idx="483">
                  <c:v>1999</c:v>
                </c:pt>
                <c:pt idx="484">
                  <c:v>2002</c:v>
                </c:pt>
                <c:pt idx="485">
                  <c:v>2003</c:v>
                </c:pt>
                <c:pt idx="486">
                  <c:v>1997</c:v>
                </c:pt>
                <c:pt idx="487">
                  <c:v>2001</c:v>
                </c:pt>
                <c:pt idx="488">
                  <c:v>1996</c:v>
                </c:pt>
                <c:pt idx="489">
                  <c:v>1994</c:v>
                </c:pt>
                <c:pt idx="490">
                  <c:v>1992</c:v>
                </c:pt>
                <c:pt idx="491">
                  <c:v>1993</c:v>
                </c:pt>
                <c:pt idx="492">
                  <c:v>1992</c:v>
                </c:pt>
                <c:pt idx="493">
                  <c:v>1994</c:v>
                </c:pt>
                <c:pt idx="494">
                  <c:v>1994</c:v>
                </c:pt>
                <c:pt idx="495">
                  <c:v>2000</c:v>
                </c:pt>
                <c:pt idx="496">
                  <c:v>1997</c:v>
                </c:pt>
                <c:pt idx="497">
                  <c:v>2008</c:v>
                </c:pt>
                <c:pt idx="498">
                  <c:v>2002</c:v>
                </c:pt>
                <c:pt idx="499">
                  <c:v>2011</c:v>
                </c:pt>
                <c:pt idx="500">
                  <c:v>2008</c:v>
                </c:pt>
                <c:pt idx="501">
                  <c:v>1994</c:v>
                </c:pt>
                <c:pt idx="502">
                  <c:v>1994</c:v>
                </c:pt>
                <c:pt idx="503">
                  <c:v>1993</c:v>
                </c:pt>
                <c:pt idx="504">
                  <c:v>1999</c:v>
                </c:pt>
                <c:pt idx="505">
                  <c:v>2001</c:v>
                </c:pt>
                <c:pt idx="506">
                  <c:v>2009</c:v>
                </c:pt>
                <c:pt idx="507">
                  <c:v>1997</c:v>
                </c:pt>
                <c:pt idx="508">
                  <c:v>2008</c:v>
                </c:pt>
                <c:pt idx="509">
                  <c:v>1994</c:v>
                </c:pt>
                <c:pt idx="510">
                  <c:v>1994</c:v>
                </c:pt>
                <c:pt idx="511">
                  <c:v>1994</c:v>
                </c:pt>
                <c:pt idx="512">
                  <c:v>1993</c:v>
                </c:pt>
                <c:pt idx="513">
                  <c:v>1993</c:v>
                </c:pt>
                <c:pt idx="514">
                  <c:v>1994</c:v>
                </c:pt>
                <c:pt idx="515">
                  <c:v>2004</c:v>
                </c:pt>
                <c:pt idx="516">
                  <c:v>1997</c:v>
                </c:pt>
                <c:pt idx="517">
                  <c:v>1996</c:v>
                </c:pt>
                <c:pt idx="518">
                  <c:v>1996</c:v>
                </c:pt>
                <c:pt idx="519">
                  <c:v>2001</c:v>
                </c:pt>
                <c:pt idx="520">
                  <c:v>1994</c:v>
                </c:pt>
                <c:pt idx="521">
                  <c:v>2000</c:v>
                </c:pt>
                <c:pt idx="522">
                  <c:v>1999</c:v>
                </c:pt>
                <c:pt idx="523">
                  <c:v>1993</c:v>
                </c:pt>
                <c:pt idx="524">
                  <c:v>1993</c:v>
                </c:pt>
                <c:pt idx="525">
                  <c:v>2003</c:v>
                </c:pt>
                <c:pt idx="526">
                  <c:v>1994</c:v>
                </c:pt>
                <c:pt idx="527">
                  <c:v>1994</c:v>
                </c:pt>
                <c:pt idx="528">
                  <c:v>1998</c:v>
                </c:pt>
                <c:pt idx="529">
                  <c:v>1994</c:v>
                </c:pt>
                <c:pt idx="530">
                  <c:v>1992</c:v>
                </c:pt>
                <c:pt idx="531">
                  <c:v>1992</c:v>
                </c:pt>
                <c:pt idx="532">
                  <c:v>2001</c:v>
                </c:pt>
                <c:pt idx="533">
                  <c:v>1995</c:v>
                </c:pt>
                <c:pt idx="534">
                  <c:v>1992</c:v>
                </c:pt>
                <c:pt idx="535">
                  <c:v>1992</c:v>
                </c:pt>
                <c:pt idx="536">
                  <c:v>2008</c:v>
                </c:pt>
                <c:pt idx="537">
                  <c:v>2000</c:v>
                </c:pt>
                <c:pt idx="538">
                  <c:v>1999</c:v>
                </c:pt>
                <c:pt idx="539">
                  <c:v>2008</c:v>
                </c:pt>
                <c:pt idx="540">
                  <c:v>2008</c:v>
                </c:pt>
                <c:pt idx="541">
                  <c:v>1993</c:v>
                </c:pt>
                <c:pt idx="542">
                  <c:v>1993</c:v>
                </c:pt>
                <c:pt idx="543">
                  <c:v>1993</c:v>
                </c:pt>
                <c:pt idx="544">
                  <c:v>2000</c:v>
                </c:pt>
                <c:pt idx="545">
                  <c:v>2003</c:v>
                </c:pt>
                <c:pt idx="546">
                  <c:v>1994</c:v>
                </c:pt>
                <c:pt idx="547">
                  <c:v>1994</c:v>
                </c:pt>
                <c:pt idx="548">
                  <c:v>1992</c:v>
                </c:pt>
                <c:pt idx="549">
                  <c:v>2000</c:v>
                </c:pt>
                <c:pt idx="550">
                  <c:v>1996</c:v>
                </c:pt>
                <c:pt idx="551">
                  <c:v>2002</c:v>
                </c:pt>
                <c:pt idx="552">
                  <c:v>1993</c:v>
                </c:pt>
                <c:pt idx="553">
                  <c:v>2002</c:v>
                </c:pt>
                <c:pt idx="554">
                  <c:v>2001</c:v>
                </c:pt>
                <c:pt idx="555">
                  <c:v>2000</c:v>
                </c:pt>
                <c:pt idx="556">
                  <c:v>1996</c:v>
                </c:pt>
                <c:pt idx="557">
                  <c:v>2003</c:v>
                </c:pt>
                <c:pt idx="558">
                  <c:v>1993</c:v>
                </c:pt>
                <c:pt idx="559">
                  <c:v>1994</c:v>
                </c:pt>
                <c:pt idx="560">
                  <c:v>1994</c:v>
                </c:pt>
                <c:pt idx="561">
                  <c:v>1993</c:v>
                </c:pt>
                <c:pt idx="562">
                  <c:v>1992</c:v>
                </c:pt>
                <c:pt idx="563">
                  <c:v>1992</c:v>
                </c:pt>
                <c:pt idx="564">
                  <c:v>1999</c:v>
                </c:pt>
                <c:pt idx="565">
                  <c:v>2009</c:v>
                </c:pt>
                <c:pt idx="566">
                  <c:v>2003</c:v>
                </c:pt>
                <c:pt idx="567">
                  <c:v>2009</c:v>
                </c:pt>
                <c:pt idx="568">
                  <c:v>2000</c:v>
                </c:pt>
                <c:pt idx="569">
                  <c:v>2002</c:v>
                </c:pt>
                <c:pt idx="570">
                  <c:v>2001</c:v>
                </c:pt>
                <c:pt idx="571">
                  <c:v>2000</c:v>
                </c:pt>
                <c:pt idx="572">
                  <c:v>2009</c:v>
                </c:pt>
                <c:pt idx="573">
                  <c:v>2008</c:v>
                </c:pt>
                <c:pt idx="574">
                  <c:v>2009</c:v>
                </c:pt>
                <c:pt idx="575">
                  <c:v>2003</c:v>
                </c:pt>
                <c:pt idx="576">
                  <c:v>1999</c:v>
                </c:pt>
                <c:pt idx="577">
                  <c:v>1993</c:v>
                </c:pt>
                <c:pt idx="578">
                  <c:v>2000</c:v>
                </c:pt>
                <c:pt idx="579">
                  <c:v>1995</c:v>
                </c:pt>
                <c:pt idx="580">
                  <c:v>1992</c:v>
                </c:pt>
                <c:pt idx="581">
                  <c:v>1992</c:v>
                </c:pt>
                <c:pt idx="582">
                  <c:v>1994</c:v>
                </c:pt>
                <c:pt idx="583">
                  <c:v>1994</c:v>
                </c:pt>
                <c:pt idx="584">
                  <c:v>2008</c:v>
                </c:pt>
                <c:pt idx="585">
                  <c:v>1992</c:v>
                </c:pt>
                <c:pt idx="586">
                  <c:v>1994</c:v>
                </c:pt>
                <c:pt idx="587">
                  <c:v>1994</c:v>
                </c:pt>
                <c:pt idx="588">
                  <c:v>2000</c:v>
                </c:pt>
                <c:pt idx="589">
                  <c:v>1993</c:v>
                </c:pt>
                <c:pt idx="590">
                  <c:v>1997</c:v>
                </c:pt>
                <c:pt idx="591">
                  <c:v>1996</c:v>
                </c:pt>
                <c:pt idx="592">
                  <c:v>2003</c:v>
                </c:pt>
                <c:pt idx="593">
                  <c:v>1997</c:v>
                </c:pt>
                <c:pt idx="594">
                  <c:v>2000</c:v>
                </c:pt>
                <c:pt idx="595">
                  <c:v>1993</c:v>
                </c:pt>
                <c:pt idx="596">
                  <c:v>2001</c:v>
                </c:pt>
                <c:pt idx="597">
                  <c:v>1991</c:v>
                </c:pt>
                <c:pt idx="598">
                  <c:v>1998</c:v>
                </c:pt>
                <c:pt idx="599">
                  <c:v>2001</c:v>
                </c:pt>
                <c:pt idx="600">
                  <c:v>1993</c:v>
                </c:pt>
                <c:pt idx="601">
                  <c:v>2008</c:v>
                </c:pt>
                <c:pt idx="602">
                  <c:v>2008</c:v>
                </c:pt>
                <c:pt idx="603">
                  <c:v>1999</c:v>
                </c:pt>
                <c:pt idx="604">
                  <c:v>1996</c:v>
                </c:pt>
                <c:pt idx="605">
                  <c:v>1994</c:v>
                </c:pt>
                <c:pt idx="606">
                  <c:v>1996</c:v>
                </c:pt>
                <c:pt idx="607">
                  <c:v>1993</c:v>
                </c:pt>
                <c:pt idx="608">
                  <c:v>1993</c:v>
                </c:pt>
                <c:pt idx="609">
                  <c:v>1993</c:v>
                </c:pt>
                <c:pt idx="610">
                  <c:v>1993</c:v>
                </c:pt>
                <c:pt idx="611">
                  <c:v>2000</c:v>
                </c:pt>
                <c:pt idx="612">
                  <c:v>1994</c:v>
                </c:pt>
                <c:pt idx="613">
                  <c:v>1994</c:v>
                </c:pt>
                <c:pt idx="614">
                  <c:v>1994</c:v>
                </c:pt>
                <c:pt idx="615">
                  <c:v>1994</c:v>
                </c:pt>
                <c:pt idx="616">
                  <c:v>1992</c:v>
                </c:pt>
                <c:pt idx="617">
                  <c:v>1994</c:v>
                </c:pt>
                <c:pt idx="618">
                  <c:v>1994</c:v>
                </c:pt>
                <c:pt idx="619">
                  <c:v>1991</c:v>
                </c:pt>
                <c:pt idx="620">
                  <c:v>1992</c:v>
                </c:pt>
                <c:pt idx="621">
                  <c:v>1996</c:v>
                </c:pt>
                <c:pt idx="622">
                  <c:v>2000</c:v>
                </c:pt>
                <c:pt idx="623">
                  <c:v>2008</c:v>
                </c:pt>
                <c:pt idx="624">
                  <c:v>1997</c:v>
                </c:pt>
                <c:pt idx="625">
                  <c:v>1997</c:v>
                </c:pt>
                <c:pt idx="626">
                  <c:v>1996</c:v>
                </c:pt>
                <c:pt idx="627">
                  <c:v>2003</c:v>
                </c:pt>
                <c:pt idx="628">
                  <c:v>1996</c:v>
                </c:pt>
                <c:pt idx="629">
                  <c:v>1993</c:v>
                </c:pt>
                <c:pt idx="630">
                  <c:v>1999</c:v>
                </c:pt>
                <c:pt idx="631">
                  <c:v>1997</c:v>
                </c:pt>
                <c:pt idx="632">
                  <c:v>2000</c:v>
                </c:pt>
                <c:pt idx="633">
                  <c:v>1993</c:v>
                </c:pt>
                <c:pt idx="634">
                  <c:v>2000</c:v>
                </c:pt>
                <c:pt idx="635">
                  <c:v>1994</c:v>
                </c:pt>
                <c:pt idx="636">
                  <c:v>1993</c:v>
                </c:pt>
                <c:pt idx="637">
                  <c:v>2007</c:v>
                </c:pt>
                <c:pt idx="638">
                  <c:v>2000</c:v>
                </c:pt>
                <c:pt idx="639">
                  <c:v>2000</c:v>
                </c:pt>
                <c:pt idx="640">
                  <c:v>1993</c:v>
                </c:pt>
                <c:pt idx="641">
                  <c:v>1993</c:v>
                </c:pt>
                <c:pt idx="642">
                  <c:v>2000</c:v>
                </c:pt>
                <c:pt idx="643">
                  <c:v>2007</c:v>
                </c:pt>
                <c:pt idx="644">
                  <c:v>1992</c:v>
                </c:pt>
                <c:pt idx="645">
                  <c:v>1994</c:v>
                </c:pt>
                <c:pt idx="646">
                  <c:v>1994</c:v>
                </c:pt>
                <c:pt idx="647">
                  <c:v>1994</c:v>
                </c:pt>
                <c:pt idx="648">
                  <c:v>1994</c:v>
                </c:pt>
                <c:pt idx="649">
                  <c:v>1994</c:v>
                </c:pt>
                <c:pt idx="650">
                  <c:v>1994</c:v>
                </c:pt>
                <c:pt idx="651">
                  <c:v>2001</c:v>
                </c:pt>
                <c:pt idx="652">
                  <c:v>1995</c:v>
                </c:pt>
                <c:pt idx="653">
                  <c:v>2007</c:v>
                </c:pt>
                <c:pt idx="654">
                  <c:v>1994</c:v>
                </c:pt>
                <c:pt idx="655">
                  <c:v>1992</c:v>
                </c:pt>
                <c:pt idx="656">
                  <c:v>1994</c:v>
                </c:pt>
                <c:pt idx="657">
                  <c:v>2004</c:v>
                </c:pt>
                <c:pt idx="658">
                  <c:v>2001</c:v>
                </c:pt>
                <c:pt idx="659">
                  <c:v>2007</c:v>
                </c:pt>
                <c:pt idx="660">
                  <c:v>2001</c:v>
                </c:pt>
                <c:pt idx="661">
                  <c:v>1994</c:v>
                </c:pt>
                <c:pt idx="662">
                  <c:v>1996</c:v>
                </c:pt>
                <c:pt idx="663">
                  <c:v>1996</c:v>
                </c:pt>
                <c:pt idx="664">
                  <c:v>1993</c:v>
                </c:pt>
                <c:pt idx="665">
                  <c:v>2003</c:v>
                </c:pt>
                <c:pt idx="666">
                  <c:v>2003</c:v>
                </c:pt>
                <c:pt idx="667">
                  <c:v>1993</c:v>
                </c:pt>
                <c:pt idx="668">
                  <c:v>2000</c:v>
                </c:pt>
                <c:pt idx="669">
                  <c:v>2002</c:v>
                </c:pt>
                <c:pt idx="670">
                  <c:v>1994</c:v>
                </c:pt>
                <c:pt idx="671">
                  <c:v>1994</c:v>
                </c:pt>
                <c:pt idx="672">
                  <c:v>1992</c:v>
                </c:pt>
                <c:pt idx="673">
                  <c:v>2007</c:v>
                </c:pt>
                <c:pt idx="674">
                  <c:v>1994</c:v>
                </c:pt>
                <c:pt idx="675">
                  <c:v>2005</c:v>
                </c:pt>
                <c:pt idx="676">
                  <c:v>1993</c:v>
                </c:pt>
                <c:pt idx="677">
                  <c:v>1992</c:v>
                </c:pt>
                <c:pt idx="678">
                  <c:v>1993</c:v>
                </c:pt>
                <c:pt idx="679">
                  <c:v>1992</c:v>
                </c:pt>
                <c:pt idx="680">
                  <c:v>2011</c:v>
                </c:pt>
                <c:pt idx="681">
                  <c:v>1999</c:v>
                </c:pt>
                <c:pt idx="682">
                  <c:v>2003</c:v>
                </c:pt>
                <c:pt idx="683">
                  <c:v>2001</c:v>
                </c:pt>
                <c:pt idx="684">
                  <c:v>2002</c:v>
                </c:pt>
                <c:pt idx="685">
                  <c:v>1998</c:v>
                </c:pt>
                <c:pt idx="686">
                  <c:v>2004</c:v>
                </c:pt>
                <c:pt idx="687">
                  <c:v>2002</c:v>
                </c:pt>
                <c:pt idx="688">
                  <c:v>1993</c:v>
                </c:pt>
                <c:pt idx="689">
                  <c:v>2000</c:v>
                </c:pt>
                <c:pt idx="690">
                  <c:v>2004</c:v>
                </c:pt>
                <c:pt idx="691">
                  <c:v>1996</c:v>
                </c:pt>
                <c:pt idx="692">
                  <c:v>2004</c:v>
                </c:pt>
                <c:pt idx="693">
                  <c:v>1994</c:v>
                </c:pt>
                <c:pt idx="694">
                  <c:v>1994</c:v>
                </c:pt>
                <c:pt idx="695">
                  <c:v>1992</c:v>
                </c:pt>
                <c:pt idx="696">
                  <c:v>2001</c:v>
                </c:pt>
                <c:pt idx="697">
                  <c:v>1994</c:v>
                </c:pt>
                <c:pt idx="698">
                  <c:v>2007</c:v>
                </c:pt>
                <c:pt idx="699">
                  <c:v>1996</c:v>
                </c:pt>
                <c:pt idx="700">
                  <c:v>1997</c:v>
                </c:pt>
                <c:pt idx="701">
                  <c:v>2000</c:v>
                </c:pt>
                <c:pt idx="702">
                  <c:v>2008</c:v>
                </c:pt>
                <c:pt idx="703">
                  <c:v>1993</c:v>
                </c:pt>
                <c:pt idx="704">
                  <c:v>2000</c:v>
                </c:pt>
                <c:pt idx="705">
                  <c:v>1992</c:v>
                </c:pt>
                <c:pt idx="706">
                  <c:v>1993</c:v>
                </c:pt>
                <c:pt idx="707">
                  <c:v>1992</c:v>
                </c:pt>
                <c:pt idx="708">
                  <c:v>1999</c:v>
                </c:pt>
                <c:pt idx="709">
                  <c:v>1997</c:v>
                </c:pt>
                <c:pt idx="710">
                  <c:v>2000</c:v>
                </c:pt>
                <c:pt idx="711">
                  <c:v>2005</c:v>
                </c:pt>
                <c:pt idx="712">
                  <c:v>1996</c:v>
                </c:pt>
                <c:pt idx="713">
                  <c:v>2004</c:v>
                </c:pt>
                <c:pt idx="714">
                  <c:v>2003</c:v>
                </c:pt>
                <c:pt idx="715">
                  <c:v>1997</c:v>
                </c:pt>
                <c:pt idx="716">
                  <c:v>1994</c:v>
                </c:pt>
                <c:pt idx="717">
                  <c:v>1994</c:v>
                </c:pt>
                <c:pt idx="718">
                  <c:v>2004</c:v>
                </c:pt>
                <c:pt idx="719">
                  <c:v>2004</c:v>
                </c:pt>
                <c:pt idx="720">
                  <c:v>1996</c:v>
                </c:pt>
                <c:pt idx="721">
                  <c:v>1994</c:v>
                </c:pt>
                <c:pt idx="722">
                  <c:v>1993</c:v>
                </c:pt>
                <c:pt idx="723">
                  <c:v>1992</c:v>
                </c:pt>
                <c:pt idx="724">
                  <c:v>1994</c:v>
                </c:pt>
                <c:pt idx="725">
                  <c:v>1992</c:v>
                </c:pt>
                <c:pt idx="726">
                  <c:v>2001</c:v>
                </c:pt>
                <c:pt idx="727">
                  <c:v>1993</c:v>
                </c:pt>
                <c:pt idx="728">
                  <c:v>1993</c:v>
                </c:pt>
                <c:pt idx="729">
                  <c:v>2002</c:v>
                </c:pt>
                <c:pt idx="730">
                  <c:v>1996</c:v>
                </c:pt>
                <c:pt idx="731">
                  <c:v>2001</c:v>
                </c:pt>
                <c:pt idx="732">
                  <c:v>2001</c:v>
                </c:pt>
                <c:pt idx="733">
                  <c:v>1996</c:v>
                </c:pt>
                <c:pt idx="734">
                  <c:v>1999</c:v>
                </c:pt>
                <c:pt idx="735">
                  <c:v>2002</c:v>
                </c:pt>
                <c:pt idx="736">
                  <c:v>1997</c:v>
                </c:pt>
                <c:pt idx="737">
                  <c:v>1993</c:v>
                </c:pt>
                <c:pt idx="738">
                  <c:v>1997</c:v>
                </c:pt>
                <c:pt idx="739">
                  <c:v>1994</c:v>
                </c:pt>
                <c:pt idx="740">
                  <c:v>1999</c:v>
                </c:pt>
                <c:pt idx="741">
                  <c:v>2007</c:v>
                </c:pt>
                <c:pt idx="742">
                  <c:v>1997</c:v>
                </c:pt>
                <c:pt idx="743">
                  <c:v>2003</c:v>
                </c:pt>
                <c:pt idx="744">
                  <c:v>1997</c:v>
                </c:pt>
                <c:pt idx="745">
                  <c:v>1994</c:v>
                </c:pt>
                <c:pt idx="746">
                  <c:v>2003</c:v>
                </c:pt>
                <c:pt idx="747">
                  <c:v>2008</c:v>
                </c:pt>
                <c:pt idx="748">
                  <c:v>2008</c:v>
                </c:pt>
                <c:pt idx="749">
                  <c:v>1992</c:v>
                </c:pt>
                <c:pt idx="750">
                  <c:v>1994</c:v>
                </c:pt>
                <c:pt idx="751">
                  <c:v>1992</c:v>
                </c:pt>
                <c:pt idx="752">
                  <c:v>2007</c:v>
                </c:pt>
                <c:pt idx="753">
                  <c:v>1999</c:v>
                </c:pt>
                <c:pt idx="754">
                  <c:v>2007</c:v>
                </c:pt>
                <c:pt idx="755">
                  <c:v>2000</c:v>
                </c:pt>
                <c:pt idx="756">
                  <c:v>1994</c:v>
                </c:pt>
                <c:pt idx="757">
                  <c:v>1994</c:v>
                </c:pt>
                <c:pt idx="758">
                  <c:v>1999</c:v>
                </c:pt>
                <c:pt idx="759">
                  <c:v>2001</c:v>
                </c:pt>
                <c:pt idx="760">
                  <c:v>2005</c:v>
                </c:pt>
                <c:pt idx="761">
                  <c:v>2010</c:v>
                </c:pt>
                <c:pt idx="762">
                  <c:v>2000</c:v>
                </c:pt>
                <c:pt idx="763">
                  <c:v>2001</c:v>
                </c:pt>
                <c:pt idx="764">
                  <c:v>1993</c:v>
                </c:pt>
                <c:pt idx="765">
                  <c:v>2008</c:v>
                </c:pt>
                <c:pt idx="766">
                  <c:v>1994</c:v>
                </c:pt>
                <c:pt idx="767">
                  <c:v>1994</c:v>
                </c:pt>
                <c:pt idx="768">
                  <c:v>1994</c:v>
                </c:pt>
                <c:pt idx="769">
                  <c:v>1994</c:v>
                </c:pt>
                <c:pt idx="770">
                  <c:v>1994</c:v>
                </c:pt>
                <c:pt idx="771">
                  <c:v>1992</c:v>
                </c:pt>
                <c:pt idx="772">
                  <c:v>2008</c:v>
                </c:pt>
                <c:pt idx="773">
                  <c:v>1994</c:v>
                </c:pt>
                <c:pt idx="774">
                  <c:v>1994</c:v>
                </c:pt>
                <c:pt idx="775">
                  <c:v>1993</c:v>
                </c:pt>
                <c:pt idx="776">
                  <c:v>1994</c:v>
                </c:pt>
                <c:pt idx="777">
                  <c:v>1994</c:v>
                </c:pt>
                <c:pt idx="778">
                  <c:v>1992</c:v>
                </c:pt>
                <c:pt idx="779">
                  <c:v>1997</c:v>
                </c:pt>
                <c:pt idx="780">
                  <c:v>1993</c:v>
                </c:pt>
                <c:pt idx="781">
                  <c:v>1999</c:v>
                </c:pt>
                <c:pt idx="782">
                  <c:v>1994</c:v>
                </c:pt>
                <c:pt idx="783">
                  <c:v>2002</c:v>
                </c:pt>
                <c:pt idx="784">
                  <c:v>1999</c:v>
                </c:pt>
                <c:pt idx="785">
                  <c:v>2003</c:v>
                </c:pt>
                <c:pt idx="786">
                  <c:v>1993</c:v>
                </c:pt>
                <c:pt idx="787">
                  <c:v>1999</c:v>
                </c:pt>
                <c:pt idx="788">
                  <c:v>2001</c:v>
                </c:pt>
                <c:pt idx="789">
                  <c:v>1992</c:v>
                </c:pt>
                <c:pt idx="790">
                  <c:v>1995</c:v>
                </c:pt>
                <c:pt idx="791">
                  <c:v>1994</c:v>
                </c:pt>
                <c:pt idx="792">
                  <c:v>1994</c:v>
                </c:pt>
                <c:pt idx="793">
                  <c:v>2006</c:v>
                </c:pt>
                <c:pt idx="794">
                  <c:v>1994</c:v>
                </c:pt>
                <c:pt idx="795">
                  <c:v>1994</c:v>
                </c:pt>
                <c:pt idx="796">
                  <c:v>1996</c:v>
                </c:pt>
                <c:pt idx="797">
                  <c:v>1994</c:v>
                </c:pt>
                <c:pt idx="798">
                  <c:v>1994</c:v>
                </c:pt>
                <c:pt idx="799">
                  <c:v>2001</c:v>
                </c:pt>
                <c:pt idx="800">
                  <c:v>1992</c:v>
                </c:pt>
                <c:pt idx="801">
                  <c:v>1994</c:v>
                </c:pt>
                <c:pt idx="802">
                  <c:v>1994</c:v>
                </c:pt>
                <c:pt idx="803">
                  <c:v>2004</c:v>
                </c:pt>
                <c:pt idx="804">
                  <c:v>2004</c:v>
                </c:pt>
                <c:pt idx="805">
                  <c:v>2000</c:v>
                </c:pt>
                <c:pt idx="806">
                  <c:v>1996</c:v>
                </c:pt>
                <c:pt idx="807">
                  <c:v>1999</c:v>
                </c:pt>
                <c:pt idx="808">
                  <c:v>2000</c:v>
                </c:pt>
                <c:pt idx="809">
                  <c:v>2000</c:v>
                </c:pt>
                <c:pt idx="810">
                  <c:v>2000</c:v>
                </c:pt>
                <c:pt idx="811">
                  <c:v>2001</c:v>
                </c:pt>
                <c:pt idx="812">
                  <c:v>1996</c:v>
                </c:pt>
                <c:pt idx="813">
                  <c:v>2010</c:v>
                </c:pt>
                <c:pt idx="814">
                  <c:v>2008</c:v>
                </c:pt>
                <c:pt idx="815">
                  <c:v>2003</c:v>
                </c:pt>
                <c:pt idx="816">
                  <c:v>1998</c:v>
                </c:pt>
                <c:pt idx="817">
                  <c:v>1993</c:v>
                </c:pt>
                <c:pt idx="818">
                  <c:v>1999</c:v>
                </c:pt>
                <c:pt idx="819">
                  <c:v>1994</c:v>
                </c:pt>
                <c:pt idx="820">
                  <c:v>1993</c:v>
                </c:pt>
                <c:pt idx="821">
                  <c:v>1999</c:v>
                </c:pt>
                <c:pt idx="822">
                  <c:v>1995</c:v>
                </c:pt>
                <c:pt idx="823">
                  <c:v>1994</c:v>
                </c:pt>
                <c:pt idx="824">
                  <c:v>1994</c:v>
                </c:pt>
                <c:pt idx="825">
                  <c:v>1994</c:v>
                </c:pt>
                <c:pt idx="826">
                  <c:v>1994</c:v>
                </c:pt>
                <c:pt idx="827">
                  <c:v>1991</c:v>
                </c:pt>
                <c:pt idx="828">
                  <c:v>1992</c:v>
                </c:pt>
                <c:pt idx="829">
                  <c:v>2001</c:v>
                </c:pt>
                <c:pt idx="830">
                  <c:v>2003</c:v>
                </c:pt>
                <c:pt idx="831">
                  <c:v>1998</c:v>
                </c:pt>
                <c:pt idx="832">
                  <c:v>2003</c:v>
                </c:pt>
                <c:pt idx="833">
                  <c:v>2009</c:v>
                </c:pt>
                <c:pt idx="834">
                  <c:v>2002</c:v>
                </c:pt>
                <c:pt idx="835">
                  <c:v>2008</c:v>
                </c:pt>
                <c:pt idx="836">
                  <c:v>2001</c:v>
                </c:pt>
                <c:pt idx="837">
                  <c:v>2001</c:v>
                </c:pt>
                <c:pt idx="838">
                  <c:v>1994</c:v>
                </c:pt>
                <c:pt idx="839">
                  <c:v>1996</c:v>
                </c:pt>
                <c:pt idx="840">
                  <c:v>1996</c:v>
                </c:pt>
                <c:pt idx="841">
                  <c:v>2003</c:v>
                </c:pt>
                <c:pt idx="842">
                  <c:v>1999</c:v>
                </c:pt>
                <c:pt idx="843">
                  <c:v>2000</c:v>
                </c:pt>
                <c:pt idx="844">
                  <c:v>1997</c:v>
                </c:pt>
                <c:pt idx="845">
                  <c:v>2008</c:v>
                </c:pt>
                <c:pt idx="846">
                  <c:v>2001</c:v>
                </c:pt>
                <c:pt idx="847">
                  <c:v>2001</c:v>
                </c:pt>
                <c:pt idx="848">
                  <c:v>1993</c:v>
                </c:pt>
                <c:pt idx="849">
                  <c:v>1993</c:v>
                </c:pt>
                <c:pt idx="850">
                  <c:v>1992</c:v>
                </c:pt>
                <c:pt idx="851">
                  <c:v>1992</c:v>
                </c:pt>
                <c:pt idx="852">
                  <c:v>1995</c:v>
                </c:pt>
                <c:pt idx="853">
                  <c:v>1999</c:v>
                </c:pt>
                <c:pt idx="854">
                  <c:v>1994</c:v>
                </c:pt>
                <c:pt idx="855">
                  <c:v>1992</c:v>
                </c:pt>
                <c:pt idx="856">
                  <c:v>1992</c:v>
                </c:pt>
                <c:pt idx="857">
                  <c:v>1994</c:v>
                </c:pt>
                <c:pt idx="858">
                  <c:v>2008</c:v>
                </c:pt>
                <c:pt idx="859">
                  <c:v>1994</c:v>
                </c:pt>
                <c:pt idx="860">
                  <c:v>1993</c:v>
                </c:pt>
                <c:pt idx="861">
                  <c:v>1994</c:v>
                </c:pt>
                <c:pt idx="862">
                  <c:v>1995</c:v>
                </c:pt>
                <c:pt idx="863">
                  <c:v>2001</c:v>
                </c:pt>
                <c:pt idx="864">
                  <c:v>1994</c:v>
                </c:pt>
                <c:pt idx="865">
                  <c:v>1992</c:v>
                </c:pt>
                <c:pt idx="866">
                  <c:v>1999</c:v>
                </c:pt>
                <c:pt idx="867">
                  <c:v>2010</c:v>
                </c:pt>
                <c:pt idx="868">
                  <c:v>2000</c:v>
                </c:pt>
                <c:pt idx="869">
                  <c:v>2008</c:v>
                </c:pt>
                <c:pt idx="870">
                  <c:v>2004</c:v>
                </c:pt>
                <c:pt idx="871">
                  <c:v>2001</c:v>
                </c:pt>
                <c:pt idx="872">
                  <c:v>1993</c:v>
                </c:pt>
                <c:pt idx="873">
                  <c:v>2008</c:v>
                </c:pt>
                <c:pt idx="874">
                  <c:v>2000</c:v>
                </c:pt>
                <c:pt idx="875">
                  <c:v>1993</c:v>
                </c:pt>
                <c:pt idx="876">
                  <c:v>2000</c:v>
                </c:pt>
                <c:pt idx="877">
                  <c:v>2003</c:v>
                </c:pt>
                <c:pt idx="878">
                  <c:v>1992</c:v>
                </c:pt>
                <c:pt idx="879">
                  <c:v>2007</c:v>
                </c:pt>
                <c:pt idx="880">
                  <c:v>1999</c:v>
                </c:pt>
                <c:pt idx="881">
                  <c:v>1997</c:v>
                </c:pt>
                <c:pt idx="882">
                  <c:v>1997</c:v>
                </c:pt>
                <c:pt idx="883">
                  <c:v>1993</c:v>
                </c:pt>
                <c:pt idx="884">
                  <c:v>2010</c:v>
                </c:pt>
                <c:pt idx="885">
                  <c:v>1992</c:v>
                </c:pt>
                <c:pt idx="886">
                  <c:v>2000</c:v>
                </c:pt>
                <c:pt idx="887">
                  <c:v>1993</c:v>
                </c:pt>
                <c:pt idx="888">
                  <c:v>1993</c:v>
                </c:pt>
                <c:pt idx="889">
                  <c:v>2000</c:v>
                </c:pt>
                <c:pt idx="890">
                  <c:v>2000</c:v>
                </c:pt>
                <c:pt idx="891">
                  <c:v>1994</c:v>
                </c:pt>
                <c:pt idx="892">
                  <c:v>1991</c:v>
                </c:pt>
                <c:pt idx="893">
                  <c:v>1991</c:v>
                </c:pt>
                <c:pt idx="894">
                  <c:v>1994</c:v>
                </c:pt>
                <c:pt idx="895">
                  <c:v>1994</c:v>
                </c:pt>
                <c:pt idx="896">
                  <c:v>1998</c:v>
                </c:pt>
                <c:pt idx="897">
                  <c:v>1993</c:v>
                </c:pt>
                <c:pt idx="898">
                  <c:v>1994</c:v>
                </c:pt>
                <c:pt idx="899">
                  <c:v>1994</c:v>
                </c:pt>
                <c:pt idx="900">
                  <c:v>1993</c:v>
                </c:pt>
                <c:pt idx="901">
                  <c:v>1995</c:v>
                </c:pt>
                <c:pt idx="902">
                  <c:v>1991</c:v>
                </c:pt>
                <c:pt idx="903">
                  <c:v>1994</c:v>
                </c:pt>
                <c:pt idx="904">
                  <c:v>1994</c:v>
                </c:pt>
                <c:pt idx="905">
                  <c:v>1999</c:v>
                </c:pt>
                <c:pt idx="906">
                  <c:v>1993</c:v>
                </c:pt>
                <c:pt idx="907">
                  <c:v>1997</c:v>
                </c:pt>
                <c:pt idx="908">
                  <c:v>2009</c:v>
                </c:pt>
                <c:pt idx="909">
                  <c:v>2001</c:v>
                </c:pt>
                <c:pt idx="910">
                  <c:v>2000</c:v>
                </c:pt>
                <c:pt idx="911">
                  <c:v>2008</c:v>
                </c:pt>
                <c:pt idx="912">
                  <c:v>2000</c:v>
                </c:pt>
                <c:pt idx="913">
                  <c:v>2000</c:v>
                </c:pt>
                <c:pt idx="914">
                  <c:v>2001</c:v>
                </c:pt>
                <c:pt idx="915">
                  <c:v>2009</c:v>
                </c:pt>
                <c:pt idx="916">
                  <c:v>2001</c:v>
                </c:pt>
                <c:pt idx="917">
                  <c:v>1993</c:v>
                </c:pt>
                <c:pt idx="918">
                  <c:v>2000</c:v>
                </c:pt>
                <c:pt idx="919">
                  <c:v>2008</c:v>
                </c:pt>
                <c:pt idx="920">
                  <c:v>1993</c:v>
                </c:pt>
                <c:pt idx="921">
                  <c:v>1993</c:v>
                </c:pt>
                <c:pt idx="922">
                  <c:v>1994</c:v>
                </c:pt>
                <c:pt idx="923">
                  <c:v>1994</c:v>
                </c:pt>
                <c:pt idx="924">
                  <c:v>1994</c:v>
                </c:pt>
                <c:pt idx="925">
                  <c:v>1994</c:v>
                </c:pt>
                <c:pt idx="926">
                  <c:v>2001</c:v>
                </c:pt>
                <c:pt idx="927">
                  <c:v>1994</c:v>
                </c:pt>
                <c:pt idx="928">
                  <c:v>1994</c:v>
                </c:pt>
                <c:pt idx="929">
                  <c:v>2001</c:v>
                </c:pt>
                <c:pt idx="930">
                  <c:v>1994</c:v>
                </c:pt>
                <c:pt idx="931">
                  <c:v>1994</c:v>
                </c:pt>
                <c:pt idx="932">
                  <c:v>1992</c:v>
                </c:pt>
                <c:pt idx="933">
                  <c:v>2010</c:v>
                </c:pt>
                <c:pt idx="934">
                  <c:v>1994</c:v>
                </c:pt>
                <c:pt idx="935">
                  <c:v>1994</c:v>
                </c:pt>
                <c:pt idx="936">
                  <c:v>1994</c:v>
                </c:pt>
                <c:pt idx="937">
                  <c:v>1994</c:v>
                </c:pt>
                <c:pt idx="938">
                  <c:v>1994</c:v>
                </c:pt>
                <c:pt idx="939">
                  <c:v>1994</c:v>
                </c:pt>
                <c:pt idx="940">
                  <c:v>1992</c:v>
                </c:pt>
                <c:pt idx="941">
                  <c:v>2007</c:v>
                </c:pt>
                <c:pt idx="942">
                  <c:v>1993</c:v>
                </c:pt>
                <c:pt idx="943">
                  <c:v>1992</c:v>
                </c:pt>
                <c:pt idx="944">
                  <c:v>2001</c:v>
                </c:pt>
                <c:pt idx="945">
                  <c:v>2008</c:v>
                </c:pt>
                <c:pt idx="946">
                  <c:v>1997</c:v>
                </c:pt>
                <c:pt idx="947">
                  <c:v>2000</c:v>
                </c:pt>
                <c:pt idx="948">
                  <c:v>2000</c:v>
                </c:pt>
                <c:pt idx="949">
                  <c:v>2001</c:v>
                </c:pt>
                <c:pt idx="950">
                  <c:v>1997</c:v>
                </c:pt>
                <c:pt idx="951">
                  <c:v>1997</c:v>
                </c:pt>
                <c:pt idx="952">
                  <c:v>1993</c:v>
                </c:pt>
                <c:pt idx="953">
                  <c:v>1999</c:v>
                </c:pt>
                <c:pt idx="954">
                  <c:v>2004</c:v>
                </c:pt>
                <c:pt idx="955">
                  <c:v>1993</c:v>
                </c:pt>
                <c:pt idx="956">
                  <c:v>1994</c:v>
                </c:pt>
                <c:pt idx="957">
                  <c:v>2000</c:v>
                </c:pt>
                <c:pt idx="958">
                  <c:v>2008</c:v>
                </c:pt>
                <c:pt idx="959">
                  <c:v>2000</c:v>
                </c:pt>
                <c:pt idx="960">
                  <c:v>1997</c:v>
                </c:pt>
                <c:pt idx="961">
                  <c:v>1997</c:v>
                </c:pt>
                <c:pt idx="962">
                  <c:v>1993</c:v>
                </c:pt>
                <c:pt idx="963">
                  <c:v>1994</c:v>
                </c:pt>
                <c:pt idx="964">
                  <c:v>1997</c:v>
                </c:pt>
                <c:pt idx="965">
                  <c:v>2010</c:v>
                </c:pt>
                <c:pt idx="966">
                  <c:v>1997</c:v>
                </c:pt>
                <c:pt idx="967">
                  <c:v>2001</c:v>
                </c:pt>
                <c:pt idx="968">
                  <c:v>1994</c:v>
                </c:pt>
                <c:pt idx="969">
                  <c:v>2003</c:v>
                </c:pt>
                <c:pt idx="970">
                  <c:v>1998</c:v>
                </c:pt>
                <c:pt idx="971">
                  <c:v>2009</c:v>
                </c:pt>
                <c:pt idx="972">
                  <c:v>2004</c:v>
                </c:pt>
                <c:pt idx="973">
                  <c:v>2000</c:v>
                </c:pt>
                <c:pt idx="974">
                  <c:v>2000</c:v>
                </c:pt>
                <c:pt idx="975">
                  <c:v>1994</c:v>
                </c:pt>
                <c:pt idx="976">
                  <c:v>2001</c:v>
                </c:pt>
                <c:pt idx="977">
                  <c:v>1994</c:v>
                </c:pt>
                <c:pt idx="978">
                  <c:v>1995</c:v>
                </c:pt>
                <c:pt idx="979">
                  <c:v>1993</c:v>
                </c:pt>
                <c:pt idx="980">
                  <c:v>1992</c:v>
                </c:pt>
                <c:pt idx="981">
                  <c:v>1994</c:v>
                </c:pt>
                <c:pt idx="982">
                  <c:v>1994</c:v>
                </c:pt>
                <c:pt idx="983">
                  <c:v>1994</c:v>
                </c:pt>
                <c:pt idx="984">
                  <c:v>1992</c:v>
                </c:pt>
                <c:pt idx="985">
                  <c:v>1992</c:v>
                </c:pt>
                <c:pt idx="986">
                  <c:v>1993</c:v>
                </c:pt>
                <c:pt idx="987">
                  <c:v>1993</c:v>
                </c:pt>
                <c:pt idx="988">
                  <c:v>1993</c:v>
                </c:pt>
                <c:pt idx="989">
                  <c:v>1992</c:v>
                </c:pt>
                <c:pt idx="990">
                  <c:v>1994</c:v>
                </c:pt>
                <c:pt idx="991">
                  <c:v>1992</c:v>
                </c:pt>
                <c:pt idx="992">
                  <c:v>1994</c:v>
                </c:pt>
                <c:pt idx="993">
                  <c:v>1998</c:v>
                </c:pt>
                <c:pt idx="994">
                  <c:v>1996</c:v>
                </c:pt>
                <c:pt idx="995">
                  <c:v>2003</c:v>
                </c:pt>
                <c:pt idx="996">
                  <c:v>2000</c:v>
                </c:pt>
                <c:pt idx="997">
                  <c:v>2001</c:v>
                </c:pt>
                <c:pt idx="998">
                  <c:v>1996</c:v>
                </c:pt>
                <c:pt idx="999">
                  <c:v>1994</c:v>
                </c:pt>
                <c:pt idx="1000">
                  <c:v>1994</c:v>
                </c:pt>
                <c:pt idx="1001">
                  <c:v>1993</c:v>
                </c:pt>
                <c:pt idx="1002">
                  <c:v>2007</c:v>
                </c:pt>
                <c:pt idx="1003">
                  <c:v>1997</c:v>
                </c:pt>
                <c:pt idx="1004">
                  <c:v>1997</c:v>
                </c:pt>
                <c:pt idx="1005">
                  <c:v>1993</c:v>
                </c:pt>
                <c:pt idx="1006">
                  <c:v>2004</c:v>
                </c:pt>
                <c:pt idx="1007">
                  <c:v>2001</c:v>
                </c:pt>
                <c:pt idx="1008">
                  <c:v>2005</c:v>
                </c:pt>
                <c:pt idx="1009">
                  <c:v>1997</c:v>
                </c:pt>
                <c:pt idx="1010">
                  <c:v>2003</c:v>
                </c:pt>
                <c:pt idx="1011">
                  <c:v>1999</c:v>
                </c:pt>
                <c:pt idx="1012">
                  <c:v>2002</c:v>
                </c:pt>
                <c:pt idx="1013">
                  <c:v>2002</c:v>
                </c:pt>
                <c:pt idx="1014">
                  <c:v>2002</c:v>
                </c:pt>
                <c:pt idx="1015">
                  <c:v>1993</c:v>
                </c:pt>
                <c:pt idx="1016">
                  <c:v>2000</c:v>
                </c:pt>
                <c:pt idx="1017">
                  <c:v>1998</c:v>
                </c:pt>
                <c:pt idx="1018">
                  <c:v>1994</c:v>
                </c:pt>
                <c:pt idx="1019">
                  <c:v>2004</c:v>
                </c:pt>
                <c:pt idx="1020">
                  <c:v>2000</c:v>
                </c:pt>
                <c:pt idx="1021">
                  <c:v>1997</c:v>
                </c:pt>
                <c:pt idx="1022">
                  <c:v>1996</c:v>
                </c:pt>
                <c:pt idx="1023">
                  <c:v>1992</c:v>
                </c:pt>
                <c:pt idx="1024">
                  <c:v>2001</c:v>
                </c:pt>
                <c:pt idx="1025">
                  <c:v>1994</c:v>
                </c:pt>
                <c:pt idx="1026">
                  <c:v>1994</c:v>
                </c:pt>
                <c:pt idx="1027">
                  <c:v>1994</c:v>
                </c:pt>
                <c:pt idx="1028">
                  <c:v>2001</c:v>
                </c:pt>
                <c:pt idx="1029">
                  <c:v>2003</c:v>
                </c:pt>
                <c:pt idx="1030">
                  <c:v>2003</c:v>
                </c:pt>
                <c:pt idx="1031">
                  <c:v>1994</c:v>
                </c:pt>
                <c:pt idx="1032">
                  <c:v>1992</c:v>
                </c:pt>
                <c:pt idx="1033">
                  <c:v>1993</c:v>
                </c:pt>
                <c:pt idx="1034">
                  <c:v>1994</c:v>
                </c:pt>
                <c:pt idx="1035">
                  <c:v>1994</c:v>
                </c:pt>
                <c:pt idx="1036">
                  <c:v>1994</c:v>
                </c:pt>
                <c:pt idx="1037">
                  <c:v>1994</c:v>
                </c:pt>
                <c:pt idx="1038">
                  <c:v>1994</c:v>
                </c:pt>
                <c:pt idx="1039">
                  <c:v>1994</c:v>
                </c:pt>
                <c:pt idx="1040">
                  <c:v>1993</c:v>
                </c:pt>
                <c:pt idx="1041">
                  <c:v>1999</c:v>
                </c:pt>
                <c:pt idx="1042">
                  <c:v>1993</c:v>
                </c:pt>
                <c:pt idx="1043">
                  <c:v>1994</c:v>
                </c:pt>
                <c:pt idx="1044">
                  <c:v>2002</c:v>
                </c:pt>
                <c:pt idx="1045">
                  <c:v>2000</c:v>
                </c:pt>
                <c:pt idx="1046">
                  <c:v>1999</c:v>
                </c:pt>
                <c:pt idx="1047">
                  <c:v>1993</c:v>
                </c:pt>
                <c:pt idx="1048">
                  <c:v>2009</c:v>
                </c:pt>
                <c:pt idx="1049">
                  <c:v>2003</c:v>
                </c:pt>
                <c:pt idx="1050">
                  <c:v>2005</c:v>
                </c:pt>
                <c:pt idx="1051">
                  <c:v>2002</c:v>
                </c:pt>
                <c:pt idx="1052">
                  <c:v>1996</c:v>
                </c:pt>
                <c:pt idx="1053">
                  <c:v>1996</c:v>
                </c:pt>
                <c:pt idx="1054">
                  <c:v>2003</c:v>
                </c:pt>
                <c:pt idx="1055">
                  <c:v>1999</c:v>
                </c:pt>
                <c:pt idx="1056">
                  <c:v>2004</c:v>
                </c:pt>
                <c:pt idx="1057">
                  <c:v>2001</c:v>
                </c:pt>
                <c:pt idx="1058">
                  <c:v>1996</c:v>
                </c:pt>
                <c:pt idx="1059">
                  <c:v>2011</c:v>
                </c:pt>
                <c:pt idx="1060">
                  <c:v>1994</c:v>
                </c:pt>
                <c:pt idx="1061">
                  <c:v>1994</c:v>
                </c:pt>
                <c:pt idx="1062">
                  <c:v>1992</c:v>
                </c:pt>
                <c:pt idx="1063">
                  <c:v>1999</c:v>
                </c:pt>
                <c:pt idx="1064">
                  <c:v>2001</c:v>
                </c:pt>
                <c:pt idx="1065">
                  <c:v>2000</c:v>
                </c:pt>
                <c:pt idx="1066">
                  <c:v>2000</c:v>
                </c:pt>
                <c:pt idx="1067">
                  <c:v>2000</c:v>
                </c:pt>
                <c:pt idx="1068">
                  <c:v>1997</c:v>
                </c:pt>
                <c:pt idx="1069">
                  <c:v>2007</c:v>
                </c:pt>
                <c:pt idx="1070">
                  <c:v>1999</c:v>
                </c:pt>
                <c:pt idx="1071">
                  <c:v>2001</c:v>
                </c:pt>
                <c:pt idx="1072">
                  <c:v>2002</c:v>
                </c:pt>
                <c:pt idx="1073">
                  <c:v>2000</c:v>
                </c:pt>
                <c:pt idx="1074">
                  <c:v>1997</c:v>
                </c:pt>
                <c:pt idx="1075">
                  <c:v>1994</c:v>
                </c:pt>
                <c:pt idx="1076">
                  <c:v>1997</c:v>
                </c:pt>
                <c:pt idx="1077">
                  <c:v>2010</c:v>
                </c:pt>
                <c:pt idx="1078">
                  <c:v>1994</c:v>
                </c:pt>
                <c:pt idx="1079">
                  <c:v>1993</c:v>
                </c:pt>
                <c:pt idx="1080">
                  <c:v>2002</c:v>
                </c:pt>
                <c:pt idx="1081">
                  <c:v>1994</c:v>
                </c:pt>
                <c:pt idx="1082">
                  <c:v>1994</c:v>
                </c:pt>
                <c:pt idx="1083">
                  <c:v>2003</c:v>
                </c:pt>
                <c:pt idx="1084">
                  <c:v>1996</c:v>
                </c:pt>
                <c:pt idx="1085">
                  <c:v>1994</c:v>
                </c:pt>
                <c:pt idx="1086">
                  <c:v>1994</c:v>
                </c:pt>
                <c:pt idx="1087">
                  <c:v>1994</c:v>
                </c:pt>
                <c:pt idx="1088">
                  <c:v>1993</c:v>
                </c:pt>
                <c:pt idx="1089">
                  <c:v>2008</c:v>
                </c:pt>
                <c:pt idx="1090">
                  <c:v>1992</c:v>
                </c:pt>
                <c:pt idx="1091">
                  <c:v>1994</c:v>
                </c:pt>
                <c:pt idx="1092">
                  <c:v>1994</c:v>
                </c:pt>
                <c:pt idx="1093">
                  <c:v>1994</c:v>
                </c:pt>
                <c:pt idx="1094">
                  <c:v>1993</c:v>
                </c:pt>
                <c:pt idx="1095">
                  <c:v>2000</c:v>
                </c:pt>
                <c:pt idx="1096">
                  <c:v>1993</c:v>
                </c:pt>
                <c:pt idx="1097">
                  <c:v>1992</c:v>
                </c:pt>
                <c:pt idx="1098">
                  <c:v>2001</c:v>
                </c:pt>
                <c:pt idx="1099">
                  <c:v>1992</c:v>
                </c:pt>
                <c:pt idx="1100">
                  <c:v>1993</c:v>
                </c:pt>
                <c:pt idx="1101">
                  <c:v>1994</c:v>
                </c:pt>
                <c:pt idx="1102">
                  <c:v>1994</c:v>
                </c:pt>
                <c:pt idx="1103">
                  <c:v>2001</c:v>
                </c:pt>
                <c:pt idx="1104">
                  <c:v>2002</c:v>
                </c:pt>
                <c:pt idx="1105">
                  <c:v>2001</c:v>
                </c:pt>
                <c:pt idx="1106">
                  <c:v>2002</c:v>
                </c:pt>
                <c:pt idx="1107">
                  <c:v>2000</c:v>
                </c:pt>
                <c:pt idx="1108">
                  <c:v>1997</c:v>
                </c:pt>
                <c:pt idx="1109">
                  <c:v>1993</c:v>
                </c:pt>
                <c:pt idx="1110">
                  <c:v>1994</c:v>
                </c:pt>
                <c:pt idx="1111">
                  <c:v>2002</c:v>
                </c:pt>
                <c:pt idx="1112">
                  <c:v>2000</c:v>
                </c:pt>
                <c:pt idx="1113">
                  <c:v>1997</c:v>
                </c:pt>
                <c:pt idx="1114">
                  <c:v>1994</c:v>
                </c:pt>
                <c:pt idx="1115">
                  <c:v>1994</c:v>
                </c:pt>
                <c:pt idx="1116">
                  <c:v>1997</c:v>
                </c:pt>
                <c:pt idx="1117">
                  <c:v>1999</c:v>
                </c:pt>
                <c:pt idx="1118">
                  <c:v>2001</c:v>
                </c:pt>
                <c:pt idx="1119">
                  <c:v>1996</c:v>
                </c:pt>
                <c:pt idx="1120">
                  <c:v>2007</c:v>
                </c:pt>
                <c:pt idx="1121">
                  <c:v>2000</c:v>
                </c:pt>
                <c:pt idx="1122">
                  <c:v>1997</c:v>
                </c:pt>
                <c:pt idx="1123">
                  <c:v>2000</c:v>
                </c:pt>
                <c:pt idx="1124">
                  <c:v>2000</c:v>
                </c:pt>
                <c:pt idx="1125">
                  <c:v>1999</c:v>
                </c:pt>
                <c:pt idx="1126">
                  <c:v>2000</c:v>
                </c:pt>
                <c:pt idx="1127">
                  <c:v>2001</c:v>
                </c:pt>
                <c:pt idx="1128">
                  <c:v>2008</c:v>
                </c:pt>
                <c:pt idx="1129">
                  <c:v>1997</c:v>
                </c:pt>
                <c:pt idx="1130">
                  <c:v>2001</c:v>
                </c:pt>
                <c:pt idx="1131">
                  <c:v>1994</c:v>
                </c:pt>
                <c:pt idx="1132">
                  <c:v>1997</c:v>
                </c:pt>
                <c:pt idx="1133">
                  <c:v>2000</c:v>
                </c:pt>
                <c:pt idx="1134">
                  <c:v>2001</c:v>
                </c:pt>
                <c:pt idx="1135">
                  <c:v>2000</c:v>
                </c:pt>
                <c:pt idx="1136">
                  <c:v>1994</c:v>
                </c:pt>
                <c:pt idx="1137">
                  <c:v>1994</c:v>
                </c:pt>
                <c:pt idx="1138">
                  <c:v>1994</c:v>
                </c:pt>
                <c:pt idx="1139">
                  <c:v>2007</c:v>
                </c:pt>
                <c:pt idx="1140">
                  <c:v>1993</c:v>
                </c:pt>
                <c:pt idx="1141">
                  <c:v>1994</c:v>
                </c:pt>
                <c:pt idx="1142">
                  <c:v>1994</c:v>
                </c:pt>
                <c:pt idx="1143">
                  <c:v>1993</c:v>
                </c:pt>
                <c:pt idx="1144">
                  <c:v>1994</c:v>
                </c:pt>
                <c:pt idx="1145">
                  <c:v>1994</c:v>
                </c:pt>
                <c:pt idx="1146">
                  <c:v>1994</c:v>
                </c:pt>
                <c:pt idx="1147">
                  <c:v>1992</c:v>
                </c:pt>
                <c:pt idx="1148">
                  <c:v>1992</c:v>
                </c:pt>
                <c:pt idx="1149">
                  <c:v>1993</c:v>
                </c:pt>
                <c:pt idx="1150">
                  <c:v>2001</c:v>
                </c:pt>
                <c:pt idx="1151">
                  <c:v>1994</c:v>
                </c:pt>
                <c:pt idx="1152">
                  <c:v>1998</c:v>
                </c:pt>
                <c:pt idx="1153">
                  <c:v>2010</c:v>
                </c:pt>
                <c:pt idx="1154">
                  <c:v>1993</c:v>
                </c:pt>
                <c:pt idx="1155">
                  <c:v>2000</c:v>
                </c:pt>
                <c:pt idx="1156">
                  <c:v>1996</c:v>
                </c:pt>
                <c:pt idx="1157">
                  <c:v>1997</c:v>
                </c:pt>
                <c:pt idx="1158">
                  <c:v>2000</c:v>
                </c:pt>
                <c:pt idx="1159">
                  <c:v>2011</c:v>
                </c:pt>
                <c:pt idx="1160">
                  <c:v>1994</c:v>
                </c:pt>
                <c:pt idx="1161">
                  <c:v>2000</c:v>
                </c:pt>
                <c:pt idx="1162">
                  <c:v>2001</c:v>
                </c:pt>
                <c:pt idx="1163">
                  <c:v>2002</c:v>
                </c:pt>
                <c:pt idx="1164">
                  <c:v>1999</c:v>
                </c:pt>
                <c:pt idx="1165">
                  <c:v>2000</c:v>
                </c:pt>
                <c:pt idx="1166">
                  <c:v>2004</c:v>
                </c:pt>
                <c:pt idx="1167">
                  <c:v>2010</c:v>
                </c:pt>
                <c:pt idx="1168">
                  <c:v>1999</c:v>
                </c:pt>
                <c:pt idx="1169">
                  <c:v>2009</c:v>
                </c:pt>
                <c:pt idx="1170">
                  <c:v>2001</c:v>
                </c:pt>
                <c:pt idx="1171">
                  <c:v>2003</c:v>
                </c:pt>
                <c:pt idx="1172">
                  <c:v>2002</c:v>
                </c:pt>
                <c:pt idx="1173">
                  <c:v>1994</c:v>
                </c:pt>
                <c:pt idx="1174">
                  <c:v>1994</c:v>
                </c:pt>
                <c:pt idx="1175">
                  <c:v>2008</c:v>
                </c:pt>
                <c:pt idx="1176">
                  <c:v>1998</c:v>
                </c:pt>
                <c:pt idx="1177">
                  <c:v>1994</c:v>
                </c:pt>
                <c:pt idx="1178">
                  <c:v>2001</c:v>
                </c:pt>
                <c:pt idx="1179">
                  <c:v>1999</c:v>
                </c:pt>
                <c:pt idx="1180">
                  <c:v>1999</c:v>
                </c:pt>
                <c:pt idx="1181">
                  <c:v>2001</c:v>
                </c:pt>
                <c:pt idx="1182">
                  <c:v>2001</c:v>
                </c:pt>
                <c:pt idx="1183">
                  <c:v>2003</c:v>
                </c:pt>
                <c:pt idx="1184">
                  <c:v>2008</c:v>
                </c:pt>
                <c:pt idx="1185">
                  <c:v>1999</c:v>
                </c:pt>
                <c:pt idx="1186">
                  <c:v>1996</c:v>
                </c:pt>
                <c:pt idx="1187">
                  <c:v>2003</c:v>
                </c:pt>
                <c:pt idx="1188">
                  <c:v>2003</c:v>
                </c:pt>
                <c:pt idx="1189">
                  <c:v>1992</c:v>
                </c:pt>
                <c:pt idx="1190">
                  <c:v>2007</c:v>
                </c:pt>
                <c:pt idx="1191">
                  <c:v>1992</c:v>
                </c:pt>
                <c:pt idx="1192">
                  <c:v>2002</c:v>
                </c:pt>
                <c:pt idx="1193">
                  <c:v>1994</c:v>
                </c:pt>
                <c:pt idx="1194">
                  <c:v>1994</c:v>
                </c:pt>
                <c:pt idx="1195">
                  <c:v>1994</c:v>
                </c:pt>
                <c:pt idx="1196">
                  <c:v>1994</c:v>
                </c:pt>
                <c:pt idx="1197">
                  <c:v>1994</c:v>
                </c:pt>
                <c:pt idx="1198">
                  <c:v>2009</c:v>
                </c:pt>
                <c:pt idx="1199">
                  <c:v>1992</c:v>
                </c:pt>
                <c:pt idx="1200">
                  <c:v>1992</c:v>
                </c:pt>
                <c:pt idx="1201">
                  <c:v>1994</c:v>
                </c:pt>
                <c:pt idx="1202">
                  <c:v>1994</c:v>
                </c:pt>
                <c:pt idx="1203">
                  <c:v>1994</c:v>
                </c:pt>
                <c:pt idx="1204">
                  <c:v>1994</c:v>
                </c:pt>
                <c:pt idx="1205">
                  <c:v>1993</c:v>
                </c:pt>
                <c:pt idx="1206">
                  <c:v>1992</c:v>
                </c:pt>
                <c:pt idx="1207">
                  <c:v>1993</c:v>
                </c:pt>
                <c:pt idx="1208">
                  <c:v>1993</c:v>
                </c:pt>
                <c:pt idx="1209">
                  <c:v>2001</c:v>
                </c:pt>
                <c:pt idx="1210">
                  <c:v>1993</c:v>
                </c:pt>
                <c:pt idx="1211">
                  <c:v>2000</c:v>
                </c:pt>
                <c:pt idx="1212">
                  <c:v>1994</c:v>
                </c:pt>
                <c:pt idx="1213">
                  <c:v>1995</c:v>
                </c:pt>
                <c:pt idx="1214">
                  <c:v>2008</c:v>
                </c:pt>
                <c:pt idx="1215">
                  <c:v>1994</c:v>
                </c:pt>
                <c:pt idx="1216">
                  <c:v>2010</c:v>
                </c:pt>
                <c:pt idx="1217">
                  <c:v>1996</c:v>
                </c:pt>
                <c:pt idx="1218">
                  <c:v>2003</c:v>
                </c:pt>
                <c:pt idx="1219">
                  <c:v>2000</c:v>
                </c:pt>
                <c:pt idx="1220">
                  <c:v>2002</c:v>
                </c:pt>
                <c:pt idx="1221">
                  <c:v>2003</c:v>
                </c:pt>
                <c:pt idx="1222">
                  <c:v>2000</c:v>
                </c:pt>
                <c:pt idx="1223">
                  <c:v>2001</c:v>
                </c:pt>
                <c:pt idx="1224">
                  <c:v>1993</c:v>
                </c:pt>
                <c:pt idx="1225">
                  <c:v>2001</c:v>
                </c:pt>
                <c:pt idx="1226">
                  <c:v>2001</c:v>
                </c:pt>
                <c:pt idx="1227">
                  <c:v>1997</c:v>
                </c:pt>
                <c:pt idx="1228">
                  <c:v>1993</c:v>
                </c:pt>
                <c:pt idx="1229">
                  <c:v>2000</c:v>
                </c:pt>
                <c:pt idx="1230">
                  <c:v>2007</c:v>
                </c:pt>
                <c:pt idx="1231">
                  <c:v>2009</c:v>
                </c:pt>
                <c:pt idx="1232">
                  <c:v>2005</c:v>
                </c:pt>
                <c:pt idx="1233">
                  <c:v>2000</c:v>
                </c:pt>
                <c:pt idx="1234">
                  <c:v>2000</c:v>
                </c:pt>
                <c:pt idx="1235">
                  <c:v>2003</c:v>
                </c:pt>
                <c:pt idx="1236">
                  <c:v>1994</c:v>
                </c:pt>
                <c:pt idx="1237">
                  <c:v>1994</c:v>
                </c:pt>
                <c:pt idx="1238">
                  <c:v>1993</c:v>
                </c:pt>
                <c:pt idx="1239">
                  <c:v>2001</c:v>
                </c:pt>
                <c:pt idx="1240">
                  <c:v>2003</c:v>
                </c:pt>
                <c:pt idx="1241">
                  <c:v>1997</c:v>
                </c:pt>
                <c:pt idx="1242">
                  <c:v>1994</c:v>
                </c:pt>
                <c:pt idx="1243">
                  <c:v>1994</c:v>
                </c:pt>
                <c:pt idx="1244">
                  <c:v>1994</c:v>
                </c:pt>
                <c:pt idx="1245">
                  <c:v>2002</c:v>
                </c:pt>
                <c:pt idx="1246">
                  <c:v>1999</c:v>
                </c:pt>
                <c:pt idx="1247">
                  <c:v>2000</c:v>
                </c:pt>
                <c:pt idx="1248">
                  <c:v>2010</c:v>
                </c:pt>
                <c:pt idx="1249">
                  <c:v>2002</c:v>
                </c:pt>
                <c:pt idx="1250">
                  <c:v>1996</c:v>
                </c:pt>
                <c:pt idx="1251">
                  <c:v>2001</c:v>
                </c:pt>
                <c:pt idx="1252">
                  <c:v>2000</c:v>
                </c:pt>
                <c:pt idx="1253">
                  <c:v>2002</c:v>
                </c:pt>
                <c:pt idx="1254">
                  <c:v>1994</c:v>
                </c:pt>
                <c:pt idx="1255">
                  <c:v>1996</c:v>
                </c:pt>
                <c:pt idx="1256">
                  <c:v>2003</c:v>
                </c:pt>
                <c:pt idx="1257">
                  <c:v>2001</c:v>
                </c:pt>
                <c:pt idx="1258">
                  <c:v>1999</c:v>
                </c:pt>
                <c:pt idx="1259">
                  <c:v>1998</c:v>
                </c:pt>
                <c:pt idx="1260">
                  <c:v>1996</c:v>
                </c:pt>
                <c:pt idx="1261">
                  <c:v>1999</c:v>
                </c:pt>
                <c:pt idx="1262">
                  <c:v>2001</c:v>
                </c:pt>
                <c:pt idx="1263">
                  <c:v>2001</c:v>
                </c:pt>
                <c:pt idx="1264">
                  <c:v>1994</c:v>
                </c:pt>
                <c:pt idx="1265">
                  <c:v>1994</c:v>
                </c:pt>
                <c:pt idx="1266">
                  <c:v>1994</c:v>
                </c:pt>
                <c:pt idx="1267">
                  <c:v>1992</c:v>
                </c:pt>
                <c:pt idx="1268">
                  <c:v>1995</c:v>
                </c:pt>
                <c:pt idx="1269">
                  <c:v>2008</c:v>
                </c:pt>
                <c:pt idx="1270">
                  <c:v>2002</c:v>
                </c:pt>
                <c:pt idx="1271">
                  <c:v>1992</c:v>
                </c:pt>
                <c:pt idx="1272">
                  <c:v>1993</c:v>
                </c:pt>
                <c:pt idx="1273">
                  <c:v>1993</c:v>
                </c:pt>
                <c:pt idx="1274">
                  <c:v>1994</c:v>
                </c:pt>
                <c:pt idx="1275">
                  <c:v>2002</c:v>
                </c:pt>
                <c:pt idx="1276">
                  <c:v>2001</c:v>
                </c:pt>
                <c:pt idx="1277">
                  <c:v>2001</c:v>
                </c:pt>
                <c:pt idx="1278">
                  <c:v>1992</c:v>
                </c:pt>
                <c:pt idx="1279">
                  <c:v>1992</c:v>
                </c:pt>
                <c:pt idx="1280">
                  <c:v>1992</c:v>
                </c:pt>
                <c:pt idx="1281">
                  <c:v>2008</c:v>
                </c:pt>
                <c:pt idx="1282">
                  <c:v>1993</c:v>
                </c:pt>
                <c:pt idx="1283">
                  <c:v>2000</c:v>
                </c:pt>
                <c:pt idx="1284">
                  <c:v>2001</c:v>
                </c:pt>
                <c:pt idx="1285">
                  <c:v>1996</c:v>
                </c:pt>
                <c:pt idx="1286">
                  <c:v>2000</c:v>
                </c:pt>
                <c:pt idx="1287">
                  <c:v>2001</c:v>
                </c:pt>
                <c:pt idx="1288">
                  <c:v>2002</c:v>
                </c:pt>
                <c:pt idx="1289">
                  <c:v>2000</c:v>
                </c:pt>
                <c:pt idx="1290">
                  <c:v>2002</c:v>
                </c:pt>
                <c:pt idx="1291">
                  <c:v>2000</c:v>
                </c:pt>
                <c:pt idx="1292">
                  <c:v>2003</c:v>
                </c:pt>
                <c:pt idx="1293">
                  <c:v>2008</c:v>
                </c:pt>
                <c:pt idx="1294">
                  <c:v>2009</c:v>
                </c:pt>
                <c:pt idx="1295">
                  <c:v>1999</c:v>
                </c:pt>
                <c:pt idx="1296">
                  <c:v>2011</c:v>
                </c:pt>
                <c:pt idx="1297">
                  <c:v>2007</c:v>
                </c:pt>
                <c:pt idx="1298">
                  <c:v>1996</c:v>
                </c:pt>
                <c:pt idx="1299">
                  <c:v>2001</c:v>
                </c:pt>
                <c:pt idx="1300">
                  <c:v>2009</c:v>
                </c:pt>
                <c:pt idx="1301">
                  <c:v>2000</c:v>
                </c:pt>
                <c:pt idx="1302">
                  <c:v>1997</c:v>
                </c:pt>
                <c:pt idx="1303">
                  <c:v>2009</c:v>
                </c:pt>
                <c:pt idx="1304">
                  <c:v>2001</c:v>
                </c:pt>
                <c:pt idx="1305">
                  <c:v>1996</c:v>
                </c:pt>
                <c:pt idx="1306">
                  <c:v>1999</c:v>
                </c:pt>
                <c:pt idx="1307">
                  <c:v>2000</c:v>
                </c:pt>
                <c:pt idx="1308">
                  <c:v>2000</c:v>
                </c:pt>
                <c:pt idx="1309">
                  <c:v>2002</c:v>
                </c:pt>
                <c:pt idx="1310">
                  <c:v>1994</c:v>
                </c:pt>
                <c:pt idx="1311">
                  <c:v>1997</c:v>
                </c:pt>
                <c:pt idx="1312">
                  <c:v>1994</c:v>
                </c:pt>
                <c:pt idx="1313">
                  <c:v>1999</c:v>
                </c:pt>
                <c:pt idx="1314">
                  <c:v>2001</c:v>
                </c:pt>
                <c:pt idx="1315">
                  <c:v>1993</c:v>
                </c:pt>
                <c:pt idx="1316">
                  <c:v>1994</c:v>
                </c:pt>
                <c:pt idx="1317">
                  <c:v>2003</c:v>
                </c:pt>
                <c:pt idx="1318">
                  <c:v>2000</c:v>
                </c:pt>
                <c:pt idx="1319">
                  <c:v>2010</c:v>
                </c:pt>
                <c:pt idx="1320">
                  <c:v>2009</c:v>
                </c:pt>
                <c:pt idx="1321">
                  <c:v>2011</c:v>
                </c:pt>
                <c:pt idx="1322">
                  <c:v>2008</c:v>
                </c:pt>
                <c:pt idx="1323">
                  <c:v>1997</c:v>
                </c:pt>
                <c:pt idx="1324">
                  <c:v>1997</c:v>
                </c:pt>
                <c:pt idx="1325">
                  <c:v>1997</c:v>
                </c:pt>
                <c:pt idx="1326">
                  <c:v>2000</c:v>
                </c:pt>
                <c:pt idx="1327">
                  <c:v>2005</c:v>
                </c:pt>
                <c:pt idx="1328">
                  <c:v>1999</c:v>
                </c:pt>
                <c:pt idx="1329">
                  <c:v>2000</c:v>
                </c:pt>
                <c:pt idx="1330">
                  <c:v>2009</c:v>
                </c:pt>
                <c:pt idx="1331">
                  <c:v>2000</c:v>
                </c:pt>
                <c:pt idx="1332">
                  <c:v>1996</c:v>
                </c:pt>
                <c:pt idx="1333">
                  <c:v>2000</c:v>
                </c:pt>
                <c:pt idx="1334">
                  <c:v>1992</c:v>
                </c:pt>
                <c:pt idx="1335">
                  <c:v>2009</c:v>
                </c:pt>
                <c:pt idx="1336">
                  <c:v>1999</c:v>
                </c:pt>
                <c:pt idx="1337">
                  <c:v>2002</c:v>
                </c:pt>
                <c:pt idx="1338">
                  <c:v>1994</c:v>
                </c:pt>
                <c:pt idx="1339">
                  <c:v>1994</c:v>
                </c:pt>
                <c:pt idx="1340">
                  <c:v>2007</c:v>
                </c:pt>
                <c:pt idx="1341">
                  <c:v>1994</c:v>
                </c:pt>
                <c:pt idx="1342">
                  <c:v>2007</c:v>
                </c:pt>
                <c:pt idx="1343">
                  <c:v>2008</c:v>
                </c:pt>
                <c:pt idx="1344">
                  <c:v>2007</c:v>
                </c:pt>
                <c:pt idx="1345">
                  <c:v>1993</c:v>
                </c:pt>
                <c:pt idx="1346">
                  <c:v>1995</c:v>
                </c:pt>
                <c:pt idx="1347">
                  <c:v>1995</c:v>
                </c:pt>
                <c:pt idx="1348">
                  <c:v>2007</c:v>
                </c:pt>
                <c:pt idx="1349">
                  <c:v>1992</c:v>
                </c:pt>
                <c:pt idx="1350">
                  <c:v>1998</c:v>
                </c:pt>
                <c:pt idx="1351">
                  <c:v>1992</c:v>
                </c:pt>
                <c:pt idx="1352">
                  <c:v>1994</c:v>
                </c:pt>
                <c:pt idx="1353">
                  <c:v>1994</c:v>
                </c:pt>
                <c:pt idx="1354">
                  <c:v>1994</c:v>
                </c:pt>
                <c:pt idx="1355">
                  <c:v>1993</c:v>
                </c:pt>
                <c:pt idx="1356">
                  <c:v>1992</c:v>
                </c:pt>
                <c:pt idx="1357">
                  <c:v>1992</c:v>
                </c:pt>
                <c:pt idx="1358">
                  <c:v>1992</c:v>
                </c:pt>
                <c:pt idx="1359">
                  <c:v>1993</c:v>
                </c:pt>
                <c:pt idx="1360">
                  <c:v>2008</c:v>
                </c:pt>
                <c:pt idx="1361">
                  <c:v>1993</c:v>
                </c:pt>
                <c:pt idx="1362">
                  <c:v>1995</c:v>
                </c:pt>
                <c:pt idx="1363">
                  <c:v>1999</c:v>
                </c:pt>
                <c:pt idx="1364">
                  <c:v>1994</c:v>
                </c:pt>
                <c:pt idx="1365">
                  <c:v>1992</c:v>
                </c:pt>
                <c:pt idx="1366">
                  <c:v>1997</c:v>
                </c:pt>
                <c:pt idx="1367">
                  <c:v>1997</c:v>
                </c:pt>
                <c:pt idx="1368">
                  <c:v>2003</c:v>
                </c:pt>
                <c:pt idx="1369">
                  <c:v>2001</c:v>
                </c:pt>
                <c:pt idx="1370">
                  <c:v>2003</c:v>
                </c:pt>
                <c:pt idx="1371">
                  <c:v>2002</c:v>
                </c:pt>
                <c:pt idx="1372">
                  <c:v>2000</c:v>
                </c:pt>
                <c:pt idx="1373">
                  <c:v>2005</c:v>
                </c:pt>
                <c:pt idx="1374">
                  <c:v>2002</c:v>
                </c:pt>
                <c:pt idx="1375">
                  <c:v>1997</c:v>
                </c:pt>
                <c:pt idx="1376">
                  <c:v>1997</c:v>
                </c:pt>
                <c:pt idx="1377">
                  <c:v>1994</c:v>
                </c:pt>
                <c:pt idx="1378">
                  <c:v>2001</c:v>
                </c:pt>
                <c:pt idx="1379">
                  <c:v>1999</c:v>
                </c:pt>
                <c:pt idx="1380">
                  <c:v>1999</c:v>
                </c:pt>
                <c:pt idx="1381">
                  <c:v>2002</c:v>
                </c:pt>
                <c:pt idx="1382">
                  <c:v>1994</c:v>
                </c:pt>
                <c:pt idx="1383">
                  <c:v>2001</c:v>
                </c:pt>
                <c:pt idx="1384">
                  <c:v>2001</c:v>
                </c:pt>
                <c:pt idx="1385">
                  <c:v>2000</c:v>
                </c:pt>
                <c:pt idx="1386">
                  <c:v>2002</c:v>
                </c:pt>
                <c:pt idx="1387">
                  <c:v>1997</c:v>
                </c:pt>
                <c:pt idx="1388">
                  <c:v>2002</c:v>
                </c:pt>
                <c:pt idx="1389">
                  <c:v>2004</c:v>
                </c:pt>
                <c:pt idx="1390">
                  <c:v>1996</c:v>
                </c:pt>
                <c:pt idx="1391">
                  <c:v>2001</c:v>
                </c:pt>
                <c:pt idx="1392">
                  <c:v>1994</c:v>
                </c:pt>
                <c:pt idx="1393">
                  <c:v>2001</c:v>
                </c:pt>
                <c:pt idx="1394">
                  <c:v>1994</c:v>
                </c:pt>
                <c:pt idx="1395">
                  <c:v>1994</c:v>
                </c:pt>
                <c:pt idx="1396">
                  <c:v>1996</c:v>
                </c:pt>
                <c:pt idx="1397">
                  <c:v>1998</c:v>
                </c:pt>
                <c:pt idx="1398">
                  <c:v>2000</c:v>
                </c:pt>
                <c:pt idx="1399">
                  <c:v>2000</c:v>
                </c:pt>
                <c:pt idx="1400">
                  <c:v>1994</c:v>
                </c:pt>
                <c:pt idx="1401">
                  <c:v>2002</c:v>
                </c:pt>
                <c:pt idx="1402">
                  <c:v>1998</c:v>
                </c:pt>
                <c:pt idx="1403">
                  <c:v>2001</c:v>
                </c:pt>
                <c:pt idx="1404">
                  <c:v>2003</c:v>
                </c:pt>
                <c:pt idx="1405">
                  <c:v>2000</c:v>
                </c:pt>
                <c:pt idx="1406">
                  <c:v>1993</c:v>
                </c:pt>
                <c:pt idx="1407">
                  <c:v>1996</c:v>
                </c:pt>
                <c:pt idx="1408">
                  <c:v>2000</c:v>
                </c:pt>
                <c:pt idx="1409">
                  <c:v>1994</c:v>
                </c:pt>
                <c:pt idx="1410">
                  <c:v>1991</c:v>
                </c:pt>
                <c:pt idx="1411">
                  <c:v>1992</c:v>
                </c:pt>
                <c:pt idx="1412">
                  <c:v>1998</c:v>
                </c:pt>
                <c:pt idx="1413">
                  <c:v>1994</c:v>
                </c:pt>
                <c:pt idx="1414">
                  <c:v>2002</c:v>
                </c:pt>
                <c:pt idx="1415">
                  <c:v>2003</c:v>
                </c:pt>
                <c:pt idx="1416">
                  <c:v>2007</c:v>
                </c:pt>
                <c:pt idx="1417">
                  <c:v>2001</c:v>
                </c:pt>
                <c:pt idx="1418">
                  <c:v>1996</c:v>
                </c:pt>
                <c:pt idx="1419">
                  <c:v>2003</c:v>
                </c:pt>
                <c:pt idx="1420">
                  <c:v>1993</c:v>
                </c:pt>
                <c:pt idx="1421">
                  <c:v>2009</c:v>
                </c:pt>
                <c:pt idx="1422">
                  <c:v>1994</c:v>
                </c:pt>
                <c:pt idx="1423">
                  <c:v>1994</c:v>
                </c:pt>
                <c:pt idx="1424">
                  <c:v>2000</c:v>
                </c:pt>
                <c:pt idx="1425">
                  <c:v>2003</c:v>
                </c:pt>
                <c:pt idx="1426">
                  <c:v>1991</c:v>
                </c:pt>
                <c:pt idx="1427">
                  <c:v>1994</c:v>
                </c:pt>
                <c:pt idx="1428">
                  <c:v>1994</c:v>
                </c:pt>
                <c:pt idx="1429">
                  <c:v>1994</c:v>
                </c:pt>
                <c:pt idx="1430">
                  <c:v>1994</c:v>
                </c:pt>
                <c:pt idx="1431">
                  <c:v>1992</c:v>
                </c:pt>
                <c:pt idx="1432">
                  <c:v>2009</c:v>
                </c:pt>
                <c:pt idx="1433">
                  <c:v>1992</c:v>
                </c:pt>
                <c:pt idx="1434">
                  <c:v>1992</c:v>
                </c:pt>
                <c:pt idx="1435">
                  <c:v>1992</c:v>
                </c:pt>
                <c:pt idx="1436">
                  <c:v>2009</c:v>
                </c:pt>
                <c:pt idx="1437">
                  <c:v>1994</c:v>
                </c:pt>
                <c:pt idx="1438">
                  <c:v>1994</c:v>
                </c:pt>
                <c:pt idx="1439">
                  <c:v>2000</c:v>
                </c:pt>
                <c:pt idx="1440">
                  <c:v>1992</c:v>
                </c:pt>
                <c:pt idx="1441">
                  <c:v>1992</c:v>
                </c:pt>
                <c:pt idx="1442">
                  <c:v>1992</c:v>
                </c:pt>
                <c:pt idx="1443">
                  <c:v>1993</c:v>
                </c:pt>
                <c:pt idx="1444">
                  <c:v>1993</c:v>
                </c:pt>
                <c:pt idx="1445">
                  <c:v>2000</c:v>
                </c:pt>
                <c:pt idx="1446">
                  <c:v>1992</c:v>
                </c:pt>
                <c:pt idx="1447">
                  <c:v>1996</c:v>
                </c:pt>
                <c:pt idx="1448">
                  <c:v>2009</c:v>
                </c:pt>
                <c:pt idx="1449">
                  <c:v>1994</c:v>
                </c:pt>
                <c:pt idx="1450">
                  <c:v>2001</c:v>
                </c:pt>
                <c:pt idx="1451">
                  <c:v>2000</c:v>
                </c:pt>
                <c:pt idx="1452">
                  <c:v>2000</c:v>
                </c:pt>
                <c:pt idx="1453">
                  <c:v>1998</c:v>
                </c:pt>
                <c:pt idx="1454">
                  <c:v>2005</c:v>
                </c:pt>
                <c:pt idx="1455">
                  <c:v>2002</c:v>
                </c:pt>
                <c:pt idx="1456">
                  <c:v>2000</c:v>
                </c:pt>
                <c:pt idx="1457">
                  <c:v>1992</c:v>
                </c:pt>
                <c:pt idx="1458">
                  <c:v>1993</c:v>
                </c:pt>
                <c:pt idx="1459">
                  <c:v>1997</c:v>
                </c:pt>
                <c:pt idx="1460">
                  <c:v>2003</c:v>
                </c:pt>
                <c:pt idx="1461">
                  <c:v>1995</c:v>
                </c:pt>
                <c:pt idx="1462">
                  <c:v>2002</c:v>
                </c:pt>
                <c:pt idx="1463">
                  <c:v>1996</c:v>
                </c:pt>
                <c:pt idx="1464">
                  <c:v>1996</c:v>
                </c:pt>
                <c:pt idx="1465">
                  <c:v>1994</c:v>
                </c:pt>
                <c:pt idx="1466">
                  <c:v>2001</c:v>
                </c:pt>
                <c:pt idx="1467">
                  <c:v>2000</c:v>
                </c:pt>
                <c:pt idx="1468">
                  <c:v>2006</c:v>
                </c:pt>
                <c:pt idx="1469">
                  <c:v>2009</c:v>
                </c:pt>
                <c:pt idx="1470">
                  <c:v>2003</c:v>
                </c:pt>
                <c:pt idx="1471">
                  <c:v>2008</c:v>
                </c:pt>
                <c:pt idx="1472">
                  <c:v>1996</c:v>
                </c:pt>
                <c:pt idx="1473">
                  <c:v>1997</c:v>
                </c:pt>
                <c:pt idx="1474">
                  <c:v>1996</c:v>
                </c:pt>
                <c:pt idx="1475">
                  <c:v>2002</c:v>
                </c:pt>
                <c:pt idx="1476">
                  <c:v>2002</c:v>
                </c:pt>
                <c:pt idx="1477">
                  <c:v>2000</c:v>
                </c:pt>
                <c:pt idx="1478">
                  <c:v>2005</c:v>
                </c:pt>
                <c:pt idx="1479">
                  <c:v>1993</c:v>
                </c:pt>
                <c:pt idx="1480">
                  <c:v>1994</c:v>
                </c:pt>
                <c:pt idx="1481">
                  <c:v>2000</c:v>
                </c:pt>
                <c:pt idx="1482">
                  <c:v>2000</c:v>
                </c:pt>
                <c:pt idx="1483">
                  <c:v>2010</c:v>
                </c:pt>
                <c:pt idx="1484">
                  <c:v>1994</c:v>
                </c:pt>
                <c:pt idx="1485">
                  <c:v>1994</c:v>
                </c:pt>
                <c:pt idx="1486">
                  <c:v>2002</c:v>
                </c:pt>
                <c:pt idx="1487">
                  <c:v>1997</c:v>
                </c:pt>
                <c:pt idx="1488">
                  <c:v>1994</c:v>
                </c:pt>
                <c:pt idx="1489">
                  <c:v>1994</c:v>
                </c:pt>
                <c:pt idx="1490">
                  <c:v>2001</c:v>
                </c:pt>
                <c:pt idx="1491">
                  <c:v>1996</c:v>
                </c:pt>
                <c:pt idx="1492">
                  <c:v>1999</c:v>
                </c:pt>
                <c:pt idx="1493">
                  <c:v>2001</c:v>
                </c:pt>
                <c:pt idx="1494">
                  <c:v>2001</c:v>
                </c:pt>
                <c:pt idx="1495">
                  <c:v>2000</c:v>
                </c:pt>
                <c:pt idx="1496">
                  <c:v>1997</c:v>
                </c:pt>
                <c:pt idx="1497">
                  <c:v>1997</c:v>
                </c:pt>
                <c:pt idx="1498">
                  <c:v>1997</c:v>
                </c:pt>
                <c:pt idx="1499">
                  <c:v>1999</c:v>
                </c:pt>
                <c:pt idx="1500">
                  <c:v>2001</c:v>
                </c:pt>
                <c:pt idx="1501">
                  <c:v>2003</c:v>
                </c:pt>
                <c:pt idx="1502">
                  <c:v>2004</c:v>
                </c:pt>
                <c:pt idx="1503">
                  <c:v>2000</c:v>
                </c:pt>
                <c:pt idx="1504">
                  <c:v>2009</c:v>
                </c:pt>
                <c:pt idx="1505">
                  <c:v>1999</c:v>
                </c:pt>
                <c:pt idx="1506">
                  <c:v>2002</c:v>
                </c:pt>
                <c:pt idx="1507">
                  <c:v>1996</c:v>
                </c:pt>
                <c:pt idx="1508">
                  <c:v>1994</c:v>
                </c:pt>
                <c:pt idx="1509">
                  <c:v>1998</c:v>
                </c:pt>
                <c:pt idx="1510">
                  <c:v>2000</c:v>
                </c:pt>
                <c:pt idx="1511">
                  <c:v>1997</c:v>
                </c:pt>
                <c:pt idx="1512">
                  <c:v>1996</c:v>
                </c:pt>
                <c:pt idx="1513">
                  <c:v>1996</c:v>
                </c:pt>
                <c:pt idx="1514">
                  <c:v>1997</c:v>
                </c:pt>
                <c:pt idx="1515">
                  <c:v>2010</c:v>
                </c:pt>
                <c:pt idx="1516">
                  <c:v>1991</c:v>
                </c:pt>
                <c:pt idx="1517">
                  <c:v>1993</c:v>
                </c:pt>
                <c:pt idx="1518">
                  <c:v>2000</c:v>
                </c:pt>
                <c:pt idx="1519">
                  <c:v>2003</c:v>
                </c:pt>
                <c:pt idx="1520">
                  <c:v>2009</c:v>
                </c:pt>
                <c:pt idx="1521">
                  <c:v>2001</c:v>
                </c:pt>
                <c:pt idx="1522">
                  <c:v>2001</c:v>
                </c:pt>
                <c:pt idx="1523">
                  <c:v>2004</c:v>
                </c:pt>
                <c:pt idx="1524">
                  <c:v>1992</c:v>
                </c:pt>
                <c:pt idx="1525">
                  <c:v>1996</c:v>
                </c:pt>
                <c:pt idx="1526">
                  <c:v>1996</c:v>
                </c:pt>
                <c:pt idx="1527">
                  <c:v>1997</c:v>
                </c:pt>
                <c:pt idx="1528">
                  <c:v>1997</c:v>
                </c:pt>
                <c:pt idx="1529">
                  <c:v>1998</c:v>
                </c:pt>
                <c:pt idx="1530">
                  <c:v>2000</c:v>
                </c:pt>
                <c:pt idx="1531">
                  <c:v>2008</c:v>
                </c:pt>
                <c:pt idx="1532">
                  <c:v>1994</c:v>
                </c:pt>
                <c:pt idx="1533">
                  <c:v>1993</c:v>
                </c:pt>
                <c:pt idx="1534">
                  <c:v>1997</c:v>
                </c:pt>
                <c:pt idx="1535">
                  <c:v>1994</c:v>
                </c:pt>
                <c:pt idx="1536">
                  <c:v>1994</c:v>
                </c:pt>
                <c:pt idx="1537">
                  <c:v>2010</c:v>
                </c:pt>
                <c:pt idx="1538">
                  <c:v>1992</c:v>
                </c:pt>
                <c:pt idx="1539">
                  <c:v>1996</c:v>
                </c:pt>
                <c:pt idx="1540">
                  <c:v>1997</c:v>
                </c:pt>
                <c:pt idx="1541">
                  <c:v>1996</c:v>
                </c:pt>
                <c:pt idx="1542">
                  <c:v>1997</c:v>
                </c:pt>
                <c:pt idx="1543">
                  <c:v>1998</c:v>
                </c:pt>
                <c:pt idx="1544">
                  <c:v>1994</c:v>
                </c:pt>
                <c:pt idx="1545">
                  <c:v>1994</c:v>
                </c:pt>
                <c:pt idx="1546">
                  <c:v>1994</c:v>
                </c:pt>
                <c:pt idx="1547">
                  <c:v>1994</c:v>
                </c:pt>
                <c:pt idx="1548">
                  <c:v>1993</c:v>
                </c:pt>
                <c:pt idx="1549">
                  <c:v>1991</c:v>
                </c:pt>
                <c:pt idx="1550">
                  <c:v>1992</c:v>
                </c:pt>
                <c:pt idx="1551">
                  <c:v>1992</c:v>
                </c:pt>
                <c:pt idx="1552">
                  <c:v>1993</c:v>
                </c:pt>
                <c:pt idx="1553">
                  <c:v>1992</c:v>
                </c:pt>
                <c:pt idx="1554">
                  <c:v>1992</c:v>
                </c:pt>
                <c:pt idx="1555">
                  <c:v>1992</c:v>
                </c:pt>
                <c:pt idx="1556">
                  <c:v>1993</c:v>
                </c:pt>
                <c:pt idx="1557">
                  <c:v>1992</c:v>
                </c:pt>
                <c:pt idx="1558">
                  <c:v>1999</c:v>
                </c:pt>
                <c:pt idx="1559">
                  <c:v>1992</c:v>
                </c:pt>
                <c:pt idx="1560">
                  <c:v>1992</c:v>
                </c:pt>
                <c:pt idx="1561">
                  <c:v>1992</c:v>
                </c:pt>
                <c:pt idx="1562">
                  <c:v>2000</c:v>
                </c:pt>
                <c:pt idx="1563">
                  <c:v>2000</c:v>
                </c:pt>
                <c:pt idx="1564">
                  <c:v>2009</c:v>
                </c:pt>
                <c:pt idx="1565">
                  <c:v>2009</c:v>
                </c:pt>
                <c:pt idx="1566">
                  <c:v>2003</c:v>
                </c:pt>
                <c:pt idx="1567">
                  <c:v>2010</c:v>
                </c:pt>
                <c:pt idx="1568">
                  <c:v>2005</c:v>
                </c:pt>
                <c:pt idx="1569">
                  <c:v>2005</c:v>
                </c:pt>
                <c:pt idx="1570">
                  <c:v>1997</c:v>
                </c:pt>
                <c:pt idx="1571">
                  <c:v>1997</c:v>
                </c:pt>
                <c:pt idx="1572">
                  <c:v>1994</c:v>
                </c:pt>
                <c:pt idx="1573">
                  <c:v>1994</c:v>
                </c:pt>
                <c:pt idx="1574">
                  <c:v>2000</c:v>
                </c:pt>
                <c:pt idx="1575">
                  <c:v>1993</c:v>
                </c:pt>
                <c:pt idx="1576">
                  <c:v>1998</c:v>
                </c:pt>
                <c:pt idx="1577">
                  <c:v>2000</c:v>
                </c:pt>
                <c:pt idx="1578">
                  <c:v>2001</c:v>
                </c:pt>
                <c:pt idx="1579">
                  <c:v>2000</c:v>
                </c:pt>
                <c:pt idx="1580">
                  <c:v>2010</c:v>
                </c:pt>
                <c:pt idx="1581">
                  <c:v>1996</c:v>
                </c:pt>
                <c:pt idx="1582">
                  <c:v>1998</c:v>
                </c:pt>
                <c:pt idx="1583">
                  <c:v>1994</c:v>
                </c:pt>
                <c:pt idx="1584">
                  <c:v>1993</c:v>
                </c:pt>
                <c:pt idx="1585">
                  <c:v>1994</c:v>
                </c:pt>
                <c:pt idx="1586">
                  <c:v>2003</c:v>
                </c:pt>
                <c:pt idx="1587">
                  <c:v>1998</c:v>
                </c:pt>
                <c:pt idx="1588">
                  <c:v>2000</c:v>
                </c:pt>
                <c:pt idx="1589">
                  <c:v>2006</c:v>
                </c:pt>
                <c:pt idx="1590">
                  <c:v>1997</c:v>
                </c:pt>
                <c:pt idx="1591">
                  <c:v>1997</c:v>
                </c:pt>
                <c:pt idx="1592">
                  <c:v>1997</c:v>
                </c:pt>
                <c:pt idx="1593">
                  <c:v>1994</c:v>
                </c:pt>
                <c:pt idx="1594">
                  <c:v>1993</c:v>
                </c:pt>
                <c:pt idx="1595">
                  <c:v>1994</c:v>
                </c:pt>
                <c:pt idx="1596">
                  <c:v>2010</c:v>
                </c:pt>
                <c:pt idx="1597">
                  <c:v>2008</c:v>
                </c:pt>
                <c:pt idx="1598">
                  <c:v>2011</c:v>
                </c:pt>
                <c:pt idx="1599">
                  <c:v>1996</c:v>
                </c:pt>
                <c:pt idx="1600">
                  <c:v>1994</c:v>
                </c:pt>
                <c:pt idx="1601">
                  <c:v>1994</c:v>
                </c:pt>
                <c:pt idx="1602">
                  <c:v>1993</c:v>
                </c:pt>
                <c:pt idx="1603">
                  <c:v>2000</c:v>
                </c:pt>
                <c:pt idx="1604">
                  <c:v>1993</c:v>
                </c:pt>
                <c:pt idx="1605">
                  <c:v>1998</c:v>
                </c:pt>
                <c:pt idx="1606">
                  <c:v>1997</c:v>
                </c:pt>
                <c:pt idx="1607">
                  <c:v>2009</c:v>
                </c:pt>
                <c:pt idx="1608">
                  <c:v>2000</c:v>
                </c:pt>
                <c:pt idx="1609">
                  <c:v>2000</c:v>
                </c:pt>
                <c:pt idx="1610">
                  <c:v>2002</c:v>
                </c:pt>
                <c:pt idx="1611">
                  <c:v>1994</c:v>
                </c:pt>
                <c:pt idx="1612">
                  <c:v>1993</c:v>
                </c:pt>
                <c:pt idx="1613">
                  <c:v>1997</c:v>
                </c:pt>
                <c:pt idx="1614">
                  <c:v>1999</c:v>
                </c:pt>
                <c:pt idx="1615">
                  <c:v>2001</c:v>
                </c:pt>
                <c:pt idx="1616">
                  <c:v>2005</c:v>
                </c:pt>
                <c:pt idx="1617">
                  <c:v>2004</c:v>
                </c:pt>
                <c:pt idx="1618">
                  <c:v>2001</c:v>
                </c:pt>
                <c:pt idx="1619">
                  <c:v>1994</c:v>
                </c:pt>
                <c:pt idx="1620">
                  <c:v>2002</c:v>
                </c:pt>
                <c:pt idx="1621">
                  <c:v>1993</c:v>
                </c:pt>
                <c:pt idx="1622">
                  <c:v>1993</c:v>
                </c:pt>
                <c:pt idx="1623">
                  <c:v>1996</c:v>
                </c:pt>
                <c:pt idx="1624">
                  <c:v>1997</c:v>
                </c:pt>
                <c:pt idx="1625">
                  <c:v>1997</c:v>
                </c:pt>
                <c:pt idx="1626">
                  <c:v>1992</c:v>
                </c:pt>
                <c:pt idx="1627">
                  <c:v>1998</c:v>
                </c:pt>
                <c:pt idx="1628">
                  <c:v>2002</c:v>
                </c:pt>
                <c:pt idx="1629">
                  <c:v>2000</c:v>
                </c:pt>
                <c:pt idx="1630">
                  <c:v>2000</c:v>
                </c:pt>
                <c:pt idx="1631">
                  <c:v>1996</c:v>
                </c:pt>
                <c:pt idx="1632">
                  <c:v>2001</c:v>
                </c:pt>
                <c:pt idx="1633">
                  <c:v>2000</c:v>
                </c:pt>
                <c:pt idx="1634">
                  <c:v>2000</c:v>
                </c:pt>
                <c:pt idx="1635">
                  <c:v>2000</c:v>
                </c:pt>
                <c:pt idx="1636">
                  <c:v>1997</c:v>
                </c:pt>
                <c:pt idx="1637">
                  <c:v>1994</c:v>
                </c:pt>
                <c:pt idx="1638">
                  <c:v>1993</c:v>
                </c:pt>
                <c:pt idx="1639">
                  <c:v>2002</c:v>
                </c:pt>
                <c:pt idx="1640">
                  <c:v>2002</c:v>
                </c:pt>
                <c:pt idx="1641">
                  <c:v>2001</c:v>
                </c:pt>
                <c:pt idx="1642">
                  <c:v>2008</c:v>
                </c:pt>
                <c:pt idx="1643">
                  <c:v>2003</c:v>
                </c:pt>
                <c:pt idx="1644">
                  <c:v>2000</c:v>
                </c:pt>
                <c:pt idx="1645">
                  <c:v>2003</c:v>
                </c:pt>
                <c:pt idx="1646">
                  <c:v>2000</c:v>
                </c:pt>
                <c:pt idx="1647">
                  <c:v>2001</c:v>
                </c:pt>
                <c:pt idx="1648">
                  <c:v>2001</c:v>
                </c:pt>
                <c:pt idx="1649">
                  <c:v>2003</c:v>
                </c:pt>
                <c:pt idx="1650">
                  <c:v>2001</c:v>
                </c:pt>
                <c:pt idx="1651">
                  <c:v>1992</c:v>
                </c:pt>
                <c:pt idx="1652">
                  <c:v>1994</c:v>
                </c:pt>
                <c:pt idx="1653">
                  <c:v>1994</c:v>
                </c:pt>
                <c:pt idx="1654">
                  <c:v>1994</c:v>
                </c:pt>
                <c:pt idx="1655">
                  <c:v>1992</c:v>
                </c:pt>
                <c:pt idx="1656">
                  <c:v>1993</c:v>
                </c:pt>
                <c:pt idx="1657">
                  <c:v>1999</c:v>
                </c:pt>
                <c:pt idx="1658">
                  <c:v>2009</c:v>
                </c:pt>
                <c:pt idx="1659">
                  <c:v>1997</c:v>
                </c:pt>
                <c:pt idx="1660">
                  <c:v>1994</c:v>
                </c:pt>
                <c:pt idx="1661">
                  <c:v>2005</c:v>
                </c:pt>
                <c:pt idx="1662">
                  <c:v>1994</c:v>
                </c:pt>
                <c:pt idx="1663">
                  <c:v>2001</c:v>
                </c:pt>
                <c:pt idx="1664">
                  <c:v>2000</c:v>
                </c:pt>
                <c:pt idx="1665">
                  <c:v>1992</c:v>
                </c:pt>
                <c:pt idx="1666">
                  <c:v>1993</c:v>
                </c:pt>
                <c:pt idx="1667">
                  <c:v>1999</c:v>
                </c:pt>
                <c:pt idx="1668">
                  <c:v>2003</c:v>
                </c:pt>
                <c:pt idx="1669">
                  <c:v>2001</c:v>
                </c:pt>
                <c:pt idx="1670">
                  <c:v>2004</c:v>
                </c:pt>
                <c:pt idx="1671">
                  <c:v>2009</c:v>
                </c:pt>
                <c:pt idx="1672">
                  <c:v>2000</c:v>
                </c:pt>
                <c:pt idx="1673">
                  <c:v>1994</c:v>
                </c:pt>
                <c:pt idx="1674">
                  <c:v>1994</c:v>
                </c:pt>
                <c:pt idx="1675">
                  <c:v>1992</c:v>
                </c:pt>
                <c:pt idx="1676">
                  <c:v>1992</c:v>
                </c:pt>
                <c:pt idx="1677">
                  <c:v>1993</c:v>
                </c:pt>
                <c:pt idx="1678">
                  <c:v>1996</c:v>
                </c:pt>
                <c:pt idx="1679">
                  <c:v>1992</c:v>
                </c:pt>
                <c:pt idx="1680">
                  <c:v>1993</c:v>
                </c:pt>
                <c:pt idx="1681">
                  <c:v>2003</c:v>
                </c:pt>
                <c:pt idx="1682">
                  <c:v>1994</c:v>
                </c:pt>
                <c:pt idx="1683">
                  <c:v>1994</c:v>
                </c:pt>
                <c:pt idx="1684">
                  <c:v>1994</c:v>
                </c:pt>
                <c:pt idx="1685">
                  <c:v>1994</c:v>
                </c:pt>
                <c:pt idx="1686">
                  <c:v>1991</c:v>
                </c:pt>
                <c:pt idx="1687">
                  <c:v>1991</c:v>
                </c:pt>
                <c:pt idx="1688">
                  <c:v>1991</c:v>
                </c:pt>
                <c:pt idx="1689">
                  <c:v>1991</c:v>
                </c:pt>
                <c:pt idx="1690">
                  <c:v>1992</c:v>
                </c:pt>
                <c:pt idx="1691">
                  <c:v>1993</c:v>
                </c:pt>
                <c:pt idx="1692">
                  <c:v>1992</c:v>
                </c:pt>
                <c:pt idx="1693">
                  <c:v>1992</c:v>
                </c:pt>
                <c:pt idx="1694">
                  <c:v>1992</c:v>
                </c:pt>
                <c:pt idx="1695">
                  <c:v>1993</c:v>
                </c:pt>
                <c:pt idx="1696">
                  <c:v>2003</c:v>
                </c:pt>
                <c:pt idx="1697">
                  <c:v>1992</c:v>
                </c:pt>
                <c:pt idx="1698">
                  <c:v>1992</c:v>
                </c:pt>
                <c:pt idx="1699">
                  <c:v>2007</c:v>
                </c:pt>
                <c:pt idx="1700">
                  <c:v>1992</c:v>
                </c:pt>
                <c:pt idx="1701">
                  <c:v>1991</c:v>
                </c:pt>
                <c:pt idx="1702">
                  <c:v>2009</c:v>
                </c:pt>
                <c:pt idx="1703">
                  <c:v>1994</c:v>
                </c:pt>
                <c:pt idx="1704">
                  <c:v>2000</c:v>
                </c:pt>
                <c:pt idx="1705">
                  <c:v>1996</c:v>
                </c:pt>
                <c:pt idx="1706">
                  <c:v>1993</c:v>
                </c:pt>
                <c:pt idx="1707">
                  <c:v>1996</c:v>
                </c:pt>
                <c:pt idx="1708">
                  <c:v>1995</c:v>
                </c:pt>
                <c:pt idx="1709">
                  <c:v>1998</c:v>
                </c:pt>
                <c:pt idx="1710">
                  <c:v>2002</c:v>
                </c:pt>
                <c:pt idx="1711">
                  <c:v>1994</c:v>
                </c:pt>
                <c:pt idx="1712">
                  <c:v>2002</c:v>
                </c:pt>
                <c:pt idx="1713">
                  <c:v>2004</c:v>
                </c:pt>
                <c:pt idx="1714">
                  <c:v>2004</c:v>
                </c:pt>
                <c:pt idx="1715">
                  <c:v>2003</c:v>
                </c:pt>
                <c:pt idx="1716">
                  <c:v>2002</c:v>
                </c:pt>
                <c:pt idx="1717">
                  <c:v>2001</c:v>
                </c:pt>
                <c:pt idx="1718">
                  <c:v>2008</c:v>
                </c:pt>
                <c:pt idx="1719">
                  <c:v>1992</c:v>
                </c:pt>
                <c:pt idx="1720">
                  <c:v>1997</c:v>
                </c:pt>
                <c:pt idx="1721">
                  <c:v>1994</c:v>
                </c:pt>
                <c:pt idx="1722">
                  <c:v>1993</c:v>
                </c:pt>
                <c:pt idx="1723">
                  <c:v>2000</c:v>
                </c:pt>
                <c:pt idx="1724">
                  <c:v>2004</c:v>
                </c:pt>
                <c:pt idx="1725">
                  <c:v>2002</c:v>
                </c:pt>
                <c:pt idx="1726">
                  <c:v>2000</c:v>
                </c:pt>
                <c:pt idx="1727">
                  <c:v>2004</c:v>
                </c:pt>
                <c:pt idx="1728">
                  <c:v>1995</c:v>
                </c:pt>
                <c:pt idx="1729">
                  <c:v>1993</c:v>
                </c:pt>
                <c:pt idx="1730">
                  <c:v>2007</c:v>
                </c:pt>
                <c:pt idx="1731">
                  <c:v>1994</c:v>
                </c:pt>
                <c:pt idx="1732">
                  <c:v>2002</c:v>
                </c:pt>
                <c:pt idx="1733">
                  <c:v>1993</c:v>
                </c:pt>
                <c:pt idx="1734">
                  <c:v>1993</c:v>
                </c:pt>
                <c:pt idx="1735">
                  <c:v>2001</c:v>
                </c:pt>
                <c:pt idx="1736">
                  <c:v>2009</c:v>
                </c:pt>
                <c:pt idx="1737">
                  <c:v>2000</c:v>
                </c:pt>
                <c:pt idx="1738">
                  <c:v>1997</c:v>
                </c:pt>
                <c:pt idx="1739">
                  <c:v>1996</c:v>
                </c:pt>
                <c:pt idx="1740">
                  <c:v>2010</c:v>
                </c:pt>
                <c:pt idx="1741">
                  <c:v>1998</c:v>
                </c:pt>
                <c:pt idx="1742">
                  <c:v>2005</c:v>
                </c:pt>
                <c:pt idx="1743">
                  <c:v>1994</c:v>
                </c:pt>
                <c:pt idx="1744">
                  <c:v>1994</c:v>
                </c:pt>
                <c:pt idx="1745">
                  <c:v>2001</c:v>
                </c:pt>
                <c:pt idx="1746">
                  <c:v>1999</c:v>
                </c:pt>
                <c:pt idx="1747">
                  <c:v>2008</c:v>
                </c:pt>
                <c:pt idx="1748">
                  <c:v>2000</c:v>
                </c:pt>
                <c:pt idx="1749">
                  <c:v>2000</c:v>
                </c:pt>
                <c:pt idx="1750">
                  <c:v>2010</c:v>
                </c:pt>
                <c:pt idx="1751">
                  <c:v>2001</c:v>
                </c:pt>
                <c:pt idx="1752">
                  <c:v>2002</c:v>
                </c:pt>
                <c:pt idx="1753">
                  <c:v>1994</c:v>
                </c:pt>
                <c:pt idx="1754">
                  <c:v>2001</c:v>
                </c:pt>
                <c:pt idx="1755">
                  <c:v>2007</c:v>
                </c:pt>
                <c:pt idx="1756">
                  <c:v>2001</c:v>
                </c:pt>
                <c:pt idx="1757">
                  <c:v>2000</c:v>
                </c:pt>
                <c:pt idx="1758">
                  <c:v>1994</c:v>
                </c:pt>
                <c:pt idx="1759">
                  <c:v>1991</c:v>
                </c:pt>
                <c:pt idx="1760">
                  <c:v>2010</c:v>
                </c:pt>
                <c:pt idx="1761">
                  <c:v>2009</c:v>
                </c:pt>
                <c:pt idx="1762">
                  <c:v>2000</c:v>
                </c:pt>
                <c:pt idx="1763">
                  <c:v>2007</c:v>
                </c:pt>
                <c:pt idx="1764">
                  <c:v>2000</c:v>
                </c:pt>
                <c:pt idx="1765">
                  <c:v>2010</c:v>
                </c:pt>
                <c:pt idx="1766">
                  <c:v>1997</c:v>
                </c:pt>
                <c:pt idx="1767">
                  <c:v>1997</c:v>
                </c:pt>
                <c:pt idx="1768">
                  <c:v>1997</c:v>
                </c:pt>
                <c:pt idx="1769">
                  <c:v>1997</c:v>
                </c:pt>
                <c:pt idx="1770">
                  <c:v>1998</c:v>
                </c:pt>
                <c:pt idx="1771">
                  <c:v>2000</c:v>
                </c:pt>
                <c:pt idx="1772">
                  <c:v>1992</c:v>
                </c:pt>
                <c:pt idx="1773">
                  <c:v>1999</c:v>
                </c:pt>
                <c:pt idx="1774">
                  <c:v>2010</c:v>
                </c:pt>
                <c:pt idx="1775">
                  <c:v>2005</c:v>
                </c:pt>
                <c:pt idx="1776">
                  <c:v>1996</c:v>
                </c:pt>
                <c:pt idx="1777">
                  <c:v>2000</c:v>
                </c:pt>
                <c:pt idx="1778">
                  <c:v>2001</c:v>
                </c:pt>
                <c:pt idx="1779">
                  <c:v>2001</c:v>
                </c:pt>
                <c:pt idx="1780">
                  <c:v>2003</c:v>
                </c:pt>
                <c:pt idx="1781">
                  <c:v>1997</c:v>
                </c:pt>
                <c:pt idx="1782">
                  <c:v>1998</c:v>
                </c:pt>
                <c:pt idx="1783">
                  <c:v>1992</c:v>
                </c:pt>
                <c:pt idx="1784">
                  <c:v>1993</c:v>
                </c:pt>
                <c:pt idx="1785">
                  <c:v>1998</c:v>
                </c:pt>
                <c:pt idx="1786">
                  <c:v>2000</c:v>
                </c:pt>
                <c:pt idx="1787">
                  <c:v>2000</c:v>
                </c:pt>
                <c:pt idx="1788">
                  <c:v>2001</c:v>
                </c:pt>
                <c:pt idx="1789">
                  <c:v>2000</c:v>
                </c:pt>
                <c:pt idx="1790">
                  <c:v>1992</c:v>
                </c:pt>
                <c:pt idx="1791">
                  <c:v>2004</c:v>
                </c:pt>
                <c:pt idx="1792">
                  <c:v>1992</c:v>
                </c:pt>
                <c:pt idx="1793">
                  <c:v>1996</c:v>
                </c:pt>
                <c:pt idx="1794">
                  <c:v>1996</c:v>
                </c:pt>
                <c:pt idx="1795">
                  <c:v>1998</c:v>
                </c:pt>
                <c:pt idx="1796">
                  <c:v>2001</c:v>
                </c:pt>
                <c:pt idx="1797">
                  <c:v>1993</c:v>
                </c:pt>
                <c:pt idx="1798">
                  <c:v>1994</c:v>
                </c:pt>
                <c:pt idx="1799">
                  <c:v>1994</c:v>
                </c:pt>
                <c:pt idx="1800">
                  <c:v>1999</c:v>
                </c:pt>
                <c:pt idx="1801">
                  <c:v>1999</c:v>
                </c:pt>
                <c:pt idx="1802">
                  <c:v>2007</c:v>
                </c:pt>
                <c:pt idx="1803">
                  <c:v>2001</c:v>
                </c:pt>
                <c:pt idx="1804">
                  <c:v>1999</c:v>
                </c:pt>
                <c:pt idx="1805">
                  <c:v>1992</c:v>
                </c:pt>
                <c:pt idx="1806">
                  <c:v>2001</c:v>
                </c:pt>
                <c:pt idx="1807">
                  <c:v>2001</c:v>
                </c:pt>
                <c:pt idx="1808">
                  <c:v>1996</c:v>
                </c:pt>
                <c:pt idx="1809">
                  <c:v>1997</c:v>
                </c:pt>
                <c:pt idx="1810">
                  <c:v>1999</c:v>
                </c:pt>
                <c:pt idx="1811">
                  <c:v>2000</c:v>
                </c:pt>
                <c:pt idx="1812">
                  <c:v>1993</c:v>
                </c:pt>
                <c:pt idx="1813">
                  <c:v>1991</c:v>
                </c:pt>
                <c:pt idx="1814">
                  <c:v>1993</c:v>
                </c:pt>
                <c:pt idx="1815">
                  <c:v>2005</c:v>
                </c:pt>
                <c:pt idx="1816">
                  <c:v>1999</c:v>
                </c:pt>
                <c:pt idx="1817">
                  <c:v>2004</c:v>
                </c:pt>
                <c:pt idx="1818">
                  <c:v>2007</c:v>
                </c:pt>
                <c:pt idx="1819">
                  <c:v>1992</c:v>
                </c:pt>
                <c:pt idx="1820">
                  <c:v>1992</c:v>
                </c:pt>
                <c:pt idx="1821">
                  <c:v>1994</c:v>
                </c:pt>
                <c:pt idx="1822">
                  <c:v>1992</c:v>
                </c:pt>
                <c:pt idx="1823">
                  <c:v>1993</c:v>
                </c:pt>
                <c:pt idx="1824">
                  <c:v>1996</c:v>
                </c:pt>
                <c:pt idx="1825">
                  <c:v>1992</c:v>
                </c:pt>
                <c:pt idx="1826">
                  <c:v>1994</c:v>
                </c:pt>
                <c:pt idx="1827">
                  <c:v>1994</c:v>
                </c:pt>
                <c:pt idx="1828">
                  <c:v>1991</c:v>
                </c:pt>
                <c:pt idx="1829">
                  <c:v>1991</c:v>
                </c:pt>
                <c:pt idx="1830">
                  <c:v>1992</c:v>
                </c:pt>
                <c:pt idx="1831">
                  <c:v>1992</c:v>
                </c:pt>
                <c:pt idx="1832">
                  <c:v>1992</c:v>
                </c:pt>
                <c:pt idx="1833">
                  <c:v>1992</c:v>
                </c:pt>
                <c:pt idx="1834">
                  <c:v>1992</c:v>
                </c:pt>
                <c:pt idx="1835">
                  <c:v>1992</c:v>
                </c:pt>
                <c:pt idx="1836">
                  <c:v>1993</c:v>
                </c:pt>
                <c:pt idx="1837">
                  <c:v>1993</c:v>
                </c:pt>
                <c:pt idx="1838">
                  <c:v>1993</c:v>
                </c:pt>
                <c:pt idx="1839">
                  <c:v>1994</c:v>
                </c:pt>
                <c:pt idx="1840">
                  <c:v>1993</c:v>
                </c:pt>
                <c:pt idx="1841">
                  <c:v>1997</c:v>
                </c:pt>
                <c:pt idx="1842">
                  <c:v>1992</c:v>
                </c:pt>
                <c:pt idx="1843">
                  <c:v>2000</c:v>
                </c:pt>
                <c:pt idx="1844">
                  <c:v>2001</c:v>
                </c:pt>
                <c:pt idx="1845">
                  <c:v>2000</c:v>
                </c:pt>
                <c:pt idx="1846">
                  <c:v>2002</c:v>
                </c:pt>
                <c:pt idx="1847">
                  <c:v>2009</c:v>
                </c:pt>
                <c:pt idx="1848">
                  <c:v>2000</c:v>
                </c:pt>
                <c:pt idx="1849">
                  <c:v>2006</c:v>
                </c:pt>
                <c:pt idx="1850">
                  <c:v>2003</c:v>
                </c:pt>
                <c:pt idx="1851">
                  <c:v>1996</c:v>
                </c:pt>
                <c:pt idx="1852">
                  <c:v>1993</c:v>
                </c:pt>
                <c:pt idx="1853">
                  <c:v>1996</c:v>
                </c:pt>
                <c:pt idx="1854">
                  <c:v>2000</c:v>
                </c:pt>
                <c:pt idx="1855">
                  <c:v>2010</c:v>
                </c:pt>
                <c:pt idx="1856">
                  <c:v>1991</c:v>
                </c:pt>
                <c:pt idx="1857">
                  <c:v>1994</c:v>
                </c:pt>
                <c:pt idx="1858">
                  <c:v>2001</c:v>
                </c:pt>
                <c:pt idx="1859">
                  <c:v>1999</c:v>
                </c:pt>
                <c:pt idx="1860">
                  <c:v>2000</c:v>
                </c:pt>
                <c:pt idx="1861">
                  <c:v>2000</c:v>
                </c:pt>
                <c:pt idx="1862">
                  <c:v>2003</c:v>
                </c:pt>
                <c:pt idx="1863">
                  <c:v>2001</c:v>
                </c:pt>
                <c:pt idx="1864">
                  <c:v>2003</c:v>
                </c:pt>
                <c:pt idx="1865">
                  <c:v>2000</c:v>
                </c:pt>
                <c:pt idx="1866">
                  <c:v>2008</c:v>
                </c:pt>
                <c:pt idx="1867">
                  <c:v>2008</c:v>
                </c:pt>
                <c:pt idx="1868">
                  <c:v>2010</c:v>
                </c:pt>
                <c:pt idx="1869">
                  <c:v>2001</c:v>
                </c:pt>
                <c:pt idx="1870">
                  <c:v>1997</c:v>
                </c:pt>
                <c:pt idx="1871">
                  <c:v>2005</c:v>
                </c:pt>
                <c:pt idx="1872">
                  <c:v>1992</c:v>
                </c:pt>
                <c:pt idx="1873">
                  <c:v>1993</c:v>
                </c:pt>
                <c:pt idx="1874">
                  <c:v>2000</c:v>
                </c:pt>
                <c:pt idx="1875">
                  <c:v>2001</c:v>
                </c:pt>
                <c:pt idx="1876">
                  <c:v>2006</c:v>
                </c:pt>
                <c:pt idx="1877">
                  <c:v>2009</c:v>
                </c:pt>
                <c:pt idx="1878">
                  <c:v>2010</c:v>
                </c:pt>
                <c:pt idx="1879">
                  <c:v>2001</c:v>
                </c:pt>
                <c:pt idx="1880">
                  <c:v>1996</c:v>
                </c:pt>
                <c:pt idx="1881">
                  <c:v>1997</c:v>
                </c:pt>
                <c:pt idx="1882">
                  <c:v>2003</c:v>
                </c:pt>
                <c:pt idx="1883">
                  <c:v>1998</c:v>
                </c:pt>
                <c:pt idx="1884">
                  <c:v>1993</c:v>
                </c:pt>
                <c:pt idx="1885">
                  <c:v>1993</c:v>
                </c:pt>
                <c:pt idx="1886">
                  <c:v>1993</c:v>
                </c:pt>
                <c:pt idx="1887">
                  <c:v>2001</c:v>
                </c:pt>
                <c:pt idx="1888">
                  <c:v>1998</c:v>
                </c:pt>
                <c:pt idx="1889">
                  <c:v>1994</c:v>
                </c:pt>
                <c:pt idx="1890">
                  <c:v>2001</c:v>
                </c:pt>
                <c:pt idx="1891">
                  <c:v>2001</c:v>
                </c:pt>
                <c:pt idx="1892">
                  <c:v>2011</c:v>
                </c:pt>
                <c:pt idx="1893">
                  <c:v>2001</c:v>
                </c:pt>
                <c:pt idx="1894">
                  <c:v>2001</c:v>
                </c:pt>
                <c:pt idx="1895">
                  <c:v>2000</c:v>
                </c:pt>
                <c:pt idx="1896">
                  <c:v>2001</c:v>
                </c:pt>
                <c:pt idx="1897">
                  <c:v>2004</c:v>
                </c:pt>
                <c:pt idx="1898">
                  <c:v>1998</c:v>
                </c:pt>
                <c:pt idx="1899">
                  <c:v>2003</c:v>
                </c:pt>
                <c:pt idx="1900">
                  <c:v>1997</c:v>
                </c:pt>
                <c:pt idx="1901">
                  <c:v>1994</c:v>
                </c:pt>
                <c:pt idx="1902">
                  <c:v>1994</c:v>
                </c:pt>
                <c:pt idx="1903">
                  <c:v>1992</c:v>
                </c:pt>
                <c:pt idx="1904">
                  <c:v>1997</c:v>
                </c:pt>
                <c:pt idx="1905">
                  <c:v>2003</c:v>
                </c:pt>
                <c:pt idx="1906">
                  <c:v>1998</c:v>
                </c:pt>
                <c:pt idx="1907">
                  <c:v>1993</c:v>
                </c:pt>
                <c:pt idx="1908">
                  <c:v>1993</c:v>
                </c:pt>
                <c:pt idx="1909">
                  <c:v>1999</c:v>
                </c:pt>
                <c:pt idx="1910">
                  <c:v>2007</c:v>
                </c:pt>
                <c:pt idx="1911">
                  <c:v>2000</c:v>
                </c:pt>
                <c:pt idx="1912">
                  <c:v>2000</c:v>
                </c:pt>
                <c:pt idx="1913">
                  <c:v>1994</c:v>
                </c:pt>
                <c:pt idx="1914">
                  <c:v>2002</c:v>
                </c:pt>
                <c:pt idx="1915">
                  <c:v>1993</c:v>
                </c:pt>
                <c:pt idx="1916">
                  <c:v>2008</c:v>
                </c:pt>
                <c:pt idx="1917">
                  <c:v>1997</c:v>
                </c:pt>
                <c:pt idx="1918">
                  <c:v>1992</c:v>
                </c:pt>
                <c:pt idx="1919">
                  <c:v>1994</c:v>
                </c:pt>
                <c:pt idx="1920">
                  <c:v>1994</c:v>
                </c:pt>
                <c:pt idx="1921">
                  <c:v>1991</c:v>
                </c:pt>
                <c:pt idx="1922">
                  <c:v>1992</c:v>
                </c:pt>
                <c:pt idx="1923">
                  <c:v>1992</c:v>
                </c:pt>
                <c:pt idx="1924">
                  <c:v>1993</c:v>
                </c:pt>
                <c:pt idx="1925">
                  <c:v>1993</c:v>
                </c:pt>
                <c:pt idx="1926">
                  <c:v>1999</c:v>
                </c:pt>
                <c:pt idx="1927">
                  <c:v>2001</c:v>
                </c:pt>
                <c:pt idx="1928">
                  <c:v>2005</c:v>
                </c:pt>
                <c:pt idx="1929">
                  <c:v>2009</c:v>
                </c:pt>
                <c:pt idx="1930">
                  <c:v>2000</c:v>
                </c:pt>
                <c:pt idx="1931">
                  <c:v>2003</c:v>
                </c:pt>
                <c:pt idx="1932">
                  <c:v>2004</c:v>
                </c:pt>
                <c:pt idx="1933">
                  <c:v>2009</c:v>
                </c:pt>
                <c:pt idx="1934">
                  <c:v>2001</c:v>
                </c:pt>
                <c:pt idx="1935">
                  <c:v>1996</c:v>
                </c:pt>
                <c:pt idx="1936">
                  <c:v>1997</c:v>
                </c:pt>
                <c:pt idx="1937">
                  <c:v>1994</c:v>
                </c:pt>
                <c:pt idx="1938">
                  <c:v>1993</c:v>
                </c:pt>
                <c:pt idx="1939">
                  <c:v>2008</c:v>
                </c:pt>
                <c:pt idx="1940">
                  <c:v>2001</c:v>
                </c:pt>
                <c:pt idx="1941">
                  <c:v>2001</c:v>
                </c:pt>
                <c:pt idx="1942">
                  <c:v>2006</c:v>
                </c:pt>
                <c:pt idx="1943">
                  <c:v>2001</c:v>
                </c:pt>
                <c:pt idx="1944">
                  <c:v>2003</c:v>
                </c:pt>
                <c:pt idx="1945">
                  <c:v>2000</c:v>
                </c:pt>
                <c:pt idx="1946">
                  <c:v>2000</c:v>
                </c:pt>
                <c:pt idx="1947">
                  <c:v>2006</c:v>
                </c:pt>
                <c:pt idx="1948">
                  <c:v>2002</c:v>
                </c:pt>
                <c:pt idx="1949">
                  <c:v>1994</c:v>
                </c:pt>
                <c:pt idx="1950">
                  <c:v>1994</c:v>
                </c:pt>
                <c:pt idx="1951">
                  <c:v>1993</c:v>
                </c:pt>
                <c:pt idx="1952">
                  <c:v>2011</c:v>
                </c:pt>
                <c:pt idx="1953">
                  <c:v>2003</c:v>
                </c:pt>
                <c:pt idx="1954">
                  <c:v>1998</c:v>
                </c:pt>
                <c:pt idx="1955">
                  <c:v>1998</c:v>
                </c:pt>
                <c:pt idx="1956">
                  <c:v>1997</c:v>
                </c:pt>
                <c:pt idx="1957">
                  <c:v>2010</c:v>
                </c:pt>
                <c:pt idx="1958">
                  <c:v>2002</c:v>
                </c:pt>
                <c:pt idx="1959">
                  <c:v>2001</c:v>
                </c:pt>
                <c:pt idx="1960">
                  <c:v>1994</c:v>
                </c:pt>
                <c:pt idx="1961">
                  <c:v>2008</c:v>
                </c:pt>
                <c:pt idx="1962">
                  <c:v>1994</c:v>
                </c:pt>
                <c:pt idx="1963">
                  <c:v>1994</c:v>
                </c:pt>
                <c:pt idx="1964">
                  <c:v>2000</c:v>
                </c:pt>
                <c:pt idx="1965">
                  <c:v>2002</c:v>
                </c:pt>
                <c:pt idx="1966">
                  <c:v>1996</c:v>
                </c:pt>
                <c:pt idx="1967">
                  <c:v>1992</c:v>
                </c:pt>
                <c:pt idx="1968">
                  <c:v>1992</c:v>
                </c:pt>
                <c:pt idx="1969">
                  <c:v>1994</c:v>
                </c:pt>
                <c:pt idx="1970">
                  <c:v>2002</c:v>
                </c:pt>
                <c:pt idx="1971">
                  <c:v>2005</c:v>
                </c:pt>
                <c:pt idx="1972">
                  <c:v>2001</c:v>
                </c:pt>
                <c:pt idx="1973">
                  <c:v>2004</c:v>
                </c:pt>
                <c:pt idx="1974">
                  <c:v>2001</c:v>
                </c:pt>
                <c:pt idx="1975">
                  <c:v>2007</c:v>
                </c:pt>
                <c:pt idx="1976">
                  <c:v>1996</c:v>
                </c:pt>
                <c:pt idx="1977">
                  <c:v>2003</c:v>
                </c:pt>
                <c:pt idx="1978">
                  <c:v>1997</c:v>
                </c:pt>
                <c:pt idx="1979">
                  <c:v>1997</c:v>
                </c:pt>
                <c:pt idx="1980">
                  <c:v>1994</c:v>
                </c:pt>
                <c:pt idx="1981">
                  <c:v>1991</c:v>
                </c:pt>
                <c:pt idx="1982">
                  <c:v>1992</c:v>
                </c:pt>
                <c:pt idx="1983">
                  <c:v>2003</c:v>
                </c:pt>
                <c:pt idx="1984">
                  <c:v>2003</c:v>
                </c:pt>
                <c:pt idx="1985">
                  <c:v>2003</c:v>
                </c:pt>
                <c:pt idx="1986">
                  <c:v>2006</c:v>
                </c:pt>
                <c:pt idx="1987">
                  <c:v>2000</c:v>
                </c:pt>
                <c:pt idx="1988">
                  <c:v>2000</c:v>
                </c:pt>
                <c:pt idx="1989">
                  <c:v>1993</c:v>
                </c:pt>
                <c:pt idx="1990">
                  <c:v>2002</c:v>
                </c:pt>
                <c:pt idx="1991">
                  <c:v>2000</c:v>
                </c:pt>
                <c:pt idx="1992">
                  <c:v>1994</c:v>
                </c:pt>
                <c:pt idx="1993">
                  <c:v>1994</c:v>
                </c:pt>
                <c:pt idx="1994">
                  <c:v>1994</c:v>
                </c:pt>
                <c:pt idx="1995">
                  <c:v>1994</c:v>
                </c:pt>
                <c:pt idx="1996">
                  <c:v>2001</c:v>
                </c:pt>
                <c:pt idx="1997">
                  <c:v>2008</c:v>
                </c:pt>
                <c:pt idx="1998">
                  <c:v>1994</c:v>
                </c:pt>
                <c:pt idx="1999">
                  <c:v>1992</c:v>
                </c:pt>
                <c:pt idx="2000">
                  <c:v>1992</c:v>
                </c:pt>
                <c:pt idx="2001">
                  <c:v>1992</c:v>
                </c:pt>
                <c:pt idx="2002">
                  <c:v>1992</c:v>
                </c:pt>
                <c:pt idx="2003">
                  <c:v>1992</c:v>
                </c:pt>
                <c:pt idx="2004">
                  <c:v>1996</c:v>
                </c:pt>
                <c:pt idx="2005">
                  <c:v>1994</c:v>
                </c:pt>
                <c:pt idx="2006">
                  <c:v>1993</c:v>
                </c:pt>
                <c:pt idx="2007">
                  <c:v>1992</c:v>
                </c:pt>
                <c:pt idx="2008">
                  <c:v>1992</c:v>
                </c:pt>
                <c:pt idx="2009">
                  <c:v>2001</c:v>
                </c:pt>
                <c:pt idx="2010">
                  <c:v>1992</c:v>
                </c:pt>
                <c:pt idx="2011">
                  <c:v>1992</c:v>
                </c:pt>
                <c:pt idx="2012">
                  <c:v>1992</c:v>
                </c:pt>
                <c:pt idx="2013">
                  <c:v>1991</c:v>
                </c:pt>
                <c:pt idx="2014">
                  <c:v>1991</c:v>
                </c:pt>
                <c:pt idx="2015">
                  <c:v>1992</c:v>
                </c:pt>
                <c:pt idx="2016">
                  <c:v>1992</c:v>
                </c:pt>
                <c:pt idx="2017">
                  <c:v>1991</c:v>
                </c:pt>
                <c:pt idx="2018">
                  <c:v>1992</c:v>
                </c:pt>
                <c:pt idx="2019">
                  <c:v>1992</c:v>
                </c:pt>
                <c:pt idx="2020">
                  <c:v>1994</c:v>
                </c:pt>
                <c:pt idx="2021">
                  <c:v>1992</c:v>
                </c:pt>
                <c:pt idx="2022">
                  <c:v>1994</c:v>
                </c:pt>
                <c:pt idx="2023">
                  <c:v>1992</c:v>
                </c:pt>
                <c:pt idx="2024">
                  <c:v>1992</c:v>
                </c:pt>
                <c:pt idx="2025">
                  <c:v>1992</c:v>
                </c:pt>
                <c:pt idx="2026">
                  <c:v>2011</c:v>
                </c:pt>
                <c:pt idx="2027">
                  <c:v>2008</c:v>
                </c:pt>
                <c:pt idx="2028">
                  <c:v>2001</c:v>
                </c:pt>
                <c:pt idx="2029">
                  <c:v>1998</c:v>
                </c:pt>
                <c:pt idx="2030">
                  <c:v>1996</c:v>
                </c:pt>
                <c:pt idx="2031">
                  <c:v>1997</c:v>
                </c:pt>
                <c:pt idx="2032">
                  <c:v>1997</c:v>
                </c:pt>
                <c:pt idx="2033">
                  <c:v>1996</c:v>
                </c:pt>
                <c:pt idx="2034">
                  <c:v>1997</c:v>
                </c:pt>
                <c:pt idx="2035">
                  <c:v>1998</c:v>
                </c:pt>
                <c:pt idx="2036">
                  <c:v>1992</c:v>
                </c:pt>
                <c:pt idx="2037">
                  <c:v>1993</c:v>
                </c:pt>
                <c:pt idx="2038">
                  <c:v>1993</c:v>
                </c:pt>
                <c:pt idx="2039">
                  <c:v>1993</c:v>
                </c:pt>
                <c:pt idx="2040">
                  <c:v>1993</c:v>
                </c:pt>
                <c:pt idx="2041">
                  <c:v>1993</c:v>
                </c:pt>
                <c:pt idx="2042">
                  <c:v>1999</c:v>
                </c:pt>
                <c:pt idx="2043">
                  <c:v>2001</c:v>
                </c:pt>
                <c:pt idx="2044">
                  <c:v>2004</c:v>
                </c:pt>
                <c:pt idx="2045">
                  <c:v>2002</c:v>
                </c:pt>
                <c:pt idx="2046">
                  <c:v>1994</c:v>
                </c:pt>
                <c:pt idx="2047">
                  <c:v>1992</c:v>
                </c:pt>
                <c:pt idx="2048">
                  <c:v>2004</c:v>
                </c:pt>
                <c:pt idx="2049">
                  <c:v>1997</c:v>
                </c:pt>
                <c:pt idx="2050">
                  <c:v>1996</c:v>
                </c:pt>
                <c:pt idx="2051">
                  <c:v>2010</c:v>
                </c:pt>
                <c:pt idx="2052">
                  <c:v>1998</c:v>
                </c:pt>
                <c:pt idx="2053">
                  <c:v>1993</c:v>
                </c:pt>
                <c:pt idx="2054">
                  <c:v>1993</c:v>
                </c:pt>
                <c:pt idx="2055">
                  <c:v>1993</c:v>
                </c:pt>
                <c:pt idx="2056">
                  <c:v>1993</c:v>
                </c:pt>
                <c:pt idx="2057">
                  <c:v>1999</c:v>
                </c:pt>
                <c:pt idx="2058">
                  <c:v>2001</c:v>
                </c:pt>
                <c:pt idx="2059">
                  <c:v>2001</c:v>
                </c:pt>
                <c:pt idx="2060">
                  <c:v>1999</c:v>
                </c:pt>
                <c:pt idx="2061">
                  <c:v>2001</c:v>
                </c:pt>
                <c:pt idx="2062">
                  <c:v>2010</c:v>
                </c:pt>
                <c:pt idx="2063">
                  <c:v>2010</c:v>
                </c:pt>
                <c:pt idx="2064">
                  <c:v>2003</c:v>
                </c:pt>
                <c:pt idx="2065">
                  <c:v>2000</c:v>
                </c:pt>
                <c:pt idx="2066">
                  <c:v>1994</c:v>
                </c:pt>
                <c:pt idx="2067">
                  <c:v>1998</c:v>
                </c:pt>
                <c:pt idx="2068">
                  <c:v>1994</c:v>
                </c:pt>
                <c:pt idx="2069">
                  <c:v>1995</c:v>
                </c:pt>
                <c:pt idx="2070">
                  <c:v>2005</c:v>
                </c:pt>
                <c:pt idx="2071">
                  <c:v>1994</c:v>
                </c:pt>
                <c:pt idx="2072">
                  <c:v>2010</c:v>
                </c:pt>
                <c:pt idx="2073">
                  <c:v>1996</c:v>
                </c:pt>
                <c:pt idx="2074">
                  <c:v>1996</c:v>
                </c:pt>
                <c:pt idx="2075">
                  <c:v>1996</c:v>
                </c:pt>
                <c:pt idx="2076">
                  <c:v>1996</c:v>
                </c:pt>
                <c:pt idx="2077">
                  <c:v>1997</c:v>
                </c:pt>
                <c:pt idx="2078">
                  <c:v>1997</c:v>
                </c:pt>
                <c:pt idx="2079">
                  <c:v>2000</c:v>
                </c:pt>
                <c:pt idx="2080">
                  <c:v>1994</c:v>
                </c:pt>
                <c:pt idx="2081">
                  <c:v>2000</c:v>
                </c:pt>
                <c:pt idx="2082">
                  <c:v>2000</c:v>
                </c:pt>
                <c:pt idx="2083">
                  <c:v>2005</c:v>
                </c:pt>
                <c:pt idx="2084">
                  <c:v>2005</c:v>
                </c:pt>
                <c:pt idx="2085">
                  <c:v>1994</c:v>
                </c:pt>
                <c:pt idx="2086">
                  <c:v>1992</c:v>
                </c:pt>
                <c:pt idx="2087">
                  <c:v>1993</c:v>
                </c:pt>
                <c:pt idx="2088">
                  <c:v>2004</c:v>
                </c:pt>
                <c:pt idx="2089">
                  <c:v>1994</c:v>
                </c:pt>
                <c:pt idx="2090">
                  <c:v>2011</c:v>
                </c:pt>
                <c:pt idx="2091">
                  <c:v>2007</c:v>
                </c:pt>
                <c:pt idx="2092">
                  <c:v>2002</c:v>
                </c:pt>
                <c:pt idx="2093">
                  <c:v>2004</c:v>
                </c:pt>
                <c:pt idx="2094">
                  <c:v>2008</c:v>
                </c:pt>
                <c:pt idx="2095">
                  <c:v>2008</c:v>
                </c:pt>
                <c:pt idx="2096">
                  <c:v>2004</c:v>
                </c:pt>
                <c:pt idx="2097">
                  <c:v>2001</c:v>
                </c:pt>
                <c:pt idx="2098">
                  <c:v>2001</c:v>
                </c:pt>
                <c:pt idx="2099">
                  <c:v>1996</c:v>
                </c:pt>
                <c:pt idx="2100">
                  <c:v>2000</c:v>
                </c:pt>
                <c:pt idx="2101">
                  <c:v>1997</c:v>
                </c:pt>
                <c:pt idx="2102">
                  <c:v>1996</c:v>
                </c:pt>
                <c:pt idx="2103">
                  <c:v>2002</c:v>
                </c:pt>
                <c:pt idx="2104">
                  <c:v>1999</c:v>
                </c:pt>
                <c:pt idx="2105">
                  <c:v>1992</c:v>
                </c:pt>
                <c:pt idx="2106">
                  <c:v>1994</c:v>
                </c:pt>
                <c:pt idx="2107">
                  <c:v>1997</c:v>
                </c:pt>
                <c:pt idx="2108">
                  <c:v>2001</c:v>
                </c:pt>
                <c:pt idx="2109">
                  <c:v>2000</c:v>
                </c:pt>
                <c:pt idx="2110">
                  <c:v>2009</c:v>
                </c:pt>
                <c:pt idx="2111">
                  <c:v>2000</c:v>
                </c:pt>
                <c:pt idx="2112">
                  <c:v>2008</c:v>
                </c:pt>
                <c:pt idx="2113">
                  <c:v>2005</c:v>
                </c:pt>
                <c:pt idx="2114">
                  <c:v>2005</c:v>
                </c:pt>
                <c:pt idx="2115">
                  <c:v>2009</c:v>
                </c:pt>
                <c:pt idx="2116">
                  <c:v>1994</c:v>
                </c:pt>
                <c:pt idx="2117">
                  <c:v>2007</c:v>
                </c:pt>
                <c:pt idx="2118">
                  <c:v>1994</c:v>
                </c:pt>
                <c:pt idx="2119">
                  <c:v>2008</c:v>
                </c:pt>
                <c:pt idx="2120">
                  <c:v>2002</c:v>
                </c:pt>
                <c:pt idx="2121">
                  <c:v>1993</c:v>
                </c:pt>
                <c:pt idx="2122">
                  <c:v>1996</c:v>
                </c:pt>
                <c:pt idx="2123">
                  <c:v>1997</c:v>
                </c:pt>
                <c:pt idx="2124">
                  <c:v>2003</c:v>
                </c:pt>
                <c:pt idx="2125">
                  <c:v>1996</c:v>
                </c:pt>
                <c:pt idx="2126">
                  <c:v>2002</c:v>
                </c:pt>
                <c:pt idx="2127">
                  <c:v>2000</c:v>
                </c:pt>
                <c:pt idx="2128">
                  <c:v>1994</c:v>
                </c:pt>
                <c:pt idx="2129">
                  <c:v>1992</c:v>
                </c:pt>
                <c:pt idx="2130">
                  <c:v>1992</c:v>
                </c:pt>
                <c:pt idx="2131">
                  <c:v>1994</c:v>
                </c:pt>
                <c:pt idx="2132">
                  <c:v>2005</c:v>
                </c:pt>
                <c:pt idx="2133">
                  <c:v>2004</c:v>
                </c:pt>
                <c:pt idx="2134">
                  <c:v>2009</c:v>
                </c:pt>
                <c:pt idx="2135">
                  <c:v>2000</c:v>
                </c:pt>
                <c:pt idx="2136">
                  <c:v>2004</c:v>
                </c:pt>
                <c:pt idx="2137">
                  <c:v>2000</c:v>
                </c:pt>
                <c:pt idx="2138">
                  <c:v>2008</c:v>
                </c:pt>
                <c:pt idx="2139">
                  <c:v>2009</c:v>
                </c:pt>
                <c:pt idx="2140">
                  <c:v>2000</c:v>
                </c:pt>
                <c:pt idx="2141">
                  <c:v>2008</c:v>
                </c:pt>
                <c:pt idx="2142">
                  <c:v>2003</c:v>
                </c:pt>
                <c:pt idx="2143">
                  <c:v>1994</c:v>
                </c:pt>
                <c:pt idx="2144">
                  <c:v>2000</c:v>
                </c:pt>
                <c:pt idx="2145">
                  <c:v>1997</c:v>
                </c:pt>
                <c:pt idx="2146">
                  <c:v>1992</c:v>
                </c:pt>
                <c:pt idx="2147">
                  <c:v>1993</c:v>
                </c:pt>
                <c:pt idx="2148">
                  <c:v>2000</c:v>
                </c:pt>
                <c:pt idx="2149">
                  <c:v>2001</c:v>
                </c:pt>
                <c:pt idx="2150">
                  <c:v>2002</c:v>
                </c:pt>
                <c:pt idx="2151">
                  <c:v>1994</c:v>
                </c:pt>
                <c:pt idx="2152">
                  <c:v>2003</c:v>
                </c:pt>
                <c:pt idx="2153">
                  <c:v>2000</c:v>
                </c:pt>
                <c:pt idx="2154">
                  <c:v>2001</c:v>
                </c:pt>
                <c:pt idx="2155">
                  <c:v>2000</c:v>
                </c:pt>
                <c:pt idx="2156">
                  <c:v>2000</c:v>
                </c:pt>
                <c:pt idx="2157">
                  <c:v>2000</c:v>
                </c:pt>
                <c:pt idx="2158">
                  <c:v>1997</c:v>
                </c:pt>
                <c:pt idx="2159">
                  <c:v>2001</c:v>
                </c:pt>
                <c:pt idx="2160">
                  <c:v>2004</c:v>
                </c:pt>
                <c:pt idx="2161">
                  <c:v>2000</c:v>
                </c:pt>
                <c:pt idx="2162">
                  <c:v>2001</c:v>
                </c:pt>
                <c:pt idx="2163">
                  <c:v>1994</c:v>
                </c:pt>
                <c:pt idx="2164">
                  <c:v>1994</c:v>
                </c:pt>
                <c:pt idx="2165">
                  <c:v>2002</c:v>
                </c:pt>
                <c:pt idx="2166">
                  <c:v>1993</c:v>
                </c:pt>
                <c:pt idx="2167">
                  <c:v>1996</c:v>
                </c:pt>
                <c:pt idx="2168">
                  <c:v>1996</c:v>
                </c:pt>
                <c:pt idx="2169">
                  <c:v>1996</c:v>
                </c:pt>
                <c:pt idx="2170">
                  <c:v>2003</c:v>
                </c:pt>
                <c:pt idx="2171">
                  <c:v>2011</c:v>
                </c:pt>
                <c:pt idx="2172">
                  <c:v>1994</c:v>
                </c:pt>
                <c:pt idx="2173">
                  <c:v>1992</c:v>
                </c:pt>
                <c:pt idx="2174">
                  <c:v>1999</c:v>
                </c:pt>
                <c:pt idx="2175">
                  <c:v>2003</c:v>
                </c:pt>
                <c:pt idx="2176">
                  <c:v>2000</c:v>
                </c:pt>
                <c:pt idx="2177">
                  <c:v>2001</c:v>
                </c:pt>
                <c:pt idx="2178">
                  <c:v>2008</c:v>
                </c:pt>
                <c:pt idx="2179">
                  <c:v>2005</c:v>
                </c:pt>
                <c:pt idx="2180">
                  <c:v>2005</c:v>
                </c:pt>
                <c:pt idx="2181">
                  <c:v>1992</c:v>
                </c:pt>
                <c:pt idx="2182">
                  <c:v>1996</c:v>
                </c:pt>
                <c:pt idx="2183">
                  <c:v>1996</c:v>
                </c:pt>
                <c:pt idx="2184">
                  <c:v>1992</c:v>
                </c:pt>
                <c:pt idx="2185">
                  <c:v>1996</c:v>
                </c:pt>
                <c:pt idx="2186">
                  <c:v>1994</c:v>
                </c:pt>
                <c:pt idx="2187">
                  <c:v>2005</c:v>
                </c:pt>
                <c:pt idx="2188">
                  <c:v>2002</c:v>
                </c:pt>
                <c:pt idx="2189">
                  <c:v>1992</c:v>
                </c:pt>
                <c:pt idx="2190">
                  <c:v>1993</c:v>
                </c:pt>
                <c:pt idx="2191">
                  <c:v>1994</c:v>
                </c:pt>
                <c:pt idx="2192">
                  <c:v>2001</c:v>
                </c:pt>
                <c:pt idx="2193">
                  <c:v>1997</c:v>
                </c:pt>
                <c:pt idx="2194">
                  <c:v>2000</c:v>
                </c:pt>
                <c:pt idx="2195">
                  <c:v>2001</c:v>
                </c:pt>
                <c:pt idx="2196">
                  <c:v>1999</c:v>
                </c:pt>
                <c:pt idx="2197">
                  <c:v>2002</c:v>
                </c:pt>
                <c:pt idx="2198">
                  <c:v>1996</c:v>
                </c:pt>
                <c:pt idx="2199">
                  <c:v>1997</c:v>
                </c:pt>
                <c:pt idx="2200">
                  <c:v>1997</c:v>
                </c:pt>
                <c:pt idx="2201">
                  <c:v>2000</c:v>
                </c:pt>
                <c:pt idx="2202">
                  <c:v>1997</c:v>
                </c:pt>
                <c:pt idx="2203">
                  <c:v>1996</c:v>
                </c:pt>
                <c:pt idx="2204">
                  <c:v>2007</c:v>
                </c:pt>
                <c:pt idx="2205">
                  <c:v>1994</c:v>
                </c:pt>
                <c:pt idx="2206">
                  <c:v>1994</c:v>
                </c:pt>
                <c:pt idx="2207">
                  <c:v>1992</c:v>
                </c:pt>
                <c:pt idx="2208">
                  <c:v>1997</c:v>
                </c:pt>
                <c:pt idx="2209">
                  <c:v>2000</c:v>
                </c:pt>
                <c:pt idx="2210">
                  <c:v>1999</c:v>
                </c:pt>
                <c:pt idx="2211">
                  <c:v>2003</c:v>
                </c:pt>
                <c:pt idx="2212">
                  <c:v>2001</c:v>
                </c:pt>
                <c:pt idx="2213">
                  <c:v>2008</c:v>
                </c:pt>
                <c:pt idx="2214">
                  <c:v>2003</c:v>
                </c:pt>
                <c:pt idx="2215">
                  <c:v>2010</c:v>
                </c:pt>
                <c:pt idx="2216">
                  <c:v>1994</c:v>
                </c:pt>
                <c:pt idx="2217">
                  <c:v>1997</c:v>
                </c:pt>
                <c:pt idx="2218">
                  <c:v>2001</c:v>
                </c:pt>
                <c:pt idx="2219">
                  <c:v>1991</c:v>
                </c:pt>
                <c:pt idx="2220">
                  <c:v>1992</c:v>
                </c:pt>
                <c:pt idx="2221">
                  <c:v>1993</c:v>
                </c:pt>
                <c:pt idx="2222">
                  <c:v>1994</c:v>
                </c:pt>
                <c:pt idx="2223">
                  <c:v>1993</c:v>
                </c:pt>
                <c:pt idx="2224">
                  <c:v>2010</c:v>
                </c:pt>
                <c:pt idx="2225">
                  <c:v>1996</c:v>
                </c:pt>
                <c:pt idx="2226">
                  <c:v>1997</c:v>
                </c:pt>
                <c:pt idx="2227">
                  <c:v>1997</c:v>
                </c:pt>
                <c:pt idx="2228">
                  <c:v>1992</c:v>
                </c:pt>
                <c:pt idx="2229">
                  <c:v>1993</c:v>
                </c:pt>
                <c:pt idx="2230">
                  <c:v>2000</c:v>
                </c:pt>
                <c:pt idx="2231">
                  <c:v>1994</c:v>
                </c:pt>
                <c:pt idx="2232">
                  <c:v>2001</c:v>
                </c:pt>
                <c:pt idx="2233">
                  <c:v>2001</c:v>
                </c:pt>
                <c:pt idx="2234">
                  <c:v>2001</c:v>
                </c:pt>
                <c:pt idx="2235">
                  <c:v>1992</c:v>
                </c:pt>
                <c:pt idx="2236">
                  <c:v>1992</c:v>
                </c:pt>
                <c:pt idx="2237">
                  <c:v>1992</c:v>
                </c:pt>
                <c:pt idx="2238">
                  <c:v>1991</c:v>
                </c:pt>
                <c:pt idx="2239">
                  <c:v>1992</c:v>
                </c:pt>
                <c:pt idx="2240">
                  <c:v>1993</c:v>
                </c:pt>
                <c:pt idx="2241">
                  <c:v>1991</c:v>
                </c:pt>
                <c:pt idx="2242">
                  <c:v>1992</c:v>
                </c:pt>
                <c:pt idx="2243">
                  <c:v>1992</c:v>
                </c:pt>
                <c:pt idx="2244">
                  <c:v>1994</c:v>
                </c:pt>
                <c:pt idx="2245">
                  <c:v>1994</c:v>
                </c:pt>
                <c:pt idx="2246">
                  <c:v>1994</c:v>
                </c:pt>
                <c:pt idx="2247">
                  <c:v>1994</c:v>
                </c:pt>
                <c:pt idx="2248">
                  <c:v>1997</c:v>
                </c:pt>
                <c:pt idx="2249">
                  <c:v>1999</c:v>
                </c:pt>
                <c:pt idx="2250">
                  <c:v>1991</c:v>
                </c:pt>
                <c:pt idx="2251">
                  <c:v>2001</c:v>
                </c:pt>
                <c:pt idx="2252">
                  <c:v>1992</c:v>
                </c:pt>
                <c:pt idx="2253">
                  <c:v>2001</c:v>
                </c:pt>
                <c:pt idx="2254">
                  <c:v>2008</c:v>
                </c:pt>
                <c:pt idx="2255">
                  <c:v>1998</c:v>
                </c:pt>
                <c:pt idx="2256">
                  <c:v>2008</c:v>
                </c:pt>
                <c:pt idx="2257">
                  <c:v>2008</c:v>
                </c:pt>
                <c:pt idx="2258">
                  <c:v>2007</c:v>
                </c:pt>
                <c:pt idx="2259">
                  <c:v>2001</c:v>
                </c:pt>
                <c:pt idx="2260">
                  <c:v>1998</c:v>
                </c:pt>
                <c:pt idx="2261">
                  <c:v>2000</c:v>
                </c:pt>
                <c:pt idx="2262">
                  <c:v>1994</c:v>
                </c:pt>
                <c:pt idx="2263">
                  <c:v>1994</c:v>
                </c:pt>
                <c:pt idx="2264">
                  <c:v>2008</c:v>
                </c:pt>
                <c:pt idx="2265">
                  <c:v>2005</c:v>
                </c:pt>
                <c:pt idx="2266">
                  <c:v>2002</c:v>
                </c:pt>
                <c:pt idx="2267">
                  <c:v>1992</c:v>
                </c:pt>
                <c:pt idx="2268">
                  <c:v>1996</c:v>
                </c:pt>
                <c:pt idx="2269">
                  <c:v>1994</c:v>
                </c:pt>
                <c:pt idx="2270">
                  <c:v>1992</c:v>
                </c:pt>
                <c:pt idx="2271">
                  <c:v>1993</c:v>
                </c:pt>
                <c:pt idx="2272">
                  <c:v>2001</c:v>
                </c:pt>
                <c:pt idx="2273">
                  <c:v>2001</c:v>
                </c:pt>
                <c:pt idx="2274">
                  <c:v>2001</c:v>
                </c:pt>
                <c:pt idx="2275">
                  <c:v>1997</c:v>
                </c:pt>
                <c:pt idx="2276">
                  <c:v>2002</c:v>
                </c:pt>
                <c:pt idx="2277">
                  <c:v>2003</c:v>
                </c:pt>
                <c:pt idx="2278">
                  <c:v>1994</c:v>
                </c:pt>
                <c:pt idx="2279">
                  <c:v>1994</c:v>
                </c:pt>
                <c:pt idx="2280">
                  <c:v>2006</c:v>
                </c:pt>
                <c:pt idx="2281">
                  <c:v>2007</c:v>
                </c:pt>
                <c:pt idx="2282">
                  <c:v>2010</c:v>
                </c:pt>
                <c:pt idx="2283">
                  <c:v>2010</c:v>
                </c:pt>
                <c:pt idx="2284">
                  <c:v>1996</c:v>
                </c:pt>
                <c:pt idx="2285">
                  <c:v>1994</c:v>
                </c:pt>
                <c:pt idx="2286">
                  <c:v>2001</c:v>
                </c:pt>
                <c:pt idx="2287">
                  <c:v>1992</c:v>
                </c:pt>
                <c:pt idx="2288">
                  <c:v>1998</c:v>
                </c:pt>
                <c:pt idx="2289">
                  <c:v>1994</c:v>
                </c:pt>
                <c:pt idx="2290">
                  <c:v>1992</c:v>
                </c:pt>
                <c:pt idx="2291">
                  <c:v>1994</c:v>
                </c:pt>
                <c:pt idx="2292">
                  <c:v>1994</c:v>
                </c:pt>
                <c:pt idx="2293">
                  <c:v>1994</c:v>
                </c:pt>
                <c:pt idx="2294">
                  <c:v>2000</c:v>
                </c:pt>
                <c:pt idx="2295">
                  <c:v>2000</c:v>
                </c:pt>
                <c:pt idx="2296">
                  <c:v>2007</c:v>
                </c:pt>
                <c:pt idx="2297">
                  <c:v>2008</c:v>
                </c:pt>
                <c:pt idx="2298">
                  <c:v>2001</c:v>
                </c:pt>
                <c:pt idx="2299">
                  <c:v>2011</c:v>
                </c:pt>
                <c:pt idx="2300">
                  <c:v>2003</c:v>
                </c:pt>
                <c:pt idx="2301">
                  <c:v>2006</c:v>
                </c:pt>
                <c:pt idx="2302">
                  <c:v>1996</c:v>
                </c:pt>
                <c:pt idx="2303">
                  <c:v>1996</c:v>
                </c:pt>
                <c:pt idx="2304">
                  <c:v>1997</c:v>
                </c:pt>
                <c:pt idx="2305">
                  <c:v>1996</c:v>
                </c:pt>
                <c:pt idx="2306">
                  <c:v>1996</c:v>
                </c:pt>
                <c:pt idx="2307">
                  <c:v>1996</c:v>
                </c:pt>
                <c:pt idx="2308">
                  <c:v>2010</c:v>
                </c:pt>
                <c:pt idx="2309">
                  <c:v>1998</c:v>
                </c:pt>
                <c:pt idx="2310">
                  <c:v>1991</c:v>
                </c:pt>
                <c:pt idx="2311">
                  <c:v>2000</c:v>
                </c:pt>
                <c:pt idx="2312">
                  <c:v>1997</c:v>
                </c:pt>
                <c:pt idx="2313">
                  <c:v>2006</c:v>
                </c:pt>
                <c:pt idx="2314">
                  <c:v>2000</c:v>
                </c:pt>
                <c:pt idx="2315">
                  <c:v>2001</c:v>
                </c:pt>
                <c:pt idx="2316">
                  <c:v>2000</c:v>
                </c:pt>
                <c:pt idx="2317">
                  <c:v>2007</c:v>
                </c:pt>
                <c:pt idx="2318">
                  <c:v>1996</c:v>
                </c:pt>
                <c:pt idx="2319">
                  <c:v>2002</c:v>
                </c:pt>
                <c:pt idx="2320">
                  <c:v>1996</c:v>
                </c:pt>
                <c:pt idx="2321">
                  <c:v>1996</c:v>
                </c:pt>
                <c:pt idx="2322">
                  <c:v>1997</c:v>
                </c:pt>
                <c:pt idx="2323">
                  <c:v>2002</c:v>
                </c:pt>
                <c:pt idx="2324">
                  <c:v>1994</c:v>
                </c:pt>
                <c:pt idx="2325">
                  <c:v>1998</c:v>
                </c:pt>
                <c:pt idx="2326">
                  <c:v>1994</c:v>
                </c:pt>
                <c:pt idx="2327">
                  <c:v>1994</c:v>
                </c:pt>
                <c:pt idx="2328">
                  <c:v>1994</c:v>
                </c:pt>
                <c:pt idx="2329">
                  <c:v>1993</c:v>
                </c:pt>
                <c:pt idx="2330">
                  <c:v>1998</c:v>
                </c:pt>
                <c:pt idx="2331">
                  <c:v>2009</c:v>
                </c:pt>
                <c:pt idx="2332">
                  <c:v>2000</c:v>
                </c:pt>
                <c:pt idx="2333">
                  <c:v>1999</c:v>
                </c:pt>
                <c:pt idx="2334">
                  <c:v>2004</c:v>
                </c:pt>
                <c:pt idx="2335">
                  <c:v>2004</c:v>
                </c:pt>
                <c:pt idx="2336">
                  <c:v>1994</c:v>
                </c:pt>
                <c:pt idx="2337">
                  <c:v>2000</c:v>
                </c:pt>
                <c:pt idx="2338">
                  <c:v>2002</c:v>
                </c:pt>
                <c:pt idx="2339">
                  <c:v>2003</c:v>
                </c:pt>
                <c:pt idx="2340">
                  <c:v>2002</c:v>
                </c:pt>
                <c:pt idx="2341">
                  <c:v>2001</c:v>
                </c:pt>
                <c:pt idx="2342">
                  <c:v>1995</c:v>
                </c:pt>
                <c:pt idx="2343">
                  <c:v>1992</c:v>
                </c:pt>
                <c:pt idx="2344">
                  <c:v>1994</c:v>
                </c:pt>
                <c:pt idx="2345">
                  <c:v>2000</c:v>
                </c:pt>
                <c:pt idx="2346">
                  <c:v>2003</c:v>
                </c:pt>
                <c:pt idx="2347">
                  <c:v>1994</c:v>
                </c:pt>
                <c:pt idx="2348">
                  <c:v>1994</c:v>
                </c:pt>
                <c:pt idx="2349">
                  <c:v>2001</c:v>
                </c:pt>
                <c:pt idx="2350">
                  <c:v>2001</c:v>
                </c:pt>
                <c:pt idx="2351">
                  <c:v>1997</c:v>
                </c:pt>
                <c:pt idx="2352">
                  <c:v>1999</c:v>
                </c:pt>
                <c:pt idx="2353">
                  <c:v>2003</c:v>
                </c:pt>
                <c:pt idx="2354">
                  <c:v>2000</c:v>
                </c:pt>
                <c:pt idx="2355">
                  <c:v>1994</c:v>
                </c:pt>
                <c:pt idx="2356">
                  <c:v>1994</c:v>
                </c:pt>
                <c:pt idx="2357">
                  <c:v>1993</c:v>
                </c:pt>
                <c:pt idx="2358">
                  <c:v>1996</c:v>
                </c:pt>
                <c:pt idx="2359">
                  <c:v>1994</c:v>
                </c:pt>
                <c:pt idx="2360">
                  <c:v>1994</c:v>
                </c:pt>
                <c:pt idx="2361">
                  <c:v>1994</c:v>
                </c:pt>
                <c:pt idx="2362">
                  <c:v>1994</c:v>
                </c:pt>
                <c:pt idx="2363">
                  <c:v>1994</c:v>
                </c:pt>
                <c:pt idx="2364">
                  <c:v>1991</c:v>
                </c:pt>
                <c:pt idx="2365">
                  <c:v>1991</c:v>
                </c:pt>
                <c:pt idx="2366">
                  <c:v>1991</c:v>
                </c:pt>
                <c:pt idx="2367">
                  <c:v>1993</c:v>
                </c:pt>
                <c:pt idx="2368">
                  <c:v>2001</c:v>
                </c:pt>
                <c:pt idx="2369">
                  <c:v>2003</c:v>
                </c:pt>
                <c:pt idx="2370">
                  <c:v>1995</c:v>
                </c:pt>
                <c:pt idx="2371">
                  <c:v>1999</c:v>
                </c:pt>
                <c:pt idx="2372">
                  <c:v>2008</c:v>
                </c:pt>
                <c:pt idx="2373">
                  <c:v>2001</c:v>
                </c:pt>
                <c:pt idx="2374">
                  <c:v>2001</c:v>
                </c:pt>
                <c:pt idx="2375">
                  <c:v>1999</c:v>
                </c:pt>
                <c:pt idx="2376">
                  <c:v>2000</c:v>
                </c:pt>
                <c:pt idx="2377">
                  <c:v>2009</c:v>
                </c:pt>
                <c:pt idx="2378">
                  <c:v>2009</c:v>
                </c:pt>
                <c:pt idx="2379">
                  <c:v>2005</c:v>
                </c:pt>
                <c:pt idx="2380">
                  <c:v>2003</c:v>
                </c:pt>
                <c:pt idx="2381">
                  <c:v>2008</c:v>
                </c:pt>
                <c:pt idx="2382">
                  <c:v>2003</c:v>
                </c:pt>
                <c:pt idx="2383">
                  <c:v>2007</c:v>
                </c:pt>
                <c:pt idx="2384">
                  <c:v>1992</c:v>
                </c:pt>
                <c:pt idx="2385">
                  <c:v>2000</c:v>
                </c:pt>
                <c:pt idx="2386">
                  <c:v>2002</c:v>
                </c:pt>
                <c:pt idx="2387">
                  <c:v>1996</c:v>
                </c:pt>
                <c:pt idx="2388">
                  <c:v>2003</c:v>
                </c:pt>
                <c:pt idx="2389">
                  <c:v>1993</c:v>
                </c:pt>
                <c:pt idx="2390">
                  <c:v>1993</c:v>
                </c:pt>
                <c:pt idx="2391">
                  <c:v>1993</c:v>
                </c:pt>
                <c:pt idx="2392">
                  <c:v>1994</c:v>
                </c:pt>
                <c:pt idx="2393">
                  <c:v>2000</c:v>
                </c:pt>
                <c:pt idx="2394">
                  <c:v>1998</c:v>
                </c:pt>
                <c:pt idx="2395">
                  <c:v>2007</c:v>
                </c:pt>
                <c:pt idx="2396">
                  <c:v>2000</c:v>
                </c:pt>
                <c:pt idx="2397">
                  <c:v>2000</c:v>
                </c:pt>
                <c:pt idx="2398">
                  <c:v>2000</c:v>
                </c:pt>
                <c:pt idx="2399">
                  <c:v>1999</c:v>
                </c:pt>
                <c:pt idx="2400">
                  <c:v>2000</c:v>
                </c:pt>
                <c:pt idx="2401">
                  <c:v>2001</c:v>
                </c:pt>
                <c:pt idx="2402">
                  <c:v>1994</c:v>
                </c:pt>
                <c:pt idx="2403">
                  <c:v>2000</c:v>
                </c:pt>
                <c:pt idx="2404">
                  <c:v>2000</c:v>
                </c:pt>
                <c:pt idx="2405">
                  <c:v>2004</c:v>
                </c:pt>
                <c:pt idx="2406">
                  <c:v>2011</c:v>
                </c:pt>
                <c:pt idx="2407">
                  <c:v>2005</c:v>
                </c:pt>
                <c:pt idx="2408">
                  <c:v>1994</c:v>
                </c:pt>
                <c:pt idx="2409">
                  <c:v>1994</c:v>
                </c:pt>
                <c:pt idx="2410">
                  <c:v>1994</c:v>
                </c:pt>
                <c:pt idx="2411">
                  <c:v>2000</c:v>
                </c:pt>
                <c:pt idx="2412">
                  <c:v>2002</c:v>
                </c:pt>
                <c:pt idx="2413">
                  <c:v>1997</c:v>
                </c:pt>
                <c:pt idx="2414">
                  <c:v>2001</c:v>
                </c:pt>
                <c:pt idx="2415">
                  <c:v>1996</c:v>
                </c:pt>
                <c:pt idx="2416">
                  <c:v>1992</c:v>
                </c:pt>
                <c:pt idx="2417">
                  <c:v>1997</c:v>
                </c:pt>
                <c:pt idx="2418">
                  <c:v>2001</c:v>
                </c:pt>
                <c:pt idx="2419">
                  <c:v>1994</c:v>
                </c:pt>
                <c:pt idx="2420">
                  <c:v>1992</c:v>
                </c:pt>
                <c:pt idx="2421">
                  <c:v>1991</c:v>
                </c:pt>
                <c:pt idx="2422">
                  <c:v>1994</c:v>
                </c:pt>
                <c:pt idx="2423">
                  <c:v>1998</c:v>
                </c:pt>
                <c:pt idx="2424">
                  <c:v>1994</c:v>
                </c:pt>
                <c:pt idx="2425">
                  <c:v>1999</c:v>
                </c:pt>
                <c:pt idx="2426">
                  <c:v>2000</c:v>
                </c:pt>
                <c:pt idx="2427">
                  <c:v>2001</c:v>
                </c:pt>
                <c:pt idx="2428">
                  <c:v>2007</c:v>
                </c:pt>
                <c:pt idx="2429">
                  <c:v>2001</c:v>
                </c:pt>
                <c:pt idx="2430">
                  <c:v>2000</c:v>
                </c:pt>
                <c:pt idx="2431">
                  <c:v>2004</c:v>
                </c:pt>
                <c:pt idx="2432">
                  <c:v>1999</c:v>
                </c:pt>
                <c:pt idx="2433">
                  <c:v>2004</c:v>
                </c:pt>
                <c:pt idx="2434">
                  <c:v>1999</c:v>
                </c:pt>
                <c:pt idx="2435">
                  <c:v>2000</c:v>
                </c:pt>
                <c:pt idx="2436">
                  <c:v>2000</c:v>
                </c:pt>
                <c:pt idx="2437">
                  <c:v>2009</c:v>
                </c:pt>
                <c:pt idx="2438">
                  <c:v>2002</c:v>
                </c:pt>
                <c:pt idx="2439">
                  <c:v>2007</c:v>
                </c:pt>
                <c:pt idx="2440">
                  <c:v>2011</c:v>
                </c:pt>
                <c:pt idx="2441">
                  <c:v>1994</c:v>
                </c:pt>
                <c:pt idx="2442">
                  <c:v>1994</c:v>
                </c:pt>
                <c:pt idx="2443">
                  <c:v>2002</c:v>
                </c:pt>
                <c:pt idx="2444">
                  <c:v>1992</c:v>
                </c:pt>
                <c:pt idx="2445">
                  <c:v>2004</c:v>
                </c:pt>
                <c:pt idx="2446">
                  <c:v>1996</c:v>
                </c:pt>
                <c:pt idx="2447">
                  <c:v>1997</c:v>
                </c:pt>
                <c:pt idx="2448">
                  <c:v>1996</c:v>
                </c:pt>
                <c:pt idx="2449">
                  <c:v>1997</c:v>
                </c:pt>
                <c:pt idx="2450">
                  <c:v>1996</c:v>
                </c:pt>
                <c:pt idx="2451">
                  <c:v>1994</c:v>
                </c:pt>
                <c:pt idx="2452">
                  <c:v>1994</c:v>
                </c:pt>
                <c:pt idx="2453">
                  <c:v>1993</c:v>
                </c:pt>
                <c:pt idx="2454">
                  <c:v>1994</c:v>
                </c:pt>
                <c:pt idx="2455">
                  <c:v>1994</c:v>
                </c:pt>
                <c:pt idx="2456">
                  <c:v>1994</c:v>
                </c:pt>
                <c:pt idx="2457">
                  <c:v>1991</c:v>
                </c:pt>
                <c:pt idx="2458">
                  <c:v>1993</c:v>
                </c:pt>
                <c:pt idx="2459">
                  <c:v>1994</c:v>
                </c:pt>
                <c:pt idx="2460">
                  <c:v>2000</c:v>
                </c:pt>
                <c:pt idx="2461">
                  <c:v>2000</c:v>
                </c:pt>
                <c:pt idx="2462">
                  <c:v>1997</c:v>
                </c:pt>
                <c:pt idx="2463">
                  <c:v>1999</c:v>
                </c:pt>
                <c:pt idx="2464">
                  <c:v>2005</c:v>
                </c:pt>
                <c:pt idx="2465">
                  <c:v>2001</c:v>
                </c:pt>
                <c:pt idx="2466">
                  <c:v>2001</c:v>
                </c:pt>
                <c:pt idx="2467">
                  <c:v>2001</c:v>
                </c:pt>
                <c:pt idx="2468">
                  <c:v>2003</c:v>
                </c:pt>
                <c:pt idx="2469">
                  <c:v>2011</c:v>
                </c:pt>
                <c:pt idx="2470">
                  <c:v>2006</c:v>
                </c:pt>
                <c:pt idx="2471">
                  <c:v>1991</c:v>
                </c:pt>
                <c:pt idx="2472">
                  <c:v>2002</c:v>
                </c:pt>
                <c:pt idx="2473">
                  <c:v>1994</c:v>
                </c:pt>
                <c:pt idx="2474">
                  <c:v>2008</c:v>
                </c:pt>
                <c:pt idx="2475">
                  <c:v>1994</c:v>
                </c:pt>
                <c:pt idx="2476">
                  <c:v>1991</c:v>
                </c:pt>
                <c:pt idx="2477">
                  <c:v>2001</c:v>
                </c:pt>
                <c:pt idx="2478">
                  <c:v>1998</c:v>
                </c:pt>
                <c:pt idx="2479">
                  <c:v>1992</c:v>
                </c:pt>
                <c:pt idx="2480">
                  <c:v>2008</c:v>
                </c:pt>
                <c:pt idx="2481">
                  <c:v>2004</c:v>
                </c:pt>
                <c:pt idx="2482">
                  <c:v>1996</c:v>
                </c:pt>
                <c:pt idx="2483">
                  <c:v>1996</c:v>
                </c:pt>
                <c:pt idx="2484">
                  <c:v>1996</c:v>
                </c:pt>
                <c:pt idx="2485">
                  <c:v>1992</c:v>
                </c:pt>
                <c:pt idx="2486">
                  <c:v>1992</c:v>
                </c:pt>
                <c:pt idx="2487">
                  <c:v>1993</c:v>
                </c:pt>
                <c:pt idx="2488">
                  <c:v>1996</c:v>
                </c:pt>
                <c:pt idx="2489">
                  <c:v>1997</c:v>
                </c:pt>
                <c:pt idx="2490">
                  <c:v>1997</c:v>
                </c:pt>
                <c:pt idx="2491">
                  <c:v>1997</c:v>
                </c:pt>
                <c:pt idx="2492">
                  <c:v>1997</c:v>
                </c:pt>
                <c:pt idx="2493">
                  <c:v>2011</c:v>
                </c:pt>
                <c:pt idx="2494">
                  <c:v>1994</c:v>
                </c:pt>
                <c:pt idx="2495">
                  <c:v>1993</c:v>
                </c:pt>
                <c:pt idx="2496">
                  <c:v>1993</c:v>
                </c:pt>
                <c:pt idx="2497">
                  <c:v>1993</c:v>
                </c:pt>
                <c:pt idx="2498">
                  <c:v>1992</c:v>
                </c:pt>
                <c:pt idx="2499">
                  <c:v>1994</c:v>
                </c:pt>
                <c:pt idx="2500">
                  <c:v>1994</c:v>
                </c:pt>
                <c:pt idx="2501">
                  <c:v>1994</c:v>
                </c:pt>
                <c:pt idx="2502">
                  <c:v>1994</c:v>
                </c:pt>
                <c:pt idx="2503">
                  <c:v>1993</c:v>
                </c:pt>
                <c:pt idx="2504">
                  <c:v>1992</c:v>
                </c:pt>
                <c:pt idx="2505">
                  <c:v>1992</c:v>
                </c:pt>
                <c:pt idx="2506">
                  <c:v>1992</c:v>
                </c:pt>
                <c:pt idx="2507">
                  <c:v>1992</c:v>
                </c:pt>
                <c:pt idx="2508">
                  <c:v>1992</c:v>
                </c:pt>
                <c:pt idx="2509">
                  <c:v>1993</c:v>
                </c:pt>
                <c:pt idx="2510">
                  <c:v>1994</c:v>
                </c:pt>
                <c:pt idx="2511">
                  <c:v>1998</c:v>
                </c:pt>
                <c:pt idx="2512">
                  <c:v>1991</c:v>
                </c:pt>
                <c:pt idx="2513">
                  <c:v>1992</c:v>
                </c:pt>
                <c:pt idx="2514">
                  <c:v>1993</c:v>
                </c:pt>
                <c:pt idx="2515">
                  <c:v>1994</c:v>
                </c:pt>
                <c:pt idx="2516">
                  <c:v>2003</c:v>
                </c:pt>
                <c:pt idx="2517">
                  <c:v>2001</c:v>
                </c:pt>
                <c:pt idx="2518">
                  <c:v>1997</c:v>
                </c:pt>
                <c:pt idx="2519">
                  <c:v>1995</c:v>
                </c:pt>
                <c:pt idx="2520">
                  <c:v>1991</c:v>
                </c:pt>
                <c:pt idx="2521">
                  <c:v>1991</c:v>
                </c:pt>
                <c:pt idx="2522">
                  <c:v>2001</c:v>
                </c:pt>
                <c:pt idx="2523">
                  <c:v>2009</c:v>
                </c:pt>
                <c:pt idx="2524">
                  <c:v>2000</c:v>
                </c:pt>
                <c:pt idx="2525">
                  <c:v>2004</c:v>
                </c:pt>
                <c:pt idx="2526">
                  <c:v>2009</c:v>
                </c:pt>
                <c:pt idx="2527">
                  <c:v>2008</c:v>
                </c:pt>
                <c:pt idx="2528">
                  <c:v>2004</c:v>
                </c:pt>
                <c:pt idx="2529">
                  <c:v>2008</c:v>
                </c:pt>
                <c:pt idx="2530">
                  <c:v>2008</c:v>
                </c:pt>
                <c:pt idx="2531">
                  <c:v>2002</c:v>
                </c:pt>
                <c:pt idx="2532">
                  <c:v>2009</c:v>
                </c:pt>
                <c:pt idx="2533">
                  <c:v>2003</c:v>
                </c:pt>
                <c:pt idx="2534">
                  <c:v>2010</c:v>
                </c:pt>
                <c:pt idx="2535">
                  <c:v>1996</c:v>
                </c:pt>
                <c:pt idx="2536">
                  <c:v>1996</c:v>
                </c:pt>
                <c:pt idx="2537">
                  <c:v>1996</c:v>
                </c:pt>
                <c:pt idx="2538">
                  <c:v>1997</c:v>
                </c:pt>
                <c:pt idx="2539">
                  <c:v>1997</c:v>
                </c:pt>
                <c:pt idx="2540">
                  <c:v>1996</c:v>
                </c:pt>
                <c:pt idx="2541">
                  <c:v>1996</c:v>
                </c:pt>
                <c:pt idx="2542">
                  <c:v>1993</c:v>
                </c:pt>
                <c:pt idx="2543">
                  <c:v>1994</c:v>
                </c:pt>
                <c:pt idx="2544">
                  <c:v>1994</c:v>
                </c:pt>
                <c:pt idx="2545">
                  <c:v>2001</c:v>
                </c:pt>
                <c:pt idx="2546">
                  <c:v>1991</c:v>
                </c:pt>
                <c:pt idx="2547">
                  <c:v>1993</c:v>
                </c:pt>
                <c:pt idx="2548">
                  <c:v>2001</c:v>
                </c:pt>
                <c:pt idx="2549">
                  <c:v>2009</c:v>
                </c:pt>
                <c:pt idx="2550">
                  <c:v>2001</c:v>
                </c:pt>
                <c:pt idx="2551">
                  <c:v>1999</c:v>
                </c:pt>
                <c:pt idx="2552">
                  <c:v>2000</c:v>
                </c:pt>
                <c:pt idx="2553">
                  <c:v>2001</c:v>
                </c:pt>
                <c:pt idx="2554">
                  <c:v>2007</c:v>
                </c:pt>
                <c:pt idx="2555">
                  <c:v>1994</c:v>
                </c:pt>
                <c:pt idx="2556">
                  <c:v>2000</c:v>
                </c:pt>
                <c:pt idx="2557">
                  <c:v>2005</c:v>
                </c:pt>
                <c:pt idx="2558">
                  <c:v>1994</c:v>
                </c:pt>
                <c:pt idx="2559">
                  <c:v>2006</c:v>
                </c:pt>
                <c:pt idx="2560">
                  <c:v>2001</c:v>
                </c:pt>
                <c:pt idx="2561">
                  <c:v>2001</c:v>
                </c:pt>
                <c:pt idx="2562">
                  <c:v>2011</c:v>
                </c:pt>
                <c:pt idx="2563">
                  <c:v>1996</c:v>
                </c:pt>
                <c:pt idx="2564">
                  <c:v>1997</c:v>
                </c:pt>
                <c:pt idx="2565">
                  <c:v>1992</c:v>
                </c:pt>
                <c:pt idx="2566">
                  <c:v>1996</c:v>
                </c:pt>
                <c:pt idx="2567">
                  <c:v>1992</c:v>
                </c:pt>
                <c:pt idx="2568">
                  <c:v>1997</c:v>
                </c:pt>
                <c:pt idx="2569">
                  <c:v>1996</c:v>
                </c:pt>
                <c:pt idx="2570">
                  <c:v>1994</c:v>
                </c:pt>
                <c:pt idx="2571">
                  <c:v>1993</c:v>
                </c:pt>
                <c:pt idx="2572">
                  <c:v>1994</c:v>
                </c:pt>
                <c:pt idx="2573">
                  <c:v>1993</c:v>
                </c:pt>
                <c:pt idx="2574">
                  <c:v>1994</c:v>
                </c:pt>
                <c:pt idx="2575">
                  <c:v>1994</c:v>
                </c:pt>
                <c:pt idx="2576">
                  <c:v>1994</c:v>
                </c:pt>
                <c:pt idx="2577">
                  <c:v>1991</c:v>
                </c:pt>
                <c:pt idx="2578">
                  <c:v>1992</c:v>
                </c:pt>
                <c:pt idx="2579">
                  <c:v>2003</c:v>
                </c:pt>
                <c:pt idx="2580">
                  <c:v>2001</c:v>
                </c:pt>
                <c:pt idx="2581">
                  <c:v>2001</c:v>
                </c:pt>
                <c:pt idx="2582">
                  <c:v>2004</c:v>
                </c:pt>
                <c:pt idx="2583">
                  <c:v>2008</c:v>
                </c:pt>
                <c:pt idx="2584">
                  <c:v>2003</c:v>
                </c:pt>
                <c:pt idx="2585">
                  <c:v>2004</c:v>
                </c:pt>
                <c:pt idx="2586">
                  <c:v>2001</c:v>
                </c:pt>
                <c:pt idx="2587">
                  <c:v>2002</c:v>
                </c:pt>
                <c:pt idx="2588">
                  <c:v>2009</c:v>
                </c:pt>
                <c:pt idx="2589">
                  <c:v>2005</c:v>
                </c:pt>
                <c:pt idx="2590">
                  <c:v>2006</c:v>
                </c:pt>
                <c:pt idx="2591">
                  <c:v>2002</c:v>
                </c:pt>
                <c:pt idx="2592">
                  <c:v>2002</c:v>
                </c:pt>
                <c:pt idx="2593">
                  <c:v>2005</c:v>
                </c:pt>
                <c:pt idx="2594">
                  <c:v>1994</c:v>
                </c:pt>
                <c:pt idx="2595">
                  <c:v>2003</c:v>
                </c:pt>
                <c:pt idx="2596">
                  <c:v>2008</c:v>
                </c:pt>
                <c:pt idx="2597">
                  <c:v>1996</c:v>
                </c:pt>
                <c:pt idx="2598">
                  <c:v>1996</c:v>
                </c:pt>
                <c:pt idx="2599">
                  <c:v>1996</c:v>
                </c:pt>
                <c:pt idx="2600">
                  <c:v>1996</c:v>
                </c:pt>
                <c:pt idx="2601">
                  <c:v>2001</c:v>
                </c:pt>
                <c:pt idx="2602">
                  <c:v>1993</c:v>
                </c:pt>
                <c:pt idx="2603">
                  <c:v>1993</c:v>
                </c:pt>
                <c:pt idx="2604">
                  <c:v>1993</c:v>
                </c:pt>
                <c:pt idx="2605">
                  <c:v>2002</c:v>
                </c:pt>
                <c:pt idx="2606">
                  <c:v>2002</c:v>
                </c:pt>
                <c:pt idx="2607">
                  <c:v>2001</c:v>
                </c:pt>
                <c:pt idx="2608">
                  <c:v>1994</c:v>
                </c:pt>
                <c:pt idx="2609">
                  <c:v>2011</c:v>
                </c:pt>
                <c:pt idx="2610">
                  <c:v>2004</c:v>
                </c:pt>
                <c:pt idx="2611">
                  <c:v>2001</c:v>
                </c:pt>
                <c:pt idx="2612">
                  <c:v>1996</c:v>
                </c:pt>
                <c:pt idx="2613">
                  <c:v>2003</c:v>
                </c:pt>
                <c:pt idx="2614">
                  <c:v>2000</c:v>
                </c:pt>
                <c:pt idx="2615">
                  <c:v>1998</c:v>
                </c:pt>
                <c:pt idx="2616">
                  <c:v>2000</c:v>
                </c:pt>
                <c:pt idx="2617">
                  <c:v>1996</c:v>
                </c:pt>
                <c:pt idx="2618">
                  <c:v>1994</c:v>
                </c:pt>
                <c:pt idx="2619">
                  <c:v>1994</c:v>
                </c:pt>
                <c:pt idx="2620">
                  <c:v>1998</c:v>
                </c:pt>
                <c:pt idx="2621">
                  <c:v>1994</c:v>
                </c:pt>
                <c:pt idx="2622">
                  <c:v>1994</c:v>
                </c:pt>
                <c:pt idx="2623">
                  <c:v>2011</c:v>
                </c:pt>
                <c:pt idx="2624">
                  <c:v>2006</c:v>
                </c:pt>
                <c:pt idx="2625">
                  <c:v>2001</c:v>
                </c:pt>
                <c:pt idx="2626">
                  <c:v>1993</c:v>
                </c:pt>
                <c:pt idx="2627">
                  <c:v>1997</c:v>
                </c:pt>
                <c:pt idx="2628">
                  <c:v>1997</c:v>
                </c:pt>
                <c:pt idx="2629">
                  <c:v>1994</c:v>
                </c:pt>
                <c:pt idx="2630">
                  <c:v>1993</c:v>
                </c:pt>
                <c:pt idx="2631">
                  <c:v>1994</c:v>
                </c:pt>
                <c:pt idx="2632">
                  <c:v>2001</c:v>
                </c:pt>
                <c:pt idx="2633">
                  <c:v>2004</c:v>
                </c:pt>
                <c:pt idx="2634">
                  <c:v>1999</c:v>
                </c:pt>
                <c:pt idx="2635">
                  <c:v>2000</c:v>
                </c:pt>
                <c:pt idx="2636">
                  <c:v>1994</c:v>
                </c:pt>
                <c:pt idx="2637">
                  <c:v>2001</c:v>
                </c:pt>
                <c:pt idx="2638">
                  <c:v>1994</c:v>
                </c:pt>
                <c:pt idx="2639">
                  <c:v>2003</c:v>
                </c:pt>
                <c:pt idx="2640">
                  <c:v>2006</c:v>
                </c:pt>
                <c:pt idx="2641">
                  <c:v>2006</c:v>
                </c:pt>
                <c:pt idx="2642">
                  <c:v>2007</c:v>
                </c:pt>
                <c:pt idx="2643">
                  <c:v>1996</c:v>
                </c:pt>
                <c:pt idx="2644">
                  <c:v>1996</c:v>
                </c:pt>
                <c:pt idx="2645">
                  <c:v>2005</c:v>
                </c:pt>
                <c:pt idx="2646">
                  <c:v>1993</c:v>
                </c:pt>
                <c:pt idx="2647">
                  <c:v>1993</c:v>
                </c:pt>
                <c:pt idx="2648">
                  <c:v>2001</c:v>
                </c:pt>
                <c:pt idx="2649">
                  <c:v>2004</c:v>
                </c:pt>
                <c:pt idx="2650">
                  <c:v>2000</c:v>
                </c:pt>
                <c:pt idx="2651">
                  <c:v>2001</c:v>
                </c:pt>
                <c:pt idx="2652">
                  <c:v>2003</c:v>
                </c:pt>
                <c:pt idx="2653">
                  <c:v>2001</c:v>
                </c:pt>
                <c:pt idx="2654">
                  <c:v>1998</c:v>
                </c:pt>
                <c:pt idx="2655">
                  <c:v>2000</c:v>
                </c:pt>
                <c:pt idx="2656">
                  <c:v>2007</c:v>
                </c:pt>
                <c:pt idx="2657">
                  <c:v>1996</c:v>
                </c:pt>
                <c:pt idx="2658">
                  <c:v>2006</c:v>
                </c:pt>
                <c:pt idx="2659">
                  <c:v>2004</c:v>
                </c:pt>
                <c:pt idx="2660">
                  <c:v>2008</c:v>
                </c:pt>
                <c:pt idx="2661">
                  <c:v>2006</c:v>
                </c:pt>
                <c:pt idx="2662">
                  <c:v>1996</c:v>
                </c:pt>
                <c:pt idx="2663">
                  <c:v>1996</c:v>
                </c:pt>
                <c:pt idx="2664">
                  <c:v>1996</c:v>
                </c:pt>
                <c:pt idx="2665">
                  <c:v>1997</c:v>
                </c:pt>
                <c:pt idx="2666">
                  <c:v>1996</c:v>
                </c:pt>
                <c:pt idx="2667">
                  <c:v>1996</c:v>
                </c:pt>
                <c:pt idx="2668">
                  <c:v>1997</c:v>
                </c:pt>
                <c:pt idx="2669">
                  <c:v>2003</c:v>
                </c:pt>
                <c:pt idx="2670">
                  <c:v>1994</c:v>
                </c:pt>
                <c:pt idx="2671">
                  <c:v>1994</c:v>
                </c:pt>
                <c:pt idx="2672">
                  <c:v>1994</c:v>
                </c:pt>
                <c:pt idx="2673">
                  <c:v>2003</c:v>
                </c:pt>
                <c:pt idx="2674">
                  <c:v>2004</c:v>
                </c:pt>
                <c:pt idx="2675">
                  <c:v>2004</c:v>
                </c:pt>
                <c:pt idx="2676">
                  <c:v>2000</c:v>
                </c:pt>
                <c:pt idx="2677">
                  <c:v>2001</c:v>
                </c:pt>
                <c:pt idx="2678">
                  <c:v>2005</c:v>
                </c:pt>
                <c:pt idx="2679">
                  <c:v>2001</c:v>
                </c:pt>
                <c:pt idx="2680">
                  <c:v>2008</c:v>
                </c:pt>
                <c:pt idx="2681">
                  <c:v>2000</c:v>
                </c:pt>
                <c:pt idx="2682">
                  <c:v>2002</c:v>
                </c:pt>
                <c:pt idx="2683">
                  <c:v>2002</c:v>
                </c:pt>
                <c:pt idx="2684">
                  <c:v>2009</c:v>
                </c:pt>
                <c:pt idx="2685">
                  <c:v>2004</c:v>
                </c:pt>
                <c:pt idx="2686">
                  <c:v>2001</c:v>
                </c:pt>
                <c:pt idx="2687">
                  <c:v>2007</c:v>
                </c:pt>
                <c:pt idx="2688">
                  <c:v>2006</c:v>
                </c:pt>
                <c:pt idx="2689">
                  <c:v>1996</c:v>
                </c:pt>
                <c:pt idx="2690">
                  <c:v>1997</c:v>
                </c:pt>
                <c:pt idx="2691">
                  <c:v>1997</c:v>
                </c:pt>
                <c:pt idx="2692">
                  <c:v>1996</c:v>
                </c:pt>
                <c:pt idx="2693">
                  <c:v>1996</c:v>
                </c:pt>
                <c:pt idx="2694">
                  <c:v>1997</c:v>
                </c:pt>
                <c:pt idx="2695">
                  <c:v>2010</c:v>
                </c:pt>
                <c:pt idx="2696">
                  <c:v>2001</c:v>
                </c:pt>
                <c:pt idx="2697">
                  <c:v>2002</c:v>
                </c:pt>
                <c:pt idx="2698">
                  <c:v>1992</c:v>
                </c:pt>
                <c:pt idx="2699">
                  <c:v>1994</c:v>
                </c:pt>
                <c:pt idx="2700">
                  <c:v>1993</c:v>
                </c:pt>
                <c:pt idx="2701">
                  <c:v>2001</c:v>
                </c:pt>
                <c:pt idx="2702">
                  <c:v>1993</c:v>
                </c:pt>
                <c:pt idx="2703">
                  <c:v>1993</c:v>
                </c:pt>
                <c:pt idx="2704">
                  <c:v>2005</c:v>
                </c:pt>
                <c:pt idx="2705">
                  <c:v>1996</c:v>
                </c:pt>
                <c:pt idx="2706">
                  <c:v>2001</c:v>
                </c:pt>
                <c:pt idx="2707">
                  <c:v>2004</c:v>
                </c:pt>
                <c:pt idx="2708">
                  <c:v>2006</c:v>
                </c:pt>
                <c:pt idx="2709">
                  <c:v>2001</c:v>
                </c:pt>
                <c:pt idx="2710">
                  <c:v>2000</c:v>
                </c:pt>
                <c:pt idx="2711">
                  <c:v>2006</c:v>
                </c:pt>
                <c:pt idx="2712">
                  <c:v>2002</c:v>
                </c:pt>
                <c:pt idx="2713">
                  <c:v>2007</c:v>
                </c:pt>
                <c:pt idx="2714">
                  <c:v>2011</c:v>
                </c:pt>
                <c:pt idx="2715">
                  <c:v>2006</c:v>
                </c:pt>
                <c:pt idx="2716">
                  <c:v>1994</c:v>
                </c:pt>
                <c:pt idx="2717">
                  <c:v>1997</c:v>
                </c:pt>
                <c:pt idx="2718">
                  <c:v>1992</c:v>
                </c:pt>
                <c:pt idx="2719">
                  <c:v>1996</c:v>
                </c:pt>
                <c:pt idx="2720">
                  <c:v>1997</c:v>
                </c:pt>
                <c:pt idx="2721">
                  <c:v>1997</c:v>
                </c:pt>
                <c:pt idx="2722">
                  <c:v>1997</c:v>
                </c:pt>
                <c:pt idx="2723">
                  <c:v>1996</c:v>
                </c:pt>
                <c:pt idx="2724">
                  <c:v>1996</c:v>
                </c:pt>
                <c:pt idx="2725">
                  <c:v>1996</c:v>
                </c:pt>
                <c:pt idx="2726">
                  <c:v>2003</c:v>
                </c:pt>
                <c:pt idx="2727">
                  <c:v>1992</c:v>
                </c:pt>
                <c:pt idx="2728">
                  <c:v>1993</c:v>
                </c:pt>
                <c:pt idx="2729">
                  <c:v>2001</c:v>
                </c:pt>
                <c:pt idx="2730">
                  <c:v>2002</c:v>
                </c:pt>
                <c:pt idx="2731">
                  <c:v>1994</c:v>
                </c:pt>
                <c:pt idx="2732">
                  <c:v>1994</c:v>
                </c:pt>
                <c:pt idx="2733">
                  <c:v>1994</c:v>
                </c:pt>
                <c:pt idx="2734">
                  <c:v>1994</c:v>
                </c:pt>
                <c:pt idx="2735">
                  <c:v>2000</c:v>
                </c:pt>
                <c:pt idx="2736">
                  <c:v>2005</c:v>
                </c:pt>
                <c:pt idx="2737">
                  <c:v>2005</c:v>
                </c:pt>
                <c:pt idx="2738">
                  <c:v>2004</c:v>
                </c:pt>
                <c:pt idx="2739">
                  <c:v>2000</c:v>
                </c:pt>
                <c:pt idx="2740">
                  <c:v>2004</c:v>
                </c:pt>
                <c:pt idx="2741">
                  <c:v>2004</c:v>
                </c:pt>
                <c:pt idx="2742">
                  <c:v>2000</c:v>
                </c:pt>
                <c:pt idx="2743">
                  <c:v>2001</c:v>
                </c:pt>
                <c:pt idx="2744">
                  <c:v>1995</c:v>
                </c:pt>
                <c:pt idx="2745">
                  <c:v>1998</c:v>
                </c:pt>
                <c:pt idx="2746">
                  <c:v>2006</c:v>
                </c:pt>
                <c:pt idx="2747">
                  <c:v>2006</c:v>
                </c:pt>
                <c:pt idx="2748">
                  <c:v>2002</c:v>
                </c:pt>
                <c:pt idx="2749">
                  <c:v>2005</c:v>
                </c:pt>
                <c:pt idx="2750">
                  <c:v>2001</c:v>
                </c:pt>
                <c:pt idx="2751">
                  <c:v>1996</c:v>
                </c:pt>
                <c:pt idx="2752">
                  <c:v>1997</c:v>
                </c:pt>
                <c:pt idx="2753">
                  <c:v>1996</c:v>
                </c:pt>
                <c:pt idx="2754">
                  <c:v>1996</c:v>
                </c:pt>
                <c:pt idx="2755">
                  <c:v>1996</c:v>
                </c:pt>
                <c:pt idx="2756">
                  <c:v>1997</c:v>
                </c:pt>
                <c:pt idx="2757">
                  <c:v>1992</c:v>
                </c:pt>
                <c:pt idx="2758">
                  <c:v>1992</c:v>
                </c:pt>
                <c:pt idx="2759">
                  <c:v>1994</c:v>
                </c:pt>
                <c:pt idx="2760">
                  <c:v>1994</c:v>
                </c:pt>
                <c:pt idx="2761">
                  <c:v>1993</c:v>
                </c:pt>
                <c:pt idx="2762">
                  <c:v>1993</c:v>
                </c:pt>
                <c:pt idx="2763">
                  <c:v>2001</c:v>
                </c:pt>
                <c:pt idx="2764">
                  <c:v>1994</c:v>
                </c:pt>
                <c:pt idx="2765">
                  <c:v>2008</c:v>
                </c:pt>
                <c:pt idx="2766">
                  <c:v>2002</c:v>
                </c:pt>
                <c:pt idx="2767">
                  <c:v>2002</c:v>
                </c:pt>
                <c:pt idx="2768">
                  <c:v>2006</c:v>
                </c:pt>
                <c:pt idx="2769">
                  <c:v>2008</c:v>
                </c:pt>
                <c:pt idx="2770">
                  <c:v>2006</c:v>
                </c:pt>
                <c:pt idx="2771">
                  <c:v>2001</c:v>
                </c:pt>
                <c:pt idx="2772">
                  <c:v>1999</c:v>
                </c:pt>
                <c:pt idx="2773">
                  <c:v>1994</c:v>
                </c:pt>
                <c:pt idx="2774">
                  <c:v>2005</c:v>
                </c:pt>
                <c:pt idx="2775">
                  <c:v>2001</c:v>
                </c:pt>
                <c:pt idx="2776">
                  <c:v>2000</c:v>
                </c:pt>
                <c:pt idx="2777">
                  <c:v>2000</c:v>
                </c:pt>
                <c:pt idx="2778">
                  <c:v>2008</c:v>
                </c:pt>
                <c:pt idx="2779">
                  <c:v>2000</c:v>
                </c:pt>
                <c:pt idx="2780">
                  <c:v>1996</c:v>
                </c:pt>
                <c:pt idx="2781">
                  <c:v>2011</c:v>
                </c:pt>
                <c:pt idx="2782">
                  <c:v>2003</c:v>
                </c:pt>
                <c:pt idx="2783">
                  <c:v>1994</c:v>
                </c:pt>
                <c:pt idx="2784">
                  <c:v>1994</c:v>
                </c:pt>
                <c:pt idx="2785">
                  <c:v>2000</c:v>
                </c:pt>
                <c:pt idx="2786">
                  <c:v>2008</c:v>
                </c:pt>
                <c:pt idx="2787">
                  <c:v>1994</c:v>
                </c:pt>
                <c:pt idx="2788">
                  <c:v>1994</c:v>
                </c:pt>
                <c:pt idx="2789">
                  <c:v>1994</c:v>
                </c:pt>
                <c:pt idx="2790">
                  <c:v>1994</c:v>
                </c:pt>
                <c:pt idx="2791">
                  <c:v>2002</c:v>
                </c:pt>
                <c:pt idx="2792">
                  <c:v>1991</c:v>
                </c:pt>
                <c:pt idx="2793">
                  <c:v>1995</c:v>
                </c:pt>
                <c:pt idx="2794">
                  <c:v>2001</c:v>
                </c:pt>
                <c:pt idx="2795">
                  <c:v>1994</c:v>
                </c:pt>
                <c:pt idx="2796">
                  <c:v>1994</c:v>
                </c:pt>
                <c:pt idx="2797">
                  <c:v>1994</c:v>
                </c:pt>
                <c:pt idx="2798">
                  <c:v>1994</c:v>
                </c:pt>
                <c:pt idx="2799">
                  <c:v>2006</c:v>
                </c:pt>
                <c:pt idx="2800">
                  <c:v>1991</c:v>
                </c:pt>
                <c:pt idx="2801">
                  <c:v>1991</c:v>
                </c:pt>
                <c:pt idx="2802">
                  <c:v>2004</c:v>
                </c:pt>
                <c:pt idx="2803">
                  <c:v>2005</c:v>
                </c:pt>
                <c:pt idx="2804">
                  <c:v>1994</c:v>
                </c:pt>
                <c:pt idx="2805">
                  <c:v>1994</c:v>
                </c:pt>
                <c:pt idx="2806">
                  <c:v>1997</c:v>
                </c:pt>
                <c:pt idx="2807">
                  <c:v>1992</c:v>
                </c:pt>
                <c:pt idx="2808">
                  <c:v>1992</c:v>
                </c:pt>
                <c:pt idx="2809">
                  <c:v>1993</c:v>
                </c:pt>
                <c:pt idx="2810">
                  <c:v>1996</c:v>
                </c:pt>
                <c:pt idx="2811">
                  <c:v>1997</c:v>
                </c:pt>
                <c:pt idx="2812">
                  <c:v>1997</c:v>
                </c:pt>
                <c:pt idx="2813">
                  <c:v>2002</c:v>
                </c:pt>
                <c:pt idx="2814">
                  <c:v>1994</c:v>
                </c:pt>
                <c:pt idx="2815">
                  <c:v>1994</c:v>
                </c:pt>
                <c:pt idx="2816">
                  <c:v>1994</c:v>
                </c:pt>
                <c:pt idx="2817">
                  <c:v>1994</c:v>
                </c:pt>
                <c:pt idx="2818">
                  <c:v>1992</c:v>
                </c:pt>
                <c:pt idx="2819">
                  <c:v>2008</c:v>
                </c:pt>
                <c:pt idx="2820">
                  <c:v>2008</c:v>
                </c:pt>
                <c:pt idx="2821">
                  <c:v>1992</c:v>
                </c:pt>
                <c:pt idx="2822">
                  <c:v>1992</c:v>
                </c:pt>
                <c:pt idx="2823">
                  <c:v>1992</c:v>
                </c:pt>
                <c:pt idx="2824">
                  <c:v>1999</c:v>
                </c:pt>
                <c:pt idx="2825">
                  <c:v>1992</c:v>
                </c:pt>
                <c:pt idx="2826">
                  <c:v>2006</c:v>
                </c:pt>
                <c:pt idx="2827">
                  <c:v>1992</c:v>
                </c:pt>
                <c:pt idx="2828">
                  <c:v>1992</c:v>
                </c:pt>
                <c:pt idx="2829">
                  <c:v>1992</c:v>
                </c:pt>
                <c:pt idx="2830">
                  <c:v>1991</c:v>
                </c:pt>
                <c:pt idx="2831">
                  <c:v>2001</c:v>
                </c:pt>
                <c:pt idx="2832">
                  <c:v>2000</c:v>
                </c:pt>
                <c:pt idx="2833">
                  <c:v>1999</c:v>
                </c:pt>
                <c:pt idx="2834">
                  <c:v>2004</c:v>
                </c:pt>
                <c:pt idx="2835">
                  <c:v>2000</c:v>
                </c:pt>
                <c:pt idx="2836">
                  <c:v>2009</c:v>
                </c:pt>
                <c:pt idx="2837">
                  <c:v>2000</c:v>
                </c:pt>
                <c:pt idx="2838">
                  <c:v>2000</c:v>
                </c:pt>
                <c:pt idx="2839">
                  <c:v>2004</c:v>
                </c:pt>
                <c:pt idx="2840">
                  <c:v>1999</c:v>
                </c:pt>
                <c:pt idx="2841">
                  <c:v>1997</c:v>
                </c:pt>
                <c:pt idx="2842">
                  <c:v>2006</c:v>
                </c:pt>
                <c:pt idx="2843">
                  <c:v>2000</c:v>
                </c:pt>
                <c:pt idx="2844">
                  <c:v>1996</c:v>
                </c:pt>
                <c:pt idx="2845">
                  <c:v>1999</c:v>
                </c:pt>
                <c:pt idx="2846">
                  <c:v>2001</c:v>
                </c:pt>
                <c:pt idx="2847">
                  <c:v>2000</c:v>
                </c:pt>
                <c:pt idx="2848">
                  <c:v>1994</c:v>
                </c:pt>
                <c:pt idx="2849">
                  <c:v>2002</c:v>
                </c:pt>
                <c:pt idx="2850">
                  <c:v>2002</c:v>
                </c:pt>
                <c:pt idx="2851">
                  <c:v>1994</c:v>
                </c:pt>
                <c:pt idx="2852">
                  <c:v>1996</c:v>
                </c:pt>
                <c:pt idx="2853">
                  <c:v>1996</c:v>
                </c:pt>
                <c:pt idx="2854">
                  <c:v>2001</c:v>
                </c:pt>
                <c:pt idx="2855">
                  <c:v>1996</c:v>
                </c:pt>
                <c:pt idx="2856">
                  <c:v>1996</c:v>
                </c:pt>
                <c:pt idx="2857">
                  <c:v>2008</c:v>
                </c:pt>
                <c:pt idx="2858">
                  <c:v>2006</c:v>
                </c:pt>
                <c:pt idx="2859">
                  <c:v>1994</c:v>
                </c:pt>
                <c:pt idx="2860">
                  <c:v>1994</c:v>
                </c:pt>
                <c:pt idx="2861">
                  <c:v>1992</c:v>
                </c:pt>
                <c:pt idx="2862">
                  <c:v>2001</c:v>
                </c:pt>
                <c:pt idx="2863">
                  <c:v>2001</c:v>
                </c:pt>
                <c:pt idx="2864">
                  <c:v>2006</c:v>
                </c:pt>
                <c:pt idx="2865">
                  <c:v>2000</c:v>
                </c:pt>
                <c:pt idx="2866">
                  <c:v>1994</c:v>
                </c:pt>
                <c:pt idx="2867">
                  <c:v>2000</c:v>
                </c:pt>
                <c:pt idx="2868">
                  <c:v>2000</c:v>
                </c:pt>
                <c:pt idx="2869">
                  <c:v>2001</c:v>
                </c:pt>
                <c:pt idx="2870">
                  <c:v>2000</c:v>
                </c:pt>
                <c:pt idx="2871">
                  <c:v>2010</c:v>
                </c:pt>
                <c:pt idx="2872">
                  <c:v>1996</c:v>
                </c:pt>
                <c:pt idx="2873">
                  <c:v>2001</c:v>
                </c:pt>
                <c:pt idx="2874">
                  <c:v>2004</c:v>
                </c:pt>
                <c:pt idx="2875">
                  <c:v>2000</c:v>
                </c:pt>
                <c:pt idx="2876">
                  <c:v>2006</c:v>
                </c:pt>
                <c:pt idx="2877">
                  <c:v>2003</c:v>
                </c:pt>
                <c:pt idx="2878">
                  <c:v>2000</c:v>
                </c:pt>
                <c:pt idx="2879">
                  <c:v>2007</c:v>
                </c:pt>
                <c:pt idx="2880">
                  <c:v>2006</c:v>
                </c:pt>
                <c:pt idx="2881">
                  <c:v>2005</c:v>
                </c:pt>
                <c:pt idx="2882">
                  <c:v>2003</c:v>
                </c:pt>
                <c:pt idx="2883">
                  <c:v>2012</c:v>
                </c:pt>
                <c:pt idx="2884">
                  <c:v>2000</c:v>
                </c:pt>
                <c:pt idx="2885">
                  <c:v>1996</c:v>
                </c:pt>
                <c:pt idx="2886">
                  <c:v>1996</c:v>
                </c:pt>
                <c:pt idx="2887">
                  <c:v>1996</c:v>
                </c:pt>
                <c:pt idx="2888">
                  <c:v>1996</c:v>
                </c:pt>
                <c:pt idx="2889">
                  <c:v>1997</c:v>
                </c:pt>
                <c:pt idx="2890">
                  <c:v>1996</c:v>
                </c:pt>
                <c:pt idx="2891">
                  <c:v>1997</c:v>
                </c:pt>
                <c:pt idx="2892">
                  <c:v>1994</c:v>
                </c:pt>
                <c:pt idx="2893">
                  <c:v>2007</c:v>
                </c:pt>
                <c:pt idx="2894">
                  <c:v>2006</c:v>
                </c:pt>
                <c:pt idx="2895">
                  <c:v>2006</c:v>
                </c:pt>
                <c:pt idx="2896">
                  <c:v>2008</c:v>
                </c:pt>
                <c:pt idx="2897">
                  <c:v>2006</c:v>
                </c:pt>
                <c:pt idx="2898">
                  <c:v>2001</c:v>
                </c:pt>
                <c:pt idx="2899">
                  <c:v>2003</c:v>
                </c:pt>
                <c:pt idx="2900">
                  <c:v>2000</c:v>
                </c:pt>
                <c:pt idx="2901">
                  <c:v>2004</c:v>
                </c:pt>
                <c:pt idx="2902">
                  <c:v>2000</c:v>
                </c:pt>
                <c:pt idx="2903">
                  <c:v>2010</c:v>
                </c:pt>
                <c:pt idx="2904">
                  <c:v>2007</c:v>
                </c:pt>
                <c:pt idx="2905">
                  <c:v>1996</c:v>
                </c:pt>
                <c:pt idx="2906">
                  <c:v>1996</c:v>
                </c:pt>
                <c:pt idx="2907">
                  <c:v>1996</c:v>
                </c:pt>
                <c:pt idx="2908">
                  <c:v>1997</c:v>
                </c:pt>
                <c:pt idx="2909">
                  <c:v>1996</c:v>
                </c:pt>
                <c:pt idx="2910">
                  <c:v>1992</c:v>
                </c:pt>
                <c:pt idx="2911">
                  <c:v>1996</c:v>
                </c:pt>
                <c:pt idx="2912">
                  <c:v>1996</c:v>
                </c:pt>
                <c:pt idx="2913">
                  <c:v>1996</c:v>
                </c:pt>
                <c:pt idx="2914">
                  <c:v>1996</c:v>
                </c:pt>
                <c:pt idx="2915">
                  <c:v>2010</c:v>
                </c:pt>
                <c:pt idx="2916">
                  <c:v>1993</c:v>
                </c:pt>
                <c:pt idx="2917">
                  <c:v>2006</c:v>
                </c:pt>
                <c:pt idx="2918">
                  <c:v>2003</c:v>
                </c:pt>
                <c:pt idx="2919">
                  <c:v>1999</c:v>
                </c:pt>
                <c:pt idx="2920">
                  <c:v>2008</c:v>
                </c:pt>
                <c:pt idx="2921">
                  <c:v>2001</c:v>
                </c:pt>
                <c:pt idx="2922">
                  <c:v>2006</c:v>
                </c:pt>
                <c:pt idx="2923">
                  <c:v>2008</c:v>
                </c:pt>
                <c:pt idx="2924">
                  <c:v>2010</c:v>
                </c:pt>
                <c:pt idx="2925">
                  <c:v>2000</c:v>
                </c:pt>
                <c:pt idx="2926">
                  <c:v>2001</c:v>
                </c:pt>
                <c:pt idx="2927">
                  <c:v>1999</c:v>
                </c:pt>
                <c:pt idx="2928">
                  <c:v>1999</c:v>
                </c:pt>
                <c:pt idx="2929">
                  <c:v>2001</c:v>
                </c:pt>
                <c:pt idx="2930">
                  <c:v>2003</c:v>
                </c:pt>
                <c:pt idx="2931">
                  <c:v>2005</c:v>
                </c:pt>
                <c:pt idx="2932">
                  <c:v>2001</c:v>
                </c:pt>
                <c:pt idx="2933">
                  <c:v>2001</c:v>
                </c:pt>
                <c:pt idx="2934">
                  <c:v>2005</c:v>
                </c:pt>
                <c:pt idx="2935">
                  <c:v>2006</c:v>
                </c:pt>
                <c:pt idx="2936">
                  <c:v>2003</c:v>
                </c:pt>
                <c:pt idx="2937">
                  <c:v>2002</c:v>
                </c:pt>
                <c:pt idx="2938">
                  <c:v>2006</c:v>
                </c:pt>
                <c:pt idx="2939">
                  <c:v>1993</c:v>
                </c:pt>
                <c:pt idx="2940">
                  <c:v>2002</c:v>
                </c:pt>
                <c:pt idx="2941">
                  <c:v>2007</c:v>
                </c:pt>
                <c:pt idx="2942">
                  <c:v>1996</c:v>
                </c:pt>
                <c:pt idx="2943">
                  <c:v>1996</c:v>
                </c:pt>
                <c:pt idx="2944">
                  <c:v>1996</c:v>
                </c:pt>
                <c:pt idx="2945">
                  <c:v>2006</c:v>
                </c:pt>
                <c:pt idx="2946">
                  <c:v>2003</c:v>
                </c:pt>
                <c:pt idx="2947">
                  <c:v>2008</c:v>
                </c:pt>
                <c:pt idx="2948">
                  <c:v>2010</c:v>
                </c:pt>
                <c:pt idx="2949">
                  <c:v>2001</c:v>
                </c:pt>
                <c:pt idx="2950">
                  <c:v>2006</c:v>
                </c:pt>
                <c:pt idx="2951">
                  <c:v>2006</c:v>
                </c:pt>
                <c:pt idx="2952">
                  <c:v>2005</c:v>
                </c:pt>
                <c:pt idx="2953">
                  <c:v>2005</c:v>
                </c:pt>
                <c:pt idx="2954">
                  <c:v>1992</c:v>
                </c:pt>
                <c:pt idx="2955">
                  <c:v>1992</c:v>
                </c:pt>
                <c:pt idx="2956">
                  <c:v>1993</c:v>
                </c:pt>
                <c:pt idx="2957">
                  <c:v>2003</c:v>
                </c:pt>
                <c:pt idx="2958">
                  <c:v>2006</c:v>
                </c:pt>
                <c:pt idx="2959">
                  <c:v>1995</c:v>
                </c:pt>
                <c:pt idx="2960">
                  <c:v>2001</c:v>
                </c:pt>
                <c:pt idx="2961">
                  <c:v>2001</c:v>
                </c:pt>
                <c:pt idx="2962">
                  <c:v>2004</c:v>
                </c:pt>
                <c:pt idx="2963">
                  <c:v>2001</c:v>
                </c:pt>
                <c:pt idx="2964">
                  <c:v>2000</c:v>
                </c:pt>
                <c:pt idx="2965">
                  <c:v>2002</c:v>
                </c:pt>
                <c:pt idx="2966">
                  <c:v>2001</c:v>
                </c:pt>
                <c:pt idx="2967">
                  <c:v>2000</c:v>
                </c:pt>
                <c:pt idx="2968">
                  <c:v>2001</c:v>
                </c:pt>
                <c:pt idx="2969">
                  <c:v>2004</c:v>
                </c:pt>
                <c:pt idx="2970">
                  <c:v>2004</c:v>
                </c:pt>
                <c:pt idx="2971">
                  <c:v>2005</c:v>
                </c:pt>
                <c:pt idx="2972">
                  <c:v>2001</c:v>
                </c:pt>
                <c:pt idx="2973">
                  <c:v>2002</c:v>
                </c:pt>
                <c:pt idx="2974">
                  <c:v>2009</c:v>
                </c:pt>
                <c:pt idx="2975">
                  <c:v>2001</c:v>
                </c:pt>
                <c:pt idx="2976">
                  <c:v>2000</c:v>
                </c:pt>
                <c:pt idx="2977">
                  <c:v>1995</c:v>
                </c:pt>
                <c:pt idx="2978">
                  <c:v>1995</c:v>
                </c:pt>
                <c:pt idx="2979">
                  <c:v>2006</c:v>
                </c:pt>
                <c:pt idx="2980">
                  <c:v>1992</c:v>
                </c:pt>
                <c:pt idx="2981">
                  <c:v>2003</c:v>
                </c:pt>
                <c:pt idx="2982">
                  <c:v>2008</c:v>
                </c:pt>
                <c:pt idx="2983">
                  <c:v>1992</c:v>
                </c:pt>
                <c:pt idx="2984">
                  <c:v>1996</c:v>
                </c:pt>
                <c:pt idx="2985">
                  <c:v>1997</c:v>
                </c:pt>
                <c:pt idx="2986">
                  <c:v>1997</c:v>
                </c:pt>
                <c:pt idx="2987">
                  <c:v>1997</c:v>
                </c:pt>
                <c:pt idx="2988">
                  <c:v>2003</c:v>
                </c:pt>
                <c:pt idx="2989">
                  <c:v>2006</c:v>
                </c:pt>
                <c:pt idx="2990">
                  <c:v>2011</c:v>
                </c:pt>
                <c:pt idx="2991">
                  <c:v>2006</c:v>
                </c:pt>
                <c:pt idx="2992">
                  <c:v>2005</c:v>
                </c:pt>
                <c:pt idx="2993">
                  <c:v>2005</c:v>
                </c:pt>
                <c:pt idx="2994">
                  <c:v>1994</c:v>
                </c:pt>
                <c:pt idx="2995">
                  <c:v>1993</c:v>
                </c:pt>
                <c:pt idx="2996">
                  <c:v>2000</c:v>
                </c:pt>
                <c:pt idx="2997">
                  <c:v>2000</c:v>
                </c:pt>
                <c:pt idx="2998">
                  <c:v>2005</c:v>
                </c:pt>
                <c:pt idx="2999">
                  <c:v>1997</c:v>
                </c:pt>
                <c:pt idx="3000">
                  <c:v>2004</c:v>
                </c:pt>
                <c:pt idx="3001">
                  <c:v>2001</c:v>
                </c:pt>
                <c:pt idx="3002">
                  <c:v>2001</c:v>
                </c:pt>
                <c:pt idx="3003">
                  <c:v>2001</c:v>
                </c:pt>
                <c:pt idx="3004">
                  <c:v>1999</c:v>
                </c:pt>
                <c:pt idx="3005">
                  <c:v>2001</c:v>
                </c:pt>
                <c:pt idx="3006">
                  <c:v>2007</c:v>
                </c:pt>
                <c:pt idx="3007">
                  <c:v>2001</c:v>
                </c:pt>
                <c:pt idx="3008">
                  <c:v>2003</c:v>
                </c:pt>
                <c:pt idx="3009">
                  <c:v>2003</c:v>
                </c:pt>
                <c:pt idx="3010">
                  <c:v>1992</c:v>
                </c:pt>
                <c:pt idx="3011">
                  <c:v>2002</c:v>
                </c:pt>
                <c:pt idx="3012">
                  <c:v>2011</c:v>
                </c:pt>
                <c:pt idx="3013">
                  <c:v>1993</c:v>
                </c:pt>
                <c:pt idx="3014">
                  <c:v>1994</c:v>
                </c:pt>
                <c:pt idx="3015">
                  <c:v>2007</c:v>
                </c:pt>
                <c:pt idx="3016">
                  <c:v>1997</c:v>
                </c:pt>
                <c:pt idx="3017">
                  <c:v>1997</c:v>
                </c:pt>
                <c:pt idx="3018">
                  <c:v>1992</c:v>
                </c:pt>
                <c:pt idx="3019">
                  <c:v>1993</c:v>
                </c:pt>
                <c:pt idx="3020">
                  <c:v>1997</c:v>
                </c:pt>
                <c:pt idx="3021">
                  <c:v>1997</c:v>
                </c:pt>
                <c:pt idx="3022">
                  <c:v>1997</c:v>
                </c:pt>
                <c:pt idx="3023">
                  <c:v>2001</c:v>
                </c:pt>
                <c:pt idx="3024">
                  <c:v>1996</c:v>
                </c:pt>
                <c:pt idx="3025">
                  <c:v>1997</c:v>
                </c:pt>
                <c:pt idx="3026">
                  <c:v>1997</c:v>
                </c:pt>
                <c:pt idx="3027">
                  <c:v>2005</c:v>
                </c:pt>
                <c:pt idx="3028">
                  <c:v>1992</c:v>
                </c:pt>
                <c:pt idx="3029">
                  <c:v>1992</c:v>
                </c:pt>
                <c:pt idx="3030">
                  <c:v>1993</c:v>
                </c:pt>
                <c:pt idx="3031">
                  <c:v>2002</c:v>
                </c:pt>
                <c:pt idx="3032">
                  <c:v>2001</c:v>
                </c:pt>
                <c:pt idx="3033">
                  <c:v>1997</c:v>
                </c:pt>
                <c:pt idx="3034">
                  <c:v>2006</c:v>
                </c:pt>
                <c:pt idx="3035">
                  <c:v>2005</c:v>
                </c:pt>
                <c:pt idx="3036">
                  <c:v>2011</c:v>
                </c:pt>
                <c:pt idx="3037">
                  <c:v>2002</c:v>
                </c:pt>
                <c:pt idx="3038">
                  <c:v>2001</c:v>
                </c:pt>
                <c:pt idx="3039">
                  <c:v>2004</c:v>
                </c:pt>
                <c:pt idx="3040">
                  <c:v>2004</c:v>
                </c:pt>
                <c:pt idx="3041">
                  <c:v>2005</c:v>
                </c:pt>
                <c:pt idx="3042">
                  <c:v>2000</c:v>
                </c:pt>
                <c:pt idx="3043">
                  <c:v>2001</c:v>
                </c:pt>
                <c:pt idx="3044">
                  <c:v>2000</c:v>
                </c:pt>
                <c:pt idx="3045">
                  <c:v>2008</c:v>
                </c:pt>
                <c:pt idx="3046">
                  <c:v>2001</c:v>
                </c:pt>
                <c:pt idx="3047">
                  <c:v>2008</c:v>
                </c:pt>
                <c:pt idx="3048">
                  <c:v>2009</c:v>
                </c:pt>
                <c:pt idx="3049">
                  <c:v>2005</c:v>
                </c:pt>
                <c:pt idx="3050">
                  <c:v>2005</c:v>
                </c:pt>
                <c:pt idx="3051">
                  <c:v>2005</c:v>
                </c:pt>
                <c:pt idx="3052">
                  <c:v>1992</c:v>
                </c:pt>
                <c:pt idx="3053">
                  <c:v>1992</c:v>
                </c:pt>
                <c:pt idx="3054">
                  <c:v>2006</c:v>
                </c:pt>
                <c:pt idx="3055">
                  <c:v>1996</c:v>
                </c:pt>
                <c:pt idx="3056">
                  <c:v>1997</c:v>
                </c:pt>
                <c:pt idx="3057">
                  <c:v>1997</c:v>
                </c:pt>
                <c:pt idx="3058">
                  <c:v>1997</c:v>
                </c:pt>
                <c:pt idx="3059">
                  <c:v>2000</c:v>
                </c:pt>
                <c:pt idx="3060">
                  <c:v>2005</c:v>
                </c:pt>
                <c:pt idx="3061">
                  <c:v>1994</c:v>
                </c:pt>
                <c:pt idx="3062">
                  <c:v>2008</c:v>
                </c:pt>
                <c:pt idx="3063">
                  <c:v>2001</c:v>
                </c:pt>
                <c:pt idx="3064">
                  <c:v>2001</c:v>
                </c:pt>
                <c:pt idx="3065">
                  <c:v>2003</c:v>
                </c:pt>
                <c:pt idx="3066">
                  <c:v>2001</c:v>
                </c:pt>
                <c:pt idx="3067">
                  <c:v>1995</c:v>
                </c:pt>
                <c:pt idx="3068">
                  <c:v>2005</c:v>
                </c:pt>
                <c:pt idx="3069">
                  <c:v>2001</c:v>
                </c:pt>
                <c:pt idx="3070">
                  <c:v>2008</c:v>
                </c:pt>
                <c:pt idx="3071">
                  <c:v>2009</c:v>
                </c:pt>
                <c:pt idx="3072">
                  <c:v>2002</c:v>
                </c:pt>
                <c:pt idx="3073">
                  <c:v>2001</c:v>
                </c:pt>
                <c:pt idx="3074">
                  <c:v>2005</c:v>
                </c:pt>
                <c:pt idx="3075">
                  <c:v>2000</c:v>
                </c:pt>
                <c:pt idx="3076">
                  <c:v>2005</c:v>
                </c:pt>
                <c:pt idx="3077">
                  <c:v>1997</c:v>
                </c:pt>
                <c:pt idx="3078">
                  <c:v>1999</c:v>
                </c:pt>
                <c:pt idx="3079">
                  <c:v>2007</c:v>
                </c:pt>
                <c:pt idx="3080">
                  <c:v>2001</c:v>
                </c:pt>
                <c:pt idx="3081">
                  <c:v>2001</c:v>
                </c:pt>
                <c:pt idx="3082">
                  <c:v>2000</c:v>
                </c:pt>
                <c:pt idx="3083">
                  <c:v>2000</c:v>
                </c:pt>
                <c:pt idx="3084">
                  <c:v>2004</c:v>
                </c:pt>
                <c:pt idx="3085">
                  <c:v>1994</c:v>
                </c:pt>
                <c:pt idx="3086">
                  <c:v>2008</c:v>
                </c:pt>
                <c:pt idx="3087">
                  <c:v>2002</c:v>
                </c:pt>
                <c:pt idx="3088">
                  <c:v>1996</c:v>
                </c:pt>
                <c:pt idx="3089">
                  <c:v>1997</c:v>
                </c:pt>
                <c:pt idx="3090">
                  <c:v>1996</c:v>
                </c:pt>
                <c:pt idx="3091">
                  <c:v>1996</c:v>
                </c:pt>
                <c:pt idx="3092">
                  <c:v>1997</c:v>
                </c:pt>
                <c:pt idx="3093">
                  <c:v>1997</c:v>
                </c:pt>
                <c:pt idx="3094">
                  <c:v>1996</c:v>
                </c:pt>
                <c:pt idx="3095">
                  <c:v>1996</c:v>
                </c:pt>
                <c:pt idx="3096">
                  <c:v>1997</c:v>
                </c:pt>
                <c:pt idx="3097">
                  <c:v>2011</c:v>
                </c:pt>
                <c:pt idx="3098">
                  <c:v>2008</c:v>
                </c:pt>
                <c:pt idx="3099">
                  <c:v>2000</c:v>
                </c:pt>
                <c:pt idx="3100">
                  <c:v>1992</c:v>
                </c:pt>
                <c:pt idx="3101">
                  <c:v>1994</c:v>
                </c:pt>
                <c:pt idx="3102">
                  <c:v>2001</c:v>
                </c:pt>
                <c:pt idx="3103">
                  <c:v>2001</c:v>
                </c:pt>
                <c:pt idx="3104">
                  <c:v>2006</c:v>
                </c:pt>
                <c:pt idx="3105">
                  <c:v>1994</c:v>
                </c:pt>
                <c:pt idx="3106">
                  <c:v>2005</c:v>
                </c:pt>
                <c:pt idx="3107">
                  <c:v>2001</c:v>
                </c:pt>
                <c:pt idx="3108">
                  <c:v>2001</c:v>
                </c:pt>
                <c:pt idx="3109">
                  <c:v>1998</c:v>
                </c:pt>
                <c:pt idx="3110">
                  <c:v>2001</c:v>
                </c:pt>
                <c:pt idx="3111">
                  <c:v>2001</c:v>
                </c:pt>
                <c:pt idx="3112">
                  <c:v>2001</c:v>
                </c:pt>
                <c:pt idx="3113">
                  <c:v>2002</c:v>
                </c:pt>
                <c:pt idx="3114">
                  <c:v>2004</c:v>
                </c:pt>
                <c:pt idx="3115">
                  <c:v>2007</c:v>
                </c:pt>
                <c:pt idx="3116">
                  <c:v>2007</c:v>
                </c:pt>
                <c:pt idx="3117">
                  <c:v>2005</c:v>
                </c:pt>
                <c:pt idx="3118">
                  <c:v>2005</c:v>
                </c:pt>
                <c:pt idx="3119">
                  <c:v>2008</c:v>
                </c:pt>
                <c:pt idx="3120">
                  <c:v>2003</c:v>
                </c:pt>
                <c:pt idx="3121">
                  <c:v>1994</c:v>
                </c:pt>
                <c:pt idx="3122">
                  <c:v>1992</c:v>
                </c:pt>
                <c:pt idx="3123">
                  <c:v>1992</c:v>
                </c:pt>
                <c:pt idx="3124">
                  <c:v>1992</c:v>
                </c:pt>
                <c:pt idx="3125">
                  <c:v>2006</c:v>
                </c:pt>
                <c:pt idx="3126">
                  <c:v>2003</c:v>
                </c:pt>
                <c:pt idx="3127">
                  <c:v>2006</c:v>
                </c:pt>
                <c:pt idx="3128">
                  <c:v>2004</c:v>
                </c:pt>
                <c:pt idx="3129">
                  <c:v>1996</c:v>
                </c:pt>
                <c:pt idx="3130">
                  <c:v>1997</c:v>
                </c:pt>
                <c:pt idx="3131">
                  <c:v>1993</c:v>
                </c:pt>
                <c:pt idx="3132">
                  <c:v>1996</c:v>
                </c:pt>
                <c:pt idx="3133">
                  <c:v>1996</c:v>
                </c:pt>
                <c:pt idx="3134">
                  <c:v>1996</c:v>
                </c:pt>
                <c:pt idx="3135">
                  <c:v>1997</c:v>
                </c:pt>
                <c:pt idx="3136">
                  <c:v>2001</c:v>
                </c:pt>
                <c:pt idx="3137">
                  <c:v>2003</c:v>
                </c:pt>
                <c:pt idx="3138">
                  <c:v>1996</c:v>
                </c:pt>
                <c:pt idx="3139">
                  <c:v>1997</c:v>
                </c:pt>
                <c:pt idx="3140">
                  <c:v>1997</c:v>
                </c:pt>
                <c:pt idx="3141">
                  <c:v>1997</c:v>
                </c:pt>
                <c:pt idx="3142">
                  <c:v>1997</c:v>
                </c:pt>
                <c:pt idx="3143">
                  <c:v>2005</c:v>
                </c:pt>
                <c:pt idx="3144">
                  <c:v>1994</c:v>
                </c:pt>
                <c:pt idx="3145">
                  <c:v>2008</c:v>
                </c:pt>
                <c:pt idx="3146">
                  <c:v>1995</c:v>
                </c:pt>
                <c:pt idx="3147">
                  <c:v>2001</c:v>
                </c:pt>
                <c:pt idx="3148">
                  <c:v>2006</c:v>
                </c:pt>
                <c:pt idx="3149">
                  <c:v>2005</c:v>
                </c:pt>
                <c:pt idx="3150">
                  <c:v>2001</c:v>
                </c:pt>
                <c:pt idx="3151">
                  <c:v>2000</c:v>
                </c:pt>
                <c:pt idx="3152">
                  <c:v>1999</c:v>
                </c:pt>
                <c:pt idx="3153">
                  <c:v>2000</c:v>
                </c:pt>
                <c:pt idx="3154">
                  <c:v>2000</c:v>
                </c:pt>
                <c:pt idx="3155">
                  <c:v>2001</c:v>
                </c:pt>
                <c:pt idx="3156">
                  <c:v>2001</c:v>
                </c:pt>
                <c:pt idx="3157">
                  <c:v>2000</c:v>
                </c:pt>
                <c:pt idx="3158">
                  <c:v>2004</c:v>
                </c:pt>
                <c:pt idx="3159">
                  <c:v>2007</c:v>
                </c:pt>
                <c:pt idx="3160">
                  <c:v>1997</c:v>
                </c:pt>
                <c:pt idx="3161">
                  <c:v>2000</c:v>
                </c:pt>
                <c:pt idx="3162">
                  <c:v>1996</c:v>
                </c:pt>
                <c:pt idx="3163">
                  <c:v>2000</c:v>
                </c:pt>
                <c:pt idx="3164">
                  <c:v>2001</c:v>
                </c:pt>
                <c:pt idx="3165">
                  <c:v>2001</c:v>
                </c:pt>
                <c:pt idx="3166">
                  <c:v>2000</c:v>
                </c:pt>
                <c:pt idx="3167">
                  <c:v>2003</c:v>
                </c:pt>
                <c:pt idx="3168">
                  <c:v>2004</c:v>
                </c:pt>
                <c:pt idx="3169">
                  <c:v>2000</c:v>
                </c:pt>
                <c:pt idx="3170">
                  <c:v>1997</c:v>
                </c:pt>
                <c:pt idx="3171">
                  <c:v>2006</c:v>
                </c:pt>
                <c:pt idx="3172">
                  <c:v>1992</c:v>
                </c:pt>
                <c:pt idx="3173">
                  <c:v>1992</c:v>
                </c:pt>
                <c:pt idx="3174">
                  <c:v>1992</c:v>
                </c:pt>
                <c:pt idx="3175">
                  <c:v>1992</c:v>
                </c:pt>
                <c:pt idx="3176">
                  <c:v>2001</c:v>
                </c:pt>
                <c:pt idx="3177">
                  <c:v>2002</c:v>
                </c:pt>
                <c:pt idx="3178">
                  <c:v>2000</c:v>
                </c:pt>
                <c:pt idx="3179">
                  <c:v>2005</c:v>
                </c:pt>
                <c:pt idx="3180">
                  <c:v>2011</c:v>
                </c:pt>
                <c:pt idx="3181">
                  <c:v>1992</c:v>
                </c:pt>
                <c:pt idx="3182">
                  <c:v>1991</c:v>
                </c:pt>
                <c:pt idx="3183">
                  <c:v>1991</c:v>
                </c:pt>
                <c:pt idx="3184">
                  <c:v>1992</c:v>
                </c:pt>
                <c:pt idx="3185">
                  <c:v>1992</c:v>
                </c:pt>
                <c:pt idx="3186">
                  <c:v>2002</c:v>
                </c:pt>
                <c:pt idx="3187">
                  <c:v>1992</c:v>
                </c:pt>
                <c:pt idx="3188">
                  <c:v>1991</c:v>
                </c:pt>
                <c:pt idx="3189">
                  <c:v>2003</c:v>
                </c:pt>
                <c:pt idx="3190">
                  <c:v>1996</c:v>
                </c:pt>
                <c:pt idx="3191">
                  <c:v>1997</c:v>
                </c:pt>
                <c:pt idx="3192">
                  <c:v>1992</c:v>
                </c:pt>
                <c:pt idx="3193">
                  <c:v>1993</c:v>
                </c:pt>
                <c:pt idx="3194">
                  <c:v>1997</c:v>
                </c:pt>
                <c:pt idx="3195">
                  <c:v>1991</c:v>
                </c:pt>
                <c:pt idx="3196">
                  <c:v>1991</c:v>
                </c:pt>
                <c:pt idx="3197">
                  <c:v>1992</c:v>
                </c:pt>
                <c:pt idx="3198">
                  <c:v>1996</c:v>
                </c:pt>
                <c:pt idx="3199">
                  <c:v>1997</c:v>
                </c:pt>
                <c:pt idx="3200">
                  <c:v>1997</c:v>
                </c:pt>
                <c:pt idx="3201">
                  <c:v>1997</c:v>
                </c:pt>
                <c:pt idx="3202">
                  <c:v>1996</c:v>
                </c:pt>
                <c:pt idx="3203">
                  <c:v>1996</c:v>
                </c:pt>
                <c:pt idx="3204">
                  <c:v>1997</c:v>
                </c:pt>
                <c:pt idx="3205">
                  <c:v>1997</c:v>
                </c:pt>
                <c:pt idx="3206">
                  <c:v>1997</c:v>
                </c:pt>
                <c:pt idx="3207">
                  <c:v>1997</c:v>
                </c:pt>
                <c:pt idx="3208">
                  <c:v>2002</c:v>
                </c:pt>
                <c:pt idx="3209">
                  <c:v>1994</c:v>
                </c:pt>
                <c:pt idx="3210">
                  <c:v>1992</c:v>
                </c:pt>
                <c:pt idx="3211">
                  <c:v>1992</c:v>
                </c:pt>
                <c:pt idx="3212">
                  <c:v>1991</c:v>
                </c:pt>
                <c:pt idx="3213">
                  <c:v>1992</c:v>
                </c:pt>
                <c:pt idx="3214">
                  <c:v>1993</c:v>
                </c:pt>
                <c:pt idx="3215">
                  <c:v>2003</c:v>
                </c:pt>
                <c:pt idx="3216">
                  <c:v>1992</c:v>
                </c:pt>
                <c:pt idx="3217">
                  <c:v>1992</c:v>
                </c:pt>
                <c:pt idx="3218">
                  <c:v>1992</c:v>
                </c:pt>
                <c:pt idx="3219">
                  <c:v>1992</c:v>
                </c:pt>
                <c:pt idx="3220">
                  <c:v>1992</c:v>
                </c:pt>
                <c:pt idx="3221">
                  <c:v>1992</c:v>
                </c:pt>
                <c:pt idx="3222">
                  <c:v>1992</c:v>
                </c:pt>
                <c:pt idx="3223">
                  <c:v>1992</c:v>
                </c:pt>
                <c:pt idx="3224">
                  <c:v>1992</c:v>
                </c:pt>
                <c:pt idx="3225">
                  <c:v>1992</c:v>
                </c:pt>
                <c:pt idx="3226">
                  <c:v>1992</c:v>
                </c:pt>
                <c:pt idx="3227">
                  <c:v>1991</c:v>
                </c:pt>
                <c:pt idx="3228">
                  <c:v>1992</c:v>
                </c:pt>
                <c:pt idx="3229">
                  <c:v>1991</c:v>
                </c:pt>
                <c:pt idx="3230">
                  <c:v>1991</c:v>
                </c:pt>
                <c:pt idx="3231">
                  <c:v>1991</c:v>
                </c:pt>
                <c:pt idx="3232">
                  <c:v>1991</c:v>
                </c:pt>
                <c:pt idx="3233">
                  <c:v>1992</c:v>
                </c:pt>
                <c:pt idx="3234">
                  <c:v>1992</c:v>
                </c:pt>
                <c:pt idx="3235">
                  <c:v>1992</c:v>
                </c:pt>
                <c:pt idx="3236">
                  <c:v>1991</c:v>
                </c:pt>
                <c:pt idx="3237">
                  <c:v>1992</c:v>
                </c:pt>
                <c:pt idx="3238">
                  <c:v>2002</c:v>
                </c:pt>
                <c:pt idx="3239">
                  <c:v>2003</c:v>
                </c:pt>
                <c:pt idx="3240">
                  <c:v>2000</c:v>
                </c:pt>
                <c:pt idx="3241">
                  <c:v>1992</c:v>
                </c:pt>
                <c:pt idx="3242">
                  <c:v>1991</c:v>
                </c:pt>
                <c:pt idx="3243">
                  <c:v>1991</c:v>
                </c:pt>
                <c:pt idx="3244">
                  <c:v>1992</c:v>
                </c:pt>
                <c:pt idx="3245">
                  <c:v>1992</c:v>
                </c:pt>
                <c:pt idx="3246">
                  <c:v>1992</c:v>
                </c:pt>
                <c:pt idx="3247">
                  <c:v>2005</c:v>
                </c:pt>
                <c:pt idx="3248">
                  <c:v>2001</c:v>
                </c:pt>
                <c:pt idx="3249">
                  <c:v>2001</c:v>
                </c:pt>
                <c:pt idx="3250">
                  <c:v>2004</c:v>
                </c:pt>
                <c:pt idx="3251">
                  <c:v>2008</c:v>
                </c:pt>
                <c:pt idx="3252">
                  <c:v>2005</c:v>
                </c:pt>
                <c:pt idx="3253">
                  <c:v>1997</c:v>
                </c:pt>
                <c:pt idx="3254">
                  <c:v>1999</c:v>
                </c:pt>
                <c:pt idx="3255">
                  <c:v>2011</c:v>
                </c:pt>
                <c:pt idx="3256">
                  <c:v>2000</c:v>
                </c:pt>
                <c:pt idx="3257">
                  <c:v>2001</c:v>
                </c:pt>
                <c:pt idx="3258">
                  <c:v>2000</c:v>
                </c:pt>
                <c:pt idx="3259">
                  <c:v>2008</c:v>
                </c:pt>
                <c:pt idx="3260">
                  <c:v>2002</c:v>
                </c:pt>
                <c:pt idx="3261">
                  <c:v>2002</c:v>
                </c:pt>
                <c:pt idx="3262">
                  <c:v>2005</c:v>
                </c:pt>
                <c:pt idx="3263">
                  <c:v>1994</c:v>
                </c:pt>
                <c:pt idx="3264">
                  <c:v>2001</c:v>
                </c:pt>
                <c:pt idx="3265">
                  <c:v>2001</c:v>
                </c:pt>
                <c:pt idx="3266">
                  <c:v>1995</c:v>
                </c:pt>
                <c:pt idx="3267">
                  <c:v>1997</c:v>
                </c:pt>
                <c:pt idx="3268">
                  <c:v>1996</c:v>
                </c:pt>
                <c:pt idx="3269">
                  <c:v>1996</c:v>
                </c:pt>
                <c:pt idx="3270">
                  <c:v>1996</c:v>
                </c:pt>
                <c:pt idx="3271">
                  <c:v>1997</c:v>
                </c:pt>
                <c:pt idx="3272">
                  <c:v>1997</c:v>
                </c:pt>
                <c:pt idx="3273">
                  <c:v>1997</c:v>
                </c:pt>
                <c:pt idx="3274">
                  <c:v>1996</c:v>
                </c:pt>
                <c:pt idx="3275">
                  <c:v>1996</c:v>
                </c:pt>
                <c:pt idx="3276">
                  <c:v>1992</c:v>
                </c:pt>
                <c:pt idx="3277">
                  <c:v>1992</c:v>
                </c:pt>
                <c:pt idx="3278">
                  <c:v>2011</c:v>
                </c:pt>
                <c:pt idx="3279">
                  <c:v>2001</c:v>
                </c:pt>
                <c:pt idx="3280">
                  <c:v>2002</c:v>
                </c:pt>
                <c:pt idx="3281">
                  <c:v>2000</c:v>
                </c:pt>
                <c:pt idx="3282">
                  <c:v>2008</c:v>
                </c:pt>
                <c:pt idx="3283">
                  <c:v>1999</c:v>
                </c:pt>
                <c:pt idx="3284">
                  <c:v>2003</c:v>
                </c:pt>
                <c:pt idx="3285">
                  <c:v>2002</c:v>
                </c:pt>
                <c:pt idx="3286">
                  <c:v>2000</c:v>
                </c:pt>
                <c:pt idx="3287">
                  <c:v>2009</c:v>
                </c:pt>
                <c:pt idx="3288">
                  <c:v>2002</c:v>
                </c:pt>
                <c:pt idx="3289">
                  <c:v>2001</c:v>
                </c:pt>
                <c:pt idx="3290">
                  <c:v>2002</c:v>
                </c:pt>
                <c:pt idx="3291">
                  <c:v>2000</c:v>
                </c:pt>
                <c:pt idx="3292">
                  <c:v>2001</c:v>
                </c:pt>
                <c:pt idx="3293">
                  <c:v>2001</c:v>
                </c:pt>
                <c:pt idx="3294">
                  <c:v>2000</c:v>
                </c:pt>
                <c:pt idx="3295">
                  <c:v>2002</c:v>
                </c:pt>
                <c:pt idx="3296">
                  <c:v>2000</c:v>
                </c:pt>
                <c:pt idx="3297">
                  <c:v>2003</c:v>
                </c:pt>
                <c:pt idx="3298">
                  <c:v>1999</c:v>
                </c:pt>
                <c:pt idx="3299">
                  <c:v>2005</c:v>
                </c:pt>
                <c:pt idx="3300">
                  <c:v>1994</c:v>
                </c:pt>
                <c:pt idx="3301">
                  <c:v>2005</c:v>
                </c:pt>
                <c:pt idx="3302">
                  <c:v>2005</c:v>
                </c:pt>
                <c:pt idx="3303">
                  <c:v>2001</c:v>
                </c:pt>
                <c:pt idx="3304">
                  <c:v>1993</c:v>
                </c:pt>
                <c:pt idx="3305">
                  <c:v>2001</c:v>
                </c:pt>
                <c:pt idx="3306">
                  <c:v>1997</c:v>
                </c:pt>
                <c:pt idx="3307">
                  <c:v>1996</c:v>
                </c:pt>
                <c:pt idx="3308">
                  <c:v>1997</c:v>
                </c:pt>
                <c:pt idx="3309">
                  <c:v>1996</c:v>
                </c:pt>
                <c:pt idx="3310">
                  <c:v>2001</c:v>
                </c:pt>
                <c:pt idx="3311">
                  <c:v>1997</c:v>
                </c:pt>
                <c:pt idx="3312">
                  <c:v>1997</c:v>
                </c:pt>
                <c:pt idx="3313">
                  <c:v>1997</c:v>
                </c:pt>
                <c:pt idx="3314">
                  <c:v>1997</c:v>
                </c:pt>
                <c:pt idx="3315">
                  <c:v>1994</c:v>
                </c:pt>
                <c:pt idx="3316">
                  <c:v>2000</c:v>
                </c:pt>
                <c:pt idx="3317">
                  <c:v>2002</c:v>
                </c:pt>
                <c:pt idx="3318">
                  <c:v>2007</c:v>
                </c:pt>
                <c:pt idx="3319">
                  <c:v>2003</c:v>
                </c:pt>
                <c:pt idx="3320">
                  <c:v>2000</c:v>
                </c:pt>
                <c:pt idx="3321">
                  <c:v>2000</c:v>
                </c:pt>
                <c:pt idx="3322">
                  <c:v>2000</c:v>
                </c:pt>
                <c:pt idx="3323">
                  <c:v>2000</c:v>
                </c:pt>
                <c:pt idx="3324">
                  <c:v>2010</c:v>
                </c:pt>
                <c:pt idx="3325">
                  <c:v>2008</c:v>
                </c:pt>
                <c:pt idx="3326">
                  <c:v>2001</c:v>
                </c:pt>
                <c:pt idx="3327">
                  <c:v>2008</c:v>
                </c:pt>
                <c:pt idx="3328">
                  <c:v>2002</c:v>
                </c:pt>
                <c:pt idx="3329">
                  <c:v>2000</c:v>
                </c:pt>
                <c:pt idx="3330">
                  <c:v>2008</c:v>
                </c:pt>
                <c:pt idx="3331">
                  <c:v>1999</c:v>
                </c:pt>
                <c:pt idx="3332">
                  <c:v>2009</c:v>
                </c:pt>
                <c:pt idx="3333">
                  <c:v>2005</c:v>
                </c:pt>
                <c:pt idx="3334">
                  <c:v>1994</c:v>
                </c:pt>
                <c:pt idx="3335">
                  <c:v>1992</c:v>
                </c:pt>
                <c:pt idx="3336">
                  <c:v>1992</c:v>
                </c:pt>
                <c:pt idx="3337">
                  <c:v>2007</c:v>
                </c:pt>
                <c:pt idx="3338">
                  <c:v>2011</c:v>
                </c:pt>
                <c:pt idx="3339">
                  <c:v>1996</c:v>
                </c:pt>
                <c:pt idx="3340">
                  <c:v>1996</c:v>
                </c:pt>
                <c:pt idx="3341">
                  <c:v>1993</c:v>
                </c:pt>
                <c:pt idx="3342">
                  <c:v>1997</c:v>
                </c:pt>
                <c:pt idx="3343">
                  <c:v>1997</c:v>
                </c:pt>
                <c:pt idx="3344">
                  <c:v>1996</c:v>
                </c:pt>
                <c:pt idx="3345">
                  <c:v>1996</c:v>
                </c:pt>
                <c:pt idx="3346">
                  <c:v>1997</c:v>
                </c:pt>
                <c:pt idx="3347">
                  <c:v>1996</c:v>
                </c:pt>
                <c:pt idx="3348">
                  <c:v>1996</c:v>
                </c:pt>
                <c:pt idx="3349">
                  <c:v>1996</c:v>
                </c:pt>
                <c:pt idx="3350">
                  <c:v>1996</c:v>
                </c:pt>
                <c:pt idx="3351">
                  <c:v>1997</c:v>
                </c:pt>
                <c:pt idx="3352">
                  <c:v>1994</c:v>
                </c:pt>
                <c:pt idx="3353">
                  <c:v>1994</c:v>
                </c:pt>
                <c:pt idx="3354">
                  <c:v>2005</c:v>
                </c:pt>
                <c:pt idx="3355">
                  <c:v>2004</c:v>
                </c:pt>
                <c:pt idx="3356">
                  <c:v>1993</c:v>
                </c:pt>
                <c:pt idx="3357">
                  <c:v>1994</c:v>
                </c:pt>
                <c:pt idx="3358">
                  <c:v>2007</c:v>
                </c:pt>
                <c:pt idx="3359">
                  <c:v>2000</c:v>
                </c:pt>
                <c:pt idx="3360">
                  <c:v>2000</c:v>
                </c:pt>
                <c:pt idx="3361">
                  <c:v>1999</c:v>
                </c:pt>
                <c:pt idx="3362">
                  <c:v>2005</c:v>
                </c:pt>
                <c:pt idx="3363">
                  <c:v>2000</c:v>
                </c:pt>
                <c:pt idx="3364">
                  <c:v>1997</c:v>
                </c:pt>
                <c:pt idx="3365">
                  <c:v>2001</c:v>
                </c:pt>
                <c:pt idx="3366">
                  <c:v>2004</c:v>
                </c:pt>
                <c:pt idx="3367">
                  <c:v>2000</c:v>
                </c:pt>
                <c:pt idx="3368">
                  <c:v>2000</c:v>
                </c:pt>
                <c:pt idx="3369">
                  <c:v>2001</c:v>
                </c:pt>
                <c:pt idx="3370">
                  <c:v>2000</c:v>
                </c:pt>
                <c:pt idx="3371">
                  <c:v>2002</c:v>
                </c:pt>
                <c:pt idx="3372">
                  <c:v>2000</c:v>
                </c:pt>
                <c:pt idx="3373">
                  <c:v>2000</c:v>
                </c:pt>
                <c:pt idx="3374">
                  <c:v>2000</c:v>
                </c:pt>
                <c:pt idx="3375">
                  <c:v>1999</c:v>
                </c:pt>
                <c:pt idx="3376">
                  <c:v>2011</c:v>
                </c:pt>
                <c:pt idx="3377">
                  <c:v>2008</c:v>
                </c:pt>
                <c:pt idx="3378">
                  <c:v>2005</c:v>
                </c:pt>
                <c:pt idx="3379">
                  <c:v>1992</c:v>
                </c:pt>
                <c:pt idx="3380">
                  <c:v>1993</c:v>
                </c:pt>
                <c:pt idx="3381">
                  <c:v>1996</c:v>
                </c:pt>
                <c:pt idx="3382">
                  <c:v>1997</c:v>
                </c:pt>
                <c:pt idx="3383">
                  <c:v>1992</c:v>
                </c:pt>
                <c:pt idx="3384">
                  <c:v>1996</c:v>
                </c:pt>
                <c:pt idx="3385">
                  <c:v>1997</c:v>
                </c:pt>
                <c:pt idx="3386">
                  <c:v>2001</c:v>
                </c:pt>
                <c:pt idx="3387">
                  <c:v>1996</c:v>
                </c:pt>
                <c:pt idx="3388">
                  <c:v>1996</c:v>
                </c:pt>
                <c:pt idx="3389">
                  <c:v>1997</c:v>
                </c:pt>
                <c:pt idx="3390">
                  <c:v>1997</c:v>
                </c:pt>
                <c:pt idx="3391">
                  <c:v>1997</c:v>
                </c:pt>
                <c:pt idx="3392">
                  <c:v>1996</c:v>
                </c:pt>
                <c:pt idx="3393">
                  <c:v>1996</c:v>
                </c:pt>
                <c:pt idx="3394">
                  <c:v>1996</c:v>
                </c:pt>
                <c:pt idx="3395">
                  <c:v>1997</c:v>
                </c:pt>
                <c:pt idx="3396">
                  <c:v>1997</c:v>
                </c:pt>
                <c:pt idx="3397">
                  <c:v>2005</c:v>
                </c:pt>
                <c:pt idx="3398">
                  <c:v>1993</c:v>
                </c:pt>
                <c:pt idx="3399">
                  <c:v>1995</c:v>
                </c:pt>
                <c:pt idx="3400">
                  <c:v>2001</c:v>
                </c:pt>
                <c:pt idx="3401">
                  <c:v>1994</c:v>
                </c:pt>
                <c:pt idx="3402">
                  <c:v>1995</c:v>
                </c:pt>
                <c:pt idx="3403">
                  <c:v>2005</c:v>
                </c:pt>
                <c:pt idx="3404">
                  <c:v>2003</c:v>
                </c:pt>
                <c:pt idx="3405">
                  <c:v>2000</c:v>
                </c:pt>
                <c:pt idx="3406">
                  <c:v>2000</c:v>
                </c:pt>
                <c:pt idx="3407">
                  <c:v>2002</c:v>
                </c:pt>
                <c:pt idx="3408">
                  <c:v>1999</c:v>
                </c:pt>
                <c:pt idx="3409">
                  <c:v>2001</c:v>
                </c:pt>
                <c:pt idx="3410">
                  <c:v>2000</c:v>
                </c:pt>
                <c:pt idx="3411">
                  <c:v>2006</c:v>
                </c:pt>
                <c:pt idx="3412">
                  <c:v>2001</c:v>
                </c:pt>
                <c:pt idx="3413">
                  <c:v>2001</c:v>
                </c:pt>
                <c:pt idx="3414">
                  <c:v>2002</c:v>
                </c:pt>
                <c:pt idx="3415">
                  <c:v>2001</c:v>
                </c:pt>
                <c:pt idx="3416">
                  <c:v>2002</c:v>
                </c:pt>
                <c:pt idx="3417">
                  <c:v>2000</c:v>
                </c:pt>
                <c:pt idx="3418">
                  <c:v>2000</c:v>
                </c:pt>
                <c:pt idx="3419">
                  <c:v>1999</c:v>
                </c:pt>
                <c:pt idx="3420">
                  <c:v>2003</c:v>
                </c:pt>
                <c:pt idx="3421">
                  <c:v>2008</c:v>
                </c:pt>
                <c:pt idx="3422">
                  <c:v>2000</c:v>
                </c:pt>
                <c:pt idx="3423">
                  <c:v>2000</c:v>
                </c:pt>
                <c:pt idx="3424">
                  <c:v>1999</c:v>
                </c:pt>
                <c:pt idx="3425">
                  <c:v>2005</c:v>
                </c:pt>
                <c:pt idx="3426">
                  <c:v>1993</c:v>
                </c:pt>
                <c:pt idx="3427">
                  <c:v>1993</c:v>
                </c:pt>
                <c:pt idx="3428">
                  <c:v>1994</c:v>
                </c:pt>
                <c:pt idx="3429">
                  <c:v>2001</c:v>
                </c:pt>
                <c:pt idx="3430">
                  <c:v>2007</c:v>
                </c:pt>
                <c:pt idx="3431">
                  <c:v>1996</c:v>
                </c:pt>
                <c:pt idx="3432">
                  <c:v>1997</c:v>
                </c:pt>
                <c:pt idx="3433">
                  <c:v>1997</c:v>
                </c:pt>
                <c:pt idx="3434">
                  <c:v>1997</c:v>
                </c:pt>
                <c:pt idx="3435">
                  <c:v>1997</c:v>
                </c:pt>
                <c:pt idx="3436">
                  <c:v>1997</c:v>
                </c:pt>
                <c:pt idx="3437">
                  <c:v>1992</c:v>
                </c:pt>
                <c:pt idx="3438">
                  <c:v>1992</c:v>
                </c:pt>
                <c:pt idx="3439">
                  <c:v>1996</c:v>
                </c:pt>
                <c:pt idx="3440">
                  <c:v>1996</c:v>
                </c:pt>
                <c:pt idx="3441">
                  <c:v>1996</c:v>
                </c:pt>
                <c:pt idx="3442">
                  <c:v>1997</c:v>
                </c:pt>
                <c:pt idx="3443">
                  <c:v>1997</c:v>
                </c:pt>
                <c:pt idx="3444">
                  <c:v>2001</c:v>
                </c:pt>
                <c:pt idx="3445">
                  <c:v>1996</c:v>
                </c:pt>
                <c:pt idx="3446">
                  <c:v>1996</c:v>
                </c:pt>
                <c:pt idx="3447">
                  <c:v>1996</c:v>
                </c:pt>
                <c:pt idx="3448">
                  <c:v>1996</c:v>
                </c:pt>
                <c:pt idx="3449">
                  <c:v>1997</c:v>
                </c:pt>
                <c:pt idx="3450">
                  <c:v>2001</c:v>
                </c:pt>
                <c:pt idx="3451">
                  <c:v>1993</c:v>
                </c:pt>
                <c:pt idx="3452">
                  <c:v>1993</c:v>
                </c:pt>
                <c:pt idx="3453">
                  <c:v>1994</c:v>
                </c:pt>
                <c:pt idx="3454">
                  <c:v>1995</c:v>
                </c:pt>
                <c:pt idx="3455">
                  <c:v>2001</c:v>
                </c:pt>
                <c:pt idx="3456">
                  <c:v>2002</c:v>
                </c:pt>
                <c:pt idx="3457">
                  <c:v>2000</c:v>
                </c:pt>
                <c:pt idx="3458">
                  <c:v>2010</c:v>
                </c:pt>
                <c:pt idx="3459">
                  <c:v>2001</c:v>
                </c:pt>
                <c:pt idx="3460">
                  <c:v>2000</c:v>
                </c:pt>
                <c:pt idx="3461">
                  <c:v>2009</c:v>
                </c:pt>
                <c:pt idx="3462">
                  <c:v>2009</c:v>
                </c:pt>
                <c:pt idx="3463">
                  <c:v>2008</c:v>
                </c:pt>
                <c:pt idx="3464">
                  <c:v>2005</c:v>
                </c:pt>
                <c:pt idx="3465">
                  <c:v>2004</c:v>
                </c:pt>
                <c:pt idx="3466">
                  <c:v>2005</c:v>
                </c:pt>
                <c:pt idx="3467">
                  <c:v>2000</c:v>
                </c:pt>
                <c:pt idx="3468">
                  <c:v>2009</c:v>
                </c:pt>
                <c:pt idx="3469">
                  <c:v>2000</c:v>
                </c:pt>
                <c:pt idx="3470">
                  <c:v>2001</c:v>
                </c:pt>
                <c:pt idx="3471">
                  <c:v>2000</c:v>
                </c:pt>
                <c:pt idx="3472">
                  <c:v>2003</c:v>
                </c:pt>
                <c:pt idx="3473">
                  <c:v>2001</c:v>
                </c:pt>
                <c:pt idx="3474">
                  <c:v>1999</c:v>
                </c:pt>
                <c:pt idx="3475">
                  <c:v>2001</c:v>
                </c:pt>
                <c:pt idx="3476">
                  <c:v>1997</c:v>
                </c:pt>
                <c:pt idx="3477">
                  <c:v>1997</c:v>
                </c:pt>
                <c:pt idx="3478">
                  <c:v>2005</c:v>
                </c:pt>
                <c:pt idx="3479">
                  <c:v>2005</c:v>
                </c:pt>
                <c:pt idx="3480">
                  <c:v>2001</c:v>
                </c:pt>
                <c:pt idx="3481">
                  <c:v>1992</c:v>
                </c:pt>
                <c:pt idx="3482">
                  <c:v>1994</c:v>
                </c:pt>
                <c:pt idx="3483">
                  <c:v>2001</c:v>
                </c:pt>
                <c:pt idx="3484">
                  <c:v>1996</c:v>
                </c:pt>
                <c:pt idx="3485">
                  <c:v>1996</c:v>
                </c:pt>
                <c:pt idx="3486">
                  <c:v>1996</c:v>
                </c:pt>
                <c:pt idx="3487">
                  <c:v>1997</c:v>
                </c:pt>
                <c:pt idx="3488">
                  <c:v>1996</c:v>
                </c:pt>
                <c:pt idx="3489">
                  <c:v>1996</c:v>
                </c:pt>
                <c:pt idx="3490">
                  <c:v>1997</c:v>
                </c:pt>
                <c:pt idx="3491">
                  <c:v>1993</c:v>
                </c:pt>
                <c:pt idx="3492">
                  <c:v>1996</c:v>
                </c:pt>
                <c:pt idx="3493">
                  <c:v>1996</c:v>
                </c:pt>
                <c:pt idx="3494">
                  <c:v>1996</c:v>
                </c:pt>
                <c:pt idx="3495">
                  <c:v>1996</c:v>
                </c:pt>
                <c:pt idx="3496">
                  <c:v>1996</c:v>
                </c:pt>
                <c:pt idx="3497">
                  <c:v>1997</c:v>
                </c:pt>
                <c:pt idx="3498">
                  <c:v>1997</c:v>
                </c:pt>
                <c:pt idx="3499">
                  <c:v>1997</c:v>
                </c:pt>
                <c:pt idx="3500">
                  <c:v>1997</c:v>
                </c:pt>
                <c:pt idx="3501">
                  <c:v>1996</c:v>
                </c:pt>
                <c:pt idx="3502">
                  <c:v>1997</c:v>
                </c:pt>
                <c:pt idx="3503">
                  <c:v>1997</c:v>
                </c:pt>
                <c:pt idx="3504">
                  <c:v>1997</c:v>
                </c:pt>
                <c:pt idx="3505">
                  <c:v>1996</c:v>
                </c:pt>
                <c:pt idx="3506">
                  <c:v>1996</c:v>
                </c:pt>
                <c:pt idx="3507">
                  <c:v>1996</c:v>
                </c:pt>
                <c:pt idx="3508">
                  <c:v>1997</c:v>
                </c:pt>
                <c:pt idx="3509">
                  <c:v>1997</c:v>
                </c:pt>
                <c:pt idx="3510">
                  <c:v>1997</c:v>
                </c:pt>
                <c:pt idx="3511">
                  <c:v>2011</c:v>
                </c:pt>
                <c:pt idx="3512">
                  <c:v>1994</c:v>
                </c:pt>
                <c:pt idx="3513">
                  <c:v>2001</c:v>
                </c:pt>
                <c:pt idx="3514">
                  <c:v>2001</c:v>
                </c:pt>
                <c:pt idx="3515">
                  <c:v>2001</c:v>
                </c:pt>
                <c:pt idx="3516">
                  <c:v>2001</c:v>
                </c:pt>
                <c:pt idx="3517">
                  <c:v>1995</c:v>
                </c:pt>
                <c:pt idx="3518">
                  <c:v>2007</c:v>
                </c:pt>
                <c:pt idx="3519">
                  <c:v>1995</c:v>
                </c:pt>
                <c:pt idx="3520">
                  <c:v>2007</c:v>
                </c:pt>
                <c:pt idx="3521">
                  <c:v>2009</c:v>
                </c:pt>
                <c:pt idx="3522">
                  <c:v>1999</c:v>
                </c:pt>
                <c:pt idx="3523">
                  <c:v>1999</c:v>
                </c:pt>
                <c:pt idx="3524">
                  <c:v>2000</c:v>
                </c:pt>
                <c:pt idx="3525">
                  <c:v>2000</c:v>
                </c:pt>
                <c:pt idx="3526">
                  <c:v>1998</c:v>
                </c:pt>
                <c:pt idx="3527">
                  <c:v>2010</c:v>
                </c:pt>
                <c:pt idx="3528">
                  <c:v>2005</c:v>
                </c:pt>
                <c:pt idx="3529">
                  <c:v>2002</c:v>
                </c:pt>
                <c:pt idx="3530">
                  <c:v>2001</c:v>
                </c:pt>
                <c:pt idx="3531">
                  <c:v>2003</c:v>
                </c:pt>
                <c:pt idx="3532">
                  <c:v>2004</c:v>
                </c:pt>
                <c:pt idx="3533">
                  <c:v>2001</c:v>
                </c:pt>
                <c:pt idx="3534">
                  <c:v>2000</c:v>
                </c:pt>
                <c:pt idx="3535">
                  <c:v>2003</c:v>
                </c:pt>
                <c:pt idx="3536">
                  <c:v>1999</c:v>
                </c:pt>
                <c:pt idx="3537">
                  <c:v>2001</c:v>
                </c:pt>
                <c:pt idx="3538">
                  <c:v>2002</c:v>
                </c:pt>
                <c:pt idx="3539">
                  <c:v>2000</c:v>
                </c:pt>
                <c:pt idx="3540">
                  <c:v>2008</c:v>
                </c:pt>
                <c:pt idx="3541">
                  <c:v>2000</c:v>
                </c:pt>
                <c:pt idx="3542">
                  <c:v>2001</c:v>
                </c:pt>
                <c:pt idx="3543">
                  <c:v>1993</c:v>
                </c:pt>
                <c:pt idx="3544">
                  <c:v>1993</c:v>
                </c:pt>
                <c:pt idx="3545">
                  <c:v>1996</c:v>
                </c:pt>
                <c:pt idx="3546">
                  <c:v>1996</c:v>
                </c:pt>
                <c:pt idx="3547">
                  <c:v>1996</c:v>
                </c:pt>
                <c:pt idx="3548">
                  <c:v>1997</c:v>
                </c:pt>
                <c:pt idx="3549">
                  <c:v>1997</c:v>
                </c:pt>
                <c:pt idx="3550">
                  <c:v>1997</c:v>
                </c:pt>
                <c:pt idx="3551">
                  <c:v>1996</c:v>
                </c:pt>
                <c:pt idx="3552">
                  <c:v>1996</c:v>
                </c:pt>
                <c:pt idx="3553">
                  <c:v>1997</c:v>
                </c:pt>
                <c:pt idx="3554">
                  <c:v>1997</c:v>
                </c:pt>
                <c:pt idx="3555">
                  <c:v>1997</c:v>
                </c:pt>
                <c:pt idx="3556">
                  <c:v>1997</c:v>
                </c:pt>
                <c:pt idx="3557">
                  <c:v>1997</c:v>
                </c:pt>
                <c:pt idx="3558">
                  <c:v>1997</c:v>
                </c:pt>
                <c:pt idx="3559">
                  <c:v>1997</c:v>
                </c:pt>
                <c:pt idx="3560">
                  <c:v>2001</c:v>
                </c:pt>
                <c:pt idx="3561">
                  <c:v>1996</c:v>
                </c:pt>
                <c:pt idx="3562">
                  <c:v>1996</c:v>
                </c:pt>
                <c:pt idx="3563">
                  <c:v>1996</c:v>
                </c:pt>
                <c:pt idx="3564">
                  <c:v>1997</c:v>
                </c:pt>
                <c:pt idx="3565">
                  <c:v>1997</c:v>
                </c:pt>
                <c:pt idx="3566">
                  <c:v>1997</c:v>
                </c:pt>
                <c:pt idx="3567">
                  <c:v>1997</c:v>
                </c:pt>
                <c:pt idx="3568">
                  <c:v>2010</c:v>
                </c:pt>
                <c:pt idx="3569">
                  <c:v>1993</c:v>
                </c:pt>
                <c:pt idx="3570">
                  <c:v>2001</c:v>
                </c:pt>
                <c:pt idx="3571">
                  <c:v>1995</c:v>
                </c:pt>
                <c:pt idx="3572">
                  <c:v>2000</c:v>
                </c:pt>
                <c:pt idx="3573">
                  <c:v>1994</c:v>
                </c:pt>
                <c:pt idx="3574">
                  <c:v>1995</c:v>
                </c:pt>
                <c:pt idx="3575">
                  <c:v>1995</c:v>
                </c:pt>
                <c:pt idx="3576">
                  <c:v>2009</c:v>
                </c:pt>
                <c:pt idx="3577">
                  <c:v>2000</c:v>
                </c:pt>
                <c:pt idx="3578">
                  <c:v>2012</c:v>
                </c:pt>
                <c:pt idx="3579">
                  <c:v>2002</c:v>
                </c:pt>
                <c:pt idx="3580">
                  <c:v>2003</c:v>
                </c:pt>
                <c:pt idx="3581">
                  <c:v>2001</c:v>
                </c:pt>
                <c:pt idx="3582">
                  <c:v>2004</c:v>
                </c:pt>
                <c:pt idx="3583">
                  <c:v>2002</c:v>
                </c:pt>
                <c:pt idx="3584">
                  <c:v>2008</c:v>
                </c:pt>
                <c:pt idx="3585">
                  <c:v>2003</c:v>
                </c:pt>
                <c:pt idx="3586">
                  <c:v>2003</c:v>
                </c:pt>
                <c:pt idx="3587">
                  <c:v>2000</c:v>
                </c:pt>
                <c:pt idx="3588">
                  <c:v>2000</c:v>
                </c:pt>
                <c:pt idx="3589">
                  <c:v>2001</c:v>
                </c:pt>
                <c:pt idx="3590">
                  <c:v>2001</c:v>
                </c:pt>
                <c:pt idx="3591">
                  <c:v>1999</c:v>
                </c:pt>
                <c:pt idx="3592">
                  <c:v>2000</c:v>
                </c:pt>
                <c:pt idx="3593">
                  <c:v>2011</c:v>
                </c:pt>
                <c:pt idx="3594">
                  <c:v>2001</c:v>
                </c:pt>
                <c:pt idx="3595">
                  <c:v>1998</c:v>
                </c:pt>
                <c:pt idx="3596">
                  <c:v>2001</c:v>
                </c:pt>
                <c:pt idx="3597">
                  <c:v>1999</c:v>
                </c:pt>
                <c:pt idx="3598">
                  <c:v>2001</c:v>
                </c:pt>
                <c:pt idx="3599">
                  <c:v>2003</c:v>
                </c:pt>
                <c:pt idx="3600">
                  <c:v>1999</c:v>
                </c:pt>
                <c:pt idx="3601">
                  <c:v>2001</c:v>
                </c:pt>
                <c:pt idx="3602">
                  <c:v>2001</c:v>
                </c:pt>
                <c:pt idx="3603">
                  <c:v>2008</c:v>
                </c:pt>
                <c:pt idx="3604">
                  <c:v>2005</c:v>
                </c:pt>
                <c:pt idx="3605">
                  <c:v>2001</c:v>
                </c:pt>
                <c:pt idx="3606">
                  <c:v>1995</c:v>
                </c:pt>
                <c:pt idx="3607">
                  <c:v>2001</c:v>
                </c:pt>
                <c:pt idx="3608">
                  <c:v>2000</c:v>
                </c:pt>
                <c:pt idx="3609">
                  <c:v>1994</c:v>
                </c:pt>
                <c:pt idx="3610">
                  <c:v>2011</c:v>
                </c:pt>
                <c:pt idx="3611">
                  <c:v>1997</c:v>
                </c:pt>
                <c:pt idx="3612">
                  <c:v>1992</c:v>
                </c:pt>
                <c:pt idx="3613">
                  <c:v>1996</c:v>
                </c:pt>
                <c:pt idx="3614">
                  <c:v>1992</c:v>
                </c:pt>
                <c:pt idx="3615">
                  <c:v>1993</c:v>
                </c:pt>
                <c:pt idx="3616">
                  <c:v>1996</c:v>
                </c:pt>
                <c:pt idx="3617">
                  <c:v>1996</c:v>
                </c:pt>
                <c:pt idx="3618">
                  <c:v>1996</c:v>
                </c:pt>
                <c:pt idx="3619">
                  <c:v>2001</c:v>
                </c:pt>
                <c:pt idx="3620">
                  <c:v>1996</c:v>
                </c:pt>
                <c:pt idx="3621">
                  <c:v>1996</c:v>
                </c:pt>
                <c:pt idx="3622">
                  <c:v>1996</c:v>
                </c:pt>
                <c:pt idx="3623">
                  <c:v>1996</c:v>
                </c:pt>
                <c:pt idx="3624">
                  <c:v>1997</c:v>
                </c:pt>
                <c:pt idx="3625">
                  <c:v>1997</c:v>
                </c:pt>
                <c:pt idx="3626">
                  <c:v>1997</c:v>
                </c:pt>
                <c:pt idx="3627">
                  <c:v>1997</c:v>
                </c:pt>
                <c:pt idx="3628">
                  <c:v>2005</c:v>
                </c:pt>
                <c:pt idx="3629">
                  <c:v>2002</c:v>
                </c:pt>
                <c:pt idx="3630">
                  <c:v>2002</c:v>
                </c:pt>
                <c:pt idx="3631">
                  <c:v>2001</c:v>
                </c:pt>
                <c:pt idx="3632">
                  <c:v>2001</c:v>
                </c:pt>
                <c:pt idx="3633">
                  <c:v>2001</c:v>
                </c:pt>
                <c:pt idx="3634">
                  <c:v>2001</c:v>
                </c:pt>
                <c:pt idx="3635">
                  <c:v>1995</c:v>
                </c:pt>
                <c:pt idx="3636">
                  <c:v>2002</c:v>
                </c:pt>
                <c:pt idx="3637">
                  <c:v>1995</c:v>
                </c:pt>
                <c:pt idx="3638">
                  <c:v>1993</c:v>
                </c:pt>
                <c:pt idx="3639">
                  <c:v>2000</c:v>
                </c:pt>
                <c:pt idx="3640">
                  <c:v>2010</c:v>
                </c:pt>
                <c:pt idx="3641">
                  <c:v>2008</c:v>
                </c:pt>
                <c:pt idx="3642">
                  <c:v>2002</c:v>
                </c:pt>
                <c:pt idx="3643">
                  <c:v>2000</c:v>
                </c:pt>
                <c:pt idx="3644">
                  <c:v>2009</c:v>
                </c:pt>
                <c:pt idx="3645">
                  <c:v>2000</c:v>
                </c:pt>
                <c:pt idx="3646">
                  <c:v>2002</c:v>
                </c:pt>
                <c:pt idx="3647">
                  <c:v>2001</c:v>
                </c:pt>
                <c:pt idx="3648">
                  <c:v>2005</c:v>
                </c:pt>
                <c:pt idx="3649">
                  <c:v>2001</c:v>
                </c:pt>
                <c:pt idx="3650">
                  <c:v>2002</c:v>
                </c:pt>
                <c:pt idx="3651">
                  <c:v>2009</c:v>
                </c:pt>
                <c:pt idx="3652">
                  <c:v>2000</c:v>
                </c:pt>
                <c:pt idx="3653">
                  <c:v>2009</c:v>
                </c:pt>
                <c:pt idx="3654">
                  <c:v>2005</c:v>
                </c:pt>
                <c:pt idx="3655">
                  <c:v>2003</c:v>
                </c:pt>
                <c:pt idx="3656">
                  <c:v>2004</c:v>
                </c:pt>
                <c:pt idx="3657">
                  <c:v>2001</c:v>
                </c:pt>
                <c:pt idx="3658">
                  <c:v>2000</c:v>
                </c:pt>
                <c:pt idx="3659">
                  <c:v>2000</c:v>
                </c:pt>
                <c:pt idx="3660">
                  <c:v>1996</c:v>
                </c:pt>
                <c:pt idx="3661">
                  <c:v>1999</c:v>
                </c:pt>
                <c:pt idx="3662">
                  <c:v>2001</c:v>
                </c:pt>
                <c:pt idx="3663">
                  <c:v>2002</c:v>
                </c:pt>
                <c:pt idx="3664">
                  <c:v>2001</c:v>
                </c:pt>
                <c:pt idx="3665">
                  <c:v>2001</c:v>
                </c:pt>
                <c:pt idx="3666">
                  <c:v>2001</c:v>
                </c:pt>
                <c:pt idx="3667">
                  <c:v>1993</c:v>
                </c:pt>
                <c:pt idx="3668">
                  <c:v>2003</c:v>
                </c:pt>
                <c:pt idx="3669">
                  <c:v>1994</c:v>
                </c:pt>
                <c:pt idx="3670">
                  <c:v>2007</c:v>
                </c:pt>
                <c:pt idx="3671">
                  <c:v>1996</c:v>
                </c:pt>
                <c:pt idx="3672">
                  <c:v>1996</c:v>
                </c:pt>
                <c:pt idx="3673">
                  <c:v>1996</c:v>
                </c:pt>
                <c:pt idx="3674">
                  <c:v>1997</c:v>
                </c:pt>
                <c:pt idx="3675">
                  <c:v>1996</c:v>
                </c:pt>
                <c:pt idx="3676">
                  <c:v>1996</c:v>
                </c:pt>
                <c:pt idx="3677">
                  <c:v>1996</c:v>
                </c:pt>
                <c:pt idx="3678">
                  <c:v>1997</c:v>
                </c:pt>
                <c:pt idx="3679">
                  <c:v>1997</c:v>
                </c:pt>
                <c:pt idx="3680">
                  <c:v>2001</c:v>
                </c:pt>
                <c:pt idx="3681">
                  <c:v>2001</c:v>
                </c:pt>
                <c:pt idx="3682">
                  <c:v>1996</c:v>
                </c:pt>
                <c:pt idx="3683">
                  <c:v>1997</c:v>
                </c:pt>
                <c:pt idx="3684">
                  <c:v>1997</c:v>
                </c:pt>
                <c:pt idx="3685">
                  <c:v>1996</c:v>
                </c:pt>
                <c:pt idx="3686">
                  <c:v>1996</c:v>
                </c:pt>
                <c:pt idx="3687">
                  <c:v>1997</c:v>
                </c:pt>
                <c:pt idx="3688">
                  <c:v>1997</c:v>
                </c:pt>
                <c:pt idx="3689">
                  <c:v>1997</c:v>
                </c:pt>
                <c:pt idx="3690">
                  <c:v>2005</c:v>
                </c:pt>
                <c:pt idx="3691">
                  <c:v>2002</c:v>
                </c:pt>
                <c:pt idx="3692">
                  <c:v>1994</c:v>
                </c:pt>
                <c:pt idx="3693">
                  <c:v>2001</c:v>
                </c:pt>
                <c:pt idx="3694">
                  <c:v>2001</c:v>
                </c:pt>
                <c:pt idx="3695">
                  <c:v>1995</c:v>
                </c:pt>
                <c:pt idx="3696">
                  <c:v>2000</c:v>
                </c:pt>
                <c:pt idx="3697">
                  <c:v>2000</c:v>
                </c:pt>
                <c:pt idx="3698">
                  <c:v>2003</c:v>
                </c:pt>
                <c:pt idx="3699">
                  <c:v>2008</c:v>
                </c:pt>
                <c:pt idx="3700">
                  <c:v>2001</c:v>
                </c:pt>
                <c:pt idx="3701">
                  <c:v>2000</c:v>
                </c:pt>
                <c:pt idx="3702">
                  <c:v>2002</c:v>
                </c:pt>
                <c:pt idx="3703">
                  <c:v>2003</c:v>
                </c:pt>
                <c:pt idx="3704">
                  <c:v>2009</c:v>
                </c:pt>
                <c:pt idx="3705">
                  <c:v>2002</c:v>
                </c:pt>
                <c:pt idx="3706">
                  <c:v>2007</c:v>
                </c:pt>
                <c:pt idx="3707">
                  <c:v>2001</c:v>
                </c:pt>
                <c:pt idx="3708">
                  <c:v>2001</c:v>
                </c:pt>
                <c:pt idx="3709">
                  <c:v>2000</c:v>
                </c:pt>
                <c:pt idx="3710">
                  <c:v>1996</c:v>
                </c:pt>
                <c:pt idx="3711">
                  <c:v>2002</c:v>
                </c:pt>
                <c:pt idx="3712">
                  <c:v>2003</c:v>
                </c:pt>
                <c:pt idx="3713">
                  <c:v>2000</c:v>
                </c:pt>
                <c:pt idx="3714">
                  <c:v>2009</c:v>
                </c:pt>
                <c:pt idx="3715">
                  <c:v>1997</c:v>
                </c:pt>
                <c:pt idx="3716">
                  <c:v>2002</c:v>
                </c:pt>
                <c:pt idx="3717">
                  <c:v>2000</c:v>
                </c:pt>
                <c:pt idx="3718">
                  <c:v>2000</c:v>
                </c:pt>
                <c:pt idx="3719">
                  <c:v>2009</c:v>
                </c:pt>
                <c:pt idx="3720">
                  <c:v>1996</c:v>
                </c:pt>
                <c:pt idx="3721">
                  <c:v>2002</c:v>
                </c:pt>
                <c:pt idx="3722">
                  <c:v>2006</c:v>
                </c:pt>
                <c:pt idx="3723">
                  <c:v>2005</c:v>
                </c:pt>
                <c:pt idx="3724">
                  <c:v>2001</c:v>
                </c:pt>
                <c:pt idx="3725">
                  <c:v>2009</c:v>
                </c:pt>
                <c:pt idx="3726">
                  <c:v>2001</c:v>
                </c:pt>
                <c:pt idx="3727">
                  <c:v>2001</c:v>
                </c:pt>
                <c:pt idx="3728">
                  <c:v>2005</c:v>
                </c:pt>
                <c:pt idx="3729">
                  <c:v>2001</c:v>
                </c:pt>
                <c:pt idx="3730">
                  <c:v>2004</c:v>
                </c:pt>
                <c:pt idx="3731">
                  <c:v>2000</c:v>
                </c:pt>
                <c:pt idx="3732">
                  <c:v>1992</c:v>
                </c:pt>
                <c:pt idx="3733">
                  <c:v>1991</c:v>
                </c:pt>
                <c:pt idx="3734">
                  <c:v>1992</c:v>
                </c:pt>
                <c:pt idx="3735">
                  <c:v>1992</c:v>
                </c:pt>
                <c:pt idx="3736">
                  <c:v>1992</c:v>
                </c:pt>
                <c:pt idx="3737">
                  <c:v>1991</c:v>
                </c:pt>
                <c:pt idx="3738">
                  <c:v>2001</c:v>
                </c:pt>
                <c:pt idx="3739">
                  <c:v>2001</c:v>
                </c:pt>
                <c:pt idx="3740">
                  <c:v>1995</c:v>
                </c:pt>
                <c:pt idx="3741">
                  <c:v>1991</c:v>
                </c:pt>
                <c:pt idx="3742">
                  <c:v>1992</c:v>
                </c:pt>
                <c:pt idx="3743">
                  <c:v>1992</c:v>
                </c:pt>
                <c:pt idx="3744">
                  <c:v>1992</c:v>
                </c:pt>
                <c:pt idx="3745">
                  <c:v>1991</c:v>
                </c:pt>
                <c:pt idx="3746">
                  <c:v>1991</c:v>
                </c:pt>
                <c:pt idx="3747">
                  <c:v>1992</c:v>
                </c:pt>
                <c:pt idx="3748">
                  <c:v>1994</c:v>
                </c:pt>
                <c:pt idx="3749">
                  <c:v>1991</c:v>
                </c:pt>
                <c:pt idx="3750">
                  <c:v>1996</c:v>
                </c:pt>
                <c:pt idx="3751">
                  <c:v>1996</c:v>
                </c:pt>
                <c:pt idx="3752">
                  <c:v>1996</c:v>
                </c:pt>
                <c:pt idx="3753">
                  <c:v>1996</c:v>
                </c:pt>
                <c:pt idx="3754">
                  <c:v>1996</c:v>
                </c:pt>
                <c:pt idx="3755">
                  <c:v>1996</c:v>
                </c:pt>
                <c:pt idx="3756">
                  <c:v>1996</c:v>
                </c:pt>
                <c:pt idx="3757">
                  <c:v>1996</c:v>
                </c:pt>
                <c:pt idx="3758">
                  <c:v>1997</c:v>
                </c:pt>
                <c:pt idx="3759">
                  <c:v>1992</c:v>
                </c:pt>
                <c:pt idx="3760">
                  <c:v>1996</c:v>
                </c:pt>
                <c:pt idx="3761">
                  <c:v>1997</c:v>
                </c:pt>
                <c:pt idx="3762">
                  <c:v>1991</c:v>
                </c:pt>
                <c:pt idx="3763">
                  <c:v>1992</c:v>
                </c:pt>
                <c:pt idx="3764">
                  <c:v>1992</c:v>
                </c:pt>
                <c:pt idx="3765">
                  <c:v>1993</c:v>
                </c:pt>
                <c:pt idx="3766">
                  <c:v>1993</c:v>
                </c:pt>
                <c:pt idx="3767">
                  <c:v>1993</c:v>
                </c:pt>
                <c:pt idx="3768">
                  <c:v>1996</c:v>
                </c:pt>
                <c:pt idx="3769">
                  <c:v>1996</c:v>
                </c:pt>
                <c:pt idx="3770">
                  <c:v>1996</c:v>
                </c:pt>
                <c:pt idx="3771">
                  <c:v>1996</c:v>
                </c:pt>
                <c:pt idx="3772">
                  <c:v>1996</c:v>
                </c:pt>
                <c:pt idx="3773">
                  <c:v>1996</c:v>
                </c:pt>
                <c:pt idx="3774">
                  <c:v>1996</c:v>
                </c:pt>
                <c:pt idx="3775">
                  <c:v>1997</c:v>
                </c:pt>
                <c:pt idx="3776">
                  <c:v>1997</c:v>
                </c:pt>
                <c:pt idx="3777">
                  <c:v>1997</c:v>
                </c:pt>
                <c:pt idx="3778">
                  <c:v>1997</c:v>
                </c:pt>
                <c:pt idx="3779">
                  <c:v>1997</c:v>
                </c:pt>
                <c:pt idx="3780">
                  <c:v>1997</c:v>
                </c:pt>
                <c:pt idx="3781">
                  <c:v>1997</c:v>
                </c:pt>
                <c:pt idx="3782">
                  <c:v>1997</c:v>
                </c:pt>
                <c:pt idx="3783">
                  <c:v>2001</c:v>
                </c:pt>
                <c:pt idx="3784">
                  <c:v>2001</c:v>
                </c:pt>
                <c:pt idx="3785">
                  <c:v>1996</c:v>
                </c:pt>
                <c:pt idx="3786">
                  <c:v>1996</c:v>
                </c:pt>
                <c:pt idx="3787">
                  <c:v>1996</c:v>
                </c:pt>
                <c:pt idx="3788">
                  <c:v>1996</c:v>
                </c:pt>
                <c:pt idx="3789">
                  <c:v>1997</c:v>
                </c:pt>
                <c:pt idx="3790">
                  <c:v>1997</c:v>
                </c:pt>
                <c:pt idx="3791">
                  <c:v>1997</c:v>
                </c:pt>
                <c:pt idx="3792">
                  <c:v>1997</c:v>
                </c:pt>
                <c:pt idx="3793">
                  <c:v>2010</c:v>
                </c:pt>
                <c:pt idx="3794">
                  <c:v>2011</c:v>
                </c:pt>
                <c:pt idx="3795">
                  <c:v>1992</c:v>
                </c:pt>
                <c:pt idx="3796">
                  <c:v>1992</c:v>
                </c:pt>
                <c:pt idx="3797">
                  <c:v>2001</c:v>
                </c:pt>
                <c:pt idx="3798">
                  <c:v>1991</c:v>
                </c:pt>
                <c:pt idx="3799">
                  <c:v>1992</c:v>
                </c:pt>
                <c:pt idx="3800">
                  <c:v>2001</c:v>
                </c:pt>
                <c:pt idx="3801">
                  <c:v>1991</c:v>
                </c:pt>
                <c:pt idx="3802">
                  <c:v>1991</c:v>
                </c:pt>
                <c:pt idx="3803">
                  <c:v>1991</c:v>
                </c:pt>
                <c:pt idx="3804">
                  <c:v>1992</c:v>
                </c:pt>
                <c:pt idx="3805">
                  <c:v>1992</c:v>
                </c:pt>
                <c:pt idx="3806">
                  <c:v>2001</c:v>
                </c:pt>
                <c:pt idx="3807">
                  <c:v>1991</c:v>
                </c:pt>
                <c:pt idx="3808">
                  <c:v>1991</c:v>
                </c:pt>
                <c:pt idx="3809">
                  <c:v>1991</c:v>
                </c:pt>
                <c:pt idx="3810">
                  <c:v>2001</c:v>
                </c:pt>
                <c:pt idx="3811">
                  <c:v>2001</c:v>
                </c:pt>
                <c:pt idx="3812">
                  <c:v>1992</c:v>
                </c:pt>
                <c:pt idx="3813">
                  <c:v>1991</c:v>
                </c:pt>
                <c:pt idx="3814">
                  <c:v>1991</c:v>
                </c:pt>
                <c:pt idx="3815">
                  <c:v>1992</c:v>
                </c:pt>
                <c:pt idx="3816">
                  <c:v>1995</c:v>
                </c:pt>
                <c:pt idx="3817">
                  <c:v>1995</c:v>
                </c:pt>
                <c:pt idx="3818">
                  <c:v>2001</c:v>
                </c:pt>
                <c:pt idx="3819">
                  <c:v>2002</c:v>
                </c:pt>
                <c:pt idx="3820">
                  <c:v>1992</c:v>
                </c:pt>
                <c:pt idx="3821">
                  <c:v>1991</c:v>
                </c:pt>
                <c:pt idx="3822">
                  <c:v>1992</c:v>
                </c:pt>
                <c:pt idx="3823">
                  <c:v>2001</c:v>
                </c:pt>
                <c:pt idx="3824">
                  <c:v>1991</c:v>
                </c:pt>
                <c:pt idx="3825">
                  <c:v>1992</c:v>
                </c:pt>
                <c:pt idx="3826">
                  <c:v>1995</c:v>
                </c:pt>
                <c:pt idx="3827">
                  <c:v>1992</c:v>
                </c:pt>
                <c:pt idx="3828">
                  <c:v>1992</c:v>
                </c:pt>
                <c:pt idx="3829">
                  <c:v>2001</c:v>
                </c:pt>
                <c:pt idx="3830">
                  <c:v>1992</c:v>
                </c:pt>
                <c:pt idx="3831">
                  <c:v>1992</c:v>
                </c:pt>
                <c:pt idx="3832">
                  <c:v>1992</c:v>
                </c:pt>
                <c:pt idx="3833">
                  <c:v>1992</c:v>
                </c:pt>
                <c:pt idx="3834">
                  <c:v>1992</c:v>
                </c:pt>
                <c:pt idx="3835">
                  <c:v>1992</c:v>
                </c:pt>
                <c:pt idx="3836">
                  <c:v>1992</c:v>
                </c:pt>
                <c:pt idx="3837">
                  <c:v>2008</c:v>
                </c:pt>
                <c:pt idx="3838">
                  <c:v>2001</c:v>
                </c:pt>
                <c:pt idx="3839">
                  <c:v>2001</c:v>
                </c:pt>
                <c:pt idx="3840">
                  <c:v>2001</c:v>
                </c:pt>
                <c:pt idx="3841">
                  <c:v>2001</c:v>
                </c:pt>
                <c:pt idx="3842">
                  <c:v>1997</c:v>
                </c:pt>
                <c:pt idx="3843">
                  <c:v>2004</c:v>
                </c:pt>
                <c:pt idx="3844">
                  <c:v>1998</c:v>
                </c:pt>
                <c:pt idx="3845">
                  <c:v>2008</c:v>
                </c:pt>
                <c:pt idx="3846">
                  <c:v>1996</c:v>
                </c:pt>
                <c:pt idx="3847">
                  <c:v>1996</c:v>
                </c:pt>
                <c:pt idx="3848">
                  <c:v>2000</c:v>
                </c:pt>
                <c:pt idx="3849">
                  <c:v>2001</c:v>
                </c:pt>
                <c:pt idx="3850">
                  <c:v>2000</c:v>
                </c:pt>
                <c:pt idx="3851">
                  <c:v>2000</c:v>
                </c:pt>
                <c:pt idx="3852">
                  <c:v>2000</c:v>
                </c:pt>
                <c:pt idx="3853">
                  <c:v>2007</c:v>
                </c:pt>
                <c:pt idx="3854">
                  <c:v>2003</c:v>
                </c:pt>
                <c:pt idx="3855">
                  <c:v>1996</c:v>
                </c:pt>
                <c:pt idx="3856">
                  <c:v>2001</c:v>
                </c:pt>
                <c:pt idx="3857">
                  <c:v>2002</c:v>
                </c:pt>
                <c:pt idx="3858">
                  <c:v>2001</c:v>
                </c:pt>
                <c:pt idx="3859">
                  <c:v>2001</c:v>
                </c:pt>
                <c:pt idx="3860">
                  <c:v>2010</c:v>
                </c:pt>
                <c:pt idx="3861">
                  <c:v>2007</c:v>
                </c:pt>
                <c:pt idx="3862">
                  <c:v>2001</c:v>
                </c:pt>
                <c:pt idx="3863">
                  <c:v>2001</c:v>
                </c:pt>
                <c:pt idx="3864">
                  <c:v>1992</c:v>
                </c:pt>
                <c:pt idx="3865">
                  <c:v>1994</c:v>
                </c:pt>
                <c:pt idx="3866">
                  <c:v>1994</c:v>
                </c:pt>
                <c:pt idx="3867">
                  <c:v>1993</c:v>
                </c:pt>
                <c:pt idx="3868">
                  <c:v>2001</c:v>
                </c:pt>
                <c:pt idx="3869">
                  <c:v>2001</c:v>
                </c:pt>
                <c:pt idx="3870">
                  <c:v>1996</c:v>
                </c:pt>
                <c:pt idx="3871">
                  <c:v>1996</c:v>
                </c:pt>
                <c:pt idx="3872">
                  <c:v>1997</c:v>
                </c:pt>
                <c:pt idx="3873">
                  <c:v>1996</c:v>
                </c:pt>
                <c:pt idx="3874">
                  <c:v>1996</c:v>
                </c:pt>
                <c:pt idx="3875">
                  <c:v>1996</c:v>
                </c:pt>
                <c:pt idx="3876">
                  <c:v>1996</c:v>
                </c:pt>
                <c:pt idx="3877">
                  <c:v>1996</c:v>
                </c:pt>
                <c:pt idx="3878">
                  <c:v>1996</c:v>
                </c:pt>
                <c:pt idx="3879">
                  <c:v>1996</c:v>
                </c:pt>
                <c:pt idx="3880">
                  <c:v>1997</c:v>
                </c:pt>
                <c:pt idx="3881">
                  <c:v>1997</c:v>
                </c:pt>
                <c:pt idx="3882">
                  <c:v>1997</c:v>
                </c:pt>
                <c:pt idx="3883">
                  <c:v>2001</c:v>
                </c:pt>
                <c:pt idx="3884">
                  <c:v>1993</c:v>
                </c:pt>
                <c:pt idx="3885">
                  <c:v>1996</c:v>
                </c:pt>
                <c:pt idx="3886">
                  <c:v>1996</c:v>
                </c:pt>
                <c:pt idx="3887">
                  <c:v>1996</c:v>
                </c:pt>
                <c:pt idx="3888">
                  <c:v>1993</c:v>
                </c:pt>
                <c:pt idx="3889">
                  <c:v>1996</c:v>
                </c:pt>
                <c:pt idx="3890">
                  <c:v>1996</c:v>
                </c:pt>
                <c:pt idx="3891">
                  <c:v>1997</c:v>
                </c:pt>
                <c:pt idx="3892">
                  <c:v>1997</c:v>
                </c:pt>
                <c:pt idx="3893">
                  <c:v>1997</c:v>
                </c:pt>
                <c:pt idx="3894">
                  <c:v>2001</c:v>
                </c:pt>
                <c:pt idx="3895">
                  <c:v>2001</c:v>
                </c:pt>
                <c:pt idx="3896">
                  <c:v>1992</c:v>
                </c:pt>
                <c:pt idx="3897">
                  <c:v>1996</c:v>
                </c:pt>
                <c:pt idx="3898">
                  <c:v>1997</c:v>
                </c:pt>
                <c:pt idx="3899">
                  <c:v>1996</c:v>
                </c:pt>
                <c:pt idx="3900">
                  <c:v>1996</c:v>
                </c:pt>
                <c:pt idx="3901">
                  <c:v>1996</c:v>
                </c:pt>
                <c:pt idx="3902">
                  <c:v>1996</c:v>
                </c:pt>
                <c:pt idx="3903">
                  <c:v>1996</c:v>
                </c:pt>
                <c:pt idx="3904">
                  <c:v>1996</c:v>
                </c:pt>
                <c:pt idx="3905">
                  <c:v>1997</c:v>
                </c:pt>
                <c:pt idx="3906">
                  <c:v>2001</c:v>
                </c:pt>
                <c:pt idx="3907">
                  <c:v>2001</c:v>
                </c:pt>
                <c:pt idx="3908">
                  <c:v>1994</c:v>
                </c:pt>
                <c:pt idx="3909">
                  <c:v>1994</c:v>
                </c:pt>
                <c:pt idx="3910">
                  <c:v>2001</c:v>
                </c:pt>
                <c:pt idx="3911">
                  <c:v>2001</c:v>
                </c:pt>
                <c:pt idx="3912">
                  <c:v>2001</c:v>
                </c:pt>
                <c:pt idx="3913">
                  <c:v>2000</c:v>
                </c:pt>
                <c:pt idx="3914">
                  <c:v>2001</c:v>
                </c:pt>
                <c:pt idx="3915">
                  <c:v>1994</c:v>
                </c:pt>
                <c:pt idx="3916">
                  <c:v>1995</c:v>
                </c:pt>
                <c:pt idx="3917">
                  <c:v>1995</c:v>
                </c:pt>
                <c:pt idx="3918">
                  <c:v>2000</c:v>
                </c:pt>
                <c:pt idx="3919">
                  <c:v>2006</c:v>
                </c:pt>
                <c:pt idx="3920">
                  <c:v>2000</c:v>
                </c:pt>
                <c:pt idx="3921">
                  <c:v>1994</c:v>
                </c:pt>
                <c:pt idx="3922">
                  <c:v>1995</c:v>
                </c:pt>
                <c:pt idx="3923">
                  <c:v>1994</c:v>
                </c:pt>
                <c:pt idx="3924">
                  <c:v>2001</c:v>
                </c:pt>
                <c:pt idx="3925">
                  <c:v>2000</c:v>
                </c:pt>
                <c:pt idx="3926">
                  <c:v>2000</c:v>
                </c:pt>
                <c:pt idx="3927">
                  <c:v>2005</c:v>
                </c:pt>
                <c:pt idx="3928">
                  <c:v>1998</c:v>
                </c:pt>
                <c:pt idx="3929">
                  <c:v>2010</c:v>
                </c:pt>
                <c:pt idx="3930">
                  <c:v>2005</c:v>
                </c:pt>
                <c:pt idx="3931">
                  <c:v>2001</c:v>
                </c:pt>
                <c:pt idx="3932">
                  <c:v>1999</c:v>
                </c:pt>
                <c:pt idx="3933">
                  <c:v>2002</c:v>
                </c:pt>
                <c:pt idx="3934">
                  <c:v>2000</c:v>
                </c:pt>
                <c:pt idx="3935">
                  <c:v>2000</c:v>
                </c:pt>
                <c:pt idx="3936">
                  <c:v>2003</c:v>
                </c:pt>
                <c:pt idx="3937">
                  <c:v>2002</c:v>
                </c:pt>
                <c:pt idx="3938">
                  <c:v>2008</c:v>
                </c:pt>
                <c:pt idx="3939">
                  <c:v>2000</c:v>
                </c:pt>
                <c:pt idx="3940">
                  <c:v>1997</c:v>
                </c:pt>
                <c:pt idx="3941">
                  <c:v>1996</c:v>
                </c:pt>
                <c:pt idx="3942">
                  <c:v>2005</c:v>
                </c:pt>
                <c:pt idx="3943">
                  <c:v>2001</c:v>
                </c:pt>
                <c:pt idx="3944">
                  <c:v>2007</c:v>
                </c:pt>
                <c:pt idx="3945">
                  <c:v>2003</c:v>
                </c:pt>
                <c:pt idx="3946">
                  <c:v>1999</c:v>
                </c:pt>
                <c:pt idx="3947">
                  <c:v>2002</c:v>
                </c:pt>
                <c:pt idx="3948">
                  <c:v>2003</c:v>
                </c:pt>
                <c:pt idx="3949">
                  <c:v>2000</c:v>
                </c:pt>
                <c:pt idx="3950">
                  <c:v>2011</c:v>
                </c:pt>
                <c:pt idx="3951">
                  <c:v>1997</c:v>
                </c:pt>
                <c:pt idx="3952">
                  <c:v>2001</c:v>
                </c:pt>
                <c:pt idx="3953">
                  <c:v>2001</c:v>
                </c:pt>
                <c:pt idx="3954">
                  <c:v>1993</c:v>
                </c:pt>
                <c:pt idx="3955">
                  <c:v>2002</c:v>
                </c:pt>
                <c:pt idx="3956">
                  <c:v>2010</c:v>
                </c:pt>
                <c:pt idx="3957">
                  <c:v>1997</c:v>
                </c:pt>
                <c:pt idx="3958">
                  <c:v>1996</c:v>
                </c:pt>
                <c:pt idx="3959">
                  <c:v>1996</c:v>
                </c:pt>
                <c:pt idx="3960">
                  <c:v>1996</c:v>
                </c:pt>
                <c:pt idx="3961">
                  <c:v>1996</c:v>
                </c:pt>
                <c:pt idx="3962">
                  <c:v>1996</c:v>
                </c:pt>
                <c:pt idx="3963">
                  <c:v>1996</c:v>
                </c:pt>
                <c:pt idx="3964">
                  <c:v>1996</c:v>
                </c:pt>
                <c:pt idx="3965">
                  <c:v>1996</c:v>
                </c:pt>
                <c:pt idx="3966">
                  <c:v>1996</c:v>
                </c:pt>
                <c:pt idx="3967">
                  <c:v>2001</c:v>
                </c:pt>
                <c:pt idx="3968">
                  <c:v>1996</c:v>
                </c:pt>
                <c:pt idx="3969">
                  <c:v>1996</c:v>
                </c:pt>
                <c:pt idx="3970">
                  <c:v>1997</c:v>
                </c:pt>
                <c:pt idx="3971">
                  <c:v>1996</c:v>
                </c:pt>
                <c:pt idx="3972">
                  <c:v>1996</c:v>
                </c:pt>
                <c:pt idx="3973">
                  <c:v>1996</c:v>
                </c:pt>
                <c:pt idx="3974">
                  <c:v>1996</c:v>
                </c:pt>
                <c:pt idx="3975">
                  <c:v>1996</c:v>
                </c:pt>
                <c:pt idx="3976">
                  <c:v>1996</c:v>
                </c:pt>
                <c:pt idx="3977">
                  <c:v>1996</c:v>
                </c:pt>
                <c:pt idx="3978">
                  <c:v>1996</c:v>
                </c:pt>
                <c:pt idx="3979">
                  <c:v>1997</c:v>
                </c:pt>
                <c:pt idx="3980">
                  <c:v>2001</c:v>
                </c:pt>
                <c:pt idx="3981">
                  <c:v>1996</c:v>
                </c:pt>
                <c:pt idx="3982">
                  <c:v>1996</c:v>
                </c:pt>
                <c:pt idx="3983">
                  <c:v>1996</c:v>
                </c:pt>
                <c:pt idx="3984">
                  <c:v>1996</c:v>
                </c:pt>
                <c:pt idx="3985">
                  <c:v>1996</c:v>
                </c:pt>
                <c:pt idx="3986">
                  <c:v>1996</c:v>
                </c:pt>
                <c:pt idx="3987">
                  <c:v>1996</c:v>
                </c:pt>
                <c:pt idx="3988">
                  <c:v>1997</c:v>
                </c:pt>
                <c:pt idx="3989">
                  <c:v>1997</c:v>
                </c:pt>
                <c:pt idx="3990">
                  <c:v>1997</c:v>
                </c:pt>
                <c:pt idx="3991">
                  <c:v>1997</c:v>
                </c:pt>
                <c:pt idx="3992">
                  <c:v>1997</c:v>
                </c:pt>
                <c:pt idx="3993">
                  <c:v>1996</c:v>
                </c:pt>
                <c:pt idx="3994">
                  <c:v>2010</c:v>
                </c:pt>
                <c:pt idx="3995">
                  <c:v>2001</c:v>
                </c:pt>
                <c:pt idx="3996">
                  <c:v>1994</c:v>
                </c:pt>
                <c:pt idx="3997">
                  <c:v>1994</c:v>
                </c:pt>
                <c:pt idx="3998">
                  <c:v>1994</c:v>
                </c:pt>
                <c:pt idx="3999">
                  <c:v>2001</c:v>
                </c:pt>
                <c:pt idx="4000">
                  <c:v>2001</c:v>
                </c:pt>
                <c:pt idx="4001">
                  <c:v>2001</c:v>
                </c:pt>
                <c:pt idx="4002">
                  <c:v>2001</c:v>
                </c:pt>
                <c:pt idx="4003">
                  <c:v>2001</c:v>
                </c:pt>
                <c:pt idx="4004">
                  <c:v>2001</c:v>
                </c:pt>
                <c:pt idx="4005">
                  <c:v>2001</c:v>
                </c:pt>
                <c:pt idx="4006">
                  <c:v>1997</c:v>
                </c:pt>
                <c:pt idx="4007">
                  <c:v>2001</c:v>
                </c:pt>
                <c:pt idx="4008">
                  <c:v>2010</c:v>
                </c:pt>
                <c:pt idx="4009">
                  <c:v>1995</c:v>
                </c:pt>
                <c:pt idx="4010">
                  <c:v>1994</c:v>
                </c:pt>
                <c:pt idx="4011">
                  <c:v>2001</c:v>
                </c:pt>
                <c:pt idx="4012">
                  <c:v>2000</c:v>
                </c:pt>
                <c:pt idx="4013">
                  <c:v>2008</c:v>
                </c:pt>
                <c:pt idx="4014">
                  <c:v>2002</c:v>
                </c:pt>
                <c:pt idx="4015">
                  <c:v>2001</c:v>
                </c:pt>
                <c:pt idx="4016">
                  <c:v>1999</c:v>
                </c:pt>
                <c:pt idx="4017">
                  <c:v>1998</c:v>
                </c:pt>
                <c:pt idx="4018">
                  <c:v>1997</c:v>
                </c:pt>
                <c:pt idx="4019">
                  <c:v>2000</c:v>
                </c:pt>
                <c:pt idx="4020">
                  <c:v>2002</c:v>
                </c:pt>
                <c:pt idx="4021">
                  <c:v>2000</c:v>
                </c:pt>
                <c:pt idx="4022">
                  <c:v>2000</c:v>
                </c:pt>
                <c:pt idx="4023">
                  <c:v>2002</c:v>
                </c:pt>
                <c:pt idx="4024">
                  <c:v>2002</c:v>
                </c:pt>
                <c:pt idx="4025">
                  <c:v>2004</c:v>
                </c:pt>
                <c:pt idx="4026">
                  <c:v>2001</c:v>
                </c:pt>
                <c:pt idx="4027">
                  <c:v>1998</c:v>
                </c:pt>
                <c:pt idx="4028">
                  <c:v>2001</c:v>
                </c:pt>
                <c:pt idx="4029">
                  <c:v>2002</c:v>
                </c:pt>
                <c:pt idx="4030">
                  <c:v>2003</c:v>
                </c:pt>
                <c:pt idx="4031">
                  <c:v>2001</c:v>
                </c:pt>
                <c:pt idx="4032">
                  <c:v>2001</c:v>
                </c:pt>
                <c:pt idx="4033">
                  <c:v>2000</c:v>
                </c:pt>
                <c:pt idx="4034">
                  <c:v>2001</c:v>
                </c:pt>
                <c:pt idx="4035">
                  <c:v>2000</c:v>
                </c:pt>
                <c:pt idx="4036">
                  <c:v>1997</c:v>
                </c:pt>
                <c:pt idx="4037">
                  <c:v>2005</c:v>
                </c:pt>
                <c:pt idx="4038">
                  <c:v>2001</c:v>
                </c:pt>
                <c:pt idx="4039">
                  <c:v>2000</c:v>
                </c:pt>
                <c:pt idx="4040">
                  <c:v>2003</c:v>
                </c:pt>
                <c:pt idx="4041">
                  <c:v>2001</c:v>
                </c:pt>
                <c:pt idx="4042">
                  <c:v>1997</c:v>
                </c:pt>
                <c:pt idx="4043">
                  <c:v>2002</c:v>
                </c:pt>
                <c:pt idx="4044">
                  <c:v>2001</c:v>
                </c:pt>
                <c:pt idx="4045">
                  <c:v>2000</c:v>
                </c:pt>
                <c:pt idx="4046">
                  <c:v>2001</c:v>
                </c:pt>
                <c:pt idx="4047">
                  <c:v>2003</c:v>
                </c:pt>
                <c:pt idx="4048">
                  <c:v>2001</c:v>
                </c:pt>
                <c:pt idx="4049">
                  <c:v>1997</c:v>
                </c:pt>
                <c:pt idx="4050">
                  <c:v>1998</c:v>
                </c:pt>
                <c:pt idx="4051">
                  <c:v>2001</c:v>
                </c:pt>
                <c:pt idx="4052">
                  <c:v>2000</c:v>
                </c:pt>
                <c:pt idx="4053">
                  <c:v>2001</c:v>
                </c:pt>
                <c:pt idx="4054">
                  <c:v>2001</c:v>
                </c:pt>
                <c:pt idx="4055">
                  <c:v>1997</c:v>
                </c:pt>
                <c:pt idx="4056">
                  <c:v>1996</c:v>
                </c:pt>
                <c:pt idx="4057">
                  <c:v>1996</c:v>
                </c:pt>
                <c:pt idx="4058">
                  <c:v>1996</c:v>
                </c:pt>
                <c:pt idx="4059">
                  <c:v>1996</c:v>
                </c:pt>
                <c:pt idx="4060">
                  <c:v>1996</c:v>
                </c:pt>
                <c:pt idx="4061">
                  <c:v>1997</c:v>
                </c:pt>
                <c:pt idx="4062">
                  <c:v>1996</c:v>
                </c:pt>
                <c:pt idx="4063">
                  <c:v>1996</c:v>
                </c:pt>
                <c:pt idx="4064">
                  <c:v>1993</c:v>
                </c:pt>
                <c:pt idx="4065">
                  <c:v>1996</c:v>
                </c:pt>
                <c:pt idx="4066">
                  <c:v>1996</c:v>
                </c:pt>
                <c:pt idx="4067">
                  <c:v>1996</c:v>
                </c:pt>
                <c:pt idx="4068">
                  <c:v>1996</c:v>
                </c:pt>
                <c:pt idx="4069">
                  <c:v>1996</c:v>
                </c:pt>
                <c:pt idx="4070">
                  <c:v>1996</c:v>
                </c:pt>
                <c:pt idx="4071">
                  <c:v>1996</c:v>
                </c:pt>
                <c:pt idx="4072">
                  <c:v>1996</c:v>
                </c:pt>
                <c:pt idx="4073">
                  <c:v>1996</c:v>
                </c:pt>
                <c:pt idx="4074">
                  <c:v>1996</c:v>
                </c:pt>
                <c:pt idx="4075">
                  <c:v>1997</c:v>
                </c:pt>
                <c:pt idx="4076">
                  <c:v>1993</c:v>
                </c:pt>
                <c:pt idx="4077">
                  <c:v>1996</c:v>
                </c:pt>
                <c:pt idx="4078">
                  <c:v>1996</c:v>
                </c:pt>
                <c:pt idx="4079">
                  <c:v>1996</c:v>
                </c:pt>
                <c:pt idx="4080">
                  <c:v>1997</c:v>
                </c:pt>
                <c:pt idx="4081">
                  <c:v>1996</c:v>
                </c:pt>
                <c:pt idx="4082">
                  <c:v>1996</c:v>
                </c:pt>
                <c:pt idx="4083">
                  <c:v>1996</c:v>
                </c:pt>
                <c:pt idx="4084">
                  <c:v>1997</c:v>
                </c:pt>
                <c:pt idx="4085">
                  <c:v>2001</c:v>
                </c:pt>
                <c:pt idx="4086">
                  <c:v>2001</c:v>
                </c:pt>
                <c:pt idx="4087">
                  <c:v>2001</c:v>
                </c:pt>
                <c:pt idx="4088">
                  <c:v>2001</c:v>
                </c:pt>
                <c:pt idx="4089">
                  <c:v>2001</c:v>
                </c:pt>
                <c:pt idx="4090">
                  <c:v>2001</c:v>
                </c:pt>
                <c:pt idx="4091">
                  <c:v>2001</c:v>
                </c:pt>
                <c:pt idx="4092">
                  <c:v>2001</c:v>
                </c:pt>
                <c:pt idx="4093">
                  <c:v>2001</c:v>
                </c:pt>
                <c:pt idx="4094">
                  <c:v>2002</c:v>
                </c:pt>
                <c:pt idx="4095">
                  <c:v>1994</c:v>
                </c:pt>
                <c:pt idx="4096">
                  <c:v>1999</c:v>
                </c:pt>
                <c:pt idx="4097">
                  <c:v>2001</c:v>
                </c:pt>
                <c:pt idx="4098">
                  <c:v>1994</c:v>
                </c:pt>
                <c:pt idx="4099">
                  <c:v>2001</c:v>
                </c:pt>
                <c:pt idx="4100">
                  <c:v>2000</c:v>
                </c:pt>
                <c:pt idx="4101">
                  <c:v>2003</c:v>
                </c:pt>
                <c:pt idx="4102">
                  <c:v>2001</c:v>
                </c:pt>
                <c:pt idx="4103">
                  <c:v>2002</c:v>
                </c:pt>
                <c:pt idx="4104">
                  <c:v>1998</c:v>
                </c:pt>
                <c:pt idx="4105">
                  <c:v>2000</c:v>
                </c:pt>
                <c:pt idx="4106">
                  <c:v>2001</c:v>
                </c:pt>
                <c:pt idx="4107">
                  <c:v>2001</c:v>
                </c:pt>
                <c:pt idx="4108">
                  <c:v>2004</c:v>
                </c:pt>
                <c:pt idx="4109">
                  <c:v>2000</c:v>
                </c:pt>
                <c:pt idx="4110">
                  <c:v>2001</c:v>
                </c:pt>
                <c:pt idx="4111">
                  <c:v>1997</c:v>
                </c:pt>
                <c:pt idx="4112">
                  <c:v>2002</c:v>
                </c:pt>
                <c:pt idx="4113">
                  <c:v>2002</c:v>
                </c:pt>
                <c:pt idx="4114">
                  <c:v>2000</c:v>
                </c:pt>
                <c:pt idx="4115">
                  <c:v>2002</c:v>
                </c:pt>
                <c:pt idx="4116">
                  <c:v>2001</c:v>
                </c:pt>
                <c:pt idx="4117">
                  <c:v>2001</c:v>
                </c:pt>
                <c:pt idx="4118">
                  <c:v>2012</c:v>
                </c:pt>
                <c:pt idx="4119">
                  <c:v>2000</c:v>
                </c:pt>
                <c:pt idx="4120">
                  <c:v>2012</c:v>
                </c:pt>
                <c:pt idx="4121">
                  <c:v>2002</c:v>
                </c:pt>
                <c:pt idx="4122">
                  <c:v>2002</c:v>
                </c:pt>
                <c:pt idx="4123">
                  <c:v>2001</c:v>
                </c:pt>
                <c:pt idx="4124">
                  <c:v>2000</c:v>
                </c:pt>
                <c:pt idx="4125">
                  <c:v>2008</c:v>
                </c:pt>
                <c:pt idx="4126">
                  <c:v>2000</c:v>
                </c:pt>
                <c:pt idx="4127">
                  <c:v>2004</c:v>
                </c:pt>
                <c:pt idx="4128">
                  <c:v>2001</c:v>
                </c:pt>
                <c:pt idx="4129">
                  <c:v>2012</c:v>
                </c:pt>
                <c:pt idx="4130">
                  <c:v>2000</c:v>
                </c:pt>
                <c:pt idx="4131">
                  <c:v>2011</c:v>
                </c:pt>
                <c:pt idx="4132">
                  <c:v>2001</c:v>
                </c:pt>
                <c:pt idx="4133">
                  <c:v>2000</c:v>
                </c:pt>
                <c:pt idx="4134">
                  <c:v>2000</c:v>
                </c:pt>
                <c:pt idx="4135">
                  <c:v>2001</c:v>
                </c:pt>
                <c:pt idx="4136">
                  <c:v>1992</c:v>
                </c:pt>
                <c:pt idx="4137">
                  <c:v>2000</c:v>
                </c:pt>
                <c:pt idx="4138">
                  <c:v>2001</c:v>
                </c:pt>
                <c:pt idx="4139">
                  <c:v>1993</c:v>
                </c:pt>
                <c:pt idx="4140">
                  <c:v>2010</c:v>
                </c:pt>
                <c:pt idx="4141">
                  <c:v>1996</c:v>
                </c:pt>
                <c:pt idx="4142">
                  <c:v>1996</c:v>
                </c:pt>
                <c:pt idx="4143">
                  <c:v>1996</c:v>
                </c:pt>
                <c:pt idx="4144">
                  <c:v>1996</c:v>
                </c:pt>
                <c:pt idx="4145">
                  <c:v>1997</c:v>
                </c:pt>
                <c:pt idx="4146">
                  <c:v>1997</c:v>
                </c:pt>
                <c:pt idx="4147">
                  <c:v>1997</c:v>
                </c:pt>
                <c:pt idx="4148">
                  <c:v>1997</c:v>
                </c:pt>
                <c:pt idx="4149">
                  <c:v>1996</c:v>
                </c:pt>
                <c:pt idx="4150">
                  <c:v>1996</c:v>
                </c:pt>
                <c:pt idx="4151">
                  <c:v>1996</c:v>
                </c:pt>
                <c:pt idx="4152">
                  <c:v>1996</c:v>
                </c:pt>
                <c:pt idx="4153">
                  <c:v>1996</c:v>
                </c:pt>
                <c:pt idx="4154">
                  <c:v>1996</c:v>
                </c:pt>
                <c:pt idx="4155">
                  <c:v>1996</c:v>
                </c:pt>
                <c:pt idx="4156">
                  <c:v>1997</c:v>
                </c:pt>
                <c:pt idx="4157">
                  <c:v>1997</c:v>
                </c:pt>
                <c:pt idx="4158">
                  <c:v>1997</c:v>
                </c:pt>
                <c:pt idx="4159">
                  <c:v>1997</c:v>
                </c:pt>
                <c:pt idx="4160">
                  <c:v>1997</c:v>
                </c:pt>
                <c:pt idx="4161">
                  <c:v>1997</c:v>
                </c:pt>
                <c:pt idx="4162">
                  <c:v>2001</c:v>
                </c:pt>
                <c:pt idx="4163">
                  <c:v>1996</c:v>
                </c:pt>
                <c:pt idx="4164">
                  <c:v>1996</c:v>
                </c:pt>
                <c:pt idx="4165">
                  <c:v>1996</c:v>
                </c:pt>
                <c:pt idx="4166">
                  <c:v>1998</c:v>
                </c:pt>
                <c:pt idx="4167">
                  <c:v>1993</c:v>
                </c:pt>
                <c:pt idx="4168">
                  <c:v>1993</c:v>
                </c:pt>
                <c:pt idx="4169">
                  <c:v>1996</c:v>
                </c:pt>
                <c:pt idx="4170">
                  <c:v>1996</c:v>
                </c:pt>
                <c:pt idx="4171">
                  <c:v>1996</c:v>
                </c:pt>
                <c:pt idx="4172">
                  <c:v>1996</c:v>
                </c:pt>
                <c:pt idx="4173">
                  <c:v>1996</c:v>
                </c:pt>
                <c:pt idx="4174">
                  <c:v>1996</c:v>
                </c:pt>
                <c:pt idx="4175">
                  <c:v>1996</c:v>
                </c:pt>
                <c:pt idx="4176">
                  <c:v>1996</c:v>
                </c:pt>
                <c:pt idx="4177">
                  <c:v>1996</c:v>
                </c:pt>
                <c:pt idx="4178">
                  <c:v>1996</c:v>
                </c:pt>
                <c:pt idx="4179">
                  <c:v>1997</c:v>
                </c:pt>
                <c:pt idx="4180">
                  <c:v>1997</c:v>
                </c:pt>
                <c:pt idx="4181">
                  <c:v>2001</c:v>
                </c:pt>
                <c:pt idx="4182">
                  <c:v>2001</c:v>
                </c:pt>
                <c:pt idx="4183">
                  <c:v>1996</c:v>
                </c:pt>
                <c:pt idx="4184">
                  <c:v>1996</c:v>
                </c:pt>
                <c:pt idx="4185">
                  <c:v>1996</c:v>
                </c:pt>
                <c:pt idx="4186">
                  <c:v>1996</c:v>
                </c:pt>
                <c:pt idx="4187">
                  <c:v>1996</c:v>
                </c:pt>
                <c:pt idx="4188">
                  <c:v>1996</c:v>
                </c:pt>
                <c:pt idx="4189">
                  <c:v>1996</c:v>
                </c:pt>
                <c:pt idx="4190">
                  <c:v>1996</c:v>
                </c:pt>
                <c:pt idx="4191">
                  <c:v>1996</c:v>
                </c:pt>
                <c:pt idx="4192">
                  <c:v>1996</c:v>
                </c:pt>
                <c:pt idx="4193">
                  <c:v>1996</c:v>
                </c:pt>
                <c:pt idx="4194">
                  <c:v>1996</c:v>
                </c:pt>
                <c:pt idx="4195">
                  <c:v>1996</c:v>
                </c:pt>
                <c:pt idx="4196">
                  <c:v>1996</c:v>
                </c:pt>
                <c:pt idx="4197">
                  <c:v>1996</c:v>
                </c:pt>
                <c:pt idx="4198">
                  <c:v>1996</c:v>
                </c:pt>
                <c:pt idx="4199">
                  <c:v>1997</c:v>
                </c:pt>
                <c:pt idx="4200">
                  <c:v>1997</c:v>
                </c:pt>
                <c:pt idx="4201">
                  <c:v>2010</c:v>
                </c:pt>
                <c:pt idx="4202">
                  <c:v>2010</c:v>
                </c:pt>
                <c:pt idx="4203">
                  <c:v>1998</c:v>
                </c:pt>
                <c:pt idx="4204">
                  <c:v>1997</c:v>
                </c:pt>
                <c:pt idx="4205">
                  <c:v>2001</c:v>
                </c:pt>
                <c:pt idx="4206">
                  <c:v>2001</c:v>
                </c:pt>
                <c:pt idx="4207">
                  <c:v>2001</c:v>
                </c:pt>
                <c:pt idx="4208">
                  <c:v>2001</c:v>
                </c:pt>
                <c:pt idx="4209">
                  <c:v>2001</c:v>
                </c:pt>
                <c:pt idx="4210">
                  <c:v>2001</c:v>
                </c:pt>
                <c:pt idx="4211">
                  <c:v>2001</c:v>
                </c:pt>
                <c:pt idx="4212">
                  <c:v>1995</c:v>
                </c:pt>
                <c:pt idx="4213">
                  <c:v>2001</c:v>
                </c:pt>
                <c:pt idx="4214">
                  <c:v>1994</c:v>
                </c:pt>
                <c:pt idx="4215">
                  <c:v>1994</c:v>
                </c:pt>
                <c:pt idx="4216">
                  <c:v>1995</c:v>
                </c:pt>
                <c:pt idx="4217">
                  <c:v>1995</c:v>
                </c:pt>
                <c:pt idx="4218">
                  <c:v>1995</c:v>
                </c:pt>
                <c:pt idx="4219">
                  <c:v>1995</c:v>
                </c:pt>
                <c:pt idx="4220">
                  <c:v>2007</c:v>
                </c:pt>
                <c:pt idx="4221">
                  <c:v>2010</c:v>
                </c:pt>
                <c:pt idx="4222">
                  <c:v>2004</c:v>
                </c:pt>
                <c:pt idx="4223">
                  <c:v>2004</c:v>
                </c:pt>
                <c:pt idx="4224">
                  <c:v>2001</c:v>
                </c:pt>
                <c:pt idx="4225">
                  <c:v>2000</c:v>
                </c:pt>
                <c:pt idx="4226">
                  <c:v>2003</c:v>
                </c:pt>
                <c:pt idx="4227">
                  <c:v>2002</c:v>
                </c:pt>
                <c:pt idx="4228">
                  <c:v>2000</c:v>
                </c:pt>
                <c:pt idx="4229">
                  <c:v>2001</c:v>
                </c:pt>
                <c:pt idx="4230">
                  <c:v>2012</c:v>
                </c:pt>
                <c:pt idx="4231">
                  <c:v>2004</c:v>
                </c:pt>
                <c:pt idx="4232">
                  <c:v>2003</c:v>
                </c:pt>
                <c:pt idx="4233">
                  <c:v>1997</c:v>
                </c:pt>
                <c:pt idx="4234">
                  <c:v>1999</c:v>
                </c:pt>
                <c:pt idx="4235">
                  <c:v>2003</c:v>
                </c:pt>
                <c:pt idx="4236">
                  <c:v>2001</c:v>
                </c:pt>
                <c:pt idx="4237">
                  <c:v>1997</c:v>
                </c:pt>
                <c:pt idx="4238">
                  <c:v>2004</c:v>
                </c:pt>
                <c:pt idx="4239">
                  <c:v>2003</c:v>
                </c:pt>
                <c:pt idx="4240">
                  <c:v>2001</c:v>
                </c:pt>
                <c:pt idx="4241">
                  <c:v>2002</c:v>
                </c:pt>
                <c:pt idx="4242">
                  <c:v>1998</c:v>
                </c:pt>
                <c:pt idx="4243">
                  <c:v>1997</c:v>
                </c:pt>
                <c:pt idx="4244">
                  <c:v>2000</c:v>
                </c:pt>
                <c:pt idx="4245">
                  <c:v>2000</c:v>
                </c:pt>
                <c:pt idx="4246">
                  <c:v>2001</c:v>
                </c:pt>
                <c:pt idx="4247">
                  <c:v>1999</c:v>
                </c:pt>
                <c:pt idx="4248">
                  <c:v>1997</c:v>
                </c:pt>
                <c:pt idx="4249">
                  <c:v>2003</c:v>
                </c:pt>
                <c:pt idx="4250">
                  <c:v>2001</c:v>
                </c:pt>
                <c:pt idx="4251">
                  <c:v>2001</c:v>
                </c:pt>
                <c:pt idx="4252">
                  <c:v>1994</c:v>
                </c:pt>
                <c:pt idx="4253">
                  <c:v>1997</c:v>
                </c:pt>
                <c:pt idx="4254">
                  <c:v>2007</c:v>
                </c:pt>
                <c:pt idx="4255">
                  <c:v>1992</c:v>
                </c:pt>
                <c:pt idx="4256">
                  <c:v>2001</c:v>
                </c:pt>
                <c:pt idx="4257">
                  <c:v>2001</c:v>
                </c:pt>
                <c:pt idx="4258">
                  <c:v>1996</c:v>
                </c:pt>
                <c:pt idx="4259">
                  <c:v>1996</c:v>
                </c:pt>
                <c:pt idx="4260">
                  <c:v>1996</c:v>
                </c:pt>
                <c:pt idx="4261">
                  <c:v>1996</c:v>
                </c:pt>
                <c:pt idx="4262">
                  <c:v>1996</c:v>
                </c:pt>
                <c:pt idx="4263">
                  <c:v>1996</c:v>
                </c:pt>
                <c:pt idx="4264">
                  <c:v>1996</c:v>
                </c:pt>
                <c:pt idx="4265">
                  <c:v>1996</c:v>
                </c:pt>
                <c:pt idx="4266">
                  <c:v>1997</c:v>
                </c:pt>
                <c:pt idx="4267">
                  <c:v>1997</c:v>
                </c:pt>
                <c:pt idx="4268">
                  <c:v>1996</c:v>
                </c:pt>
                <c:pt idx="4269">
                  <c:v>1996</c:v>
                </c:pt>
                <c:pt idx="4270">
                  <c:v>1996</c:v>
                </c:pt>
                <c:pt idx="4271">
                  <c:v>1996</c:v>
                </c:pt>
                <c:pt idx="4272">
                  <c:v>1996</c:v>
                </c:pt>
                <c:pt idx="4273">
                  <c:v>1997</c:v>
                </c:pt>
                <c:pt idx="4274">
                  <c:v>1996</c:v>
                </c:pt>
                <c:pt idx="4275">
                  <c:v>1996</c:v>
                </c:pt>
                <c:pt idx="4276">
                  <c:v>1996</c:v>
                </c:pt>
                <c:pt idx="4277">
                  <c:v>1996</c:v>
                </c:pt>
                <c:pt idx="4278">
                  <c:v>1996</c:v>
                </c:pt>
                <c:pt idx="4279">
                  <c:v>1996</c:v>
                </c:pt>
                <c:pt idx="4280">
                  <c:v>1996</c:v>
                </c:pt>
                <c:pt idx="4281">
                  <c:v>1997</c:v>
                </c:pt>
                <c:pt idx="4282">
                  <c:v>1997</c:v>
                </c:pt>
                <c:pt idx="4283">
                  <c:v>1997</c:v>
                </c:pt>
                <c:pt idx="4284">
                  <c:v>1997</c:v>
                </c:pt>
                <c:pt idx="4285">
                  <c:v>2003</c:v>
                </c:pt>
                <c:pt idx="4286">
                  <c:v>1996</c:v>
                </c:pt>
                <c:pt idx="4287">
                  <c:v>1996</c:v>
                </c:pt>
                <c:pt idx="4288">
                  <c:v>1996</c:v>
                </c:pt>
                <c:pt idx="4289">
                  <c:v>1996</c:v>
                </c:pt>
                <c:pt idx="4290">
                  <c:v>1997</c:v>
                </c:pt>
                <c:pt idx="4291">
                  <c:v>1996</c:v>
                </c:pt>
                <c:pt idx="4292">
                  <c:v>1996</c:v>
                </c:pt>
                <c:pt idx="4293">
                  <c:v>1996</c:v>
                </c:pt>
                <c:pt idx="4294">
                  <c:v>1996</c:v>
                </c:pt>
                <c:pt idx="4295">
                  <c:v>1996</c:v>
                </c:pt>
                <c:pt idx="4296">
                  <c:v>1996</c:v>
                </c:pt>
                <c:pt idx="4297">
                  <c:v>1996</c:v>
                </c:pt>
                <c:pt idx="4298">
                  <c:v>1996</c:v>
                </c:pt>
                <c:pt idx="4299">
                  <c:v>1996</c:v>
                </c:pt>
                <c:pt idx="4300">
                  <c:v>1996</c:v>
                </c:pt>
                <c:pt idx="4301">
                  <c:v>1996</c:v>
                </c:pt>
                <c:pt idx="4302">
                  <c:v>1997</c:v>
                </c:pt>
                <c:pt idx="4303">
                  <c:v>1997</c:v>
                </c:pt>
                <c:pt idx="4304">
                  <c:v>1997</c:v>
                </c:pt>
                <c:pt idx="4305">
                  <c:v>1997</c:v>
                </c:pt>
                <c:pt idx="4306">
                  <c:v>1997</c:v>
                </c:pt>
                <c:pt idx="4307">
                  <c:v>1997</c:v>
                </c:pt>
                <c:pt idx="4308">
                  <c:v>1996</c:v>
                </c:pt>
                <c:pt idx="4309">
                  <c:v>1996</c:v>
                </c:pt>
                <c:pt idx="4310">
                  <c:v>1996</c:v>
                </c:pt>
                <c:pt idx="4311">
                  <c:v>1996</c:v>
                </c:pt>
                <c:pt idx="4312">
                  <c:v>1997</c:v>
                </c:pt>
                <c:pt idx="4313">
                  <c:v>1997</c:v>
                </c:pt>
                <c:pt idx="4314">
                  <c:v>2001</c:v>
                </c:pt>
                <c:pt idx="4315">
                  <c:v>2001</c:v>
                </c:pt>
                <c:pt idx="4316">
                  <c:v>2001</c:v>
                </c:pt>
                <c:pt idx="4317">
                  <c:v>2001</c:v>
                </c:pt>
                <c:pt idx="4318">
                  <c:v>2001</c:v>
                </c:pt>
                <c:pt idx="4319">
                  <c:v>2001</c:v>
                </c:pt>
                <c:pt idx="4320">
                  <c:v>1994</c:v>
                </c:pt>
                <c:pt idx="4321">
                  <c:v>1995</c:v>
                </c:pt>
                <c:pt idx="4322">
                  <c:v>1995</c:v>
                </c:pt>
                <c:pt idx="4323">
                  <c:v>1999</c:v>
                </c:pt>
                <c:pt idx="4324">
                  <c:v>1997</c:v>
                </c:pt>
                <c:pt idx="4325">
                  <c:v>2000</c:v>
                </c:pt>
                <c:pt idx="4326">
                  <c:v>1997</c:v>
                </c:pt>
                <c:pt idx="4327">
                  <c:v>2000</c:v>
                </c:pt>
                <c:pt idx="4328">
                  <c:v>1998</c:v>
                </c:pt>
                <c:pt idx="4329">
                  <c:v>1997</c:v>
                </c:pt>
                <c:pt idx="4330">
                  <c:v>1999</c:v>
                </c:pt>
                <c:pt idx="4331">
                  <c:v>1999</c:v>
                </c:pt>
                <c:pt idx="4332">
                  <c:v>2000</c:v>
                </c:pt>
                <c:pt idx="4333">
                  <c:v>1997</c:v>
                </c:pt>
                <c:pt idx="4334">
                  <c:v>2008</c:v>
                </c:pt>
                <c:pt idx="4335">
                  <c:v>2000</c:v>
                </c:pt>
                <c:pt idx="4336">
                  <c:v>2000</c:v>
                </c:pt>
                <c:pt idx="4337">
                  <c:v>1997</c:v>
                </c:pt>
                <c:pt idx="4338">
                  <c:v>2000</c:v>
                </c:pt>
                <c:pt idx="4339">
                  <c:v>1992</c:v>
                </c:pt>
                <c:pt idx="4340">
                  <c:v>1993</c:v>
                </c:pt>
                <c:pt idx="4341">
                  <c:v>1993</c:v>
                </c:pt>
                <c:pt idx="4342">
                  <c:v>1997</c:v>
                </c:pt>
                <c:pt idx="4343">
                  <c:v>1997</c:v>
                </c:pt>
                <c:pt idx="4344">
                  <c:v>1997</c:v>
                </c:pt>
                <c:pt idx="4345">
                  <c:v>1996</c:v>
                </c:pt>
                <c:pt idx="4346">
                  <c:v>1996</c:v>
                </c:pt>
                <c:pt idx="4347">
                  <c:v>1996</c:v>
                </c:pt>
                <c:pt idx="4348">
                  <c:v>1996</c:v>
                </c:pt>
                <c:pt idx="4349">
                  <c:v>1996</c:v>
                </c:pt>
                <c:pt idx="4350">
                  <c:v>1996</c:v>
                </c:pt>
                <c:pt idx="4351">
                  <c:v>1996</c:v>
                </c:pt>
                <c:pt idx="4352">
                  <c:v>1996</c:v>
                </c:pt>
                <c:pt idx="4353">
                  <c:v>1997</c:v>
                </c:pt>
                <c:pt idx="4354">
                  <c:v>1997</c:v>
                </c:pt>
                <c:pt idx="4355">
                  <c:v>1996</c:v>
                </c:pt>
                <c:pt idx="4356">
                  <c:v>1996</c:v>
                </c:pt>
                <c:pt idx="4357">
                  <c:v>1996</c:v>
                </c:pt>
                <c:pt idx="4358">
                  <c:v>1996</c:v>
                </c:pt>
                <c:pt idx="4359">
                  <c:v>1996</c:v>
                </c:pt>
                <c:pt idx="4360">
                  <c:v>1996</c:v>
                </c:pt>
                <c:pt idx="4361">
                  <c:v>1996</c:v>
                </c:pt>
                <c:pt idx="4362">
                  <c:v>1996</c:v>
                </c:pt>
                <c:pt idx="4363">
                  <c:v>1997</c:v>
                </c:pt>
                <c:pt idx="4364">
                  <c:v>1997</c:v>
                </c:pt>
                <c:pt idx="4365">
                  <c:v>1996</c:v>
                </c:pt>
                <c:pt idx="4366">
                  <c:v>1996</c:v>
                </c:pt>
                <c:pt idx="4367">
                  <c:v>1996</c:v>
                </c:pt>
                <c:pt idx="4368">
                  <c:v>1996</c:v>
                </c:pt>
                <c:pt idx="4369">
                  <c:v>1996</c:v>
                </c:pt>
                <c:pt idx="4370">
                  <c:v>1996</c:v>
                </c:pt>
                <c:pt idx="4371">
                  <c:v>1996</c:v>
                </c:pt>
                <c:pt idx="4372">
                  <c:v>1996</c:v>
                </c:pt>
                <c:pt idx="4373">
                  <c:v>1996</c:v>
                </c:pt>
                <c:pt idx="4374">
                  <c:v>1996</c:v>
                </c:pt>
                <c:pt idx="4375">
                  <c:v>1996</c:v>
                </c:pt>
                <c:pt idx="4376">
                  <c:v>1996</c:v>
                </c:pt>
                <c:pt idx="4377">
                  <c:v>1996</c:v>
                </c:pt>
                <c:pt idx="4378">
                  <c:v>1997</c:v>
                </c:pt>
                <c:pt idx="4379">
                  <c:v>1997</c:v>
                </c:pt>
                <c:pt idx="4380">
                  <c:v>1996</c:v>
                </c:pt>
                <c:pt idx="4381">
                  <c:v>1996</c:v>
                </c:pt>
                <c:pt idx="4382">
                  <c:v>1996</c:v>
                </c:pt>
                <c:pt idx="4383">
                  <c:v>1996</c:v>
                </c:pt>
                <c:pt idx="4384">
                  <c:v>1996</c:v>
                </c:pt>
                <c:pt idx="4385">
                  <c:v>1995</c:v>
                </c:pt>
                <c:pt idx="4386">
                  <c:v>1994</c:v>
                </c:pt>
                <c:pt idx="4387">
                  <c:v>1995</c:v>
                </c:pt>
                <c:pt idx="4388">
                  <c:v>1995</c:v>
                </c:pt>
                <c:pt idx="4389">
                  <c:v>1995</c:v>
                </c:pt>
                <c:pt idx="4390">
                  <c:v>1997</c:v>
                </c:pt>
                <c:pt idx="4391">
                  <c:v>1997</c:v>
                </c:pt>
                <c:pt idx="4392">
                  <c:v>1997</c:v>
                </c:pt>
                <c:pt idx="4393">
                  <c:v>1996</c:v>
                </c:pt>
                <c:pt idx="4394">
                  <c:v>1996</c:v>
                </c:pt>
                <c:pt idx="4395">
                  <c:v>1996</c:v>
                </c:pt>
                <c:pt idx="4396">
                  <c:v>1996</c:v>
                </c:pt>
                <c:pt idx="4397">
                  <c:v>1996</c:v>
                </c:pt>
                <c:pt idx="4398">
                  <c:v>1996</c:v>
                </c:pt>
                <c:pt idx="4399">
                  <c:v>1996</c:v>
                </c:pt>
                <c:pt idx="4400">
                  <c:v>1996</c:v>
                </c:pt>
                <c:pt idx="4401">
                  <c:v>1997</c:v>
                </c:pt>
                <c:pt idx="4402">
                  <c:v>1997</c:v>
                </c:pt>
                <c:pt idx="4403">
                  <c:v>1997</c:v>
                </c:pt>
                <c:pt idx="4404">
                  <c:v>1996</c:v>
                </c:pt>
                <c:pt idx="4405">
                  <c:v>1996</c:v>
                </c:pt>
                <c:pt idx="4406">
                  <c:v>1996</c:v>
                </c:pt>
                <c:pt idx="4407">
                  <c:v>1996</c:v>
                </c:pt>
                <c:pt idx="4408">
                  <c:v>1996</c:v>
                </c:pt>
                <c:pt idx="4409">
                  <c:v>1996</c:v>
                </c:pt>
                <c:pt idx="4410">
                  <c:v>1996</c:v>
                </c:pt>
                <c:pt idx="4411">
                  <c:v>1996</c:v>
                </c:pt>
                <c:pt idx="4412">
                  <c:v>1996</c:v>
                </c:pt>
                <c:pt idx="4413">
                  <c:v>1996</c:v>
                </c:pt>
                <c:pt idx="4414">
                  <c:v>1996</c:v>
                </c:pt>
                <c:pt idx="4415">
                  <c:v>1996</c:v>
                </c:pt>
                <c:pt idx="4416">
                  <c:v>1996</c:v>
                </c:pt>
                <c:pt idx="4417">
                  <c:v>1996</c:v>
                </c:pt>
                <c:pt idx="4418">
                  <c:v>1996</c:v>
                </c:pt>
                <c:pt idx="4419">
                  <c:v>1996</c:v>
                </c:pt>
                <c:pt idx="4420">
                  <c:v>1996</c:v>
                </c:pt>
                <c:pt idx="4421">
                  <c:v>1996</c:v>
                </c:pt>
                <c:pt idx="4422">
                  <c:v>1996</c:v>
                </c:pt>
                <c:pt idx="4423">
                  <c:v>1996</c:v>
                </c:pt>
                <c:pt idx="4424">
                  <c:v>1996</c:v>
                </c:pt>
                <c:pt idx="4425">
                  <c:v>1996</c:v>
                </c:pt>
                <c:pt idx="4426">
                  <c:v>1996</c:v>
                </c:pt>
                <c:pt idx="4427">
                  <c:v>1996</c:v>
                </c:pt>
                <c:pt idx="4428">
                  <c:v>1996</c:v>
                </c:pt>
                <c:pt idx="4429">
                  <c:v>1996</c:v>
                </c:pt>
                <c:pt idx="4430">
                  <c:v>1996</c:v>
                </c:pt>
                <c:pt idx="4431">
                  <c:v>1996</c:v>
                </c:pt>
                <c:pt idx="4432">
                  <c:v>1996</c:v>
                </c:pt>
                <c:pt idx="4433">
                  <c:v>1996</c:v>
                </c:pt>
                <c:pt idx="4434">
                  <c:v>1996</c:v>
                </c:pt>
                <c:pt idx="4435">
                  <c:v>1996</c:v>
                </c:pt>
                <c:pt idx="4436">
                  <c:v>1996</c:v>
                </c:pt>
                <c:pt idx="4437">
                  <c:v>1996</c:v>
                </c:pt>
                <c:pt idx="4438">
                  <c:v>1996</c:v>
                </c:pt>
                <c:pt idx="4439">
                  <c:v>1996</c:v>
                </c:pt>
                <c:pt idx="4440">
                  <c:v>1996</c:v>
                </c:pt>
                <c:pt idx="4441">
                  <c:v>1996</c:v>
                </c:pt>
                <c:pt idx="4442">
                  <c:v>1996</c:v>
                </c:pt>
                <c:pt idx="4443">
                  <c:v>1996</c:v>
                </c:pt>
                <c:pt idx="4444">
                  <c:v>1996</c:v>
                </c:pt>
                <c:pt idx="4445">
                  <c:v>1996</c:v>
                </c:pt>
                <c:pt idx="4446">
                  <c:v>1996</c:v>
                </c:pt>
                <c:pt idx="4447">
                  <c:v>1994</c:v>
                </c:pt>
                <c:pt idx="4448">
                  <c:v>1995</c:v>
                </c:pt>
                <c:pt idx="4449">
                  <c:v>1995</c:v>
                </c:pt>
                <c:pt idx="4450">
                  <c:v>1995</c:v>
                </c:pt>
                <c:pt idx="4451">
                  <c:v>1995</c:v>
                </c:pt>
                <c:pt idx="4452">
                  <c:v>1996</c:v>
                </c:pt>
                <c:pt idx="4453">
                  <c:v>1996</c:v>
                </c:pt>
                <c:pt idx="4454">
                  <c:v>1997</c:v>
                </c:pt>
                <c:pt idx="4455">
                  <c:v>1996</c:v>
                </c:pt>
                <c:pt idx="4456">
                  <c:v>1996</c:v>
                </c:pt>
                <c:pt idx="4457">
                  <c:v>1996</c:v>
                </c:pt>
                <c:pt idx="4458">
                  <c:v>1996</c:v>
                </c:pt>
                <c:pt idx="4459">
                  <c:v>1996</c:v>
                </c:pt>
                <c:pt idx="4460">
                  <c:v>1996</c:v>
                </c:pt>
                <c:pt idx="4461">
                  <c:v>1996</c:v>
                </c:pt>
                <c:pt idx="4462">
                  <c:v>1996</c:v>
                </c:pt>
                <c:pt idx="4463">
                  <c:v>1997</c:v>
                </c:pt>
                <c:pt idx="4464">
                  <c:v>1997</c:v>
                </c:pt>
                <c:pt idx="4465">
                  <c:v>1997</c:v>
                </c:pt>
                <c:pt idx="4466">
                  <c:v>1997</c:v>
                </c:pt>
                <c:pt idx="4467">
                  <c:v>1996</c:v>
                </c:pt>
                <c:pt idx="4468">
                  <c:v>1996</c:v>
                </c:pt>
                <c:pt idx="4469">
                  <c:v>1996</c:v>
                </c:pt>
                <c:pt idx="4470">
                  <c:v>1996</c:v>
                </c:pt>
                <c:pt idx="4471">
                  <c:v>1996</c:v>
                </c:pt>
                <c:pt idx="4472">
                  <c:v>1996</c:v>
                </c:pt>
                <c:pt idx="4473">
                  <c:v>1996</c:v>
                </c:pt>
                <c:pt idx="4474">
                  <c:v>1996</c:v>
                </c:pt>
                <c:pt idx="4475">
                  <c:v>1996</c:v>
                </c:pt>
                <c:pt idx="4476">
                  <c:v>1996</c:v>
                </c:pt>
                <c:pt idx="4477">
                  <c:v>1996</c:v>
                </c:pt>
                <c:pt idx="4478">
                  <c:v>1996</c:v>
                </c:pt>
                <c:pt idx="4479">
                  <c:v>1996</c:v>
                </c:pt>
                <c:pt idx="4480">
                  <c:v>1996</c:v>
                </c:pt>
                <c:pt idx="4481">
                  <c:v>1996</c:v>
                </c:pt>
                <c:pt idx="4482">
                  <c:v>1996</c:v>
                </c:pt>
                <c:pt idx="4483">
                  <c:v>1996</c:v>
                </c:pt>
                <c:pt idx="4484">
                  <c:v>1996</c:v>
                </c:pt>
                <c:pt idx="4485">
                  <c:v>1996</c:v>
                </c:pt>
                <c:pt idx="4486">
                  <c:v>1996</c:v>
                </c:pt>
                <c:pt idx="4487">
                  <c:v>1996</c:v>
                </c:pt>
                <c:pt idx="4488">
                  <c:v>1996</c:v>
                </c:pt>
                <c:pt idx="4489">
                  <c:v>1996</c:v>
                </c:pt>
                <c:pt idx="4490">
                  <c:v>1996</c:v>
                </c:pt>
                <c:pt idx="4491">
                  <c:v>1996</c:v>
                </c:pt>
                <c:pt idx="4492">
                  <c:v>1996</c:v>
                </c:pt>
                <c:pt idx="4493">
                  <c:v>1996</c:v>
                </c:pt>
                <c:pt idx="4494">
                  <c:v>1996</c:v>
                </c:pt>
                <c:pt idx="4495">
                  <c:v>1996</c:v>
                </c:pt>
                <c:pt idx="4496">
                  <c:v>1996</c:v>
                </c:pt>
                <c:pt idx="4497">
                  <c:v>1996</c:v>
                </c:pt>
                <c:pt idx="4498">
                  <c:v>1997</c:v>
                </c:pt>
                <c:pt idx="4499">
                  <c:v>1997</c:v>
                </c:pt>
                <c:pt idx="4500">
                  <c:v>1996</c:v>
                </c:pt>
                <c:pt idx="4501">
                  <c:v>1996</c:v>
                </c:pt>
                <c:pt idx="4502">
                  <c:v>1996</c:v>
                </c:pt>
                <c:pt idx="4503">
                  <c:v>1996</c:v>
                </c:pt>
                <c:pt idx="4504">
                  <c:v>1996</c:v>
                </c:pt>
                <c:pt idx="4505">
                  <c:v>1996</c:v>
                </c:pt>
                <c:pt idx="4506">
                  <c:v>1996</c:v>
                </c:pt>
                <c:pt idx="4507">
                  <c:v>1997</c:v>
                </c:pt>
                <c:pt idx="4508">
                  <c:v>1997</c:v>
                </c:pt>
                <c:pt idx="4509">
                  <c:v>1997</c:v>
                </c:pt>
                <c:pt idx="4510">
                  <c:v>1997</c:v>
                </c:pt>
                <c:pt idx="4511">
                  <c:v>1996</c:v>
                </c:pt>
                <c:pt idx="4512">
                  <c:v>1996</c:v>
                </c:pt>
                <c:pt idx="4513">
                  <c:v>1996</c:v>
                </c:pt>
                <c:pt idx="4514">
                  <c:v>1996</c:v>
                </c:pt>
                <c:pt idx="4515">
                  <c:v>1996</c:v>
                </c:pt>
                <c:pt idx="4516">
                  <c:v>1996</c:v>
                </c:pt>
                <c:pt idx="4517">
                  <c:v>1996</c:v>
                </c:pt>
                <c:pt idx="4518">
                  <c:v>1996</c:v>
                </c:pt>
                <c:pt idx="4519">
                  <c:v>1996</c:v>
                </c:pt>
                <c:pt idx="4520">
                  <c:v>1996</c:v>
                </c:pt>
                <c:pt idx="4521">
                  <c:v>1996</c:v>
                </c:pt>
                <c:pt idx="4522">
                  <c:v>1996</c:v>
                </c:pt>
                <c:pt idx="4523">
                  <c:v>1996</c:v>
                </c:pt>
                <c:pt idx="4524">
                  <c:v>1996</c:v>
                </c:pt>
                <c:pt idx="4525">
                  <c:v>1996</c:v>
                </c:pt>
                <c:pt idx="4526">
                  <c:v>1996</c:v>
                </c:pt>
                <c:pt idx="4527">
                  <c:v>1996</c:v>
                </c:pt>
                <c:pt idx="4528">
                  <c:v>1996</c:v>
                </c:pt>
                <c:pt idx="4529">
                  <c:v>1996</c:v>
                </c:pt>
                <c:pt idx="4530">
                  <c:v>1996</c:v>
                </c:pt>
                <c:pt idx="4531">
                  <c:v>1996</c:v>
                </c:pt>
                <c:pt idx="4532">
                  <c:v>1997</c:v>
                </c:pt>
                <c:pt idx="4533">
                  <c:v>1996</c:v>
                </c:pt>
                <c:pt idx="4534">
                  <c:v>1996</c:v>
                </c:pt>
                <c:pt idx="4535">
                  <c:v>1996</c:v>
                </c:pt>
                <c:pt idx="4536">
                  <c:v>1996</c:v>
                </c:pt>
                <c:pt idx="4537">
                  <c:v>1996</c:v>
                </c:pt>
                <c:pt idx="4538">
                  <c:v>1996</c:v>
                </c:pt>
                <c:pt idx="4539">
                  <c:v>1996</c:v>
                </c:pt>
                <c:pt idx="4540">
                  <c:v>1996</c:v>
                </c:pt>
              </c:numCache>
            </c:numRef>
          </c:xVal>
          <c:yVal>
            <c:numRef>
              <c:f>CADPR!$D$2:$D$4542</c:f>
              <c:numCache>
                <c:formatCode>General</c:formatCode>
                <c:ptCount val="4541"/>
                <c:pt idx="0">
                  <c:v>61.902999999999999</c:v>
                </c:pt>
                <c:pt idx="1">
                  <c:v>46.628999999999998</c:v>
                </c:pt>
                <c:pt idx="2">
                  <c:v>37.69</c:v>
                </c:pt>
                <c:pt idx="3">
                  <c:v>36.82</c:v>
                </c:pt>
                <c:pt idx="4">
                  <c:v>29.370999999999999</c:v>
                </c:pt>
                <c:pt idx="5">
                  <c:v>26</c:v>
                </c:pt>
                <c:pt idx="6">
                  <c:v>18</c:v>
                </c:pt>
                <c:pt idx="7">
                  <c:v>16.812999999999999</c:v>
                </c:pt>
                <c:pt idx="8">
                  <c:v>16.291</c:v>
                </c:pt>
                <c:pt idx="9">
                  <c:v>15.5</c:v>
                </c:pt>
                <c:pt idx="10">
                  <c:v>12.5</c:v>
                </c:pt>
                <c:pt idx="11">
                  <c:v>12.25</c:v>
                </c:pt>
                <c:pt idx="12">
                  <c:v>10.6</c:v>
                </c:pt>
                <c:pt idx="13">
                  <c:v>9.7200000000000006</c:v>
                </c:pt>
                <c:pt idx="14">
                  <c:v>9.375</c:v>
                </c:pt>
                <c:pt idx="15">
                  <c:v>8.6999999999999993</c:v>
                </c:pt>
                <c:pt idx="16">
                  <c:v>8.0079999999999991</c:v>
                </c:pt>
                <c:pt idx="17">
                  <c:v>7.8</c:v>
                </c:pt>
                <c:pt idx="18">
                  <c:v>7.7990000000000004</c:v>
                </c:pt>
                <c:pt idx="19">
                  <c:v>7.69</c:v>
                </c:pt>
                <c:pt idx="20">
                  <c:v>7.25</c:v>
                </c:pt>
                <c:pt idx="21">
                  <c:v>6.84</c:v>
                </c:pt>
                <c:pt idx="22">
                  <c:v>6.7</c:v>
                </c:pt>
                <c:pt idx="23">
                  <c:v>6.65</c:v>
                </c:pt>
                <c:pt idx="24">
                  <c:v>6.4029999999999996</c:v>
                </c:pt>
                <c:pt idx="25">
                  <c:v>6.05</c:v>
                </c:pt>
                <c:pt idx="26">
                  <c:v>5.75</c:v>
                </c:pt>
                <c:pt idx="27">
                  <c:v>5.74</c:v>
                </c:pt>
                <c:pt idx="28">
                  <c:v>5.609</c:v>
                </c:pt>
                <c:pt idx="29">
                  <c:v>5.57</c:v>
                </c:pt>
                <c:pt idx="30">
                  <c:v>5.52</c:v>
                </c:pt>
                <c:pt idx="31">
                  <c:v>5.33</c:v>
                </c:pt>
                <c:pt idx="32">
                  <c:v>5.0599999999999996</c:v>
                </c:pt>
                <c:pt idx="33">
                  <c:v>4.97</c:v>
                </c:pt>
                <c:pt idx="34">
                  <c:v>4.8</c:v>
                </c:pt>
                <c:pt idx="35">
                  <c:v>4.72</c:v>
                </c:pt>
                <c:pt idx="36">
                  <c:v>4.5</c:v>
                </c:pt>
                <c:pt idx="37">
                  <c:v>4.5</c:v>
                </c:pt>
                <c:pt idx="38">
                  <c:v>4.3</c:v>
                </c:pt>
                <c:pt idx="39">
                  <c:v>4.29</c:v>
                </c:pt>
                <c:pt idx="40">
                  <c:v>4.1399999999999997</c:v>
                </c:pt>
                <c:pt idx="41">
                  <c:v>4.09</c:v>
                </c:pt>
                <c:pt idx="42">
                  <c:v>4.07</c:v>
                </c:pt>
                <c:pt idx="43">
                  <c:v>4.03</c:v>
                </c:pt>
                <c:pt idx="44">
                  <c:v>3.98</c:v>
                </c:pt>
                <c:pt idx="45">
                  <c:v>3.97</c:v>
                </c:pt>
                <c:pt idx="46">
                  <c:v>3.9</c:v>
                </c:pt>
                <c:pt idx="47">
                  <c:v>3.8570000000000002</c:v>
                </c:pt>
                <c:pt idx="48">
                  <c:v>3.85</c:v>
                </c:pt>
                <c:pt idx="49">
                  <c:v>3.8</c:v>
                </c:pt>
                <c:pt idx="50">
                  <c:v>3.6539999999999999</c:v>
                </c:pt>
                <c:pt idx="51">
                  <c:v>3.6</c:v>
                </c:pt>
                <c:pt idx="52">
                  <c:v>3.39</c:v>
                </c:pt>
                <c:pt idx="53">
                  <c:v>3.3</c:v>
                </c:pt>
                <c:pt idx="54">
                  <c:v>3.2</c:v>
                </c:pt>
                <c:pt idx="55">
                  <c:v>3.16</c:v>
                </c:pt>
                <c:pt idx="56">
                  <c:v>3</c:v>
                </c:pt>
                <c:pt idx="57">
                  <c:v>2.927</c:v>
                </c:pt>
                <c:pt idx="58">
                  <c:v>2.9</c:v>
                </c:pt>
                <c:pt idx="59">
                  <c:v>2.9</c:v>
                </c:pt>
                <c:pt idx="60">
                  <c:v>2.9</c:v>
                </c:pt>
                <c:pt idx="61">
                  <c:v>2.89</c:v>
                </c:pt>
                <c:pt idx="62">
                  <c:v>2.85</c:v>
                </c:pt>
                <c:pt idx="63">
                  <c:v>2.8</c:v>
                </c:pt>
                <c:pt idx="64">
                  <c:v>2.8</c:v>
                </c:pt>
                <c:pt idx="65">
                  <c:v>2.79</c:v>
                </c:pt>
                <c:pt idx="66">
                  <c:v>2.74</c:v>
                </c:pt>
                <c:pt idx="67">
                  <c:v>2.7330000000000001</c:v>
                </c:pt>
                <c:pt idx="68">
                  <c:v>2.67</c:v>
                </c:pt>
                <c:pt idx="69">
                  <c:v>2.6</c:v>
                </c:pt>
                <c:pt idx="70">
                  <c:v>2.6</c:v>
                </c:pt>
                <c:pt idx="71">
                  <c:v>2.5979999999999999</c:v>
                </c:pt>
                <c:pt idx="72">
                  <c:v>2.5499999999999998</c:v>
                </c:pt>
                <c:pt idx="73">
                  <c:v>2.54</c:v>
                </c:pt>
                <c:pt idx="74">
                  <c:v>2.5110000000000001</c:v>
                </c:pt>
                <c:pt idx="75">
                  <c:v>2.5</c:v>
                </c:pt>
                <c:pt idx="76">
                  <c:v>2.5</c:v>
                </c:pt>
                <c:pt idx="77">
                  <c:v>2.48</c:v>
                </c:pt>
                <c:pt idx="78">
                  <c:v>2.4359999999999999</c:v>
                </c:pt>
                <c:pt idx="79">
                  <c:v>2.4140000000000001</c:v>
                </c:pt>
                <c:pt idx="80">
                  <c:v>2.4</c:v>
                </c:pt>
                <c:pt idx="81">
                  <c:v>2.4</c:v>
                </c:pt>
                <c:pt idx="82">
                  <c:v>2.37</c:v>
                </c:pt>
                <c:pt idx="83">
                  <c:v>2.2999999999999998</c:v>
                </c:pt>
                <c:pt idx="84">
                  <c:v>2.25</c:v>
                </c:pt>
                <c:pt idx="85">
                  <c:v>2.25</c:v>
                </c:pt>
                <c:pt idx="86">
                  <c:v>2.2200000000000002</c:v>
                </c:pt>
                <c:pt idx="87">
                  <c:v>2.14</c:v>
                </c:pt>
                <c:pt idx="88">
                  <c:v>2.1</c:v>
                </c:pt>
                <c:pt idx="89">
                  <c:v>2.1</c:v>
                </c:pt>
                <c:pt idx="90">
                  <c:v>2.0720000000000001</c:v>
                </c:pt>
                <c:pt idx="91">
                  <c:v>2.0299999999999998</c:v>
                </c:pt>
                <c:pt idx="92">
                  <c:v>2</c:v>
                </c:pt>
                <c:pt idx="93">
                  <c:v>2</c:v>
                </c:pt>
                <c:pt idx="94">
                  <c:v>2</c:v>
                </c:pt>
                <c:pt idx="95">
                  <c:v>2</c:v>
                </c:pt>
                <c:pt idx="96">
                  <c:v>2</c:v>
                </c:pt>
                <c:pt idx="97">
                  <c:v>2</c:v>
                </c:pt>
                <c:pt idx="98">
                  <c:v>1.94</c:v>
                </c:pt>
                <c:pt idx="99">
                  <c:v>1.9</c:v>
                </c:pt>
                <c:pt idx="100">
                  <c:v>1.9</c:v>
                </c:pt>
                <c:pt idx="101">
                  <c:v>1.83</c:v>
                </c:pt>
                <c:pt idx="102">
                  <c:v>1.82</c:v>
                </c:pt>
                <c:pt idx="103">
                  <c:v>1.8</c:v>
                </c:pt>
                <c:pt idx="104">
                  <c:v>1.8</c:v>
                </c:pt>
                <c:pt idx="105">
                  <c:v>1.8</c:v>
                </c:pt>
                <c:pt idx="106">
                  <c:v>1.8</c:v>
                </c:pt>
                <c:pt idx="107">
                  <c:v>1.738</c:v>
                </c:pt>
                <c:pt idx="108">
                  <c:v>1.738</c:v>
                </c:pt>
                <c:pt idx="109">
                  <c:v>1.7</c:v>
                </c:pt>
                <c:pt idx="110">
                  <c:v>1.7</c:v>
                </c:pt>
                <c:pt idx="111">
                  <c:v>1.69</c:v>
                </c:pt>
                <c:pt idx="112">
                  <c:v>1.69</c:v>
                </c:pt>
                <c:pt idx="113">
                  <c:v>1.69</c:v>
                </c:pt>
                <c:pt idx="114">
                  <c:v>1.68</c:v>
                </c:pt>
                <c:pt idx="115">
                  <c:v>1.67</c:v>
                </c:pt>
                <c:pt idx="116">
                  <c:v>1.61</c:v>
                </c:pt>
                <c:pt idx="117">
                  <c:v>1.57</c:v>
                </c:pt>
                <c:pt idx="118">
                  <c:v>1.52</c:v>
                </c:pt>
                <c:pt idx="119">
                  <c:v>1.5</c:v>
                </c:pt>
                <c:pt idx="120">
                  <c:v>1.5</c:v>
                </c:pt>
                <c:pt idx="121">
                  <c:v>1.5</c:v>
                </c:pt>
                <c:pt idx="122">
                  <c:v>1.5</c:v>
                </c:pt>
                <c:pt idx="123">
                  <c:v>1.5</c:v>
                </c:pt>
                <c:pt idx="124">
                  <c:v>1.5</c:v>
                </c:pt>
                <c:pt idx="125">
                  <c:v>1.4650000000000001</c:v>
                </c:pt>
                <c:pt idx="126">
                  <c:v>1.44</c:v>
                </c:pt>
                <c:pt idx="127">
                  <c:v>1.41</c:v>
                </c:pt>
                <c:pt idx="128">
                  <c:v>1.4</c:v>
                </c:pt>
                <c:pt idx="129">
                  <c:v>1.4</c:v>
                </c:pt>
                <c:pt idx="130">
                  <c:v>1.4</c:v>
                </c:pt>
                <c:pt idx="131">
                  <c:v>1.4</c:v>
                </c:pt>
                <c:pt idx="132">
                  <c:v>1.38</c:v>
                </c:pt>
                <c:pt idx="133">
                  <c:v>1.3776999999999999</c:v>
                </c:pt>
                <c:pt idx="134">
                  <c:v>1.3740000000000001</c:v>
                </c:pt>
                <c:pt idx="135">
                  <c:v>1.373</c:v>
                </c:pt>
                <c:pt idx="136">
                  <c:v>1.35</c:v>
                </c:pt>
                <c:pt idx="137">
                  <c:v>1.3420000000000001</c:v>
                </c:pt>
                <c:pt idx="138">
                  <c:v>1.33</c:v>
                </c:pt>
                <c:pt idx="139">
                  <c:v>1.32</c:v>
                </c:pt>
                <c:pt idx="140">
                  <c:v>1.32</c:v>
                </c:pt>
                <c:pt idx="141">
                  <c:v>1.32</c:v>
                </c:pt>
                <c:pt idx="142">
                  <c:v>1.3</c:v>
                </c:pt>
                <c:pt idx="143">
                  <c:v>1.3</c:v>
                </c:pt>
                <c:pt idx="144">
                  <c:v>1.3</c:v>
                </c:pt>
                <c:pt idx="145">
                  <c:v>1.29</c:v>
                </c:pt>
                <c:pt idx="146">
                  <c:v>1.29</c:v>
                </c:pt>
                <c:pt idx="147">
                  <c:v>1.2729999999999999</c:v>
                </c:pt>
                <c:pt idx="148">
                  <c:v>1.27</c:v>
                </c:pt>
                <c:pt idx="149">
                  <c:v>1.26</c:v>
                </c:pt>
                <c:pt idx="150">
                  <c:v>1.25</c:v>
                </c:pt>
                <c:pt idx="151">
                  <c:v>1.25</c:v>
                </c:pt>
                <c:pt idx="152">
                  <c:v>1.23</c:v>
                </c:pt>
                <c:pt idx="153">
                  <c:v>1.23</c:v>
                </c:pt>
                <c:pt idx="154">
                  <c:v>1.22</c:v>
                </c:pt>
                <c:pt idx="155">
                  <c:v>1.22</c:v>
                </c:pt>
                <c:pt idx="156">
                  <c:v>1.2</c:v>
                </c:pt>
                <c:pt idx="157">
                  <c:v>1.2</c:v>
                </c:pt>
                <c:pt idx="158">
                  <c:v>1.2</c:v>
                </c:pt>
                <c:pt idx="159">
                  <c:v>1.2</c:v>
                </c:pt>
                <c:pt idx="160">
                  <c:v>1.18</c:v>
                </c:pt>
                <c:pt idx="161">
                  <c:v>1.18</c:v>
                </c:pt>
                <c:pt idx="162">
                  <c:v>1.1599999999999999</c:v>
                </c:pt>
                <c:pt idx="163">
                  <c:v>1.1200000000000001</c:v>
                </c:pt>
                <c:pt idx="164">
                  <c:v>1.1100000000000001</c:v>
                </c:pt>
                <c:pt idx="165">
                  <c:v>1.1000000000000001</c:v>
                </c:pt>
                <c:pt idx="166">
                  <c:v>1.1000000000000001</c:v>
                </c:pt>
                <c:pt idx="167">
                  <c:v>1.1000000000000001</c:v>
                </c:pt>
                <c:pt idx="168">
                  <c:v>1.1000000000000001</c:v>
                </c:pt>
                <c:pt idx="169">
                  <c:v>1.1000000000000001</c:v>
                </c:pt>
                <c:pt idx="170">
                  <c:v>1.1000000000000001</c:v>
                </c:pt>
                <c:pt idx="171">
                  <c:v>1.1000000000000001</c:v>
                </c:pt>
                <c:pt idx="172">
                  <c:v>1.097</c:v>
                </c:pt>
                <c:pt idx="173">
                  <c:v>1.0880000000000001</c:v>
                </c:pt>
                <c:pt idx="174">
                  <c:v>1.085</c:v>
                </c:pt>
                <c:pt idx="175">
                  <c:v>1.07</c:v>
                </c:pt>
                <c:pt idx="176">
                  <c:v>1.06</c:v>
                </c:pt>
                <c:pt idx="177">
                  <c:v>1.06</c:v>
                </c:pt>
                <c:pt idx="178">
                  <c:v>1.06</c:v>
                </c:pt>
                <c:pt idx="179">
                  <c:v>1.04</c:v>
                </c:pt>
                <c:pt idx="180">
                  <c:v>1.03</c:v>
                </c:pt>
                <c:pt idx="181">
                  <c:v>1.03</c:v>
                </c:pt>
                <c:pt idx="182">
                  <c:v>1.02</c:v>
                </c:pt>
                <c:pt idx="183">
                  <c:v>1.01</c:v>
                </c:pt>
                <c:pt idx="184">
                  <c:v>1.0009999999999999</c:v>
                </c:pt>
                <c:pt idx="185">
                  <c:v>1</c:v>
                </c:pt>
                <c:pt idx="186">
                  <c:v>1</c:v>
                </c:pt>
                <c:pt idx="187">
                  <c:v>1</c:v>
                </c:pt>
                <c:pt idx="188">
                  <c:v>1</c:v>
                </c:pt>
                <c:pt idx="189">
                  <c:v>1</c:v>
                </c:pt>
                <c:pt idx="190">
                  <c:v>1</c:v>
                </c:pt>
                <c:pt idx="191">
                  <c:v>0.99399999999999999</c:v>
                </c:pt>
                <c:pt idx="192">
                  <c:v>0.98199999999999998</c:v>
                </c:pt>
                <c:pt idx="193">
                  <c:v>0.98</c:v>
                </c:pt>
                <c:pt idx="194">
                  <c:v>0.98</c:v>
                </c:pt>
                <c:pt idx="195">
                  <c:v>0.97899999999999998</c:v>
                </c:pt>
                <c:pt idx="196">
                  <c:v>0.9778</c:v>
                </c:pt>
                <c:pt idx="197">
                  <c:v>0.97699999999999998</c:v>
                </c:pt>
                <c:pt idx="198">
                  <c:v>0.97299999999999998</c:v>
                </c:pt>
                <c:pt idx="199">
                  <c:v>0.97099999999999997</c:v>
                </c:pt>
                <c:pt idx="200">
                  <c:v>0.96899999999999997</c:v>
                </c:pt>
                <c:pt idx="201">
                  <c:v>0.96</c:v>
                </c:pt>
                <c:pt idx="202">
                  <c:v>0.96</c:v>
                </c:pt>
                <c:pt idx="203">
                  <c:v>0.95099999999999996</c:v>
                </c:pt>
                <c:pt idx="204">
                  <c:v>0.95</c:v>
                </c:pt>
                <c:pt idx="205">
                  <c:v>0.94699999999999995</c:v>
                </c:pt>
                <c:pt idx="206">
                  <c:v>0.94699999999999995</c:v>
                </c:pt>
                <c:pt idx="207">
                  <c:v>0.94</c:v>
                </c:pt>
                <c:pt idx="208">
                  <c:v>0.92200000000000004</c:v>
                </c:pt>
                <c:pt idx="209">
                  <c:v>0.92100000000000004</c:v>
                </c:pt>
                <c:pt idx="210">
                  <c:v>0.92</c:v>
                </c:pt>
                <c:pt idx="211">
                  <c:v>0.91200000000000003</c:v>
                </c:pt>
                <c:pt idx="212">
                  <c:v>0.91</c:v>
                </c:pt>
                <c:pt idx="213">
                  <c:v>0.9</c:v>
                </c:pt>
                <c:pt idx="214">
                  <c:v>0.9</c:v>
                </c:pt>
                <c:pt idx="215">
                  <c:v>0.9</c:v>
                </c:pt>
                <c:pt idx="216">
                  <c:v>0.89</c:v>
                </c:pt>
                <c:pt idx="217">
                  <c:v>0.88</c:v>
                </c:pt>
                <c:pt idx="218">
                  <c:v>0.86199999999999999</c:v>
                </c:pt>
                <c:pt idx="219">
                  <c:v>0.86</c:v>
                </c:pt>
                <c:pt idx="220">
                  <c:v>0.85799999999999998</c:v>
                </c:pt>
                <c:pt idx="221">
                  <c:v>0.85</c:v>
                </c:pt>
                <c:pt idx="222">
                  <c:v>0.85</c:v>
                </c:pt>
                <c:pt idx="223">
                  <c:v>0.85</c:v>
                </c:pt>
                <c:pt idx="224">
                  <c:v>0.84099999999999997</c:v>
                </c:pt>
                <c:pt idx="225">
                  <c:v>0.84099999999999997</c:v>
                </c:pt>
                <c:pt idx="226">
                  <c:v>0.84</c:v>
                </c:pt>
                <c:pt idx="227">
                  <c:v>0.83499999999999996</c:v>
                </c:pt>
                <c:pt idx="228">
                  <c:v>0.83399999999999996</c:v>
                </c:pt>
                <c:pt idx="229">
                  <c:v>0.83</c:v>
                </c:pt>
                <c:pt idx="230">
                  <c:v>0.83</c:v>
                </c:pt>
                <c:pt idx="231">
                  <c:v>0.83</c:v>
                </c:pt>
                <c:pt idx="232">
                  <c:v>0.82299999999999995</c:v>
                </c:pt>
                <c:pt idx="233">
                  <c:v>0.82099999999999995</c:v>
                </c:pt>
                <c:pt idx="234">
                  <c:v>0.82</c:v>
                </c:pt>
                <c:pt idx="235">
                  <c:v>0.82</c:v>
                </c:pt>
                <c:pt idx="236">
                  <c:v>0.81299999999999994</c:v>
                </c:pt>
                <c:pt idx="237">
                  <c:v>0.81</c:v>
                </c:pt>
                <c:pt idx="238">
                  <c:v>0.81</c:v>
                </c:pt>
                <c:pt idx="239">
                  <c:v>0.81</c:v>
                </c:pt>
                <c:pt idx="240">
                  <c:v>0.80500000000000005</c:v>
                </c:pt>
                <c:pt idx="241">
                  <c:v>0.80300000000000005</c:v>
                </c:pt>
                <c:pt idx="242">
                  <c:v>0.8</c:v>
                </c:pt>
                <c:pt idx="243">
                  <c:v>0.8</c:v>
                </c:pt>
                <c:pt idx="244">
                  <c:v>0.8</c:v>
                </c:pt>
                <c:pt idx="245">
                  <c:v>0.8</c:v>
                </c:pt>
                <c:pt idx="246">
                  <c:v>0.79200000000000004</c:v>
                </c:pt>
                <c:pt idx="247">
                  <c:v>0.79200000000000004</c:v>
                </c:pt>
                <c:pt idx="248">
                  <c:v>0.78200000000000003</c:v>
                </c:pt>
                <c:pt idx="249">
                  <c:v>0.78</c:v>
                </c:pt>
                <c:pt idx="250">
                  <c:v>0.78</c:v>
                </c:pt>
                <c:pt idx="251">
                  <c:v>0.78</c:v>
                </c:pt>
                <c:pt idx="252">
                  <c:v>0.77400000000000002</c:v>
                </c:pt>
                <c:pt idx="253">
                  <c:v>0.77</c:v>
                </c:pt>
                <c:pt idx="254">
                  <c:v>0.77</c:v>
                </c:pt>
                <c:pt idx="255">
                  <c:v>0.76700000000000002</c:v>
                </c:pt>
                <c:pt idx="256">
                  <c:v>0.76600000000000001</c:v>
                </c:pt>
                <c:pt idx="257">
                  <c:v>0.76500000000000001</c:v>
                </c:pt>
                <c:pt idx="258">
                  <c:v>0.76200000000000001</c:v>
                </c:pt>
                <c:pt idx="259">
                  <c:v>0.76100000000000001</c:v>
                </c:pt>
                <c:pt idx="260">
                  <c:v>0.76</c:v>
                </c:pt>
                <c:pt idx="261">
                  <c:v>0.76</c:v>
                </c:pt>
                <c:pt idx="262">
                  <c:v>0.75600000000000001</c:v>
                </c:pt>
                <c:pt idx="263">
                  <c:v>0.75</c:v>
                </c:pt>
                <c:pt idx="264">
                  <c:v>0.74099999999999999</c:v>
                </c:pt>
                <c:pt idx="265">
                  <c:v>0.74</c:v>
                </c:pt>
                <c:pt idx="266">
                  <c:v>0.73</c:v>
                </c:pt>
                <c:pt idx="267">
                  <c:v>0.73</c:v>
                </c:pt>
                <c:pt idx="268">
                  <c:v>0.72799999999999998</c:v>
                </c:pt>
                <c:pt idx="269">
                  <c:v>0.72699999999999998</c:v>
                </c:pt>
                <c:pt idx="270">
                  <c:v>0.72599999999999998</c:v>
                </c:pt>
                <c:pt idx="271">
                  <c:v>0.72499999999999998</c:v>
                </c:pt>
                <c:pt idx="272">
                  <c:v>0.72099999999999997</c:v>
                </c:pt>
                <c:pt idx="273">
                  <c:v>0.72</c:v>
                </c:pt>
                <c:pt idx="274">
                  <c:v>0.71799999999999997</c:v>
                </c:pt>
                <c:pt idx="275">
                  <c:v>0.71399999999999997</c:v>
                </c:pt>
                <c:pt idx="276">
                  <c:v>0.70899999999999996</c:v>
                </c:pt>
                <c:pt idx="277">
                  <c:v>0.70799999999999996</c:v>
                </c:pt>
                <c:pt idx="278">
                  <c:v>0.70199999999999996</c:v>
                </c:pt>
                <c:pt idx="279">
                  <c:v>0.7</c:v>
                </c:pt>
                <c:pt idx="280">
                  <c:v>0.7</c:v>
                </c:pt>
                <c:pt idx="281">
                  <c:v>0.7</c:v>
                </c:pt>
                <c:pt idx="282">
                  <c:v>0.7</c:v>
                </c:pt>
                <c:pt idx="283">
                  <c:v>0.7</c:v>
                </c:pt>
                <c:pt idx="284">
                  <c:v>0.69799999999999995</c:v>
                </c:pt>
                <c:pt idx="285">
                  <c:v>0.69399999999999995</c:v>
                </c:pt>
                <c:pt idx="286">
                  <c:v>0.69099999999999995</c:v>
                </c:pt>
                <c:pt idx="287">
                  <c:v>0.68500000000000005</c:v>
                </c:pt>
                <c:pt idx="288">
                  <c:v>0.68500000000000005</c:v>
                </c:pt>
                <c:pt idx="289">
                  <c:v>0.68400000000000005</c:v>
                </c:pt>
                <c:pt idx="290">
                  <c:v>0.68</c:v>
                </c:pt>
                <c:pt idx="291">
                  <c:v>0.67</c:v>
                </c:pt>
                <c:pt idx="292">
                  <c:v>0.66</c:v>
                </c:pt>
                <c:pt idx="293">
                  <c:v>0.66</c:v>
                </c:pt>
                <c:pt idx="294">
                  <c:v>0.66</c:v>
                </c:pt>
                <c:pt idx="295">
                  <c:v>0.66</c:v>
                </c:pt>
                <c:pt idx="296">
                  <c:v>0.65800000000000003</c:v>
                </c:pt>
                <c:pt idx="297">
                  <c:v>0.65100000000000002</c:v>
                </c:pt>
                <c:pt idx="298">
                  <c:v>0.64300000000000002</c:v>
                </c:pt>
                <c:pt idx="299">
                  <c:v>0.64</c:v>
                </c:pt>
                <c:pt idx="300">
                  <c:v>0.64</c:v>
                </c:pt>
                <c:pt idx="301">
                  <c:v>0.64</c:v>
                </c:pt>
                <c:pt idx="302">
                  <c:v>0.63</c:v>
                </c:pt>
                <c:pt idx="303">
                  <c:v>0.63</c:v>
                </c:pt>
                <c:pt idx="304">
                  <c:v>0.63</c:v>
                </c:pt>
                <c:pt idx="305">
                  <c:v>0.626</c:v>
                </c:pt>
                <c:pt idx="306">
                  <c:v>0.625</c:v>
                </c:pt>
                <c:pt idx="307">
                  <c:v>0.623</c:v>
                </c:pt>
                <c:pt idx="308">
                  <c:v>0.62</c:v>
                </c:pt>
                <c:pt idx="309">
                  <c:v>0.61599999999999999</c:v>
                </c:pt>
                <c:pt idx="310">
                  <c:v>0.61</c:v>
                </c:pt>
                <c:pt idx="311">
                  <c:v>0.61</c:v>
                </c:pt>
                <c:pt idx="312">
                  <c:v>0.61</c:v>
                </c:pt>
                <c:pt idx="313">
                  <c:v>0.60199999999999998</c:v>
                </c:pt>
                <c:pt idx="314">
                  <c:v>0.60070000000000001</c:v>
                </c:pt>
                <c:pt idx="315">
                  <c:v>0.6</c:v>
                </c:pt>
                <c:pt idx="316">
                  <c:v>0.6</c:v>
                </c:pt>
                <c:pt idx="317">
                  <c:v>0.6</c:v>
                </c:pt>
                <c:pt idx="318">
                  <c:v>0.59499999999999997</c:v>
                </c:pt>
                <c:pt idx="319">
                  <c:v>0.59099999999999997</c:v>
                </c:pt>
                <c:pt idx="320">
                  <c:v>0.59099999999999997</c:v>
                </c:pt>
                <c:pt idx="321">
                  <c:v>0.59099999999999997</c:v>
                </c:pt>
                <c:pt idx="322">
                  <c:v>0.59</c:v>
                </c:pt>
                <c:pt idx="323">
                  <c:v>0.59</c:v>
                </c:pt>
                <c:pt idx="324">
                  <c:v>0.59</c:v>
                </c:pt>
                <c:pt idx="325">
                  <c:v>0.58799999999999997</c:v>
                </c:pt>
                <c:pt idx="326">
                  <c:v>0.58399999999999996</c:v>
                </c:pt>
                <c:pt idx="327">
                  <c:v>0.58199999999999996</c:v>
                </c:pt>
                <c:pt idx="328">
                  <c:v>0.58199999999999996</c:v>
                </c:pt>
                <c:pt idx="329">
                  <c:v>0.58199999999999996</c:v>
                </c:pt>
                <c:pt idx="330">
                  <c:v>0.57999999999999996</c:v>
                </c:pt>
                <c:pt idx="331">
                  <c:v>0.57999999999999996</c:v>
                </c:pt>
                <c:pt idx="332">
                  <c:v>0.57499999999999996</c:v>
                </c:pt>
                <c:pt idx="333">
                  <c:v>0.57499999999999996</c:v>
                </c:pt>
                <c:pt idx="334">
                  <c:v>0.57199999999999995</c:v>
                </c:pt>
                <c:pt idx="335">
                  <c:v>0.56999999999999995</c:v>
                </c:pt>
                <c:pt idx="336">
                  <c:v>0.56999999999999995</c:v>
                </c:pt>
                <c:pt idx="337">
                  <c:v>0.56899999999999995</c:v>
                </c:pt>
                <c:pt idx="338">
                  <c:v>0.56799999999999995</c:v>
                </c:pt>
                <c:pt idx="339">
                  <c:v>0.56200000000000006</c:v>
                </c:pt>
                <c:pt idx="340">
                  <c:v>0.56100000000000005</c:v>
                </c:pt>
                <c:pt idx="341">
                  <c:v>0.55600000000000005</c:v>
                </c:pt>
                <c:pt idx="342">
                  <c:v>0.55300000000000005</c:v>
                </c:pt>
                <c:pt idx="343">
                  <c:v>0.55300000000000005</c:v>
                </c:pt>
                <c:pt idx="344">
                  <c:v>0.55000000000000004</c:v>
                </c:pt>
                <c:pt idx="345">
                  <c:v>0.55000000000000004</c:v>
                </c:pt>
                <c:pt idx="346">
                  <c:v>0.55000000000000004</c:v>
                </c:pt>
                <c:pt idx="347">
                  <c:v>0.54900000000000004</c:v>
                </c:pt>
                <c:pt idx="348">
                  <c:v>0.54500000000000004</c:v>
                </c:pt>
                <c:pt idx="349">
                  <c:v>0.54300000000000004</c:v>
                </c:pt>
                <c:pt idx="350">
                  <c:v>0.54100000000000004</c:v>
                </c:pt>
                <c:pt idx="351">
                  <c:v>0.54</c:v>
                </c:pt>
                <c:pt idx="352">
                  <c:v>0.54</c:v>
                </c:pt>
                <c:pt idx="353">
                  <c:v>0.53600000000000003</c:v>
                </c:pt>
                <c:pt idx="354">
                  <c:v>0.53300000000000003</c:v>
                </c:pt>
                <c:pt idx="355">
                  <c:v>0.53</c:v>
                </c:pt>
                <c:pt idx="356">
                  <c:v>0.53</c:v>
                </c:pt>
                <c:pt idx="357">
                  <c:v>0.52700000000000002</c:v>
                </c:pt>
                <c:pt idx="358">
                  <c:v>0.52700000000000002</c:v>
                </c:pt>
                <c:pt idx="359">
                  <c:v>0.52</c:v>
                </c:pt>
                <c:pt idx="360">
                  <c:v>0.52</c:v>
                </c:pt>
                <c:pt idx="361">
                  <c:v>0.51800000000000002</c:v>
                </c:pt>
                <c:pt idx="362">
                  <c:v>0.51600000000000001</c:v>
                </c:pt>
                <c:pt idx="363">
                  <c:v>0.51300000000000001</c:v>
                </c:pt>
                <c:pt idx="364">
                  <c:v>0.51200000000000001</c:v>
                </c:pt>
                <c:pt idx="365">
                  <c:v>0.51</c:v>
                </c:pt>
                <c:pt idx="366">
                  <c:v>0.51</c:v>
                </c:pt>
                <c:pt idx="367">
                  <c:v>0.51</c:v>
                </c:pt>
                <c:pt idx="368">
                  <c:v>0.50900000000000001</c:v>
                </c:pt>
                <c:pt idx="369">
                  <c:v>0.50600000000000001</c:v>
                </c:pt>
                <c:pt idx="370">
                  <c:v>0.50600000000000001</c:v>
                </c:pt>
                <c:pt idx="371">
                  <c:v>0.504</c:v>
                </c:pt>
                <c:pt idx="372">
                  <c:v>0.502</c:v>
                </c:pt>
                <c:pt idx="373">
                  <c:v>0.502</c:v>
                </c:pt>
                <c:pt idx="374">
                  <c:v>0.501</c:v>
                </c:pt>
                <c:pt idx="375">
                  <c:v>0.5</c:v>
                </c:pt>
                <c:pt idx="376">
                  <c:v>0.5</c:v>
                </c:pt>
                <c:pt idx="377">
                  <c:v>0.5</c:v>
                </c:pt>
                <c:pt idx="378">
                  <c:v>0.5</c:v>
                </c:pt>
                <c:pt idx="379">
                  <c:v>0.5</c:v>
                </c:pt>
                <c:pt idx="380">
                  <c:v>0.499</c:v>
                </c:pt>
                <c:pt idx="381">
                  <c:v>0.499</c:v>
                </c:pt>
                <c:pt idx="382">
                  <c:v>0.497</c:v>
                </c:pt>
                <c:pt idx="383">
                  <c:v>0.49099999999999999</c:v>
                </c:pt>
                <c:pt idx="384">
                  <c:v>0.49</c:v>
                </c:pt>
                <c:pt idx="385">
                  <c:v>0.49</c:v>
                </c:pt>
                <c:pt idx="386">
                  <c:v>0.49</c:v>
                </c:pt>
                <c:pt idx="387">
                  <c:v>0.49</c:v>
                </c:pt>
                <c:pt idx="388">
                  <c:v>0.48799999999999999</c:v>
                </c:pt>
                <c:pt idx="389">
                  <c:v>0.48699999999999999</c:v>
                </c:pt>
                <c:pt idx="390">
                  <c:v>0.48599999999999999</c:v>
                </c:pt>
                <c:pt idx="391">
                  <c:v>0.48499999999999999</c:v>
                </c:pt>
                <c:pt idx="392">
                  <c:v>0.48399999999999999</c:v>
                </c:pt>
                <c:pt idx="393">
                  <c:v>0.48</c:v>
                </c:pt>
                <c:pt idx="394">
                  <c:v>0.48</c:v>
                </c:pt>
                <c:pt idx="395">
                  <c:v>0.47899999999999998</c:v>
                </c:pt>
                <c:pt idx="396">
                  <c:v>0.47499999999999998</c:v>
                </c:pt>
                <c:pt idx="397">
                  <c:v>0.47099999999999997</c:v>
                </c:pt>
                <c:pt idx="398">
                  <c:v>0.47099999999999997</c:v>
                </c:pt>
                <c:pt idx="399">
                  <c:v>0.47</c:v>
                </c:pt>
                <c:pt idx="400">
                  <c:v>0.47</c:v>
                </c:pt>
                <c:pt idx="401">
                  <c:v>0.47</c:v>
                </c:pt>
                <c:pt idx="402">
                  <c:v>0.47</c:v>
                </c:pt>
                <c:pt idx="403">
                  <c:v>0.46800000000000003</c:v>
                </c:pt>
                <c:pt idx="404">
                  <c:v>0.46700000000000003</c:v>
                </c:pt>
                <c:pt idx="405">
                  <c:v>0.46200000000000002</c:v>
                </c:pt>
                <c:pt idx="406">
                  <c:v>0.46</c:v>
                </c:pt>
                <c:pt idx="407">
                  <c:v>0.46</c:v>
                </c:pt>
                <c:pt idx="408">
                  <c:v>0.46</c:v>
                </c:pt>
                <c:pt idx="409">
                  <c:v>0.45200000000000001</c:v>
                </c:pt>
                <c:pt idx="410">
                  <c:v>0.45</c:v>
                </c:pt>
                <c:pt idx="411">
                  <c:v>0.45</c:v>
                </c:pt>
                <c:pt idx="412">
                  <c:v>0.45</c:v>
                </c:pt>
                <c:pt idx="413">
                  <c:v>0.45</c:v>
                </c:pt>
                <c:pt idx="414">
                  <c:v>0.45</c:v>
                </c:pt>
                <c:pt idx="415">
                  <c:v>0.45</c:v>
                </c:pt>
                <c:pt idx="416">
                  <c:v>0.44900000000000001</c:v>
                </c:pt>
                <c:pt idx="417">
                  <c:v>0.44700000000000001</c:v>
                </c:pt>
                <c:pt idx="418">
                  <c:v>0.443</c:v>
                </c:pt>
                <c:pt idx="419">
                  <c:v>0.442</c:v>
                </c:pt>
                <c:pt idx="420">
                  <c:v>0.44</c:v>
                </c:pt>
                <c:pt idx="421">
                  <c:v>0.44</c:v>
                </c:pt>
                <c:pt idx="422">
                  <c:v>0.44</c:v>
                </c:pt>
                <c:pt idx="423">
                  <c:v>0.44</c:v>
                </c:pt>
                <c:pt idx="424">
                  <c:v>0.439</c:v>
                </c:pt>
                <c:pt idx="425">
                  <c:v>0.438</c:v>
                </c:pt>
                <c:pt idx="426">
                  <c:v>0.437</c:v>
                </c:pt>
                <c:pt idx="427">
                  <c:v>0.436</c:v>
                </c:pt>
                <c:pt idx="428">
                  <c:v>0.435</c:v>
                </c:pt>
                <c:pt idx="429">
                  <c:v>0.435</c:v>
                </c:pt>
                <c:pt idx="430">
                  <c:v>0.43</c:v>
                </c:pt>
                <c:pt idx="431">
                  <c:v>0.43</c:v>
                </c:pt>
                <c:pt idx="432">
                  <c:v>0.43</c:v>
                </c:pt>
                <c:pt idx="433">
                  <c:v>0.43</c:v>
                </c:pt>
                <c:pt idx="434">
                  <c:v>0.43</c:v>
                </c:pt>
                <c:pt idx="435">
                  <c:v>0.42</c:v>
                </c:pt>
                <c:pt idx="436">
                  <c:v>0.42</c:v>
                </c:pt>
                <c:pt idx="437">
                  <c:v>0.42</c:v>
                </c:pt>
                <c:pt idx="438">
                  <c:v>0.42</c:v>
                </c:pt>
                <c:pt idx="439">
                  <c:v>0.42</c:v>
                </c:pt>
                <c:pt idx="440">
                  <c:v>0.42</c:v>
                </c:pt>
                <c:pt idx="441">
                  <c:v>0.42</c:v>
                </c:pt>
                <c:pt idx="442">
                  <c:v>0.42</c:v>
                </c:pt>
                <c:pt idx="443">
                  <c:v>0.42</c:v>
                </c:pt>
                <c:pt idx="444">
                  <c:v>0.41699999999999998</c:v>
                </c:pt>
                <c:pt idx="445">
                  <c:v>0.41499999999999998</c:v>
                </c:pt>
                <c:pt idx="446">
                  <c:v>0.41399999999999998</c:v>
                </c:pt>
                <c:pt idx="447">
                  <c:v>0.41299999999999998</c:v>
                </c:pt>
                <c:pt idx="448">
                  <c:v>0.41299999999999998</c:v>
                </c:pt>
                <c:pt idx="449">
                  <c:v>0.41099999999999998</c:v>
                </c:pt>
                <c:pt idx="450">
                  <c:v>0.41099999999999998</c:v>
                </c:pt>
                <c:pt idx="451">
                  <c:v>0.41</c:v>
                </c:pt>
                <c:pt idx="452">
                  <c:v>0.41</c:v>
                </c:pt>
                <c:pt idx="453">
                  <c:v>0.41</c:v>
                </c:pt>
                <c:pt idx="454">
                  <c:v>0.41</c:v>
                </c:pt>
                <c:pt idx="455">
                  <c:v>0.40799999999999997</c:v>
                </c:pt>
                <c:pt idx="456">
                  <c:v>0.40100000000000002</c:v>
                </c:pt>
                <c:pt idx="457">
                  <c:v>0.4</c:v>
                </c:pt>
                <c:pt idx="458">
                  <c:v>0.4</c:v>
                </c:pt>
                <c:pt idx="459">
                  <c:v>0.4</c:v>
                </c:pt>
                <c:pt idx="460">
                  <c:v>0.4</c:v>
                </c:pt>
                <c:pt idx="461">
                  <c:v>0.4</c:v>
                </c:pt>
                <c:pt idx="462">
                  <c:v>0.4</c:v>
                </c:pt>
                <c:pt idx="463">
                  <c:v>0.4</c:v>
                </c:pt>
                <c:pt idx="464">
                  <c:v>0.4</c:v>
                </c:pt>
                <c:pt idx="465">
                  <c:v>0.4</c:v>
                </c:pt>
                <c:pt idx="466">
                  <c:v>0.4</c:v>
                </c:pt>
                <c:pt idx="467">
                  <c:v>0.4</c:v>
                </c:pt>
                <c:pt idx="468">
                  <c:v>0.4</c:v>
                </c:pt>
                <c:pt idx="469">
                  <c:v>0.39800000000000002</c:v>
                </c:pt>
                <c:pt idx="470">
                  <c:v>0.39800000000000002</c:v>
                </c:pt>
                <c:pt idx="471">
                  <c:v>0.39600000000000002</c:v>
                </c:pt>
                <c:pt idx="472">
                  <c:v>0.39500000000000002</c:v>
                </c:pt>
                <c:pt idx="473">
                  <c:v>0.39500000000000002</c:v>
                </c:pt>
                <c:pt idx="474">
                  <c:v>0.39300000000000002</c:v>
                </c:pt>
                <c:pt idx="475">
                  <c:v>0.39300000000000002</c:v>
                </c:pt>
                <c:pt idx="476">
                  <c:v>0.39300000000000002</c:v>
                </c:pt>
                <c:pt idx="477">
                  <c:v>0.39100000000000001</c:v>
                </c:pt>
                <c:pt idx="478">
                  <c:v>0.39</c:v>
                </c:pt>
                <c:pt idx="479">
                  <c:v>0.39</c:v>
                </c:pt>
                <c:pt idx="480">
                  <c:v>0.38600000000000001</c:v>
                </c:pt>
                <c:pt idx="481">
                  <c:v>0.38500000000000001</c:v>
                </c:pt>
                <c:pt idx="482">
                  <c:v>0.38400000000000001</c:v>
                </c:pt>
                <c:pt idx="483">
                  <c:v>0.38300000000000001</c:v>
                </c:pt>
                <c:pt idx="484">
                  <c:v>0.38200000000000001</c:v>
                </c:pt>
                <c:pt idx="485">
                  <c:v>0.38200000000000001</c:v>
                </c:pt>
                <c:pt idx="486">
                  <c:v>0.38100000000000001</c:v>
                </c:pt>
                <c:pt idx="487">
                  <c:v>0.38</c:v>
                </c:pt>
                <c:pt idx="488">
                  <c:v>0.38</c:v>
                </c:pt>
                <c:pt idx="489">
                  <c:v>0.38</c:v>
                </c:pt>
                <c:pt idx="490">
                  <c:v>0.38</c:v>
                </c:pt>
                <c:pt idx="491">
                  <c:v>0.38</c:v>
                </c:pt>
                <c:pt idx="492">
                  <c:v>0.38</c:v>
                </c:pt>
                <c:pt idx="493">
                  <c:v>0.38</c:v>
                </c:pt>
                <c:pt idx="494">
                  <c:v>0.379</c:v>
                </c:pt>
                <c:pt idx="495">
                  <c:v>0.377</c:v>
                </c:pt>
                <c:pt idx="496">
                  <c:v>0.376</c:v>
                </c:pt>
                <c:pt idx="497">
                  <c:v>0.375</c:v>
                </c:pt>
                <c:pt idx="498">
                  <c:v>0.375</c:v>
                </c:pt>
                <c:pt idx="499">
                  <c:v>0.372</c:v>
                </c:pt>
                <c:pt idx="500">
                  <c:v>0.371</c:v>
                </c:pt>
                <c:pt idx="501">
                  <c:v>0.37</c:v>
                </c:pt>
                <c:pt idx="502">
                  <c:v>0.37</c:v>
                </c:pt>
                <c:pt idx="503">
                  <c:v>0.37</c:v>
                </c:pt>
                <c:pt idx="504">
                  <c:v>0.36499999999999999</c:v>
                </c:pt>
                <c:pt idx="505">
                  <c:v>0.36399999999999999</c:v>
                </c:pt>
                <c:pt idx="506">
                  <c:v>0.36199999999999999</c:v>
                </c:pt>
                <c:pt idx="507">
                  <c:v>0.36199999999999999</c:v>
                </c:pt>
                <c:pt idx="508">
                  <c:v>0.36199999999999999</c:v>
                </c:pt>
                <c:pt idx="509">
                  <c:v>0.36</c:v>
                </c:pt>
                <c:pt idx="510">
                  <c:v>0.36</c:v>
                </c:pt>
                <c:pt idx="511">
                  <c:v>0.36</c:v>
                </c:pt>
                <c:pt idx="512">
                  <c:v>0.36</c:v>
                </c:pt>
                <c:pt idx="513">
                  <c:v>0.36</c:v>
                </c:pt>
                <c:pt idx="514">
                  <c:v>0.36</c:v>
                </c:pt>
                <c:pt idx="515">
                  <c:v>0.35899999999999999</c:v>
                </c:pt>
                <c:pt idx="516">
                  <c:v>0.35799999999999998</c:v>
                </c:pt>
                <c:pt idx="517">
                  <c:v>0.35499999999999998</c:v>
                </c:pt>
                <c:pt idx="518">
                  <c:v>0.35399999999999998</c:v>
                </c:pt>
                <c:pt idx="519">
                  <c:v>0.35399999999999998</c:v>
                </c:pt>
                <c:pt idx="520">
                  <c:v>0.35299999999999998</c:v>
                </c:pt>
                <c:pt idx="521">
                  <c:v>0.35199999999999998</c:v>
                </c:pt>
                <c:pt idx="522">
                  <c:v>0.35099999999999998</c:v>
                </c:pt>
                <c:pt idx="523">
                  <c:v>0.35</c:v>
                </c:pt>
                <c:pt idx="524">
                  <c:v>0.35</c:v>
                </c:pt>
                <c:pt idx="525">
                  <c:v>0.35</c:v>
                </c:pt>
                <c:pt idx="526">
                  <c:v>0.35</c:v>
                </c:pt>
                <c:pt idx="527">
                  <c:v>0.35</c:v>
                </c:pt>
                <c:pt idx="528">
                  <c:v>0.35</c:v>
                </c:pt>
                <c:pt idx="529">
                  <c:v>0.35</c:v>
                </c:pt>
                <c:pt idx="530">
                  <c:v>0.35</c:v>
                </c:pt>
                <c:pt idx="531">
                  <c:v>0.35</c:v>
                </c:pt>
                <c:pt idx="532">
                  <c:v>0.35</c:v>
                </c:pt>
                <c:pt idx="533">
                  <c:v>0.35</c:v>
                </c:pt>
                <c:pt idx="534">
                  <c:v>0.35</c:v>
                </c:pt>
                <c:pt idx="535">
                  <c:v>0.35</c:v>
                </c:pt>
                <c:pt idx="536">
                  <c:v>0.34799999999999998</c:v>
                </c:pt>
                <c:pt idx="537">
                  <c:v>0.34699999999999998</c:v>
                </c:pt>
                <c:pt idx="538">
                  <c:v>0.34399999999999997</c:v>
                </c:pt>
                <c:pt idx="539">
                  <c:v>0.34100000000000003</c:v>
                </c:pt>
                <c:pt idx="540">
                  <c:v>0.34100000000000003</c:v>
                </c:pt>
                <c:pt idx="541">
                  <c:v>0.34</c:v>
                </c:pt>
                <c:pt idx="542">
                  <c:v>0.34</c:v>
                </c:pt>
                <c:pt idx="543">
                  <c:v>0.34</c:v>
                </c:pt>
                <c:pt idx="544">
                  <c:v>0.34</c:v>
                </c:pt>
                <c:pt idx="545">
                  <c:v>0.34</c:v>
                </c:pt>
                <c:pt idx="546">
                  <c:v>0.34</c:v>
                </c:pt>
                <c:pt idx="547">
                  <c:v>0.34</c:v>
                </c:pt>
                <c:pt idx="548">
                  <c:v>0.34</c:v>
                </c:pt>
                <c:pt idx="549">
                  <c:v>0.34</c:v>
                </c:pt>
                <c:pt idx="550">
                  <c:v>0.33700000000000002</c:v>
                </c:pt>
                <c:pt idx="551">
                  <c:v>0.33500000000000002</c:v>
                </c:pt>
                <c:pt idx="552">
                  <c:v>0.33500000000000002</c:v>
                </c:pt>
                <c:pt idx="553">
                  <c:v>0.33500000000000002</c:v>
                </c:pt>
                <c:pt idx="554">
                  <c:v>0.33400000000000002</c:v>
                </c:pt>
                <c:pt idx="555">
                  <c:v>0.33200000000000002</c:v>
                </c:pt>
                <c:pt idx="556">
                  <c:v>0.33200000000000002</c:v>
                </c:pt>
                <c:pt idx="557">
                  <c:v>0.33100000000000002</c:v>
                </c:pt>
                <c:pt idx="558">
                  <c:v>0.33</c:v>
                </c:pt>
                <c:pt idx="559">
                  <c:v>0.33</c:v>
                </c:pt>
                <c:pt idx="560">
                  <c:v>0.33</c:v>
                </c:pt>
                <c:pt idx="561">
                  <c:v>0.33</c:v>
                </c:pt>
                <c:pt idx="562">
                  <c:v>0.33</c:v>
                </c:pt>
                <c:pt idx="563">
                  <c:v>0.33</c:v>
                </c:pt>
                <c:pt idx="564">
                  <c:v>0.32900000000000001</c:v>
                </c:pt>
                <c:pt idx="565">
                  <c:v>0.32800000000000001</c:v>
                </c:pt>
                <c:pt idx="566">
                  <c:v>0.32700000000000001</c:v>
                </c:pt>
                <c:pt idx="567">
                  <c:v>0.32669999999999999</c:v>
                </c:pt>
                <c:pt idx="568">
                  <c:v>0.32600000000000001</c:v>
                </c:pt>
                <c:pt idx="569">
                  <c:v>0.32500000000000001</c:v>
                </c:pt>
                <c:pt idx="570">
                  <c:v>0.32500000000000001</c:v>
                </c:pt>
                <c:pt idx="571">
                  <c:v>0.32300000000000001</c:v>
                </c:pt>
                <c:pt idx="572">
                  <c:v>0.32300000000000001</c:v>
                </c:pt>
                <c:pt idx="573">
                  <c:v>0.32300000000000001</c:v>
                </c:pt>
                <c:pt idx="574">
                  <c:v>0.32200000000000001</c:v>
                </c:pt>
                <c:pt idx="575">
                  <c:v>0.32100000000000001</c:v>
                </c:pt>
                <c:pt idx="576">
                  <c:v>0.32100000000000001</c:v>
                </c:pt>
                <c:pt idx="577">
                  <c:v>0.32</c:v>
                </c:pt>
                <c:pt idx="578">
                  <c:v>0.32</c:v>
                </c:pt>
                <c:pt idx="579">
                  <c:v>0.32</c:v>
                </c:pt>
                <c:pt idx="580">
                  <c:v>0.32</c:v>
                </c:pt>
                <c:pt idx="581">
                  <c:v>0.32</c:v>
                </c:pt>
                <c:pt idx="582">
                  <c:v>0.32</c:v>
                </c:pt>
                <c:pt idx="583">
                  <c:v>0.32</c:v>
                </c:pt>
                <c:pt idx="584">
                  <c:v>0.32</c:v>
                </c:pt>
                <c:pt idx="585">
                  <c:v>0.32</c:v>
                </c:pt>
                <c:pt idx="586">
                  <c:v>0.32</c:v>
                </c:pt>
                <c:pt idx="587">
                  <c:v>0.32</c:v>
                </c:pt>
                <c:pt idx="588">
                  <c:v>0.32</c:v>
                </c:pt>
                <c:pt idx="589">
                  <c:v>0.31900000000000001</c:v>
                </c:pt>
                <c:pt idx="590">
                  <c:v>0.318</c:v>
                </c:pt>
                <c:pt idx="591">
                  <c:v>0.318</c:v>
                </c:pt>
                <c:pt idx="592">
                  <c:v>0.315</c:v>
                </c:pt>
                <c:pt idx="593">
                  <c:v>0.315</c:v>
                </c:pt>
                <c:pt idx="594">
                  <c:v>0.315</c:v>
                </c:pt>
                <c:pt idx="595">
                  <c:v>0.31</c:v>
                </c:pt>
                <c:pt idx="596">
                  <c:v>0.31</c:v>
                </c:pt>
                <c:pt idx="597">
                  <c:v>0.31</c:v>
                </c:pt>
                <c:pt idx="598">
                  <c:v>0.31</c:v>
                </c:pt>
                <c:pt idx="599">
                  <c:v>0.31</c:v>
                </c:pt>
                <c:pt idx="600">
                  <c:v>0.31</c:v>
                </c:pt>
                <c:pt idx="601">
                  <c:v>0.308</c:v>
                </c:pt>
                <c:pt idx="602">
                  <c:v>0.308</c:v>
                </c:pt>
                <c:pt idx="603">
                  <c:v>0.307</c:v>
                </c:pt>
                <c:pt idx="604">
                  <c:v>0.30599999999999999</c:v>
                </c:pt>
                <c:pt idx="605">
                  <c:v>0.30499999999999999</c:v>
                </c:pt>
                <c:pt idx="606">
                  <c:v>0.30399999999999999</c:v>
                </c:pt>
                <c:pt idx="607">
                  <c:v>0.3</c:v>
                </c:pt>
                <c:pt idx="608">
                  <c:v>0.3</c:v>
                </c:pt>
                <c:pt idx="609">
                  <c:v>0.3</c:v>
                </c:pt>
                <c:pt idx="610">
                  <c:v>0.3</c:v>
                </c:pt>
                <c:pt idx="611">
                  <c:v>0.3</c:v>
                </c:pt>
                <c:pt idx="612">
                  <c:v>0.3</c:v>
                </c:pt>
                <c:pt idx="613">
                  <c:v>0.3</c:v>
                </c:pt>
                <c:pt idx="614">
                  <c:v>0.3</c:v>
                </c:pt>
                <c:pt idx="615">
                  <c:v>0.3</c:v>
                </c:pt>
                <c:pt idx="616">
                  <c:v>0.3</c:v>
                </c:pt>
                <c:pt idx="617">
                  <c:v>0.3</c:v>
                </c:pt>
                <c:pt idx="618">
                  <c:v>0.3</c:v>
                </c:pt>
                <c:pt idx="619">
                  <c:v>0.3</c:v>
                </c:pt>
                <c:pt idx="620">
                  <c:v>0.3</c:v>
                </c:pt>
                <c:pt idx="621">
                  <c:v>0.3</c:v>
                </c:pt>
                <c:pt idx="622">
                  <c:v>0.3</c:v>
                </c:pt>
                <c:pt idx="623">
                  <c:v>0.3</c:v>
                </c:pt>
                <c:pt idx="624">
                  <c:v>0.29899999999999999</c:v>
                </c:pt>
                <c:pt idx="625">
                  <c:v>0.29899999999999999</c:v>
                </c:pt>
                <c:pt idx="626">
                  <c:v>0.29899999999999999</c:v>
                </c:pt>
                <c:pt idx="627">
                  <c:v>0.29699999999999999</c:v>
                </c:pt>
                <c:pt idx="628">
                  <c:v>0.29599999999999999</c:v>
                </c:pt>
                <c:pt idx="629">
                  <c:v>0.29599999999999999</c:v>
                </c:pt>
                <c:pt idx="630">
                  <c:v>0.29599999999999999</c:v>
                </c:pt>
                <c:pt idx="631">
                  <c:v>0.29499999999999998</c:v>
                </c:pt>
                <c:pt idx="632">
                  <c:v>0.29499999999999998</c:v>
                </c:pt>
                <c:pt idx="633">
                  <c:v>0.29499999999999998</c:v>
                </c:pt>
                <c:pt idx="634">
                  <c:v>0.29299999999999998</c:v>
                </c:pt>
                <c:pt idx="635">
                  <c:v>0.29299999999999998</c:v>
                </c:pt>
                <c:pt idx="636">
                  <c:v>0.29299999999999998</c:v>
                </c:pt>
                <c:pt idx="637">
                  <c:v>0.29199999999999998</c:v>
                </c:pt>
                <c:pt idx="638">
                  <c:v>0.29099999999999998</c:v>
                </c:pt>
                <c:pt idx="639">
                  <c:v>0.29099999999999998</c:v>
                </c:pt>
                <c:pt idx="640">
                  <c:v>0.28999999999999998</c:v>
                </c:pt>
                <c:pt idx="641">
                  <c:v>0.28999999999999998</c:v>
                </c:pt>
                <c:pt idx="642">
                  <c:v>0.28999999999999998</c:v>
                </c:pt>
                <c:pt idx="643">
                  <c:v>0.28999999999999998</c:v>
                </c:pt>
                <c:pt idx="644">
                  <c:v>0.28999999999999998</c:v>
                </c:pt>
                <c:pt idx="645">
                  <c:v>0.28999999999999998</c:v>
                </c:pt>
                <c:pt idx="646">
                  <c:v>0.28999999999999998</c:v>
                </c:pt>
                <c:pt idx="647">
                  <c:v>0.28999999999999998</c:v>
                </c:pt>
                <c:pt idx="648">
                  <c:v>0.28999999999999998</c:v>
                </c:pt>
                <c:pt idx="649">
                  <c:v>0.28999999999999998</c:v>
                </c:pt>
                <c:pt idx="650">
                  <c:v>0.28999999999999998</c:v>
                </c:pt>
                <c:pt idx="651">
                  <c:v>0.28999999999999998</c:v>
                </c:pt>
                <c:pt idx="652">
                  <c:v>0.28999999999999998</c:v>
                </c:pt>
                <c:pt idx="653">
                  <c:v>0.28999999999999998</c:v>
                </c:pt>
                <c:pt idx="654">
                  <c:v>0.28999999999999998</c:v>
                </c:pt>
                <c:pt idx="655">
                  <c:v>0.28999999999999998</c:v>
                </c:pt>
                <c:pt idx="656">
                  <c:v>0.28999999999999998</c:v>
                </c:pt>
                <c:pt idx="657">
                  <c:v>0.28899999999999998</c:v>
                </c:pt>
                <c:pt idx="658">
                  <c:v>0.28899999999999998</c:v>
                </c:pt>
                <c:pt idx="659">
                  <c:v>0.28899999999999998</c:v>
                </c:pt>
                <c:pt idx="660">
                  <c:v>0.28899999999999998</c:v>
                </c:pt>
                <c:pt idx="661">
                  <c:v>0.28799999999999998</c:v>
                </c:pt>
                <c:pt idx="662">
                  <c:v>0.28499999999999998</c:v>
                </c:pt>
                <c:pt idx="663">
                  <c:v>0.28399999999999997</c:v>
                </c:pt>
                <c:pt idx="664">
                  <c:v>0.28299999999999997</c:v>
                </c:pt>
                <c:pt idx="665">
                  <c:v>0.28199999999999997</c:v>
                </c:pt>
                <c:pt idx="666">
                  <c:v>0.28100000000000003</c:v>
                </c:pt>
                <c:pt idx="667">
                  <c:v>0.28000000000000003</c:v>
                </c:pt>
                <c:pt idx="668">
                  <c:v>0.28000000000000003</c:v>
                </c:pt>
                <c:pt idx="669">
                  <c:v>0.28000000000000003</c:v>
                </c:pt>
                <c:pt idx="670">
                  <c:v>0.28000000000000003</c:v>
                </c:pt>
                <c:pt idx="671">
                  <c:v>0.28000000000000003</c:v>
                </c:pt>
                <c:pt idx="672">
                  <c:v>0.28000000000000003</c:v>
                </c:pt>
                <c:pt idx="673">
                  <c:v>0.28000000000000003</c:v>
                </c:pt>
                <c:pt idx="674">
                  <c:v>0.28000000000000003</c:v>
                </c:pt>
                <c:pt idx="675">
                  <c:v>0.28000000000000003</c:v>
                </c:pt>
                <c:pt idx="676">
                  <c:v>0.28000000000000003</c:v>
                </c:pt>
                <c:pt idx="677">
                  <c:v>0.28000000000000003</c:v>
                </c:pt>
                <c:pt idx="678">
                  <c:v>0.28000000000000003</c:v>
                </c:pt>
                <c:pt idx="679">
                  <c:v>0.28000000000000003</c:v>
                </c:pt>
                <c:pt idx="680">
                  <c:v>0.27800000000000002</c:v>
                </c:pt>
                <c:pt idx="681">
                  <c:v>0.27700000000000002</c:v>
                </c:pt>
                <c:pt idx="682">
                  <c:v>0.27700000000000002</c:v>
                </c:pt>
                <c:pt idx="683">
                  <c:v>0.27600000000000002</c:v>
                </c:pt>
                <c:pt idx="684">
                  <c:v>0.27600000000000002</c:v>
                </c:pt>
                <c:pt idx="685">
                  <c:v>0.27500000000000002</c:v>
                </c:pt>
                <c:pt idx="686">
                  <c:v>0.27500000000000002</c:v>
                </c:pt>
                <c:pt idx="687">
                  <c:v>0.27400000000000002</c:v>
                </c:pt>
                <c:pt idx="688">
                  <c:v>0.27200000000000002</c:v>
                </c:pt>
                <c:pt idx="689">
                  <c:v>0.27200000000000002</c:v>
                </c:pt>
                <c:pt idx="690">
                  <c:v>0.27100000000000002</c:v>
                </c:pt>
                <c:pt idx="691">
                  <c:v>0.27100000000000002</c:v>
                </c:pt>
                <c:pt idx="692">
                  <c:v>0.27</c:v>
                </c:pt>
                <c:pt idx="693">
                  <c:v>0.27</c:v>
                </c:pt>
                <c:pt idx="694">
                  <c:v>0.27</c:v>
                </c:pt>
                <c:pt idx="695">
                  <c:v>0.27</c:v>
                </c:pt>
                <c:pt idx="696">
                  <c:v>0.26800000000000002</c:v>
                </c:pt>
                <c:pt idx="697">
                  <c:v>0.26500000000000001</c:v>
                </c:pt>
                <c:pt idx="698">
                  <c:v>0.26500000000000001</c:v>
                </c:pt>
                <c:pt idx="699">
                  <c:v>0.26400000000000001</c:v>
                </c:pt>
                <c:pt idx="700">
                  <c:v>0.26400000000000001</c:v>
                </c:pt>
                <c:pt idx="701">
                  <c:v>0.26300000000000001</c:v>
                </c:pt>
                <c:pt idx="702">
                  <c:v>0.26300000000000001</c:v>
                </c:pt>
                <c:pt idx="703">
                  <c:v>0.26</c:v>
                </c:pt>
                <c:pt idx="704">
                  <c:v>0.26</c:v>
                </c:pt>
                <c:pt idx="705">
                  <c:v>0.26</c:v>
                </c:pt>
                <c:pt idx="706">
                  <c:v>0.26</c:v>
                </c:pt>
                <c:pt idx="707">
                  <c:v>0.26</c:v>
                </c:pt>
                <c:pt idx="708">
                  <c:v>0.25900000000000001</c:v>
                </c:pt>
                <c:pt idx="709">
                  <c:v>0.25700000000000001</c:v>
                </c:pt>
                <c:pt idx="710">
                  <c:v>0.25700000000000001</c:v>
                </c:pt>
                <c:pt idx="711">
                  <c:v>0.25700000000000001</c:v>
                </c:pt>
                <c:pt idx="712">
                  <c:v>0.25700000000000001</c:v>
                </c:pt>
                <c:pt idx="713">
                  <c:v>0.25600000000000001</c:v>
                </c:pt>
                <c:pt idx="714">
                  <c:v>0.254</c:v>
                </c:pt>
                <c:pt idx="715">
                  <c:v>0.253</c:v>
                </c:pt>
                <c:pt idx="716">
                  <c:v>0.253</c:v>
                </c:pt>
                <c:pt idx="717">
                  <c:v>0.253</c:v>
                </c:pt>
                <c:pt idx="718">
                  <c:v>0.252</c:v>
                </c:pt>
                <c:pt idx="719">
                  <c:v>0.252</c:v>
                </c:pt>
                <c:pt idx="720">
                  <c:v>0.252</c:v>
                </c:pt>
                <c:pt idx="721">
                  <c:v>0.252</c:v>
                </c:pt>
                <c:pt idx="722">
                  <c:v>0.25</c:v>
                </c:pt>
                <c:pt idx="723">
                  <c:v>0.25</c:v>
                </c:pt>
                <c:pt idx="724">
                  <c:v>0.25</c:v>
                </c:pt>
                <c:pt idx="725">
                  <c:v>0.25</c:v>
                </c:pt>
                <c:pt idx="726">
                  <c:v>0.25</c:v>
                </c:pt>
                <c:pt idx="727">
                  <c:v>0.25</c:v>
                </c:pt>
                <c:pt idx="728">
                  <c:v>0.25</c:v>
                </c:pt>
                <c:pt idx="729">
                  <c:v>0.25</c:v>
                </c:pt>
                <c:pt idx="730">
                  <c:v>0.25</c:v>
                </c:pt>
                <c:pt idx="731">
                  <c:v>0.249</c:v>
                </c:pt>
                <c:pt idx="732">
                  <c:v>0.249</c:v>
                </c:pt>
                <c:pt idx="733">
                  <c:v>0.249</c:v>
                </c:pt>
                <c:pt idx="734">
                  <c:v>0.248</c:v>
                </c:pt>
                <c:pt idx="735">
                  <c:v>0.247</c:v>
                </c:pt>
                <c:pt idx="736">
                  <c:v>0.245</c:v>
                </c:pt>
                <c:pt idx="737">
                  <c:v>0.245</c:v>
                </c:pt>
                <c:pt idx="738">
                  <c:v>0.24399999999999999</c:v>
                </c:pt>
                <c:pt idx="739">
                  <c:v>0.24299999999999999</c:v>
                </c:pt>
                <c:pt idx="740">
                  <c:v>0.24199999999999999</c:v>
                </c:pt>
                <c:pt idx="741">
                  <c:v>0.24199999999999999</c:v>
                </c:pt>
                <c:pt idx="742">
                  <c:v>0.24099999999999999</c:v>
                </c:pt>
                <c:pt idx="743">
                  <c:v>0.24099999999999999</c:v>
                </c:pt>
                <c:pt idx="744">
                  <c:v>0.24099999999999999</c:v>
                </c:pt>
                <c:pt idx="745">
                  <c:v>0.24</c:v>
                </c:pt>
                <c:pt idx="746">
                  <c:v>0.24</c:v>
                </c:pt>
                <c:pt idx="747">
                  <c:v>0.24</c:v>
                </c:pt>
                <c:pt idx="748">
                  <c:v>0.24</c:v>
                </c:pt>
                <c:pt idx="749">
                  <c:v>0.24</c:v>
                </c:pt>
                <c:pt idx="750">
                  <c:v>0.24</c:v>
                </c:pt>
                <c:pt idx="751">
                  <c:v>0.24</c:v>
                </c:pt>
                <c:pt idx="752">
                  <c:v>0.23899999999999999</c:v>
                </c:pt>
                <c:pt idx="753">
                  <c:v>0.23799999999999999</c:v>
                </c:pt>
                <c:pt idx="754">
                  <c:v>0.23699999999999999</c:v>
                </c:pt>
                <c:pt idx="755">
                  <c:v>0.23599999999999999</c:v>
                </c:pt>
                <c:pt idx="756">
                  <c:v>0.23599999999999999</c:v>
                </c:pt>
                <c:pt idx="757">
                  <c:v>0.23599999999999999</c:v>
                </c:pt>
                <c:pt idx="758">
                  <c:v>0.23499999999999999</c:v>
                </c:pt>
                <c:pt idx="759">
                  <c:v>0.23499999999999999</c:v>
                </c:pt>
                <c:pt idx="760">
                  <c:v>0.23400000000000001</c:v>
                </c:pt>
                <c:pt idx="761">
                  <c:v>0.23400000000000001</c:v>
                </c:pt>
                <c:pt idx="762">
                  <c:v>0.23400000000000001</c:v>
                </c:pt>
                <c:pt idx="763">
                  <c:v>0.23100000000000001</c:v>
                </c:pt>
                <c:pt idx="764">
                  <c:v>0.23</c:v>
                </c:pt>
                <c:pt idx="765">
                  <c:v>0.23</c:v>
                </c:pt>
                <c:pt idx="766">
                  <c:v>0.23</c:v>
                </c:pt>
                <c:pt idx="767">
                  <c:v>0.23</c:v>
                </c:pt>
                <c:pt idx="768">
                  <c:v>0.23</c:v>
                </c:pt>
                <c:pt idx="769">
                  <c:v>0.23</c:v>
                </c:pt>
                <c:pt idx="770">
                  <c:v>0.23</c:v>
                </c:pt>
                <c:pt idx="771">
                  <c:v>0.23</c:v>
                </c:pt>
                <c:pt idx="772">
                  <c:v>0.23</c:v>
                </c:pt>
                <c:pt idx="773">
                  <c:v>0.23</c:v>
                </c:pt>
                <c:pt idx="774">
                  <c:v>0.23</c:v>
                </c:pt>
                <c:pt idx="775">
                  <c:v>0.23</c:v>
                </c:pt>
                <c:pt idx="776">
                  <c:v>0.23</c:v>
                </c:pt>
                <c:pt idx="777">
                  <c:v>0.23</c:v>
                </c:pt>
                <c:pt idx="778">
                  <c:v>0.23</c:v>
                </c:pt>
                <c:pt idx="779">
                  <c:v>0.22800000000000001</c:v>
                </c:pt>
                <c:pt idx="780">
                  <c:v>0.22800000000000001</c:v>
                </c:pt>
                <c:pt idx="781">
                  <c:v>0.22800000000000001</c:v>
                </c:pt>
                <c:pt idx="782">
                  <c:v>0.22600000000000001</c:v>
                </c:pt>
                <c:pt idx="783">
                  <c:v>0.22500000000000001</c:v>
                </c:pt>
                <c:pt idx="784">
                  <c:v>0.222</c:v>
                </c:pt>
                <c:pt idx="785">
                  <c:v>0.221</c:v>
                </c:pt>
                <c:pt idx="786">
                  <c:v>0.221</c:v>
                </c:pt>
                <c:pt idx="787">
                  <c:v>0.221</c:v>
                </c:pt>
                <c:pt idx="788">
                  <c:v>0.22</c:v>
                </c:pt>
                <c:pt idx="789">
                  <c:v>0.22</c:v>
                </c:pt>
                <c:pt idx="790">
                  <c:v>0.22</c:v>
                </c:pt>
                <c:pt idx="791">
                  <c:v>0.22</c:v>
                </c:pt>
                <c:pt idx="792">
                  <c:v>0.22</c:v>
                </c:pt>
                <c:pt idx="793">
                  <c:v>0.22</c:v>
                </c:pt>
                <c:pt idx="794">
                  <c:v>0.22</c:v>
                </c:pt>
                <c:pt idx="795">
                  <c:v>0.22</c:v>
                </c:pt>
                <c:pt idx="796">
                  <c:v>0.22</c:v>
                </c:pt>
                <c:pt idx="797">
                  <c:v>0.22</c:v>
                </c:pt>
                <c:pt idx="798">
                  <c:v>0.22</c:v>
                </c:pt>
                <c:pt idx="799">
                  <c:v>0.22</c:v>
                </c:pt>
                <c:pt idx="800">
                  <c:v>0.22</c:v>
                </c:pt>
                <c:pt idx="801">
                  <c:v>0.22</c:v>
                </c:pt>
                <c:pt idx="802">
                  <c:v>0.219</c:v>
                </c:pt>
                <c:pt idx="803">
                  <c:v>0.218</c:v>
                </c:pt>
                <c:pt idx="804">
                  <c:v>0.218</c:v>
                </c:pt>
                <c:pt idx="805">
                  <c:v>0.217</c:v>
                </c:pt>
                <c:pt idx="806">
                  <c:v>0.216</c:v>
                </c:pt>
                <c:pt idx="807">
                  <c:v>0.216</c:v>
                </c:pt>
                <c:pt idx="808">
                  <c:v>0.215</c:v>
                </c:pt>
                <c:pt idx="809">
                  <c:v>0.215</c:v>
                </c:pt>
                <c:pt idx="810">
                  <c:v>0.215</c:v>
                </c:pt>
                <c:pt idx="811">
                  <c:v>0.214</c:v>
                </c:pt>
                <c:pt idx="812">
                  <c:v>0.214</c:v>
                </c:pt>
                <c:pt idx="813">
                  <c:v>0.214</c:v>
                </c:pt>
                <c:pt idx="814">
                  <c:v>0.214</c:v>
                </c:pt>
                <c:pt idx="815">
                  <c:v>0.21199999999999999</c:v>
                </c:pt>
                <c:pt idx="816">
                  <c:v>0.21099999999999999</c:v>
                </c:pt>
                <c:pt idx="817">
                  <c:v>0.21099999999999999</c:v>
                </c:pt>
                <c:pt idx="818">
                  <c:v>0.21099999999999999</c:v>
                </c:pt>
                <c:pt idx="819">
                  <c:v>0.21</c:v>
                </c:pt>
                <c:pt idx="820">
                  <c:v>0.21</c:v>
                </c:pt>
                <c:pt idx="821">
                  <c:v>0.21</c:v>
                </c:pt>
                <c:pt idx="822">
                  <c:v>0.21</c:v>
                </c:pt>
                <c:pt idx="823">
                  <c:v>0.21</c:v>
                </c:pt>
                <c:pt idx="824">
                  <c:v>0.21</c:v>
                </c:pt>
                <c:pt idx="825">
                  <c:v>0.21</c:v>
                </c:pt>
                <c:pt idx="826">
                  <c:v>0.21</c:v>
                </c:pt>
                <c:pt idx="827">
                  <c:v>0.21</c:v>
                </c:pt>
                <c:pt idx="828">
                  <c:v>0.21</c:v>
                </c:pt>
                <c:pt idx="829">
                  <c:v>0.20799999999999999</c:v>
                </c:pt>
                <c:pt idx="830">
                  <c:v>0.20799999999999999</c:v>
                </c:pt>
                <c:pt idx="831">
                  <c:v>0.20799999999999999</c:v>
                </c:pt>
                <c:pt idx="832">
                  <c:v>0.20799999999999999</c:v>
                </c:pt>
                <c:pt idx="833">
                  <c:v>0.20799999999999999</c:v>
                </c:pt>
                <c:pt idx="834">
                  <c:v>0.20780000000000001</c:v>
                </c:pt>
                <c:pt idx="835">
                  <c:v>0.20699999999999999</c:v>
                </c:pt>
                <c:pt idx="836">
                  <c:v>0.20599999999999999</c:v>
                </c:pt>
                <c:pt idx="837">
                  <c:v>0.20499999999999999</c:v>
                </c:pt>
                <c:pt idx="838">
                  <c:v>0.20300000000000001</c:v>
                </c:pt>
                <c:pt idx="839">
                  <c:v>0.20300000000000001</c:v>
                </c:pt>
                <c:pt idx="840">
                  <c:v>0.20300000000000001</c:v>
                </c:pt>
                <c:pt idx="841">
                  <c:v>0.20300000000000001</c:v>
                </c:pt>
                <c:pt idx="842">
                  <c:v>0.20200000000000001</c:v>
                </c:pt>
                <c:pt idx="843">
                  <c:v>0.20200000000000001</c:v>
                </c:pt>
                <c:pt idx="844">
                  <c:v>0.20100000000000001</c:v>
                </c:pt>
                <c:pt idx="845">
                  <c:v>0.20100000000000001</c:v>
                </c:pt>
                <c:pt idx="846">
                  <c:v>0.20100000000000001</c:v>
                </c:pt>
                <c:pt idx="847">
                  <c:v>0.20100000000000001</c:v>
                </c:pt>
                <c:pt idx="848">
                  <c:v>0.2</c:v>
                </c:pt>
                <c:pt idx="849">
                  <c:v>0.2</c:v>
                </c:pt>
                <c:pt idx="850">
                  <c:v>0.2</c:v>
                </c:pt>
                <c:pt idx="851">
                  <c:v>0.2</c:v>
                </c:pt>
                <c:pt idx="852">
                  <c:v>0.2</c:v>
                </c:pt>
                <c:pt idx="853">
                  <c:v>0.2</c:v>
                </c:pt>
                <c:pt idx="854">
                  <c:v>0.2</c:v>
                </c:pt>
                <c:pt idx="855">
                  <c:v>0.2</c:v>
                </c:pt>
                <c:pt idx="856">
                  <c:v>0.2</c:v>
                </c:pt>
                <c:pt idx="857">
                  <c:v>0.2</c:v>
                </c:pt>
                <c:pt idx="858">
                  <c:v>0.2</c:v>
                </c:pt>
                <c:pt idx="859">
                  <c:v>0.2</c:v>
                </c:pt>
                <c:pt idx="860">
                  <c:v>0.2</c:v>
                </c:pt>
                <c:pt idx="861">
                  <c:v>0.2</c:v>
                </c:pt>
                <c:pt idx="862">
                  <c:v>0.2</c:v>
                </c:pt>
                <c:pt idx="863">
                  <c:v>0.2</c:v>
                </c:pt>
                <c:pt idx="864">
                  <c:v>0.2</c:v>
                </c:pt>
                <c:pt idx="865">
                  <c:v>0.2</c:v>
                </c:pt>
                <c:pt idx="866">
                  <c:v>0.19800000000000001</c:v>
                </c:pt>
                <c:pt idx="867">
                  <c:v>0.19700000000000001</c:v>
                </c:pt>
                <c:pt idx="868">
                  <c:v>0.19700000000000001</c:v>
                </c:pt>
                <c:pt idx="869">
                  <c:v>0.19600000000000001</c:v>
                </c:pt>
                <c:pt idx="870">
                  <c:v>0.19500000000000001</c:v>
                </c:pt>
                <c:pt idx="871">
                  <c:v>0.19500000000000001</c:v>
                </c:pt>
                <c:pt idx="872">
                  <c:v>0.19500000000000001</c:v>
                </c:pt>
                <c:pt idx="873">
                  <c:v>0.193</c:v>
                </c:pt>
                <c:pt idx="874">
                  <c:v>0.193</c:v>
                </c:pt>
                <c:pt idx="875">
                  <c:v>0.193</c:v>
                </c:pt>
                <c:pt idx="876">
                  <c:v>0.193</c:v>
                </c:pt>
                <c:pt idx="877">
                  <c:v>0.192</c:v>
                </c:pt>
                <c:pt idx="878">
                  <c:v>0.192</c:v>
                </c:pt>
                <c:pt idx="879">
                  <c:v>0.191</c:v>
                </c:pt>
                <c:pt idx="880">
                  <c:v>0.191</c:v>
                </c:pt>
                <c:pt idx="881">
                  <c:v>0.191</c:v>
                </c:pt>
                <c:pt idx="882">
                  <c:v>0.191</c:v>
                </c:pt>
                <c:pt idx="883">
                  <c:v>0.191</c:v>
                </c:pt>
                <c:pt idx="884">
                  <c:v>0.191</c:v>
                </c:pt>
                <c:pt idx="885">
                  <c:v>0.191</c:v>
                </c:pt>
                <c:pt idx="886">
                  <c:v>0.191</c:v>
                </c:pt>
                <c:pt idx="887">
                  <c:v>0.19</c:v>
                </c:pt>
                <c:pt idx="888">
                  <c:v>0.19</c:v>
                </c:pt>
                <c:pt idx="889">
                  <c:v>0.19</c:v>
                </c:pt>
                <c:pt idx="890">
                  <c:v>0.19</c:v>
                </c:pt>
                <c:pt idx="891">
                  <c:v>0.19</c:v>
                </c:pt>
                <c:pt idx="892">
                  <c:v>0.19</c:v>
                </c:pt>
                <c:pt idx="893">
                  <c:v>0.19</c:v>
                </c:pt>
                <c:pt idx="894">
                  <c:v>0.19</c:v>
                </c:pt>
                <c:pt idx="895">
                  <c:v>0.19</c:v>
                </c:pt>
                <c:pt idx="896">
                  <c:v>0.19</c:v>
                </c:pt>
                <c:pt idx="897">
                  <c:v>0.19</c:v>
                </c:pt>
                <c:pt idx="898">
                  <c:v>0.19</c:v>
                </c:pt>
                <c:pt idx="899">
                  <c:v>0.19</c:v>
                </c:pt>
                <c:pt idx="900">
                  <c:v>0.19</c:v>
                </c:pt>
                <c:pt idx="901">
                  <c:v>0.19</c:v>
                </c:pt>
                <c:pt idx="902">
                  <c:v>0.19</c:v>
                </c:pt>
                <c:pt idx="903">
                  <c:v>0.19</c:v>
                </c:pt>
                <c:pt idx="904">
                  <c:v>0.19</c:v>
                </c:pt>
                <c:pt idx="905">
                  <c:v>0.189</c:v>
                </c:pt>
                <c:pt idx="906">
                  <c:v>0.189</c:v>
                </c:pt>
                <c:pt idx="907">
                  <c:v>0.187</c:v>
                </c:pt>
                <c:pt idx="908">
                  <c:v>0.187</c:v>
                </c:pt>
                <c:pt idx="909">
                  <c:v>0.187</c:v>
                </c:pt>
                <c:pt idx="910">
                  <c:v>0.186</c:v>
                </c:pt>
                <c:pt idx="911">
                  <c:v>0.186</c:v>
                </c:pt>
                <c:pt idx="912">
                  <c:v>0.185</c:v>
                </c:pt>
                <c:pt idx="913">
                  <c:v>0.185</c:v>
                </c:pt>
                <c:pt idx="914">
                  <c:v>0.185</c:v>
                </c:pt>
                <c:pt idx="915">
                  <c:v>0.184</c:v>
                </c:pt>
                <c:pt idx="916">
                  <c:v>0.184</c:v>
                </c:pt>
                <c:pt idx="917">
                  <c:v>0.183</c:v>
                </c:pt>
                <c:pt idx="918">
                  <c:v>0.182</c:v>
                </c:pt>
                <c:pt idx="919">
                  <c:v>0.18099999999999999</c:v>
                </c:pt>
                <c:pt idx="920">
                  <c:v>0.18</c:v>
                </c:pt>
                <c:pt idx="921">
                  <c:v>0.18</c:v>
                </c:pt>
                <c:pt idx="922">
                  <c:v>0.18</c:v>
                </c:pt>
                <c:pt idx="923">
                  <c:v>0.18</c:v>
                </c:pt>
                <c:pt idx="924">
                  <c:v>0.18</c:v>
                </c:pt>
                <c:pt idx="925">
                  <c:v>0.18</c:v>
                </c:pt>
                <c:pt idx="926">
                  <c:v>0.18</c:v>
                </c:pt>
                <c:pt idx="927">
                  <c:v>0.18</c:v>
                </c:pt>
                <c:pt idx="928">
                  <c:v>0.18</c:v>
                </c:pt>
                <c:pt idx="929">
                  <c:v>0.18</c:v>
                </c:pt>
                <c:pt idx="930">
                  <c:v>0.18</c:v>
                </c:pt>
                <c:pt idx="931">
                  <c:v>0.18</c:v>
                </c:pt>
                <c:pt idx="932">
                  <c:v>0.18</c:v>
                </c:pt>
                <c:pt idx="933">
                  <c:v>0.18</c:v>
                </c:pt>
                <c:pt idx="934">
                  <c:v>0.18</c:v>
                </c:pt>
                <c:pt idx="935">
                  <c:v>0.18</c:v>
                </c:pt>
                <c:pt idx="936">
                  <c:v>0.18</c:v>
                </c:pt>
                <c:pt idx="937">
                  <c:v>0.18</c:v>
                </c:pt>
                <c:pt idx="938">
                  <c:v>0.18</c:v>
                </c:pt>
                <c:pt idx="939">
                  <c:v>0.18</c:v>
                </c:pt>
                <c:pt idx="940">
                  <c:v>0.18</c:v>
                </c:pt>
                <c:pt idx="941">
                  <c:v>0.18</c:v>
                </c:pt>
                <c:pt idx="942">
                  <c:v>0.18</c:v>
                </c:pt>
                <c:pt idx="943">
                  <c:v>0.18</c:v>
                </c:pt>
                <c:pt idx="944">
                  <c:v>0.17899999999999999</c:v>
                </c:pt>
                <c:pt idx="945">
                  <c:v>0.17899999999999999</c:v>
                </c:pt>
                <c:pt idx="946">
                  <c:v>0.17799999999999999</c:v>
                </c:pt>
                <c:pt idx="947">
                  <c:v>0.17799999999999999</c:v>
                </c:pt>
                <c:pt idx="948">
                  <c:v>0.17799999999999999</c:v>
                </c:pt>
                <c:pt idx="949">
                  <c:v>0.17699999999999999</c:v>
                </c:pt>
                <c:pt idx="950">
                  <c:v>0.17699999999999999</c:v>
                </c:pt>
                <c:pt idx="951">
                  <c:v>0.17699999999999999</c:v>
                </c:pt>
                <c:pt idx="952">
                  <c:v>0.17699999999999999</c:v>
                </c:pt>
                <c:pt idx="953">
                  <c:v>0.17699999999999999</c:v>
                </c:pt>
                <c:pt idx="954">
                  <c:v>0.17599999999999999</c:v>
                </c:pt>
                <c:pt idx="955">
                  <c:v>0.17499999999999999</c:v>
                </c:pt>
                <c:pt idx="956">
                  <c:v>0.17499999999999999</c:v>
                </c:pt>
                <c:pt idx="957">
                  <c:v>0.17499999999999999</c:v>
                </c:pt>
                <c:pt idx="958">
                  <c:v>0.17399999999999999</c:v>
                </c:pt>
                <c:pt idx="959">
                  <c:v>0.17399999999999999</c:v>
                </c:pt>
                <c:pt idx="960">
                  <c:v>0.17299999999999999</c:v>
                </c:pt>
                <c:pt idx="961">
                  <c:v>0.17299999999999999</c:v>
                </c:pt>
                <c:pt idx="962">
                  <c:v>0.17299999999999999</c:v>
                </c:pt>
                <c:pt idx="963">
                  <c:v>0.17299999999999999</c:v>
                </c:pt>
                <c:pt idx="964">
                  <c:v>0.17199999999999999</c:v>
                </c:pt>
                <c:pt idx="965">
                  <c:v>0.17199999999999999</c:v>
                </c:pt>
                <c:pt idx="966">
                  <c:v>0.17199999999999999</c:v>
                </c:pt>
                <c:pt idx="967">
                  <c:v>0.17199999999999999</c:v>
                </c:pt>
                <c:pt idx="968">
                  <c:v>0.17100000000000001</c:v>
                </c:pt>
                <c:pt idx="969">
                  <c:v>0.17100000000000001</c:v>
                </c:pt>
                <c:pt idx="970">
                  <c:v>0.17100000000000001</c:v>
                </c:pt>
                <c:pt idx="971">
                  <c:v>0.17</c:v>
                </c:pt>
                <c:pt idx="972">
                  <c:v>0.17</c:v>
                </c:pt>
                <c:pt idx="973">
                  <c:v>0.17</c:v>
                </c:pt>
                <c:pt idx="974">
                  <c:v>0.17</c:v>
                </c:pt>
                <c:pt idx="975">
                  <c:v>0.17</c:v>
                </c:pt>
                <c:pt idx="976">
                  <c:v>0.17</c:v>
                </c:pt>
                <c:pt idx="977">
                  <c:v>0.17</c:v>
                </c:pt>
                <c:pt idx="978">
                  <c:v>0.17</c:v>
                </c:pt>
                <c:pt idx="979">
                  <c:v>0.17</c:v>
                </c:pt>
                <c:pt idx="980">
                  <c:v>0.17</c:v>
                </c:pt>
                <c:pt idx="981">
                  <c:v>0.17</c:v>
                </c:pt>
                <c:pt idx="982">
                  <c:v>0.17</c:v>
                </c:pt>
                <c:pt idx="983">
                  <c:v>0.17</c:v>
                </c:pt>
                <c:pt idx="984">
                  <c:v>0.17</c:v>
                </c:pt>
                <c:pt idx="985">
                  <c:v>0.17</c:v>
                </c:pt>
                <c:pt idx="986">
                  <c:v>0.17</c:v>
                </c:pt>
                <c:pt idx="987">
                  <c:v>0.17</c:v>
                </c:pt>
                <c:pt idx="988">
                  <c:v>0.17</c:v>
                </c:pt>
                <c:pt idx="989">
                  <c:v>0.17</c:v>
                </c:pt>
                <c:pt idx="990">
                  <c:v>0.17</c:v>
                </c:pt>
                <c:pt idx="991">
                  <c:v>0.17</c:v>
                </c:pt>
                <c:pt idx="992">
                  <c:v>0.17</c:v>
                </c:pt>
                <c:pt idx="993">
                  <c:v>0.17</c:v>
                </c:pt>
                <c:pt idx="994">
                  <c:v>0.16919999999999999</c:v>
                </c:pt>
                <c:pt idx="995">
                  <c:v>0.16800000000000001</c:v>
                </c:pt>
                <c:pt idx="996">
                  <c:v>0.16800000000000001</c:v>
                </c:pt>
                <c:pt idx="997">
                  <c:v>0.16800000000000001</c:v>
                </c:pt>
                <c:pt idx="998">
                  <c:v>0.16520000000000001</c:v>
                </c:pt>
                <c:pt idx="999">
                  <c:v>0.16500000000000001</c:v>
                </c:pt>
                <c:pt idx="1000">
                  <c:v>0.16500000000000001</c:v>
                </c:pt>
                <c:pt idx="1001">
                  <c:v>0.16500000000000001</c:v>
                </c:pt>
                <c:pt idx="1002">
                  <c:v>0.16400000000000001</c:v>
                </c:pt>
                <c:pt idx="1003">
                  <c:v>0.16400000000000001</c:v>
                </c:pt>
                <c:pt idx="1004">
                  <c:v>0.16400000000000001</c:v>
                </c:pt>
                <c:pt idx="1005">
                  <c:v>0.16400000000000001</c:v>
                </c:pt>
                <c:pt idx="1006">
                  <c:v>0.16400000000000001</c:v>
                </c:pt>
                <c:pt idx="1007">
                  <c:v>0.16400000000000001</c:v>
                </c:pt>
                <c:pt idx="1008">
                  <c:v>0.16300000000000001</c:v>
                </c:pt>
                <c:pt idx="1009">
                  <c:v>0.16300000000000001</c:v>
                </c:pt>
                <c:pt idx="1010">
                  <c:v>0.16300000000000001</c:v>
                </c:pt>
                <c:pt idx="1011">
                  <c:v>0.16300000000000001</c:v>
                </c:pt>
                <c:pt idx="1012">
                  <c:v>0.16200000000000001</c:v>
                </c:pt>
                <c:pt idx="1013">
                  <c:v>0.16200000000000001</c:v>
                </c:pt>
                <c:pt idx="1014">
                  <c:v>0.16200000000000001</c:v>
                </c:pt>
                <c:pt idx="1015">
                  <c:v>0.16200000000000001</c:v>
                </c:pt>
                <c:pt idx="1016">
                  <c:v>0.16200000000000001</c:v>
                </c:pt>
                <c:pt idx="1017">
                  <c:v>0.161</c:v>
                </c:pt>
                <c:pt idx="1018">
                  <c:v>0.161</c:v>
                </c:pt>
                <c:pt idx="1019">
                  <c:v>0.161</c:v>
                </c:pt>
                <c:pt idx="1020">
                  <c:v>0.161</c:v>
                </c:pt>
                <c:pt idx="1021">
                  <c:v>0.161</c:v>
                </c:pt>
                <c:pt idx="1022">
                  <c:v>0.161</c:v>
                </c:pt>
                <c:pt idx="1023">
                  <c:v>0.161</c:v>
                </c:pt>
                <c:pt idx="1024">
                  <c:v>0.16</c:v>
                </c:pt>
                <c:pt idx="1025">
                  <c:v>0.16</c:v>
                </c:pt>
                <c:pt idx="1026">
                  <c:v>0.16</c:v>
                </c:pt>
                <c:pt idx="1027">
                  <c:v>0.16</c:v>
                </c:pt>
                <c:pt idx="1028">
                  <c:v>0.16</c:v>
                </c:pt>
                <c:pt idx="1029">
                  <c:v>0.16</c:v>
                </c:pt>
                <c:pt idx="1030">
                  <c:v>0.16</c:v>
                </c:pt>
                <c:pt idx="1031">
                  <c:v>0.16</c:v>
                </c:pt>
                <c:pt idx="1032">
                  <c:v>0.16</c:v>
                </c:pt>
                <c:pt idx="1033">
                  <c:v>0.16</c:v>
                </c:pt>
                <c:pt idx="1034">
                  <c:v>0.16</c:v>
                </c:pt>
                <c:pt idx="1035">
                  <c:v>0.16</c:v>
                </c:pt>
                <c:pt idx="1036">
                  <c:v>0.16</c:v>
                </c:pt>
                <c:pt idx="1037">
                  <c:v>0.16</c:v>
                </c:pt>
                <c:pt idx="1038">
                  <c:v>0.16</c:v>
                </c:pt>
                <c:pt idx="1039">
                  <c:v>0.16</c:v>
                </c:pt>
                <c:pt idx="1040">
                  <c:v>0.16</c:v>
                </c:pt>
                <c:pt idx="1041">
                  <c:v>0.16</c:v>
                </c:pt>
                <c:pt idx="1042">
                  <c:v>0.16</c:v>
                </c:pt>
                <c:pt idx="1043">
                  <c:v>0.16</c:v>
                </c:pt>
                <c:pt idx="1044">
                  <c:v>0.16</c:v>
                </c:pt>
                <c:pt idx="1045">
                  <c:v>0.159</c:v>
                </c:pt>
                <c:pt idx="1046">
                  <c:v>0.159</c:v>
                </c:pt>
                <c:pt idx="1047">
                  <c:v>0.159</c:v>
                </c:pt>
                <c:pt idx="1048">
                  <c:v>0.158</c:v>
                </c:pt>
                <c:pt idx="1049">
                  <c:v>0.158</c:v>
                </c:pt>
                <c:pt idx="1050">
                  <c:v>0.158</c:v>
                </c:pt>
                <c:pt idx="1051">
                  <c:v>0.158</c:v>
                </c:pt>
                <c:pt idx="1052">
                  <c:v>0.157</c:v>
                </c:pt>
                <c:pt idx="1053">
                  <c:v>0.15679999999999999</c:v>
                </c:pt>
                <c:pt idx="1054">
                  <c:v>0.156</c:v>
                </c:pt>
                <c:pt idx="1055">
                  <c:v>0.156</c:v>
                </c:pt>
                <c:pt idx="1056">
                  <c:v>0.156</c:v>
                </c:pt>
                <c:pt idx="1057">
                  <c:v>0.156</c:v>
                </c:pt>
                <c:pt idx="1058">
                  <c:v>0.1552</c:v>
                </c:pt>
                <c:pt idx="1059">
                  <c:v>0.155</c:v>
                </c:pt>
                <c:pt idx="1060">
                  <c:v>0.155</c:v>
                </c:pt>
                <c:pt idx="1061">
                  <c:v>0.155</c:v>
                </c:pt>
                <c:pt idx="1062">
                  <c:v>0.155</c:v>
                </c:pt>
                <c:pt idx="1063">
                  <c:v>0.155</c:v>
                </c:pt>
                <c:pt idx="1064">
                  <c:v>0.154</c:v>
                </c:pt>
                <c:pt idx="1065">
                  <c:v>0.154</c:v>
                </c:pt>
                <c:pt idx="1066">
                  <c:v>0.154</c:v>
                </c:pt>
                <c:pt idx="1067">
                  <c:v>0.154</c:v>
                </c:pt>
                <c:pt idx="1068">
                  <c:v>0.154</c:v>
                </c:pt>
                <c:pt idx="1069">
                  <c:v>0.154</c:v>
                </c:pt>
                <c:pt idx="1070">
                  <c:v>0.154</c:v>
                </c:pt>
                <c:pt idx="1071">
                  <c:v>0.154</c:v>
                </c:pt>
                <c:pt idx="1072">
                  <c:v>0.153</c:v>
                </c:pt>
                <c:pt idx="1073">
                  <c:v>0.152</c:v>
                </c:pt>
                <c:pt idx="1074">
                  <c:v>0.152</c:v>
                </c:pt>
                <c:pt idx="1075">
                  <c:v>0.152</c:v>
                </c:pt>
                <c:pt idx="1076">
                  <c:v>0.151</c:v>
                </c:pt>
                <c:pt idx="1077">
                  <c:v>0.151</c:v>
                </c:pt>
                <c:pt idx="1078">
                  <c:v>0.151</c:v>
                </c:pt>
                <c:pt idx="1079">
                  <c:v>0.151</c:v>
                </c:pt>
                <c:pt idx="1080">
                  <c:v>0.15</c:v>
                </c:pt>
                <c:pt idx="1081">
                  <c:v>0.15</c:v>
                </c:pt>
                <c:pt idx="1082">
                  <c:v>0.15</c:v>
                </c:pt>
                <c:pt idx="1083">
                  <c:v>0.15</c:v>
                </c:pt>
                <c:pt idx="1084">
                  <c:v>0.15</c:v>
                </c:pt>
                <c:pt idx="1085">
                  <c:v>0.15</c:v>
                </c:pt>
                <c:pt idx="1086">
                  <c:v>0.15</c:v>
                </c:pt>
                <c:pt idx="1087">
                  <c:v>0.15</c:v>
                </c:pt>
                <c:pt idx="1088">
                  <c:v>0.15</c:v>
                </c:pt>
                <c:pt idx="1089">
                  <c:v>0.15</c:v>
                </c:pt>
                <c:pt idx="1090">
                  <c:v>0.15</c:v>
                </c:pt>
                <c:pt idx="1091">
                  <c:v>0.15</c:v>
                </c:pt>
                <c:pt idx="1092">
                  <c:v>0.15</c:v>
                </c:pt>
                <c:pt idx="1093">
                  <c:v>0.15</c:v>
                </c:pt>
                <c:pt idx="1094">
                  <c:v>0.15</c:v>
                </c:pt>
                <c:pt idx="1095">
                  <c:v>0.15</c:v>
                </c:pt>
                <c:pt idx="1096">
                  <c:v>0.15</c:v>
                </c:pt>
                <c:pt idx="1097">
                  <c:v>0.15</c:v>
                </c:pt>
                <c:pt idx="1098">
                  <c:v>0.15</c:v>
                </c:pt>
                <c:pt idx="1099">
                  <c:v>0.15</c:v>
                </c:pt>
                <c:pt idx="1100">
                  <c:v>0.15</c:v>
                </c:pt>
                <c:pt idx="1101">
                  <c:v>0.15</c:v>
                </c:pt>
                <c:pt idx="1102">
                  <c:v>0.15</c:v>
                </c:pt>
                <c:pt idx="1103">
                  <c:v>0.15</c:v>
                </c:pt>
                <c:pt idx="1104">
                  <c:v>0.14899999999999999</c:v>
                </c:pt>
                <c:pt idx="1105">
                  <c:v>0.14899999999999999</c:v>
                </c:pt>
                <c:pt idx="1106">
                  <c:v>0.14699999999999999</c:v>
                </c:pt>
                <c:pt idx="1107">
                  <c:v>0.14699999999999999</c:v>
                </c:pt>
                <c:pt idx="1108">
                  <c:v>0.14699999999999999</c:v>
                </c:pt>
                <c:pt idx="1109">
                  <c:v>0.14699999999999999</c:v>
                </c:pt>
                <c:pt idx="1110">
                  <c:v>0.14699999999999999</c:v>
                </c:pt>
                <c:pt idx="1111">
                  <c:v>0.14699999999999999</c:v>
                </c:pt>
                <c:pt idx="1112">
                  <c:v>0.14599999999999999</c:v>
                </c:pt>
                <c:pt idx="1113">
                  <c:v>0.14599999999999999</c:v>
                </c:pt>
                <c:pt idx="1114">
                  <c:v>0.14499999999999999</c:v>
                </c:pt>
                <c:pt idx="1115">
                  <c:v>0.14499999999999999</c:v>
                </c:pt>
                <c:pt idx="1116">
                  <c:v>0.14499999999999999</c:v>
                </c:pt>
                <c:pt idx="1117">
                  <c:v>0.14499999999999999</c:v>
                </c:pt>
                <c:pt idx="1118">
                  <c:v>0.14499999999999999</c:v>
                </c:pt>
                <c:pt idx="1119">
                  <c:v>0.14399999999999999</c:v>
                </c:pt>
                <c:pt idx="1120">
                  <c:v>0.14399999999999999</c:v>
                </c:pt>
                <c:pt idx="1121">
                  <c:v>0.14399999999999999</c:v>
                </c:pt>
                <c:pt idx="1122">
                  <c:v>0.14399999999999999</c:v>
                </c:pt>
                <c:pt idx="1123">
                  <c:v>0.14399999999999999</c:v>
                </c:pt>
                <c:pt idx="1124">
                  <c:v>0.14299999999999999</c:v>
                </c:pt>
                <c:pt idx="1125">
                  <c:v>0.14299999999999999</c:v>
                </c:pt>
                <c:pt idx="1126">
                  <c:v>0.14199999999999999</c:v>
                </c:pt>
                <c:pt idx="1127">
                  <c:v>0.14199999999999999</c:v>
                </c:pt>
                <c:pt idx="1128">
                  <c:v>0.14099999999999999</c:v>
                </c:pt>
                <c:pt idx="1129">
                  <c:v>0.14099999999999999</c:v>
                </c:pt>
                <c:pt idx="1130">
                  <c:v>0.14099999999999999</c:v>
                </c:pt>
                <c:pt idx="1131">
                  <c:v>0.14000000000000001</c:v>
                </c:pt>
                <c:pt idx="1132">
                  <c:v>0.14000000000000001</c:v>
                </c:pt>
                <c:pt idx="1133">
                  <c:v>0.14000000000000001</c:v>
                </c:pt>
                <c:pt idx="1134">
                  <c:v>0.14000000000000001</c:v>
                </c:pt>
                <c:pt idx="1135">
                  <c:v>0.14000000000000001</c:v>
                </c:pt>
                <c:pt idx="1136">
                  <c:v>0.14000000000000001</c:v>
                </c:pt>
                <c:pt idx="1137">
                  <c:v>0.14000000000000001</c:v>
                </c:pt>
                <c:pt idx="1138">
                  <c:v>0.14000000000000001</c:v>
                </c:pt>
                <c:pt idx="1139">
                  <c:v>0.14000000000000001</c:v>
                </c:pt>
                <c:pt idx="1140">
                  <c:v>0.14000000000000001</c:v>
                </c:pt>
                <c:pt idx="1141">
                  <c:v>0.14000000000000001</c:v>
                </c:pt>
                <c:pt idx="1142">
                  <c:v>0.14000000000000001</c:v>
                </c:pt>
                <c:pt idx="1143">
                  <c:v>0.14000000000000001</c:v>
                </c:pt>
                <c:pt idx="1144">
                  <c:v>0.14000000000000001</c:v>
                </c:pt>
                <c:pt idx="1145">
                  <c:v>0.14000000000000001</c:v>
                </c:pt>
                <c:pt idx="1146">
                  <c:v>0.14000000000000001</c:v>
                </c:pt>
                <c:pt idx="1147">
                  <c:v>0.14000000000000001</c:v>
                </c:pt>
                <c:pt idx="1148">
                  <c:v>0.14000000000000001</c:v>
                </c:pt>
                <c:pt idx="1149">
                  <c:v>0.14000000000000001</c:v>
                </c:pt>
                <c:pt idx="1150">
                  <c:v>0.14000000000000001</c:v>
                </c:pt>
                <c:pt idx="1151">
                  <c:v>0.14000000000000001</c:v>
                </c:pt>
                <c:pt idx="1152">
                  <c:v>0.13900000000000001</c:v>
                </c:pt>
                <c:pt idx="1153">
                  <c:v>0.13900000000000001</c:v>
                </c:pt>
                <c:pt idx="1154">
                  <c:v>0.13800000000000001</c:v>
                </c:pt>
                <c:pt idx="1155">
                  <c:v>0.13700000000000001</c:v>
                </c:pt>
                <c:pt idx="1156">
                  <c:v>0.13700000000000001</c:v>
                </c:pt>
                <c:pt idx="1157">
                  <c:v>0.13600000000000001</c:v>
                </c:pt>
                <c:pt idx="1158">
                  <c:v>0.13600000000000001</c:v>
                </c:pt>
                <c:pt idx="1159">
                  <c:v>0.13519999999999999</c:v>
                </c:pt>
                <c:pt idx="1160">
                  <c:v>0.13500000000000001</c:v>
                </c:pt>
                <c:pt idx="1161">
                  <c:v>0.13500000000000001</c:v>
                </c:pt>
                <c:pt idx="1162">
                  <c:v>0.13500000000000001</c:v>
                </c:pt>
                <c:pt idx="1163">
                  <c:v>0.13400000000000001</c:v>
                </c:pt>
                <c:pt idx="1164">
                  <c:v>0.13400000000000001</c:v>
                </c:pt>
                <c:pt idx="1165">
                  <c:v>0.13400000000000001</c:v>
                </c:pt>
                <c:pt idx="1166">
                  <c:v>0.13400000000000001</c:v>
                </c:pt>
                <c:pt idx="1167">
                  <c:v>0.13400000000000001</c:v>
                </c:pt>
                <c:pt idx="1168">
                  <c:v>0.13400000000000001</c:v>
                </c:pt>
                <c:pt idx="1169">
                  <c:v>0.13400000000000001</c:v>
                </c:pt>
                <c:pt idx="1170">
                  <c:v>0.13400000000000001</c:v>
                </c:pt>
                <c:pt idx="1171">
                  <c:v>0.13300000000000001</c:v>
                </c:pt>
                <c:pt idx="1172">
                  <c:v>0.13300000000000001</c:v>
                </c:pt>
                <c:pt idx="1173">
                  <c:v>0.13300000000000001</c:v>
                </c:pt>
                <c:pt idx="1174">
                  <c:v>0.13300000000000001</c:v>
                </c:pt>
                <c:pt idx="1175">
                  <c:v>0.13200000000000001</c:v>
                </c:pt>
                <c:pt idx="1176">
                  <c:v>0.13200000000000001</c:v>
                </c:pt>
                <c:pt idx="1177">
                  <c:v>0.13200000000000001</c:v>
                </c:pt>
                <c:pt idx="1178">
                  <c:v>0.13200000000000001</c:v>
                </c:pt>
                <c:pt idx="1179">
                  <c:v>0.13200000000000001</c:v>
                </c:pt>
                <c:pt idx="1180">
                  <c:v>0.13100000000000001</c:v>
                </c:pt>
                <c:pt idx="1181">
                  <c:v>0.13100000000000001</c:v>
                </c:pt>
                <c:pt idx="1182">
                  <c:v>0.13100000000000001</c:v>
                </c:pt>
                <c:pt idx="1183">
                  <c:v>0.13100000000000001</c:v>
                </c:pt>
                <c:pt idx="1184">
                  <c:v>0.13100000000000001</c:v>
                </c:pt>
                <c:pt idx="1185">
                  <c:v>0.13</c:v>
                </c:pt>
                <c:pt idx="1186">
                  <c:v>0.13</c:v>
                </c:pt>
                <c:pt idx="1187">
                  <c:v>0.13</c:v>
                </c:pt>
                <c:pt idx="1188">
                  <c:v>0.13</c:v>
                </c:pt>
                <c:pt idx="1189">
                  <c:v>0.13</c:v>
                </c:pt>
                <c:pt idx="1190">
                  <c:v>0.13</c:v>
                </c:pt>
                <c:pt idx="1191">
                  <c:v>0.13</c:v>
                </c:pt>
                <c:pt idx="1192">
                  <c:v>0.13</c:v>
                </c:pt>
                <c:pt idx="1193">
                  <c:v>0.13</c:v>
                </c:pt>
                <c:pt idx="1194">
                  <c:v>0.13</c:v>
                </c:pt>
                <c:pt idx="1195">
                  <c:v>0.13</c:v>
                </c:pt>
                <c:pt idx="1196">
                  <c:v>0.13</c:v>
                </c:pt>
                <c:pt idx="1197">
                  <c:v>0.13</c:v>
                </c:pt>
                <c:pt idx="1198">
                  <c:v>0.13</c:v>
                </c:pt>
                <c:pt idx="1199">
                  <c:v>0.13</c:v>
                </c:pt>
                <c:pt idx="1200">
                  <c:v>0.13</c:v>
                </c:pt>
                <c:pt idx="1201">
                  <c:v>0.13</c:v>
                </c:pt>
                <c:pt idx="1202">
                  <c:v>0.13</c:v>
                </c:pt>
                <c:pt idx="1203">
                  <c:v>0.13</c:v>
                </c:pt>
                <c:pt idx="1204">
                  <c:v>0.13</c:v>
                </c:pt>
                <c:pt idx="1205">
                  <c:v>0.13</c:v>
                </c:pt>
                <c:pt idx="1206">
                  <c:v>0.13</c:v>
                </c:pt>
                <c:pt idx="1207">
                  <c:v>0.13</c:v>
                </c:pt>
                <c:pt idx="1208">
                  <c:v>0.13</c:v>
                </c:pt>
                <c:pt idx="1209">
                  <c:v>0.13</c:v>
                </c:pt>
                <c:pt idx="1210">
                  <c:v>0.13</c:v>
                </c:pt>
                <c:pt idx="1211">
                  <c:v>0.13</c:v>
                </c:pt>
                <c:pt idx="1212">
                  <c:v>0.13</c:v>
                </c:pt>
                <c:pt idx="1213">
                  <c:v>0.13</c:v>
                </c:pt>
                <c:pt idx="1214">
                  <c:v>0.13</c:v>
                </c:pt>
                <c:pt idx="1215">
                  <c:v>0.13</c:v>
                </c:pt>
                <c:pt idx="1216">
                  <c:v>0.129</c:v>
                </c:pt>
                <c:pt idx="1217">
                  <c:v>0.129</c:v>
                </c:pt>
                <c:pt idx="1218">
                  <c:v>0.128</c:v>
                </c:pt>
                <c:pt idx="1219">
                  <c:v>0.128</c:v>
                </c:pt>
                <c:pt idx="1220">
                  <c:v>0.128</c:v>
                </c:pt>
                <c:pt idx="1221">
                  <c:v>0.128</c:v>
                </c:pt>
                <c:pt idx="1222">
                  <c:v>0.128</c:v>
                </c:pt>
                <c:pt idx="1223">
                  <c:v>0.128</c:v>
                </c:pt>
                <c:pt idx="1224">
                  <c:v>0.128</c:v>
                </c:pt>
                <c:pt idx="1225">
                  <c:v>0.127</c:v>
                </c:pt>
                <c:pt idx="1226">
                  <c:v>0.127</c:v>
                </c:pt>
                <c:pt idx="1227">
                  <c:v>0.127</c:v>
                </c:pt>
                <c:pt idx="1228">
                  <c:v>0.127</c:v>
                </c:pt>
                <c:pt idx="1229">
                  <c:v>0.127</c:v>
                </c:pt>
                <c:pt idx="1230">
                  <c:v>0.126</c:v>
                </c:pt>
                <c:pt idx="1231">
                  <c:v>0.126</c:v>
                </c:pt>
                <c:pt idx="1232">
                  <c:v>0.126</c:v>
                </c:pt>
                <c:pt idx="1233">
                  <c:v>0.126</c:v>
                </c:pt>
                <c:pt idx="1234">
                  <c:v>0.126</c:v>
                </c:pt>
                <c:pt idx="1235">
                  <c:v>0.126</c:v>
                </c:pt>
                <c:pt idx="1236">
                  <c:v>0.126</c:v>
                </c:pt>
                <c:pt idx="1237">
                  <c:v>0.126</c:v>
                </c:pt>
                <c:pt idx="1238">
                  <c:v>0.126</c:v>
                </c:pt>
                <c:pt idx="1239">
                  <c:v>0.126</c:v>
                </c:pt>
                <c:pt idx="1240">
                  <c:v>0.125</c:v>
                </c:pt>
                <c:pt idx="1241">
                  <c:v>0.125</c:v>
                </c:pt>
                <c:pt idx="1242">
                  <c:v>0.125</c:v>
                </c:pt>
                <c:pt idx="1243">
                  <c:v>0.125</c:v>
                </c:pt>
                <c:pt idx="1244">
                  <c:v>0.125</c:v>
                </c:pt>
                <c:pt idx="1245">
                  <c:v>0.124</c:v>
                </c:pt>
                <c:pt idx="1246">
                  <c:v>0.124</c:v>
                </c:pt>
                <c:pt idx="1247">
                  <c:v>0.123</c:v>
                </c:pt>
                <c:pt idx="1248">
                  <c:v>0.123</c:v>
                </c:pt>
                <c:pt idx="1249">
                  <c:v>0.123</c:v>
                </c:pt>
                <c:pt idx="1250">
                  <c:v>0.123</c:v>
                </c:pt>
                <c:pt idx="1251">
                  <c:v>0.123</c:v>
                </c:pt>
                <c:pt idx="1252">
                  <c:v>0.122</c:v>
                </c:pt>
                <c:pt idx="1253">
                  <c:v>0.122</c:v>
                </c:pt>
                <c:pt idx="1254">
                  <c:v>0.122</c:v>
                </c:pt>
                <c:pt idx="1255">
                  <c:v>0.122</c:v>
                </c:pt>
                <c:pt idx="1256">
                  <c:v>0.121</c:v>
                </c:pt>
                <c:pt idx="1257">
                  <c:v>0.121</c:v>
                </c:pt>
                <c:pt idx="1258">
                  <c:v>0.121</c:v>
                </c:pt>
                <c:pt idx="1259">
                  <c:v>0.121</c:v>
                </c:pt>
                <c:pt idx="1260">
                  <c:v>0.121</c:v>
                </c:pt>
                <c:pt idx="1261">
                  <c:v>0.12</c:v>
                </c:pt>
                <c:pt idx="1262">
                  <c:v>0.12</c:v>
                </c:pt>
                <c:pt idx="1263">
                  <c:v>0.12</c:v>
                </c:pt>
                <c:pt idx="1264">
                  <c:v>0.12</c:v>
                </c:pt>
                <c:pt idx="1265">
                  <c:v>0.12</c:v>
                </c:pt>
                <c:pt idx="1266">
                  <c:v>0.12</c:v>
                </c:pt>
                <c:pt idx="1267">
                  <c:v>0.12</c:v>
                </c:pt>
                <c:pt idx="1268">
                  <c:v>0.12</c:v>
                </c:pt>
                <c:pt idx="1269">
                  <c:v>0.12</c:v>
                </c:pt>
                <c:pt idx="1270">
                  <c:v>0.12</c:v>
                </c:pt>
                <c:pt idx="1271">
                  <c:v>0.12</c:v>
                </c:pt>
                <c:pt idx="1272">
                  <c:v>0.12</c:v>
                </c:pt>
                <c:pt idx="1273">
                  <c:v>0.12</c:v>
                </c:pt>
                <c:pt idx="1274">
                  <c:v>0.12</c:v>
                </c:pt>
                <c:pt idx="1275">
                  <c:v>0.12</c:v>
                </c:pt>
                <c:pt idx="1276">
                  <c:v>0.12</c:v>
                </c:pt>
                <c:pt idx="1277">
                  <c:v>0.12</c:v>
                </c:pt>
                <c:pt idx="1278">
                  <c:v>0.12</c:v>
                </c:pt>
                <c:pt idx="1279">
                  <c:v>0.12</c:v>
                </c:pt>
                <c:pt idx="1280">
                  <c:v>0.12</c:v>
                </c:pt>
                <c:pt idx="1281">
                  <c:v>0.12</c:v>
                </c:pt>
                <c:pt idx="1282">
                  <c:v>0.12</c:v>
                </c:pt>
                <c:pt idx="1283">
                  <c:v>0.11899999999999999</c:v>
                </c:pt>
                <c:pt idx="1284">
                  <c:v>0.11899999999999999</c:v>
                </c:pt>
                <c:pt idx="1285">
                  <c:v>0.11899999999999999</c:v>
                </c:pt>
                <c:pt idx="1286">
                  <c:v>0.11899999999999999</c:v>
                </c:pt>
                <c:pt idx="1287">
                  <c:v>0.11899999999999999</c:v>
                </c:pt>
                <c:pt idx="1288">
                  <c:v>0.11899999999999999</c:v>
                </c:pt>
                <c:pt idx="1289">
                  <c:v>0.11799999999999999</c:v>
                </c:pt>
                <c:pt idx="1290">
                  <c:v>0.11799999999999999</c:v>
                </c:pt>
                <c:pt idx="1291">
                  <c:v>0.11799999999999999</c:v>
                </c:pt>
                <c:pt idx="1292">
                  <c:v>0.11799999999999999</c:v>
                </c:pt>
                <c:pt idx="1293">
                  <c:v>0.11799999999999999</c:v>
                </c:pt>
                <c:pt idx="1294">
                  <c:v>0.11700000000000001</c:v>
                </c:pt>
                <c:pt idx="1295">
                  <c:v>0.11700000000000001</c:v>
                </c:pt>
                <c:pt idx="1296">
                  <c:v>0.11700000000000001</c:v>
                </c:pt>
                <c:pt idx="1297">
                  <c:v>0.11700000000000001</c:v>
                </c:pt>
                <c:pt idx="1298">
                  <c:v>0.11700000000000001</c:v>
                </c:pt>
                <c:pt idx="1299">
                  <c:v>0.11700000000000001</c:v>
                </c:pt>
                <c:pt idx="1300">
                  <c:v>0.11600000000000001</c:v>
                </c:pt>
                <c:pt idx="1301">
                  <c:v>0.11600000000000001</c:v>
                </c:pt>
                <c:pt idx="1302">
                  <c:v>0.11600000000000001</c:v>
                </c:pt>
                <c:pt idx="1303">
                  <c:v>0.11559999999999999</c:v>
                </c:pt>
                <c:pt idx="1304">
                  <c:v>0.115</c:v>
                </c:pt>
                <c:pt idx="1305">
                  <c:v>0.115</c:v>
                </c:pt>
                <c:pt idx="1306">
                  <c:v>0.115</c:v>
                </c:pt>
                <c:pt idx="1307">
                  <c:v>0.115</c:v>
                </c:pt>
                <c:pt idx="1308">
                  <c:v>0.115</c:v>
                </c:pt>
                <c:pt idx="1309">
                  <c:v>0.115</c:v>
                </c:pt>
                <c:pt idx="1310">
                  <c:v>0.115</c:v>
                </c:pt>
                <c:pt idx="1311">
                  <c:v>0.115</c:v>
                </c:pt>
                <c:pt idx="1312">
                  <c:v>0.115</c:v>
                </c:pt>
                <c:pt idx="1313">
                  <c:v>0.115</c:v>
                </c:pt>
                <c:pt idx="1314">
                  <c:v>0.115</c:v>
                </c:pt>
                <c:pt idx="1315">
                  <c:v>0.115</c:v>
                </c:pt>
                <c:pt idx="1316">
                  <c:v>0.115</c:v>
                </c:pt>
                <c:pt idx="1317">
                  <c:v>0.114</c:v>
                </c:pt>
                <c:pt idx="1318">
                  <c:v>0.114</c:v>
                </c:pt>
                <c:pt idx="1319">
                  <c:v>0.114</c:v>
                </c:pt>
                <c:pt idx="1320">
                  <c:v>0.114</c:v>
                </c:pt>
                <c:pt idx="1321">
                  <c:v>0.114</c:v>
                </c:pt>
                <c:pt idx="1322">
                  <c:v>0.113</c:v>
                </c:pt>
                <c:pt idx="1323">
                  <c:v>0.113</c:v>
                </c:pt>
                <c:pt idx="1324">
                  <c:v>0.113</c:v>
                </c:pt>
                <c:pt idx="1325">
                  <c:v>0.113</c:v>
                </c:pt>
                <c:pt idx="1326">
                  <c:v>0.113</c:v>
                </c:pt>
                <c:pt idx="1327">
                  <c:v>0.112</c:v>
                </c:pt>
                <c:pt idx="1328">
                  <c:v>0.112</c:v>
                </c:pt>
                <c:pt idx="1329">
                  <c:v>0.112</c:v>
                </c:pt>
                <c:pt idx="1330">
                  <c:v>0.112</c:v>
                </c:pt>
                <c:pt idx="1331">
                  <c:v>0.111</c:v>
                </c:pt>
                <c:pt idx="1332">
                  <c:v>0.111</c:v>
                </c:pt>
                <c:pt idx="1333">
                  <c:v>0.111</c:v>
                </c:pt>
                <c:pt idx="1334">
                  <c:v>0.111</c:v>
                </c:pt>
                <c:pt idx="1335">
                  <c:v>0.1104</c:v>
                </c:pt>
                <c:pt idx="1336">
                  <c:v>0.11</c:v>
                </c:pt>
                <c:pt idx="1337">
                  <c:v>0.11</c:v>
                </c:pt>
                <c:pt idx="1338">
                  <c:v>0.11</c:v>
                </c:pt>
                <c:pt idx="1339">
                  <c:v>0.11</c:v>
                </c:pt>
                <c:pt idx="1340">
                  <c:v>0.11</c:v>
                </c:pt>
                <c:pt idx="1341">
                  <c:v>0.11</c:v>
                </c:pt>
                <c:pt idx="1342">
                  <c:v>0.11</c:v>
                </c:pt>
                <c:pt idx="1343">
                  <c:v>0.11</c:v>
                </c:pt>
                <c:pt idx="1344">
                  <c:v>0.11</c:v>
                </c:pt>
                <c:pt idx="1345">
                  <c:v>0.11</c:v>
                </c:pt>
                <c:pt idx="1346">
                  <c:v>0.11</c:v>
                </c:pt>
                <c:pt idx="1347">
                  <c:v>0.11</c:v>
                </c:pt>
                <c:pt idx="1348">
                  <c:v>0.11</c:v>
                </c:pt>
                <c:pt idx="1349">
                  <c:v>0.11</c:v>
                </c:pt>
                <c:pt idx="1350">
                  <c:v>0.11</c:v>
                </c:pt>
                <c:pt idx="1351">
                  <c:v>0.11</c:v>
                </c:pt>
                <c:pt idx="1352">
                  <c:v>0.11</c:v>
                </c:pt>
                <c:pt idx="1353">
                  <c:v>0.11</c:v>
                </c:pt>
                <c:pt idx="1354">
                  <c:v>0.11</c:v>
                </c:pt>
                <c:pt idx="1355">
                  <c:v>0.11</c:v>
                </c:pt>
                <c:pt idx="1356">
                  <c:v>0.11</c:v>
                </c:pt>
                <c:pt idx="1357">
                  <c:v>0.11</c:v>
                </c:pt>
                <c:pt idx="1358">
                  <c:v>0.11</c:v>
                </c:pt>
                <c:pt idx="1359">
                  <c:v>0.11</c:v>
                </c:pt>
                <c:pt idx="1360">
                  <c:v>0.11</c:v>
                </c:pt>
                <c:pt idx="1361">
                  <c:v>0.11</c:v>
                </c:pt>
                <c:pt idx="1362">
                  <c:v>0.11</c:v>
                </c:pt>
                <c:pt idx="1363">
                  <c:v>0.11</c:v>
                </c:pt>
                <c:pt idx="1364">
                  <c:v>0.11</c:v>
                </c:pt>
                <c:pt idx="1365">
                  <c:v>0.11</c:v>
                </c:pt>
                <c:pt idx="1366">
                  <c:v>0.1099</c:v>
                </c:pt>
                <c:pt idx="1367">
                  <c:v>0.10979999999999999</c:v>
                </c:pt>
                <c:pt idx="1368">
                  <c:v>0.109</c:v>
                </c:pt>
                <c:pt idx="1369">
                  <c:v>0.109</c:v>
                </c:pt>
                <c:pt idx="1370">
                  <c:v>0.109</c:v>
                </c:pt>
                <c:pt idx="1371">
                  <c:v>0.109</c:v>
                </c:pt>
                <c:pt idx="1372">
                  <c:v>0.108</c:v>
                </c:pt>
                <c:pt idx="1373">
                  <c:v>0.108</c:v>
                </c:pt>
                <c:pt idx="1374">
                  <c:v>0.108</c:v>
                </c:pt>
                <c:pt idx="1375">
                  <c:v>0.108</c:v>
                </c:pt>
                <c:pt idx="1376">
                  <c:v>0.108</c:v>
                </c:pt>
                <c:pt idx="1377">
                  <c:v>0.108</c:v>
                </c:pt>
                <c:pt idx="1378">
                  <c:v>0.108</c:v>
                </c:pt>
                <c:pt idx="1379">
                  <c:v>0.107</c:v>
                </c:pt>
                <c:pt idx="1380">
                  <c:v>0.107</c:v>
                </c:pt>
                <c:pt idx="1381">
                  <c:v>0.107</c:v>
                </c:pt>
                <c:pt idx="1382">
                  <c:v>0.107</c:v>
                </c:pt>
                <c:pt idx="1383">
                  <c:v>0.107</c:v>
                </c:pt>
                <c:pt idx="1384">
                  <c:v>0.107</c:v>
                </c:pt>
                <c:pt idx="1385">
                  <c:v>0.107</c:v>
                </c:pt>
                <c:pt idx="1386">
                  <c:v>0.1066</c:v>
                </c:pt>
                <c:pt idx="1387">
                  <c:v>0.106</c:v>
                </c:pt>
                <c:pt idx="1388">
                  <c:v>0.106</c:v>
                </c:pt>
                <c:pt idx="1389">
                  <c:v>0.106</c:v>
                </c:pt>
                <c:pt idx="1390">
                  <c:v>0.106</c:v>
                </c:pt>
                <c:pt idx="1391">
                  <c:v>0.106</c:v>
                </c:pt>
                <c:pt idx="1392">
                  <c:v>0.106</c:v>
                </c:pt>
                <c:pt idx="1393">
                  <c:v>0.105</c:v>
                </c:pt>
                <c:pt idx="1394">
                  <c:v>0.105</c:v>
                </c:pt>
                <c:pt idx="1395">
                  <c:v>0.105</c:v>
                </c:pt>
                <c:pt idx="1396">
                  <c:v>0.105</c:v>
                </c:pt>
                <c:pt idx="1397">
                  <c:v>0.104</c:v>
                </c:pt>
                <c:pt idx="1398">
                  <c:v>0.104</c:v>
                </c:pt>
                <c:pt idx="1399">
                  <c:v>0.104</c:v>
                </c:pt>
                <c:pt idx="1400">
                  <c:v>0.104</c:v>
                </c:pt>
                <c:pt idx="1401">
                  <c:v>0.104</c:v>
                </c:pt>
                <c:pt idx="1402">
                  <c:v>0.104</c:v>
                </c:pt>
                <c:pt idx="1403">
                  <c:v>0.104</c:v>
                </c:pt>
                <c:pt idx="1404">
                  <c:v>0.10299999999999999</c:v>
                </c:pt>
                <c:pt idx="1405">
                  <c:v>0.10299999999999999</c:v>
                </c:pt>
                <c:pt idx="1406">
                  <c:v>0.10299999999999999</c:v>
                </c:pt>
                <c:pt idx="1407">
                  <c:v>0.10199999999999999</c:v>
                </c:pt>
                <c:pt idx="1408">
                  <c:v>0.10199999999999999</c:v>
                </c:pt>
                <c:pt idx="1409">
                  <c:v>0.10199999999999999</c:v>
                </c:pt>
                <c:pt idx="1410">
                  <c:v>0.10199999999999999</c:v>
                </c:pt>
                <c:pt idx="1411">
                  <c:v>0.10199999999999999</c:v>
                </c:pt>
                <c:pt idx="1412">
                  <c:v>0.10199999999999999</c:v>
                </c:pt>
                <c:pt idx="1413">
                  <c:v>0.10150000000000001</c:v>
                </c:pt>
                <c:pt idx="1414">
                  <c:v>0.10100000000000001</c:v>
                </c:pt>
                <c:pt idx="1415">
                  <c:v>0.10100000000000001</c:v>
                </c:pt>
                <c:pt idx="1416">
                  <c:v>0.10100000000000001</c:v>
                </c:pt>
                <c:pt idx="1417">
                  <c:v>0.10100000000000001</c:v>
                </c:pt>
                <c:pt idx="1418">
                  <c:v>0.10100000000000001</c:v>
                </c:pt>
                <c:pt idx="1419">
                  <c:v>0.10100000000000001</c:v>
                </c:pt>
                <c:pt idx="1420">
                  <c:v>0.10100000000000001</c:v>
                </c:pt>
                <c:pt idx="1421">
                  <c:v>0.10100000000000001</c:v>
                </c:pt>
                <c:pt idx="1422">
                  <c:v>0.1</c:v>
                </c:pt>
                <c:pt idx="1423">
                  <c:v>0.1</c:v>
                </c:pt>
                <c:pt idx="1424">
                  <c:v>0.1</c:v>
                </c:pt>
                <c:pt idx="1425">
                  <c:v>0.1</c:v>
                </c:pt>
                <c:pt idx="1426">
                  <c:v>0.1</c:v>
                </c:pt>
                <c:pt idx="1427">
                  <c:v>0.1</c:v>
                </c:pt>
                <c:pt idx="1428">
                  <c:v>0.1</c:v>
                </c:pt>
                <c:pt idx="1429">
                  <c:v>0.1</c:v>
                </c:pt>
                <c:pt idx="1430">
                  <c:v>0.1</c:v>
                </c:pt>
                <c:pt idx="1431">
                  <c:v>0.1</c:v>
                </c:pt>
                <c:pt idx="1432">
                  <c:v>0.1</c:v>
                </c:pt>
                <c:pt idx="1433">
                  <c:v>0.1</c:v>
                </c:pt>
                <c:pt idx="1434">
                  <c:v>0.1</c:v>
                </c:pt>
                <c:pt idx="1435">
                  <c:v>0.1</c:v>
                </c:pt>
                <c:pt idx="1436">
                  <c:v>0.1</c:v>
                </c:pt>
                <c:pt idx="1437">
                  <c:v>0.1</c:v>
                </c:pt>
                <c:pt idx="1438">
                  <c:v>0.1</c:v>
                </c:pt>
                <c:pt idx="1439">
                  <c:v>0.1</c:v>
                </c:pt>
                <c:pt idx="1440">
                  <c:v>0.1</c:v>
                </c:pt>
                <c:pt idx="1441">
                  <c:v>0.1</c:v>
                </c:pt>
                <c:pt idx="1442">
                  <c:v>0.1</c:v>
                </c:pt>
                <c:pt idx="1443">
                  <c:v>0.1</c:v>
                </c:pt>
                <c:pt idx="1444">
                  <c:v>0.1</c:v>
                </c:pt>
                <c:pt idx="1445">
                  <c:v>0.1</c:v>
                </c:pt>
                <c:pt idx="1446">
                  <c:v>0.1</c:v>
                </c:pt>
                <c:pt idx="1447">
                  <c:v>0.1</c:v>
                </c:pt>
                <c:pt idx="1448">
                  <c:v>0.1</c:v>
                </c:pt>
                <c:pt idx="1449">
                  <c:v>0.1</c:v>
                </c:pt>
                <c:pt idx="1450">
                  <c:v>9.9900000000000003E-2</c:v>
                </c:pt>
                <c:pt idx="1451">
                  <c:v>9.9000000000000005E-2</c:v>
                </c:pt>
                <c:pt idx="1452">
                  <c:v>9.8100000000000007E-2</c:v>
                </c:pt>
                <c:pt idx="1453">
                  <c:v>9.8000000000000004E-2</c:v>
                </c:pt>
                <c:pt idx="1454">
                  <c:v>9.8000000000000004E-2</c:v>
                </c:pt>
                <c:pt idx="1455">
                  <c:v>9.8000000000000004E-2</c:v>
                </c:pt>
                <c:pt idx="1456">
                  <c:v>9.8000000000000004E-2</c:v>
                </c:pt>
                <c:pt idx="1457">
                  <c:v>9.8000000000000004E-2</c:v>
                </c:pt>
                <c:pt idx="1458">
                  <c:v>9.8000000000000004E-2</c:v>
                </c:pt>
                <c:pt idx="1459">
                  <c:v>9.7699999999999995E-2</c:v>
                </c:pt>
                <c:pt idx="1460">
                  <c:v>9.7000000000000003E-2</c:v>
                </c:pt>
                <c:pt idx="1461">
                  <c:v>9.7000000000000003E-2</c:v>
                </c:pt>
                <c:pt idx="1462">
                  <c:v>9.7000000000000003E-2</c:v>
                </c:pt>
                <c:pt idx="1463">
                  <c:v>9.7000000000000003E-2</c:v>
                </c:pt>
                <c:pt idx="1464">
                  <c:v>9.7000000000000003E-2</c:v>
                </c:pt>
                <c:pt idx="1465">
                  <c:v>9.7000000000000003E-2</c:v>
                </c:pt>
                <c:pt idx="1466">
                  <c:v>9.7000000000000003E-2</c:v>
                </c:pt>
                <c:pt idx="1467">
                  <c:v>9.7000000000000003E-2</c:v>
                </c:pt>
                <c:pt idx="1468">
                  <c:v>9.6799999999999997E-2</c:v>
                </c:pt>
                <c:pt idx="1469">
                  <c:v>9.6500000000000002E-2</c:v>
                </c:pt>
                <c:pt idx="1470">
                  <c:v>9.64E-2</c:v>
                </c:pt>
                <c:pt idx="1471">
                  <c:v>9.6100000000000005E-2</c:v>
                </c:pt>
                <c:pt idx="1472">
                  <c:v>9.6100000000000005E-2</c:v>
                </c:pt>
                <c:pt idx="1473">
                  <c:v>9.6000000000000002E-2</c:v>
                </c:pt>
                <c:pt idx="1474">
                  <c:v>9.6000000000000002E-2</c:v>
                </c:pt>
                <c:pt idx="1475">
                  <c:v>9.6000000000000002E-2</c:v>
                </c:pt>
                <c:pt idx="1476">
                  <c:v>9.6000000000000002E-2</c:v>
                </c:pt>
                <c:pt idx="1477">
                  <c:v>9.6000000000000002E-2</c:v>
                </c:pt>
                <c:pt idx="1478">
                  <c:v>9.6000000000000002E-2</c:v>
                </c:pt>
                <c:pt idx="1479">
                  <c:v>9.6000000000000002E-2</c:v>
                </c:pt>
                <c:pt idx="1480">
                  <c:v>9.6000000000000002E-2</c:v>
                </c:pt>
                <c:pt idx="1481">
                  <c:v>9.5299999999999996E-2</c:v>
                </c:pt>
                <c:pt idx="1482">
                  <c:v>9.5000000000000001E-2</c:v>
                </c:pt>
                <c:pt idx="1483">
                  <c:v>9.5000000000000001E-2</c:v>
                </c:pt>
                <c:pt idx="1484">
                  <c:v>9.5000000000000001E-2</c:v>
                </c:pt>
                <c:pt idx="1485">
                  <c:v>9.5000000000000001E-2</c:v>
                </c:pt>
                <c:pt idx="1486">
                  <c:v>9.5000000000000001E-2</c:v>
                </c:pt>
                <c:pt idx="1487">
                  <c:v>9.5000000000000001E-2</c:v>
                </c:pt>
                <c:pt idx="1488">
                  <c:v>9.5000000000000001E-2</c:v>
                </c:pt>
                <c:pt idx="1489">
                  <c:v>9.5000000000000001E-2</c:v>
                </c:pt>
                <c:pt idx="1490">
                  <c:v>9.5000000000000001E-2</c:v>
                </c:pt>
                <c:pt idx="1491">
                  <c:v>9.4799999999999995E-2</c:v>
                </c:pt>
                <c:pt idx="1492">
                  <c:v>9.4700000000000006E-2</c:v>
                </c:pt>
                <c:pt idx="1493">
                  <c:v>9.4600000000000004E-2</c:v>
                </c:pt>
                <c:pt idx="1494">
                  <c:v>9.4299999999999995E-2</c:v>
                </c:pt>
                <c:pt idx="1495">
                  <c:v>9.4100000000000003E-2</c:v>
                </c:pt>
                <c:pt idx="1496">
                  <c:v>9.4E-2</c:v>
                </c:pt>
                <c:pt idx="1497">
                  <c:v>9.4E-2</c:v>
                </c:pt>
                <c:pt idx="1498">
                  <c:v>9.4E-2</c:v>
                </c:pt>
                <c:pt idx="1499">
                  <c:v>9.4E-2</c:v>
                </c:pt>
                <c:pt idx="1500">
                  <c:v>9.4E-2</c:v>
                </c:pt>
                <c:pt idx="1501">
                  <c:v>9.3899999999999997E-2</c:v>
                </c:pt>
                <c:pt idx="1502">
                  <c:v>9.3899999999999997E-2</c:v>
                </c:pt>
                <c:pt idx="1503">
                  <c:v>9.35E-2</c:v>
                </c:pt>
                <c:pt idx="1504">
                  <c:v>9.3100000000000002E-2</c:v>
                </c:pt>
                <c:pt idx="1505">
                  <c:v>9.2999999999999999E-2</c:v>
                </c:pt>
                <c:pt idx="1506">
                  <c:v>9.2999999999999999E-2</c:v>
                </c:pt>
                <c:pt idx="1507">
                  <c:v>9.2999999999999999E-2</c:v>
                </c:pt>
                <c:pt idx="1508">
                  <c:v>9.2999999999999999E-2</c:v>
                </c:pt>
                <c:pt idx="1509">
                  <c:v>9.2999999999999999E-2</c:v>
                </c:pt>
                <c:pt idx="1510">
                  <c:v>9.2999999999999999E-2</c:v>
                </c:pt>
                <c:pt idx="1511">
                  <c:v>9.1999999999999998E-2</c:v>
                </c:pt>
                <c:pt idx="1512">
                  <c:v>9.1999999999999998E-2</c:v>
                </c:pt>
                <c:pt idx="1513">
                  <c:v>9.1999999999999998E-2</c:v>
                </c:pt>
                <c:pt idx="1514">
                  <c:v>9.1999999999999998E-2</c:v>
                </c:pt>
                <c:pt idx="1515">
                  <c:v>9.1999999999999998E-2</c:v>
                </c:pt>
                <c:pt idx="1516">
                  <c:v>9.1999999999999998E-2</c:v>
                </c:pt>
                <c:pt idx="1517">
                  <c:v>9.1999999999999998E-2</c:v>
                </c:pt>
                <c:pt idx="1518">
                  <c:v>9.1999999999999998E-2</c:v>
                </c:pt>
                <c:pt idx="1519">
                  <c:v>9.1800000000000007E-2</c:v>
                </c:pt>
                <c:pt idx="1520">
                  <c:v>9.1800000000000007E-2</c:v>
                </c:pt>
                <c:pt idx="1521">
                  <c:v>9.0999999999999998E-2</c:v>
                </c:pt>
                <c:pt idx="1522">
                  <c:v>9.0999999999999998E-2</c:v>
                </c:pt>
                <c:pt idx="1523">
                  <c:v>9.0999999999999998E-2</c:v>
                </c:pt>
                <c:pt idx="1524">
                  <c:v>9.0999999999999998E-2</c:v>
                </c:pt>
                <c:pt idx="1525">
                  <c:v>9.0999999999999998E-2</c:v>
                </c:pt>
                <c:pt idx="1526">
                  <c:v>9.0999999999999998E-2</c:v>
                </c:pt>
                <c:pt idx="1527">
                  <c:v>9.0999999999999998E-2</c:v>
                </c:pt>
                <c:pt idx="1528">
                  <c:v>9.0999999999999998E-2</c:v>
                </c:pt>
                <c:pt idx="1529">
                  <c:v>9.0999999999999998E-2</c:v>
                </c:pt>
                <c:pt idx="1530">
                  <c:v>9.0999999999999998E-2</c:v>
                </c:pt>
                <c:pt idx="1531">
                  <c:v>9.0300000000000005E-2</c:v>
                </c:pt>
                <c:pt idx="1532">
                  <c:v>0.09</c:v>
                </c:pt>
                <c:pt idx="1533">
                  <c:v>0.09</c:v>
                </c:pt>
                <c:pt idx="1534">
                  <c:v>0.09</c:v>
                </c:pt>
                <c:pt idx="1535">
                  <c:v>0.09</c:v>
                </c:pt>
                <c:pt idx="1536">
                  <c:v>0.09</c:v>
                </c:pt>
                <c:pt idx="1537">
                  <c:v>0.09</c:v>
                </c:pt>
                <c:pt idx="1538">
                  <c:v>0.09</c:v>
                </c:pt>
                <c:pt idx="1539">
                  <c:v>0.09</c:v>
                </c:pt>
                <c:pt idx="1540">
                  <c:v>0.09</c:v>
                </c:pt>
                <c:pt idx="1541">
                  <c:v>0.09</c:v>
                </c:pt>
                <c:pt idx="1542">
                  <c:v>0.09</c:v>
                </c:pt>
                <c:pt idx="1543">
                  <c:v>0.09</c:v>
                </c:pt>
                <c:pt idx="1544">
                  <c:v>0.09</c:v>
                </c:pt>
                <c:pt idx="1545">
                  <c:v>0.09</c:v>
                </c:pt>
                <c:pt idx="1546">
                  <c:v>0.09</c:v>
                </c:pt>
                <c:pt idx="1547">
                  <c:v>0.09</c:v>
                </c:pt>
                <c:pt idx="1548">
                  <c:v>0.09</c:v>
                </c:pt>
                <c:pt idx="1549">
                  <c:v>0.09</c:v>
                </c:pt>
                <c:pt idx="1550">
                  <c:v>0.09</c:v>
                </c:pt>
                <c:pt idx="1551">
                  <c:v>0.09</c:v>
                </c:pt>
                <c:pt idx="1552">
                  <c:v>0.09</c:v>
                </c:pt>
                <c:pt idx="1553">
                  <c:v>0.09</c:v>
                </c:pt>
                <c:pt idx="1554">
                  <c:v>0.09</c:v>
                </c:pt>
                <c:pt idx="1555">
                  <c:v>0.09</c:v>
                </c:pt>
                <c:pt idx="1556">
                  <c:v>0.09</c:v>
                </c:pt>
                <c:pt idx="1557">
                  <c:v>0.09</c:v>
                </c:pt>
                <c:pt idx="1558">
                  <c:v>0.09</c:v>
                </c:pt>
                <c:pt idx="1559">
                  <c:v>0.09</c:v>
                </c:pt>
                <c:pt idx="1560">
                  <c:v>0.09</c:v>
                </c:pt>
                <c:pt idx="1561">
                  <c:v>0.09</c:v>
                </c:pt>
                <c:pt idx="1562">
                  <c:v>8.9700000000000002E-2</c:v>
                </c:pt>
                <c:pt idx="1563">
                  <c:v>8.9599999999999999E-2</c:v>
                </c:pt>
                <c:pt idx="1564">
                  <c:v>8.9499999999999996E-2</c:v>
                </c:pt>
                <c:pt idx="1565">
                  <c:v>8.9499999999999996E-2</c:v>
                </c:pt>
                <c:pt idx="1566">
                  <c:v>8.9099999999999999E-2</c:v>
                </c:pt>
                <c:pt idx="1567">
                  <c:v>8.8999999999999996E-2</c:v>
                </c:pt>
                <c:pt idx="1568">
                  <c:v>8.8999999999999996E-2</c:v>
                </c:pt>
                <c:pt idx="1569">
                  <c:v>8.8999999999999996E-2</c:v>
                </c:pt>
                <c:pt idx="1570">
                  <c:v>8.8999999999999996E-2</c:v>
                </c:pt>
                <c:pt idx="1571">
                  <c:v>8.8999999999999996E-2</c:v>
                </c:pt>
                <c:pt idx="1572">
                  <c:v>8.8999999999999996E-2</c:v>
                </c:pt>
                <c:pt idx="1573">
                  <c:v>8.8999999999999996E-2</c:v>
                </c:pt>
                <c:pt idx="1574">
                  <c:v>8.8999999999999996E-2</c:v>
                </c:pt>
                <c:pt idx="1575">
                  <c:v>8.8999999999999996E-2</c:v>
                </c:pt>
                <c:pt idx="1576">
                  <c:v>8.8999999999999996E-2</c:v>
                </c:pt>
                <c:pt idx="1577">
                  <c:v>8.8499999999999995E-2</c:v>
                </c:pt>
                <c:pt idx="1578">
                  <c:v>8.8099999999999998E-2</c:v>
                </c:pt>
                <c:pt idx="1579">
                  <c:v>8.7999999999999995E-2</c:v>
                </c:pt>
                <c:pt idx="1580">
                  <c:v>8.7999999999999995E-2</c:v>
                </c:pt>
                <c:pt idx="1581">
                  <c:v>8.7999999999999995E-2</c:v>
                </c:pt>
                <c:pt idx="1582">
                  <c:v>8.7999999999999995E-2</c:v>
                </c:pt>
                <c:pt idx="1583">
                  <c:v>8.7999999999999995E-2</c:v>
                </c:pt>
                <c:pt idx="1584">
                  <c:v>8.7999999999999995E-2</c:v>
                </c:pt>
                <c:pt idx="1585">
                  <c:v>8.7999999999999995E-2</c:v>
                </c:pt>
                <c:pt idx="1586">
                  <c:v>8.7999999999999995E-2</c:v>
                </c:pt>
                <c:pt idx="1587">
                  <c:v>8.7999999999999995E-2</c:v>
                </c:pt>
                <c:pt idx="1588">
                  <c:v>8.7400000000000005E-2</c:v>
                </c:pt>
                <c:pt idx="1589">
                  <c:v>8.6999999999999994E-2</c:v>
                </c:pt>
                <c:pt idx="1590">
                  <c:v>8.6999999999999994E-2</c:v>
                </c:pt>
                <c:pt idx="1591">
                  <c:v>8.6999999999999994E-2</c:v>
                </c:pt>
                <c:pt idx="1592">
                  <c:v>8.6999999999999994E-2</c:v>
                </c:pt>
                <c:pt idx="1593">
                  <c:v>8.6999999999999994E-2</c:v>
                </c:pt>
                <c:pt idx="1594">
                  <c:v>8.6999999999999994E-2</c:v>
                </c:pt>
                <c:pt idx="1595">
                  <c:v>8.6999999999999994E-2</c:v>
                </c:pt>
                <c:pt idx="1596">
                  <c:v>8.6999999999999994E-2</c:v>
                </c:pt>
                <c:pt idx="1597">
                  <c:v>8.6099999999999996E-2</c:v>
                </c:pt>
                <c:pt idx="1598">
                  <c:v>8.5999999999999993E-2</c:v>
                </c:pt>
                <c:pt idx="1599">
                  <c:v>8.5999999999999993E-2</c:v>
                </c:pt>
                <c:pt idx="1600">
                  <c:v>8.5999999999999993E-2</c:v>
                </c:pt>
                <c:pt idx="1601">
                  <c:v>8.5999999999999993E-2</c:v>
                </c:pt>
                <c:pt idx="1602">
                  <c:v>8.5999999999999993E-2</c:v>
                </c:pt>
                <c:pt idx="1603">
                  <c:v>8.5999999999999993E-2</c:v>
                </c:pt>
                <c:pt idx="1604">
                  <c:v>8.5999999999999993E-2</c:v>
                </c:pt>
                <c:pt idx="1605">
                  <c:v>8.5999999999999993E-2</c:v>
                </c:pt>
                <c:pt idx="1606">
                  <c:v>8.5999999999999993E-2</c:v>
                </c:pt>
                <c:pt idx="1607">
                  <c:v>8.5900000000000004E-2</c:v>
                </c:pt>
                <c:pt idx="1608">
                  <c:v>8.5800000000000001E-2</c:v>
                </c:pt>
                <c:pt idx="1609">
                  <c:v>8.5500000000000007E-2</c:v>
                </c:pt>
                <c:pt idx="1610">
                  <c:v>8.5000000000000006E-2</c:v>
                </c:pt>
                <c:pt idx="1611">
                  <c:v>8.5000000000000006E-2</c:v>
                </c:pt>
                <c:pt idx="1612">
                  <c:v>8.5000000000000006E-2</c:v>
                </c:pt>
                <c:pt idx="1613">
                  <c:v>8.5000000000000006E-2</c:v>
                </c:pt>
                <c:pt idx="1614">
                  <c:v>8.5000000000000006E-2</c:v>
                </c:pt>
                <c:pt idx="1615">
                  <c:v>8.5000000000000006E-2</c:v>
                </c:pt>
                <c:pt idx="1616">
                  <c:v>8.4699999999999998E-2</c:v>
                </c:pt>
                <c:pt idx="1617">
                  <c:v>8.4599999999999995E-2</c:v>
                </c:pt>
                <c:pt idx="1618">
                  <c:v>8.4000000000000005E-2</c:v>
                </c:pt>
                <c:pt idx="1619">
                  <c:v>8.4000000000000005E-2</c:v>
                </c:pt>
                <c:pt idx="1620">
                  <c:v>8.4000000000000005E-2</c:v>
                </c:pt>
                <c:pt idx="1621">
                  <c:v>8.4000000000000005E-2</c:v>
                </c:pt>
                <c:pt idx="1622">
                  <c:v>8.4000000000000005E-2</c:v>
                </c:pt>
                <c:pt idx="1623">
                  <c:v>8.4000000000000005E-2</c:v>
                </c:pt>
                <c:pt idx="1624">
                  <c:v>8.4000000000000005E-2</c:v>
                </c:pt>
                <c:pt idx="1625">
                  <c:v>8.4000000000000005E-2</c:v>
                </c:pt>
                <c:pt idx="1626">
                  <c:v>8.4000000000000005E-2</c:v>
                </c:pt>
                <c:pt idx="1627">
                  <c:v>8.4000000000000005E-2</c:v>
                </c:pt>
                <c:pt idx="1628">
                  <c:v>8.4000000000000005E-2</c:v>
                </c:pt>
                <c:pt idx="1629">
                  <c:v>8.3799999999999999E-2</c:v>
                </c:pt>
                <c:pt idx="1630">
                  <c:v>8.3699999999999997E-2</c:v>
                </c:pt>
                <c:pt idx="1631">
                  <c:v>8.3599999999999994E-2</c:v>
                </c:pt>
                <c:pt idx="1632">
                  <c:v>8.3400000000000002E-2</c:v>
                </c:pt>
                <c:pt idx="1633">
                  <c:v>8.3299999999999999E-2</c:v>
                </c:pt>
                <c:pt idx="1634">
                  <c:v>8.3199999999999996E-2</c:v>
                </c:pt>
                <c:pt idx="1635">
                  <c:v>8.3000000000000004E-2</c:v>
                </c:pt>
                <c:pt idx="1636">
                  <c:v>8.3000000000000004E-2</c:v>
                </c:pt>
                <c:pt idx="1637">
                  <c:v>8.3000000000000004E-2</c:v>
                </c:pt>
                <c:pt idx="1638">
                  <c:v>8.3000000000000004E-2</c:v>
                </c:pt>
                <c:pt idx="1639">
                  <c:v>8.3000000000000004E-2</c:v>
                </c:pt>
                <c:pt idx="1640">
                  <c:v>8.2900000000000001E-2</c:v>
                </c:pt>
                <c:pt idx="1641">
                  <c:v>8.2900000000000001E-2</c:v>
                </c:pt>
                <c:pt idx="1642">
                  <c:v>8.2799999999999999E-2</c:v>
                </c:pt>
                <c:pt idx="1643">
                  <c:v>8.2500000000000004E-2</c:v>
                </c:pt>
                <c:pt idx="1644">
                  <c:v>8.2100000000000006E-2</c:v>
                </c:pt>
                <c:pt idx="1645">
                  <c:v>8.2000000000000003E-2</c:v>
                </c:pt>
                <c:pt idx="1646">
                  <c:v>8.2000000000000003E-2</c:v>
                </c:pt>
                <c:pt idx="1647">
                  <c:v>8.2000000000000003E-2</c:v>
                </c:pt>
                <c:pt idx="1648">
                  <c:v>8.2000000000000003E-2</c:v>
                </c:pt>
                <c:pt idx="1649">
                  <c:v>8.2000000000000003E-2</c:v>
                </c:pt>
                <c:pt idx="1650">
                  <c:v>8.2000000000000003E-2</c:v>
                </c:pt>
                <c:pt idx="1651">
                  <c:v>8.2000000000000003E-2</c:v>
                </c:pt>
                <c:pt idx="1652">
                  <c:v>8.2000000000000003E-2</c:v>
                </c:pt>
                <c:pt idx="1653">
                  <c:v>8.2000000000000003E-2</c:v>
                </c:pt>
                <c:pt idx="1654">
                  <c:v>8.2000000000000003E-2</c:v>
                </c:pt>
                <c:pt idx="1655">
                  <c:v>8.2000000000000003E-2</c:v>
                </c:pt>
                <c:pt idx="1656">
                  <c:v>8.2000000000000003E-2</c:v>
                </c:pt>
                <c:pt idx="1657">
                  <c:v>8.2000000000000003E-2</c:v>
                </c:pt>
                <c:pt idx="1658">
                  <c:v>8.14E-2</c:v>
                </c:pt>
                <c:pt idx="1659">
                  <c:v>8.1000000000000003E-2</c:v>
                </c:pt>
                <c:pt idx="1660">
                  <c:v>8.1000000000000003E-2</c:v>
                </c:pt>
                <c:pt idx="1661">
                  <c:v>8.1000000000000003E-2</c:v>
                </c:pt>
                <c:pt idx="1662">
                  <c:v>8.1000000000000003E-2</c:v>
                </c:pt>
                <c:pt idx="1663">
                  <c:v>8.1000000000000003E-2</c:v>
                </c:pt>
                <c:pt idx="1664">
                  <c:v>8.1000000000000003E-2</c:v>
                </c:pt>
                <c:pt idx="1665">
                  <c:v>8.1000000000000003E-2</c:v>
                </c:pt>
                <c:pt idx="1666">
                  <c:v>8.1000000000000003E-2</c:v>
                </c:pt>
                <c:pt idx="1667">
                  <c:v>8.1000000000000003E-2</c:v>
                </c:pt>
                <c:pt idx="1668">
                  <c:v>8.09E-2</c:v>
                </c:pt>
                <c:pt idx="1669">
                  <c:v>8.0600000000000005E-2</c:v>
                </c:pt>
                <c:pt idx="1670">
                  <c:v>8.0100000000000005E-2</c:v>
                </c:pt>
                <c:pt idx="1671">
                  <c:v>8.0100000000000005E-2</c:v>
                </c:pt>
                <c:pt idx="1672">
                  <c:v>0.08</c:v>
                </c:pt>
                <c:pt idx="1673">
                  <c:v>0.08</c:v>
                </c:pt>
                <c:pt idx="1674">
                  <c:v>0.08</c:v>
                </c:pt>
                <c:pt idx="1675">
                  <c:v>0.08</c:v>
                </c:pt>
                <c:pt idx="1676">
                  <c:v>0.08</c:v>
                </c:pt>
                <c:pt idx="1677">
                  <c:v>0.08</c:v>
                </c:pt>
                <c:pt idx="1678">
                  <c:v>0.08</c:v>
                </c:pt>
                <c:pt idx="1679">
                  <c:v>0.08</c:v>
                </c:pt>
                <c:pt idx="1680">
                  <c:v>0.08</c:v>
                </c:pt>
                <c:pt idx="1681">
                  <c:v>0.08</c:v>
                </c:pt>
                <c:pt idx="1682">
                  <c:v>0.08</c:v>
                </c:pt>
                <c:pt idx="1683">
                  <c:v>0.08</c:v>
                </c:pt>
                <c:pt idx="1684">
                  <c:v>0.08</c:v>
                </c:pt>
                <c:pt idx="1685">
                  <c:v>0.08</c:v>
                </c:pt>
                <c:pt idx="1686">
                  <c:v>0.08</c:v>
                </c:pt>
                <c:pt idx="1687">
                  <c:v>0.08</c:v>
                </c:pt>
                <c:pt idx="1688">
                  <c:v>0.08</c:v>
                </c:pt>
                <c:pt idx="1689">
                  <c:v>0.08</c:v>
                </c:pt>
                <c:pt idx="1690">
                  <c:v>0.08</c:v>
                </c:pt>
                <c:pt idx="1691">
                  <c:v>0.08</c:v>
                </c:pt>
                <c:pt idx="1692">
                  <c:v>0.08</c:v>
                </c:pt>
                <c:pt idx="1693">
                  <c:v>0.08</c:v>
                </c:pt>
                <c:pt idx="1694">
                  <c:v>0.08</c:v>
                </c:pt>
                <c:pt idx="1695">
                  <c:v>0.08</c:v>
                </c:pt>
                <c:pt idx="1696">
                  <c:v>0.08</c:v>
                </c:pt>
                <c:pt idx="1697">
                  <c:v>0.08</c:v>
                </c:pt>
                <c:pt idx="1698">
                  <c:v>0.08</c:v>
                </c:pt>
                <c:pt idx="1699">
                  <c:v>0.08</c:v>
                </c:pt>
                <c:pt idx="1700">
                  <c:v>0.08</c:v>
                </c:pt>
                <c:pt idx="1701">
                  <c:v>0.08</c:v>
                </c:pt>
                <c:pt idx="1702">
                  <c:v>7.9299999999999995E-2</c:v>
                </c:pt>
                <c:pt idx="1703">
                  <c:v>7.9000000000000001E-2</c:v>
                </c:pt>
                <c:pt idx="1704">
                  <c:v>7.9000000000000001E-2</c:v>
                </c:pt>
                <c:pt idx="1705">
                  <c:v>7.9000000000000001E-2</c:v>
                </c:pt>
                <c:pt idx="1706">
                  <c:v>7.9000000000000001E-2</c:v>
                </c:pt>
                <c:pt idx="1707">
                  <c:v>7.9000000000000001E-2</c:v>
                </c:pt>
                <c:pt idx="1708">
                  <c:v>7.9000000000000001E-2</c:v>
                </c:pt>
                <c:pt idx="1709">
                  <c:v>7.9000000000000001E-2</c:v>
                </c:pt>
                <c:pt idx="1710">
                  <c:v>7.9000000000000001E-2</c:v>
                </c:pt>
                <c:pt idx="1711">
                  <c:v>7.9000000000000001E-2</c:v>
                </c:pt>
                <c:pt idx="1712">
                  <c:v>7.9000000000000001E-2</c:v>
                </c:pt>
                <c:pt idx="1713">
                  <c:v>7.85E-2</c:v>
                </c:pt>
                <c:pt idx="1714">
                  <c:v>7.8399999999999997E-2</c:v>
                </c:pt>
                <c:pt idx="1715">
                  <c:v>7.8E-2</c:v>
                </c:pt>
                <c:pt idx="1716">
                  <c:v>7.8E-2</c:v>
                </c:pt>
                <c:pt idx="1717">
                  <c:v>7.8E-2</c:v>
                </c:pt>
                <c:pt idx="1718">
                  <c:v>7.8E-2</c:v>
                </c:pt>
                <c:pt idx="1719">
                  <c:v>7.8E-2</c:v>
                </c:pt>
                <c:pt idx="1720">
                  <c:v>7.8E-2</c:v>
                </c:pt>
                <c:pt idx="1721">
                  <c:v>7.8E-2</c:v>
                </c:pt>
                <c:pt idx="1722">
                  <c:v>7.8E-2</c:v>
                </c:pt>
                <c:pt idx="1723">
                  <c:v>7.7600000000000002E-2</c:v>
                </c:pt>
                <c:pt idx="1724">
                  <c:v>7.7499999999999999E-2</c:v>
                </c:pt>
                <c:pt idx="1725">
                  <c:v>7.6999999999999999E-2</c:v>
                </c:pt>
                <c:pt idx="1726">
                  <c:v>7.6999999999999999E-2</c:v>
                </c:pt>
                <c:pt idx="1727">
                  <c:v>7.6999999999999999E-2</c:v>
                </c:pt>
                <c:pt idx="1728">
                  <c:v>7.6999999999999999E-2</c:v>
                </c:pt>
                <c:pt idx="1729">
                  <c:v>7.6999999999999999E-2</c:v>
                </c:pt>
                <c:pt idx="1730">
                  <c:v>7.6999999999999999E-2</c:v>
                </c:pt>
                <c:pt idx="1731">
                  <c:v>7.6999999999999999E-2</c:v>
                </c:pt>
                <c:pt idx="1732">
                  <c:v>7.6999999999999999E-2</c:v>
                </c:pt>
                <c:pt idx="1733">
                  <c:v>7.6999999999999999E-2</c:v>
                </c:pt>
                <c:pt idx="1734">
                  <c:v>7.6999999999999999E-2</c:v>
                </c:pt>
                <c:pt idx="1735">
                  <c:v>7.6999999999999999E-2</c:v>
                </c:pt>
                <c:pt idx="1736">
                  <c:v>7.6700000000000004E-2</c:v>
                </c:pt>
                <c:pt idx="1737">
                  <c:v>7.5999999999999998E-2</c:v>
                </c:pt>
                <c:pt idx="1738">
                  <c:v>7.5999999999999998E-2</c:v>
                </c:pt>
                <c:pt idx="1739">
                  <c:v>7.5999999999999998E-2</c:v>
                </c:pt>
                <c:pt idx="1740">
                  <c:v>7.5999999999999998E-2</c:v>
                </c:pt>
                <c:pt idx="1741">
                  <c:v>7.5999999999999998E-2</c:v>
                </c:pt>
                <c:pt idx="1742">
                  <c:v>7.5999999999999998E-2</c:v>
                </c:pt>
                <c:pt idx="1743">
                  <c:v>7.5999999999999998E-2</c:v>
                </c:pt>
                <c:pt idx="1744">
                  <c:v>7.5999999999999998E-2</c:v>
                </c:pt>
                <c:pt idx="1745">
                  <c:v>7.5999999999999998E-2</c:v>
                </c:pt>
                <c:pt idx="1746">
                  <c:v>7.5999999999999998E-2</c:v>
                </c:pt>
                <c:pt idx="1747">
                  <c:v>7.5899999999999995E-2</c:v>
                </c:pt>
                <c:pt idx="1748">
                  <c:v>7.5700000000000003E-2</c:v>
                </c:pt>
                <c:pt idx="1749">
                  <c:v>7.5399999999999995E-2</c:v>
                </c:pt>
                <c:pt idx="1750">
                  <c:v>7.4999999999999997E-2</c:v>
                </c:pt>
                <c:pt idx="1751">
                  <c:v>7.4999999999999997E-2</c:v>
                </c:pt>
                <c:pt idx="1752">
                  <c:v>7.4999999999999997E-2</c:v>
                </c:pt>
                <c:pt idx="1753">
                  <c:v>7.4999999999999997E-2</c:v>
                </c:pt>
                <c:pt idx="1754">
                  <c:v>7.4999999999999997E-2</c:v>
                </c:pt>
                <c:pt idx="1755">
                  <c:v>7.4999999999999997E-2</c:v>
                </c:pt>
                <c:pt idx="1756">
                  <c:v>7.4999999999999997E-2</c:v>
                </c:pt>
                <c:pt idx="1757">
                  <c:v>7.4999999999999997E-2</c:v>
                </c:pt>
                <c:pt idx="1758">
                  <c:v>7.4999999999999997E-2</c:v>
                </c:pt>
                <c:pt idx="1759">
                  <c:v>7.4999999999999997E-2</c:v>
                </c:pt>
                <c:pt idx="1760">
                  <c:v>7.4700000000000003E-2</c:v>
                </c:pt>
                <c:pt idx="1761">
                  <c:v>7.4499999999999997E-2</c:v>
                </c:pt>
                <c:pt idx="1762">
                  <c:v>7.4499999999999997E-2</c:v>
                </c:pt>
                <c:pt idx="1763">
                  <c:v>7.4399999999999994E-2</c:v>
                </c:pt>
                <c:pt idx="1764">
                  <c:v>7.3999999999999996E-2</c:v>
                </c:pt>
                <c:pt idx="1765">
                  <c:v>7.3999999999999996E-2</c:v>
                </c:pt>
                <c:pt idx="1766">
                  <c:v>7.3999999999999996E-2</c:v>
                </c:pt>
                <c:pt idx="1767">
                  <c:v>7.3999999999999996E-2</c:v>
                </c:pt>
                <c:pt idx="1768">
                  <c:v>7.3999999999999996E-2</c:v>
                </c:pt>
                <c:pt idx="1769">
                  <c:v>7.3999999999999996E-2</c:v>
                </c:pt>
                <c:pt idx="1770">
                  <c:v>7.3999999999999996E-2</c:v>
                </c:pt>
                <c:pt idx="1771">
                  <c:v>7.3999999999999996E-2</c:v>
                </c:pt>
                <c:pt idx="1772">
                  <c:v>7.3999999999999996E-2</c:v>
                </c:pt>
                <c:pt idx="1773">
                  <c:v>7.3999999999999996E-2</c:v>
                </c:pt>
                <c:pt idx="1774">
                  <c:v>7.3999999999999996E-2</c:v>
                </c:pt>
                <c:pt idx="1775">
                  <c:v>7.3800000000000004E-2</c:v>
                </c:pt>
                <c:pt idx="1776">
                  <c:v>7.3599999999999999E-2</c:v>
                </c:pt>
                <c:pt idx="1777">
                  <c:v>7.3200000000000001E-2</c:v>
                </c:pt>
                <c:pt idx="1778">
                  <c:v>7.2999999999999995E-2</c:v>
                </c:pt>
                <c:pt idx="1779">
                  <c:v>7.2999999999999995E-2</c:v>
                </c:pt>
                <c:pt idx="1780">
                  <c:v>7.2999999999999995E-2</c:v>
                </c:pt>
                <c:pt idx="1781">
                  <c:v>7.2999999999999995E-2</c:v>
                </c:pt>
                <c:pt idx="1782">
                  <c:v>7.2999999999999995E-2</c:v>
                </c:pt>
                <c:pt idx="1783">
                  <c:v>7.2999999999999995E-2</c:v>
                </c:pt>
                <c:pt idx="1784">
                  <c:v>7.2999999999999995E-2</c:v>
                </c:pt>
                <c:pt idx="1785">
                  <c:v>7.2999999999999995E-2</c:v>
                </c:pt>
                <c:pt idx="1786">
                  <c:v>7.2999999999999995E-2</c:v>
                </c:pt>
                <c:pt idx="1787">
                  <c:v>7.2499999999999995E-2</c:v>
                </c:pt>
                <c:pt idx="1788">
                  <c:v>7.2499999999999995E-2</c:v>
                </c:pt>
                <c:pt idx="1789">
                  <c:v>7.1999999999999995E-2</c:v>
                </c:pt>
                <c:pt idx="1790">
                  <c:v>7.1999999999999995E-2</c:v>
                </c:pt>
                <c:pt idx="1791">
                  <c:v>7.1999999999999995E-2</c:v>
                </c:pt>
                <c:pt idx="1792">
                  <c:v>7.1999999999999995E-2</c:v>
                </c:pt>
                <c:pt idx="1793">
                  <c:v>7.1999999999999995E-2</c:v>
                </c:pt>
                <c:pt idx="1794">
                  <c:v>7.1999999999999995E-2</c:v>
                </c:pt>
                <c:pt idx="1795">
                  <c:v>7.1999999999999995E-2</c:v>
                </c:pt>
                <c:pt idx="1796">
                  <c:v>7.1999999999999995E-2</c:v>
                </c:pt>
                <c:pt idx="1797">
                  <c:v>7.1999999999999995E-2</c:v>
                </c:pt>
                <c:pt idx="1798">
                  <c:v>7.1999999999999995E-2</c:v>
                </c:pt>
                <c:pt idx="1799">
                  <c:v>7.1999999999999995E-2</c:v>
                </c:pt>
                <c:pt idx="1800">
                  <c:v>7.1999999999999995E-2</c:v>
                </c:pt>
                <c:pt idx="1801">
                  <c:v>7.1999999999999995E-2</c:v>
                </c:pt>
                <c:pt idx="1802">
                  <c:v>7.1999999999999995E-2</c:v>
                </c:pt>
                <c:pt idx="1803">
                  <c:v>7.1599999999999997E-2</c:v>
                </c:pt>
                <c:pt idx="1804">
                  <c:v>7.1300000000000002E-2</c:v>
                </c:pt>
                <c:pt idx="1805">
                  <c:v>7.0999999999999994E-2</c:v>
                </c:pt>
                <c:pt idx="1806">
                  <c:v>7.0999999999999994E-2</c:v>
                </c:pt>
                <c:pt idx="1807">
                  <c:v>7.0999999999999994E-2</c:v>
                </c:pt>
                <c:pt idx="1808">
                  <c:v>7.0999999999999994E-2</c:v>
                </c:pt>
                <c:pt idx="1809">
                  <c:v>7.0999999999999994E-2</c:v>
                </c:pt>
                <c:pt idx="1810">
                  <c:v>7.0999999999999994E-2</c:v>
                </c:pt>
                <c:pt idx="1811">
                  <c:v>7.0999999999999994E-2</c:v>
                </c:pt>
                <c:pt idx="1812">
                  <c:v>7.0999999999999994E-2</c:v>
                </c:pt>
                <c:pt idx="1813">
                  <c:v>7.0999999999999994E-2</c:v>
                </c:pt>
                <c:pt idx="1814">
                  <c:v>7.0999999999999994E-2</c:v>
                </c:pt>
                <c:pt idx="1815">
                  <c:v>7.0499999999999993E-2</c:v>
                </c:pt>
                <c:pt idx="1816">
                  <c:v>7.0199999999999999E-2</c:v>
                </c:pt>
                <c:pt idx="1817">
                  <c:v>7.0000000000000007E-2</c:v>
                </c:pt>
                <c:pt idx="1818">
                  <c:v>7.0000000000000007E-2</c:v>
                </c:pt>
                <c:pt idx="1819">
                  <c:v>7.0000000000000007E-2</c:v>
                </c:pt>
                <c:pt idx="1820">
                  <c:v>7.0000000000000007E-2</c:v>
                </c:pt>
                <c:pt idx="1821">
                  <c:v>7.0000000000000007E-2</c:v>
                </c:pt>
                <c:pt idx="1822">
                  <c:v>7.0000000000000007E-2</c:v>
                </c:pt>
                <c:pt idx="1823">
                  <c:v>7.0000000000000007E-2</c:v>
                </c:pt>
                <c:pt idx="1824">
                  <c:v>7.0000000000000007E-2</c:v>
                </c:pt>
                <c:pt idx="1825">
                  <c:v>7.0000000000000007E-2</c:v>
                </c:pt>
                <c:pt idx="1826">
                  <c:v>7.0000000000000007E-2</c:v>
                </c:pt>
                <c:pt idx="1827">
                  <c:v>7.0000000000000007E-2</c:v>
                </c:pt>
                <c:pt idx="1828">
                  <c:v>7.0000000000000007E-2</c:v>
                </c:pt>
                <c:pt idx="1829">
                  <c:v>7.0000000000000007E-2</c:v>
                </c:pt>
                <c:pt idx="1830">
                  <c:v>7.0000000000000007E-2</c:v>
                </c:pt>
                <c:pt idx="1831">
                  <c:v>7.0000000000000007E-2</c:v>
                </c:pt>
                <c:pt idx="1832">
                  <c:v>7.0000000000000007E-2</c:v>
                </c:pt>
                <c:pt idx="1833">
                  <c:v>7.0000000000000007E-2</c:v>
                </c:pt>
                <c:pt idx="1834">
                  <c:v>7.0000000000000007E-2</c:v>
                </c:pt>
                <c:pt idx="1835">
                  <c:v>7.0000000000000007E-2</c:v>
                </c:pt>
                <c:pt idx="1836">
                  <c:v>7.0000000000000007E-2</c:v>
                </c:pt>
                <c:pt idx="1837">
                  <c:v>7.0000000000000007E-2</c:v>
                </c:pt>
                <c:pt idx="1838">
                  <c:v>7.0000000000000007E-2</c:v>
                </c:pt>
                <c:pt idx="1839">
                  <c:v>7.0000000000000007E-2</c:v>
                </c:pt>
                <c:pt idx="1840">
                  <c:v>7.0000000000000007E-2</c:v>
                </c:pt>
                <c:pt idx="1841">
                  <c:v>7.0000000000000007E-2</c:v>
                </c:pt>
                <c:pt idx="1842">
                  <c:v>7.0000000000000007E-2</c:v>
                </c:pt>
                <c:pt idx="1843">
                  <c:v>6.9699999999999998E-2</c:v>
                </c:pt>
                <c:pt idx="1844">
                  <c:v>6.9699999999999998E-2</c:v>
                </c:pt>
                <c:pt idx="1845">
                  <c:v>6.9599999999999995E-2</c:v>
                </c:pt>
                <c:pt idx="1846">
                  <c:v>6.9400000000000003E-2</c:v>
                </c:pt>
                <c:pt idx="1847">
                  <c:v>6.93E-2</c:v>
                </c:pt>
                <c:pt idx="1848">
                  <c:v>6.9000000000000006E-2</c:v>
                </c:pt>
                <c:pt idx="1849">
                  <c:v>6.9000000000000006E-2</c:v>
                </c:pt>
                <c:pt idx="1850">
                  <c:v>6.9000000000000006E-2</c:v>
                </c:pt>
                <c:pt idx="1851">
                  <c:v>6.9000000000000006E-2</c:v>
                </c:pt>
                <c:pt idx="1852">
                  <c:v>6.9000000000000006E-2</c:v>
                </c:pt>
                <c:pt idx="1853">
                  <c:v>6.9000000000000006E-2</c:v>
                </c:pt>
                <c:pt idx="1854">
                  <c:v>6.9000000000000006E-2</c:v>
                </c:pt>
                <c:pt idx="1855">
                  <c:v>6.9000000000000006E-2</c:v>
                </c:pt>
                <c:pt idx="1856">
                  <c:v>6.9000000000000006E-2</c:v>
                </c:pt>
                <c:pt idx="1857">
                  <c:v>6.9000000000000006E-2</c:v>
                </c:pt>
                <c:pt idx="1858">
                  <c:v>6.9000000000000006E-2</c:v>
                </c:pt>
                <c:pt idx="1859">
                  <c:v>6.88E-2</c:v>
                </c:pt>
                <c:pt idx="1860">
                  <c:v>6.8599999999999994E-2</c:v>
                </c:pt>
                <c:pt idx="1861">
                  <c:v>6.8500000000000005E-2</c:v>
                </c:pt>
                <c:pt idx="1862">
                  <c:v>6.8099999999999994E-2</c:v>
                </c:pt>
                <c:pt idx="1863">
                  <c:v>6.8000000000000005E-2</c:v>
                </c:pt>
                <c:pt idx="1864">
                  <c:v>6.8000000000000005E-2</c:v>
                </c:pt>
                <c:pt idx="1865">
                  <c:v>6.8000000000000005E-2</c:v>
                </c:pt>
                <c:pt idx="1866">
                  <c:v>6.8000000000000005E-2</c:v>
                </c:pt>
                <c:pt idx="1867">
                  <c:v>6.8000000000000005E-2</c:v>
                </c:pt>
                <c:pt idx="1868">
                  <c:v>6.8000000000000005E-2</c:v>
                </c:pt>
                <c:pt idx="1869">
                  <c:v>6.8000000000000005E-2</c:v>
                </c:pt>
                <c:pt idx="1870">
                  <c:v>6.8000000000000005E-2</c:v>
                </c:pt>
                <c:pt idx="1871">
                  <c:v>6.8000000000000005E-2</c:v>
                </c:pt>
                <c:pt idx="1872">
                  <c:v>6.8000000000000005E-2</c:v>
                </c:pt>
                <c:pt idx="1873">
                  <c:v>6.8000000000000005E-2</c:v>
                </c:pt>
                <c:pt idx="1874">
                  <c:v>6.8000000000000005E-2</c:v>
                </c:pt>
                <c:pt idx="1875">
                  <c:v>6.7699999999999996E-2</c:v>
                </c:pt>
                <c:pt idx="1876">
                  <c:v>6.7599999999999993E-2</c:v>
                </c:pt>
                <c:pt idx="1877">
                  <c:v>6.7299999999999999E-2</c:v>
                </c:pt>
                <c:pt idx="1878">
                  <c:v>6.7000000000000004E-2</c:v>
                </c:pt>
                <c:pt idx="1879">
                  <c:v>6.7000000000000004E-2</c:v>
                </c:pt>
                <c:pt idx="1880">
                  <c:v>6.7000000000000004E-2</c:v>
                </c:pt>
                <c:pt idx="1881">
                  <c:v>6.7000000000000004E-2</c:v>
                </c:pt>
                <c:pt idx="1882">
                  <c:v>6.7000000000000004E-2</c:v>
                </c:pt>
                <c:pt idx="1883">
                  <c:v>6.7000000000000004E-2</c:v>
                </c:pt>
                <c:pt idx="1884">
                  <c:v>6.7000000000000004E-2</c:v>
                </c:pt>
                <c:pt idx="1885">
                  <c:v>6.7000000000000004E-2</c:v>
                </c:pt>
                <c:pt idx="1886">
                  <c:v>6.7000000000000004E-2</c:v>
                </c:pt>
                <c:pt idx="1887">
                  <c:v>6.7000000000000004E-2</c:v>
                </c:pt>
                <c:pt idx="1888">
                  <c:v>6.7000000000000004E-2</c:v>
                </c:pt>
                <c:pt idx="1889">
                  <c:v>6.7000000000000004E-2</c:v>
                </c:pt>
                <c:pt idx="1890">
                  <c:v>6.7000000000000004E-2</c:v>
                </c:pt>
                <c:pt idx="1891">
                  <c:v>6.7000000000000004E-2</c:v>
                </c:pt>
                <c:pt idx="1892">
                  <c:v>6.7000000000000004E-2</c:v>
                </c:pt>
                <c:pt idx="1893">
                  <c:v>6.7000000000000004E-2</c:v>
                </c:pt>
                <c:pt idx="1894">
                  <c:v>6.7000000000000004E-2</c:v>
                </c:pt>
                <c:pt idx="1895">
                  <c:v>6.6900000000000001E-2</c:v>
                </c:pt>
                <c:pt idx="1896">
                  <c:v>6.6600000000000006E-2</c:v>
                </c:pt>
                <c:pt idx="1897">
                  <c:v>6.6100000000000006E-2</c:v>
                </c:pt>
                <c:pt idx="1898">
                  <c:v>6.6100000000000006E-2</c:v>
                </c:pt>
                <c:pt idx="1899">
                  <c:v>6.6000000000000003E-2</c:v>
                </c:pt>
                <c:pt idx="1900">
                  <c:v>6.6000000000000003E-2</c:v>
                </c:pt>
                <c:pt idx="1901">
                  <c:v>6.6000000000000003E-2</c:v>
                </c:pt>
                <c:pt idx="1902">
                  <c:v>6.6000000000000003E-2</c:v>
                </c:pt>
                <c:pt idx="1903">
                  <c:v>6.6000000000000003E-2</c:v>
                </c:pt>
                <c:pt idx="1904">
                  <c:v>6.6000000000000003E-2</c:v>
                </c:pt>
                <c:pt idx="1905">
                  <c:v>6.6000000000000003E-2</c:v>
                </c:pt>
                <c:pt idx="1906">
                  <c:v>6.6000000000000003E-2</c:v>
                </c:pt>
                <c:pt idx="1907">
                  <c:v>6.6000000000000003E-2</c:v>
                </c:pt>
                <c:pt idx="1908">
                  <c:v>6.6000000000000003E-2</c:v>
                </c:pt>
                <c:pt idx="1909">
                  <c:v>6.6000000000000003E-2</c:v>
                </c:pt>
                <c:pt idx="1910">
                  <c:v>6.5500000000000003E-2</c:v>
                </c:pt>
                <c:pt idx="1911">
                  <c:v>6.54E-2</c:v>
                </c:pt>
                <c:pt idx="1912">
                  <c:v>6.5000000000000002E-2</c:v>
                </c:pt>
                <c:pt idx="1913">
                  <c:v>6.5000000000000002E-2</c:v>
                </c:pt>
                <c:pt idx="1914">
                  <c:v>6.5000000000000002E-2</c:v>
                </c:pt>
                <c:pt idx="1915">
                  <c:v>6.5000000000000002E-2</c:v>
                </c:pt>
                <c:pt idx="1916">
                  <c:v>6.5000000000000002E-2</c:v>
                </c:pt>
                <c:pt idx="1917">
                  <c:v>6.5000000000000002E-2</c:v>
                </c:pt>
                <c:pt idx="1918">
                  <c:v>6.5000000000000002E-2</c:v>
                </c:pt>
                <c:pt idx="1919">
                  <c:v>6.5000000000000002E-2</c:v>
                </c:pt>
                <c:pt idx="1920">
                  <c:v>6.5000000000000002E-2</c:v>
                </c:pt>
                <c:pt idx="1921">
                  <c:v>6.5000000000000002E-2</c:v>
                </c:pt>
                <c:pt idx="1922">
                  <c:v>6.5000000000000002E-2</c:v>
                </c:pt>
                <c:pt idx="1923">
                  <c:v>6.5000000000000002E-2</c:v>
                </c:pt>
                <c:pt idx="1924">
                  <c:v>6.5000000000000002E-2</c:v>
                </c:pt>
                <c:pt idx="1925">
                  <c:v>6.5000000000000002E-2</c:v>
                </c:pt>
                <c:pt idx="1926">
                  <c:v>6.5000000000000002E-2</c:v>
                </c:pt>
                <c:pt idx="1927">
                  <c:v>6.5000000000000002E-2</c:v>
                </c:pt>
                <c:pt idx="1928">
                  <c:v>6.4899999999999999E-2</c:v>
                </c:pt>
                <c:pt idx="1929">
                  <c:v>6.4699999999999994E-2</c:v>
                </c:pt>
                <c:pt idx="1930">
                  <c:v>6.4500000000000002E-2</c:v>
                </c:pt>
                <c:pt idx="1931">
                  <c:v>6.4399999999999999E-2</c:v>
                </c:pt>
                <c:pt idx="1932">
                  <c:v>6.4100000000000004E-2</c:v>
                </c:pt>
                <c:pt idx="1933">
                  <c:v>6.4100000000000004E-2</c:v>
                </c:pt>
                <c:pt idx="1934">
                  <c:v>6.4000000000000001E-2</c:v>
                </c:pt>
                <c:pt idx="1935">
                  <c:v>6.4000000000000001E-2</c:v>
                </c:pt>
                <c:pt idx="1936">
                  <c:v>6.4000000000000001E-2</c:v>
                </c:pt>
                <c:pt idx="1937">
                  <c:v>6.4000000000000001E-2</c:v>
                </c:pt>
                <c:pt idx="1938">
                  <c:v>6.4000000000000001E-2</c:v>
                </c:pt>
                <c:pt idx="1939">
                  <c:v>6.4000000000000001E-2</c:v>
                </c:pt>
                <c:pt idx="1940">
                  <c:v>6.4000000000000001E-2</c:v>
                </c:pt>
                <c:pt idx="1941">
                  <c:v>6.4000000000000001E-2</c:v>
                </c:pt>
                <c:pt idx="1942">
                  <c:v>6.4000000000000001E-2</c:v>
                </c:pt>
                <c:pt idx="1943">
                  <c:v>6.4000000000000001E-2</c:v>
                </c:pt>
                <c:pt idx="1944">
                  <c:v>6.3899999999999998E-2</c:v>
                </c:pt>
                <c:pt idx="1945">
                  <c:v>6.3899999999999998E-2</c:v>
                </c:pt>
                <c:pt idx="1946">
                  <c:v>6.3899999999999998E-2</c:v>
                </c:pt>
                <c:pt idx="1947">
                  <c:v>6.3299999999999995E-2</c:v>
                </c:pt>
                <c:pt idx="1948">
                  <c:v>6.3200000000000006E-2</c:v>
                </c:pt>
                <c:pt idx="1949">
                  <c:v>6.3E-2</c:v>
                </c:pt>
                <c:pt idx="1950">
                  <c:v>6.3E-2</c:v>
                </c:pt>
                <c:pt idx="1951">
                  <c:v>6.3E-2</c:v>
                </c:pt>
                <c:pt idx="1952">
                  <c:v>6.3E-2</c:v>
                </c:pt>
                <c:pt idx="1953">
                  <c:v>6.3E-2</c:v>
                </c:pt>
                <c:pt idx="1954">
                  <c:v>6.3E-2</c:v>
                </c:pt>
                <c:pt idx="1955">
                  <c:v>6.3E-2</c:v>
                </c:pt>
                <c:pt idx="1956">
                  <c:v>6.3E-2</c:v>
                </c:pt>
                <c:pt idx="1957">
                  <c:v>6.2799999999999995E-2</c:v>
                </c:pt>
                <c:pt idx="1958">
                  <c:v>6.2799999999999995E-2</c:v>
                </c:pt>
                <c:pt idx="1959">
                  <c:v>6.2799999999999995E-2</c:v>
                </c:pt>
                <c:pt idx="1960">
                  <c:v>6.25E-2</c:v>
                </c:pt>
                <c:pt idx="1961">
                  <c:v>6.2100000000000002E-2</c:v>
                </c:pt>
                <c:pt idx="1962">
                  <c:v>6.2E-2</c:v>
                </c:pt>
                <c:pt idx="1963">
                  <c:v>6.2E-2</c:v>
                </c:pt>
                <c:pt idx="1964">
                  <c:v>6.2E-2</c:v>
                </c:pt>
                <c:pt idx="1965">
                  <c:v>6.2E-2</c:v>
                </c:pt>
                <c:pt idx="1966">
                  <c:v>6.2E-2</c:v>
                </c:pt>
                <c:pt idx="1967">
                  <c:v>6.2E-2</c:v>
                </c:pt>
                <c:pt idx="1968">
                  <c:v>6.2E-2</c:v>
                </c:pt>
                <c:pt idx="1969">
                  <c:v>6.2E-2</c:v>
                </c:pt>
                <c:pt idx="1970">
                  <c:v>6.2E-2</c:v>
                </c:pt>
                <c:pt idx="1971">
                  <c:v>6.2E-2</c:v>
                </c:pt>
                <c:pt idx="1972">
                  <c:v>6.1899999999999997E-2</c:v>
                </c:pt>
                <c:pt idx="1973">
                  <c:v>6.1199999999999997E-2</c:v>
                </c:pt>
                <c:pt idx="1974">
                  <c:v>6.0999999999999999E-2</c:v>
                </c:pt>
                <c:pt idx="1975">
                  <c:v>6.0999999999999999E-2</c:v>
                </c:pt>
                <c:pt idx="1976">
                  <c:v>6.0999999999999999E-2</c:v>
                </c:pt>
                <c:pt idx="1977">
                  <c:v>6.0999999999999999E-2</c:v>
                </c:pt>
                <c:pt idx="1978">
                  <c:v>6.0999999999999999E-2</c:v>
                </c:pt>
                <c:pt idx="1979">
                  <c:v>6.0999999999999999E-2</c:v>
                </c:pt>
                <c:pt idx="1980">
                  <c:v>6.0999999999999999E-2</c:v>
                </c:pt>
                <c:pt idx="1981">
                  <c:v>6.0999999999999999E-2</c:v>
                </c:pt>
                <c:pt idx="1982">
                  <c:v>6.0999999999999999E-2</c:v>
                </c:pt>
                <c:pt idx="1983">
                  <c:v>6.0999999999999999E-2</c:v>
                </c:pt>
                <c:pt idx="1984">
                  <c:v>6.0600000000000001E-2</c:v>
                </c:pt>
                <c:pt idx="1985">
                  <c:v>6.0499999999999998E-2</c:v>
                </c:pt>
                <c:pt idx="1986">
                  <c:v>6.0299999999999999E-2</c:v>
                </c:pt>
                <c:pt idx="1987">
                  <c:v>6.0199999999999997E-2</c:v>
                </c:pt>
                <c:pt idx="1988">
                  <c:v>6.0199999999999997E-2</c:v>
                </c:pt>
                <c:pt idx="1989">
                  <c:v>0.06</c:v>
                </c:pt>
                <c:pt idx="1990">
                  <c:v>0.06</c:v>
                </c:pt>
                <c:pt idx="1991">
                  <c:v>0.06</c:v>
                </c:pt>
                <c:pt idx="1992">
                  <c:v>0.06</c:v>
                </c:pt>
                <c:pt idx="1993">
                  <c:v>0.06</c:v>
                </c:pt>
                <c:pt idx="1994">
                  <c:v>0.06</c:v>
                </c:pt>
                <c:pt idx="1995">
                  <c:v>0.06</c:v>
                </c:pt>
                <c:pt idx="1996">
                  <c:v>0.06</c:v>
                </c:pt>
                <c:pt idx="1997">
                  <c:v>0.06</c:v>
                </c:pt>
                <c:pt idx="1998">
                  <c:v>0.06</c:v>
                </c:pt>
                <c:pt idx="1999">
                  <c:v>0.06</c:v>
                </c:pt>
                <c:pt idx="2000">
                  <c:v>0.06</c:v>
                </c:pt>
                <c:pt idx="2001">
                  <c:v>0.06</c:v>
                </c:pt>
                <c:pt idx="2002">
                  <c:v>0.06</c:v>
                </c:pt>
                <c:pt idx="2003">
                  <c:v>0.06</c:v>
                </c:pt>
                <c:pt idx="2004">
                  <c:v>0.06</c:v>
                </c:pt>
                <c:pt idx="2005">
                  <c:v>0.06</c:v>
                </c:pt>
                <c:pt idx="2006">
                  <c:v>0.06</c:v>
                </c:pt>
                <c:pt idx="2007">
                  <c:v>0.06</c:v>
                </c:pt>
                <c:pt idx="2008">
                  <c:v>0.06</c:v>
                </c:pt>
                <c:pt idx="2009">
                  <c:v>0.06</c:v>
                </c:pt>
                <c:pt idx="2010">
                  <c:v>0.06</c:v>
                </c:pt>
                <c:pt idx="2011">
                  <c:v>0.06</c:v>
                </c:pt>
                <c:pt idx="2012">
                  <c:v>0.06</c:v>
                </c:pt>
                <c:pt idx="2013">
                  <c:v>0.06</c:v>
                </c:pt>
                <c:pt idx="2014">
                  <c:v>0.06</c:v>
                </c:pt>
                <c:pt idx="2015">
                  <c:v>0.06</c:v>
                </c:pt>
                <c:pt idx="2016">
                  <c:v>0.06</c:v>
                </c:pt>
                <c:pt idx="2017">
                  <c:v>0.06</c:v>
                </c:pt>
                <c:pt idx="2018">
                  <c:v>0.06</c:v>
                </c:pt>
                <c:pt idx="2019">
                  <c:v>0.06</c:v>
                </c:pt>
                <c:pt idx="2020">
                  <c:v>0.06</c:v>
                </c:pt>
                <c:pt idx="2021">
                  <c:v>0.06</c:v>
                </c:pt>
                <c:pt idx="2022">
                  <c:v>0.06</c:v>
                </c:pt>
                <c:pt idx="2023">
                  <c:v>0.06</c:v>
                </c:pt>
                <c:pt idx="2024">
                  <c:v>0.06</c:v>
                </c:pt>
                <c:pt idx="2025">
                  <c:v>0.06</c:v>
                </c:pt>
                <c:pt idx="2026">
                  <c:v>0.06</c:v>
                </c:pt>
                <c:pt idx="2027">
                  <c:v>5.9700000000000003E-2</c:v>
                </c:pt>
                <c:pt idx="2028">
                  <c:v>5.8999999999999997E-2</c:v>
                </c:pt>
                <c:pt idx="2029">
                  <c:v>5.8999999999999997E-2</c:v>
                </c:pt>
                <c:pt idx="2030">
                  <c:v>5.8999999999999997E-2</c:v>
                </c:pt>
                <c:pt idx="2031">
                  <c:v>5.8999999999999997E-2</c:v>
                </c:pt>
                <c:pt idx="2032">
                  <c:v>5.8999999999999997E-2</c:v>
                </c:pt>
                <c:pt idx="2033">
                  <c:v>5.8999999999999997E-2</c:v>
                </c:pt>
                <c:pt idx="2034">
                  <c:v>5.8999999999999997E-2</c:v>
                </c:pt>
                <c:pt idx="2035">
                  <c:v>5.8999999999999997E-2</c:v>
                </c:pt>
                <c:pt idx="2036">
                  <c:v>5.8999999999999997E-2</c:v>
                </c:pt>
                <c:pt idx="2037">
                  <c:v>5.8999999999999997E-2</c:v>
                </c:pt>
                <c:pt idx="2038">
                  <c:v>5.8999999999999997E-2</c:v>
                </c:pt>
                <c:pt idx="2039">
                  <c:v>5.8999999999999997E-2</c:v>
                </c:pt>
                <c:pt idx="2040">
                  <c:v>5.8999999999999997E-2</c:v>
                </c:pt>
                <c:pt idx="2041">
                  <c:v>5.8999999999999997E-2</c:v>
                </c:pt>
                <c:pt idx="2042">
                  <c:v>5.8999999999999997E-2</c:v>
                </c:pt>
                <c:pt idx="2043">
                  <c:v>5.8999999999999997E-2</c:v>
                </c:pt>
                <c:pt idx="2044">
                  <c:v>5.8599999999999999E-2</c:v>
                </c:pt>
                <c:pt idx="2045">
                  <c:v>5.8000000000000003E-2</c:v>
                </c:pt>
                <c:pt idx="2046">
                  <c:v>5.8000000000000003E-2</c:v>
                </c:pt>
                <c:pt idx="2047">
                  <c:v>5.8000000000000003E-2</c:v>
                </c:pt>
                <c:pt idx="2048">
                  <c:v>5.8000000000000003E-2</c:v>
                </c:pt>
                <c:pt idx="2049">
                  <c:v>5.8000000000000003E-2</c:v>
                </c:pt>
                <c:pt idx="2050">
                  <c:v>5.8000000000000003E-2</c:v>
                </c:pt>
                <c:pt idx="2051">
                  <c:v>5.8000000000000003E-2</c:v>
                </c:pt>
                <c:pt idx="2052">
                  <c:v>5.8000000000000003E-2</c:v>
                </c:pt>
                <c:pt idx="2053">
                  <c:v>5.8000000000000003E-2</c:v>
                </c:pt>
                <c:pt idx="2054">
                  <c:v>5.8000000000000003E-2</c:v>
                </c:pt>
                <c:pt idx="2055">
                  <c:v>5.8000000000000003E-2</c:v>
                </c:pt>
                <c:pt idx="2056">
                  <c:v>5.8000000000000003E-2</c:v>
                </c:pt>
                <c:pt idx="2057">
                  <c:v>5.8000000000000003E-2</c:v>
                </c:pt>
                <c:pt idx="2058">
                  <c:v>5.8000000000000003E-2</c:v>
                </c:pt>
                <c:pt idx="2059">
                  <c:v>5.7599999999999998E-2</c:v>
                </c:pt>
                <c:pt idx="2060">
                  <c:v>5.74E-2</c:v>
                </c:pt>
                <c:pt idx="2061">
                  <c:v>5.7299999999999997E-2</c:v>
                </c:pt>
                <c:pt idx="2062">
                  <c:v>5.7200000000000001E-2</c:v>
                </c:pt>
                <c:pt idx="2063">
                  <c:v>5.7200000000000001E-2</c:v>
                </c:pt>
                <c:pt idx="2064">
                  <c:v>5.7099999999999998E-2</c:v>
                </c:pt>
                <c:pt idx="2065">
                  <c:v>5.7000000000000002E-2</c:v>
                </c:pt>
                <c:pt idx="2066">
                  <c:v>5.7000000000000002E-2</c:v>
                </c:pt>
                <c:pt idx="2067">
                  <c:v>5.7000000000000002E-2</c:v>
                </c:pt>
                <c:pt idx="2068">
                  <c:v>5.7000000000000002E-2</c:v>
                </c:pt>
                <c:pt idx="2069">
                  <c:v>5.7000000000000002E-2</c:v>
                </c:pt>
                <c:pt idx="2070">
                  <c:v>5.7000000000000002E-2</c:v>
                </c:pt>
                <c:pt idx="2071">
                  <c:v>5.7000000000000002E-2</c:v>
                </c:pt>
                <c:pt idx="2072">
                  <c:v>5.7000000000000002E-2</c:v>
                </c:pt>
                <c:pt idx="2073">
                  <c:v>5.7000000000000002E-2</c:v>
                </c:pt>
                <c:pt idx="2074">
                  <c:v>5.7000000000000002E-2</c:v>
                </c:pt>
                <c:pt idx="2075">
                  <c:v>5.7000000000000002E-2</c:v>
                </c:pt>
                <c:pt idx="2076">
                  <c:v>5.7000000000000002E-2</c:v>
                </c:pt>
                <c:pt idx="2077">
                  <c:v>5.7000000000000002E-2</c:v>
                </c:pt>
                <c:pt idx="2078">
                  <c:v>5.7000000000000002E-2</c:v>
                </c:pt>
                <c:pt idx="2079">
                  <c:v>5.7000000000000002E-2</c:v>
                </c:pt>
                <c:pt idx="2080">
                  <c:v>5.7000000000000002E-2</c:v>
                </c:pt>
                <c:pt idx="2081">
                  <c:v>5.7000000000000002E-2</c:v>
                </c:pt>
                <c:pt idx="2082">
                  <c:v>5.7000000000000002E-2</c:v>
                </c:pt>
                <c:pt idx="2083">
                  <c:v>5.7000000000000002E-2</c:v>
                </c:pt>
                <c:pt idx="2084">
                  <c:v>5.7000000000000002E-2</c:v>
                </c:pt>
                <c:pt idx="2085">
                  <c:v>5.7000000000000002E-2</c:v>
                </c:pt>
                <c:pt idx="2086">
                  <c:v>5.7000000000000002E-2</c:v>
                </c:pt>
                <c:pt idx="2087">
                  <c:v>5.7000000000000002E-2</c:v>
                </c:pt>
                <c:pt idx="2088">
                  <c:v>5.7000000000000002E-2</c:v>
                </c:pt>
                <c:pt idx="2089">
                  <c:v>5.7000000000000002E-2</c:v>
                </c:pt>
                <c:pt idx="2090">
                  <c:v>5.7000000000000002E-2</c:v>
                </c:pt>
                <c:pt idx="2091">
                  <c:v>5.6899999999999999E-2</c:v>
                </c:pt>
                <c:pt idx="2092">
                  <c:v>5.67E-2</c:v>
                </c:pt>
                <c:pt idx="2093">
                  <c:v>5.6500000000000002E-2</c:v>
                </c:pt>
                <c:pt idx="2094">
                  <c:v>5.6500000000000002E-2</c:v>
                </c:pt>
                <c:pt idx="2095">
                  <c:v>5.6399999999999999E-2</c:v>
                </c:pt>
                <c:pt idx="2096">
                  <c:v>5.6399999999999999E-2</c:v>
                </c:pt>
                <c:pt idx="2097">
                  <c:v>5.6399999999999999E-2</c:v>
                </c:pt>
                <c:pt idx="2098">
                  <c:v>5.6300000000000003E-2</c:v>
                </c:pt>
                <c:pt idx="2099">
                  <c:v>5.6000000000000001E-2</c:v>
                </c:pt>
                <c:pt idx="2100">
                  <c:v>5.6000000000000001E-2</c:v>
                </c:pt>
                <c:pt idx="2101">
                  <c:v>5.6000000000000001E-2</c:v>
                </c:pt>
                <c:pt idx="2102">
                  <c:v>5.6000000000000001E-2</c:v>
                </c:pt>
                <c:pt idx="2103">
                  <c:v>5.6000000000000001E-2</c:v>
                </c:pt>
                <c:pt idx="2104">
                  <c:v>5.6000000000000001E-2</c:v>
                </c:pt>
                <c:pt idx="2105">
                  <c:v>5.6000000000000001E-2</c:v>
                </c:pt>
                <c:pt idx="2106">
                  <c:v>5.6000000000000001E-2</c:v>
                </c:pt>
                <c:pt idx="2107">
                  <c:v>5.6000000000000001E-2</c:v>
                </c:pt>
                <c:pt idx="2108">
                  <c:v>5.6000000000000001E-2</c:v>
                </c:pt>
                <c:pt idx="2109">
                  <c:v>5.5800000000000002E-2</c:v>
                </c:pt>
                <c:pt idx="2110">
                  <c:v>5.5599999999999997E-2</c:v>
                </c:pt>
                <c:pt idx="2111">
                  <c:v>5.5599999999999997E-2</c:v>
                </c:pt>
                <c:pt idx="2112">
                  <c:v>5.5500000000000001E-2</c:v>
                </c:pt>
                <c:pt idx="2113">
                  <c:v>5.5399999999999998E-2</c:v>
                </c:pt>
                <c:pt idx="2114">
                  <c:v>5.5199999999999999E-2</c:v>
                </c:pt>
                <c:pt idx="2115">
                  <c:v>5.5199999999999999E-2</c:v>
                </c:pt>
                <c:pt idx="2116">
                  <c:v>5.5E-2</c:v>
                </c:pt>
                <c:pt idx="2117">
                  <c:v>5.5E-2</c:v>
                </c:pt>
                <c:pt idx="2118">
                  <c:v>5.5E-2</c:v>
                </c:pt>
                <c:pt idx="2119">
                  <c:v>5.5E-2</c:v>
                </c:pt>
                <c:pt idx="2120">
                  <c:v>5.5E-2</c:v>
                </c:pt>
                <c:pt idx="2121">
                  <c:v>5.5E-2</c:v>
                </c:pt>
                <c:pt idx="2122">
                  <c:v>5.5E-2</c:v>
                </c:pt>
                <c:pt idx="2123">
                  <c:v>5.5E-2</c:v>
                </c:pt>
                <c:pt idx="2124">
                  <c:v>5.5E-2</c:v>
                </c:pt>
                <c:pt idx="2125">
                  <c:v>5.5E-2</c:v>
                </c:pt>
                <c:pt idx="2126">
                  <c:v>5.5E-2</c:v>
                </c:pt>
                <c:pt idx="2127">
                  <c:v>5.5E-2</c:v>
                </c:pt>
                <c:pt idx="2128">
                  <c:v>5.5E-2</c:v>
                </c:pt>
                <c:pt idx="2129">
                  <c:v>5.5E-2</c:v>
                </c:pt>
                <c:pt idx="2130">
                  <c:v>5.5E-2</c:v>
                </c:pt>
                <c:pt idx="2131">
                  <c:v>5.5E-2</c:v>
                </c:pt>
                <c:pt idx="2132">
                  <c:v>5.5E-2</c:v>
                </c:pt>
                <c:pt idx="2133">
                  <c:v>5.4899999999999997E-2</c:v>
                </c:pt>
                <c:pt idx="2134">
                  <c:v>5.4699999999999999E-2</c:v>
                </c:pt>
                <c:pt idx="2135">
                  <c:v>5.4600000000000003E-2</c:v>
                </c:pt>
                <c:pt idx="2136">
                  <c:v>5.45E-2</c:v>
                </c:pt>
                <c:pt idx="2137">
                  <c:v>5.4399999999999997E-2</c:v>
                </c:pt>
                <c:pt idx="2138">
                  <c:v>5.4399999999999997E-2</c:v>
                </c:pt>
                <c:pt idx="2139">
                  <c:v>5.4300000000000001E-2</c:v>
                </c:pt>
                <c:pt idx="2140">
                  <c:v>5.4300000000000001E-2</c:v>
                </c:pt>
                <c:pt idx="2141">
                  <c:v>5.4300000000000001E-2</c:v>
                </c:pt>
                <c:pt idx="2142">
                  <c:v>5.3999999999999999E-2</c:v>
                </c:pt>
                <c:pt idx="2143">
                  <c:v>5.3999999999999999E-2</c:v>
                </c:pt>
                <c:pt idx="2144">
                  <c:v>5.3999999999999999E-2</c:v>
                </c:pt>
                <c:pt idx="2145">
                  <c:v>5.3999999999999999E-2</c:v>
                </c:pt>
                <c:pt idx="2146">
                  <c:v>5.3999999999999999E-2</c:v>
                </c:pt>
                <c:pt idx="2147">
                  <c:v>5.3999999999999999E-2</c:v>
                </c:pt>
                <c:pt idx="2148">
                  <c:v>5.3999999999999999E-2</c:v>
                </c:pt>
                <c:pt idx="2149">
                  <c:v>5.3999999999999999E-2</c:v>
                </c:pt>
                <c:pt idx="2150">
                  <c:v>5.3999999999999999E-2</c:v>
                </c:pt>
                <c:pt idx="2151">
                  <c:v>5.3999999999999999E-2</c:v>
                </c:pt>
                <c:pt idx="2152">
                  <c:v>5.3999999999999999E-2</c:v>
                </c:pt>
                <c:pt idx="2153">
                  <c:v>5.3999999999999999E-2</c:v>
                </c:pt>
                <c:pt idx="2154">
                  <c:v>5.3900000000000003E-2</c:v>
                </c:pt>
                <c:pt idx="2155">
                  <c:v>5.3600000000000002E-2</c:v>
                </c:pt>
                <c:pt idx="2156">
                  <c:v>5.3600000000000002E-2</c:v>
                </c:pt>
                <c:pt idx="2157">
                  <c:v>5.3400000000000003E-2</c:v>
                </c:pt>
                <c:pt idx="2158">
                  <c:v>5.33E-2</c:v>
                </c:pt>
                <c:pt idx="2159">
                  <c:v>5.3199999999999997E-2</c:v>
                </c:pt>
                <c:pt idx="2160">
                  <c:v>5.3100000000000001E-2</c:v>
                </c:pt>
                <c:pt idx="2161">
                  <c:v>5.2999999999999999E-2</c:v>
                </c:pt>
                <c:pt idx="2162">
                  <c:v>5.2999999999999999E-2</c:v>
                </c:pt>
                <c:pt idx="2163">
                  <c:v>5.2999999999999999E-2</c:v>
                </c:pt>
                <c:pt idx="2164">
                  <c:v>5.2999999999999999E-2</c:v>
                </c:pt>
                <c:pt idx="2165">
                  <c:v>5.2999999999999999E-2</c:v>
                </c:pt>
                <c:pt idx="2166">
                  <c:v>5.2999999999999999E-2</c:v>
                </c:pt>
                <c:pt idx="2167">
                  <c:v>5.2999999999999999E-2</c:v>
                </c:pt>
                <c:pt idx="2168">
                  <c:v>5.2999999999999999E-2</c:v>
                </c:pt>
                <c:pt idx="2169">
                  <c:v>5.2999999999999999E-2</c:v>
                </c:pt>
                <c:pt idx="2170">
                  <c:v>5.2999999999999999E-2</c:v>
                </c:pt>
                <c:pt idx="2171">
                  <c:v>5.2999999999999999E-2</c:v>
                </c:pt>
                <c:pt idx="2172">
                  <c:v>5.2999999999999999E-2</c:v>
                </c:pt>
                <c:pt idx="2173">
                  <c:v>5.2999999999999999E-2</c:v>
                </c:pt>
                <c:pt idx="2174">
                  <c:v>5.2999999999999999E-2</c:v>
                </c:pt>
                <c:pt idx="2175">
                  <c:v>5.2999999999999999E-2</c:v>
                </c:pt>
                <c:pt idx="2176">
                  <c:v>5.2999999999999999E-2</c:v>
                </c:pt>
                <c:pt idx="2177">
                  <c:v>5.2999999999999999E-2</c:v>
                </c:pt>
                <c:pt idx="2178">
                  <c:v>5.2299999999999999E-2</c:v>
                </c:pt>
                <c:pt idx="2179">
                  <c:v>5.1999999999999998E-2</c:v>
                </c:pt>
                <c:pt idx="2180">
                  <c:v>5.1999999999999998E-2</c:v>
                </c:pt>
                <c:pt idx="2181">
                  <c:v>5.1999999999999998E-2</c:v>
                </c:pt>
                <c:pt idx="2182">
                  <c:v>5.1999999999999998E-2</c:v>
                </c:pt>
                <c:pt idx="2183">
                  <c:v>5.1999999999999998E-2</c:v>
                </c:pt>
                <c:pt idx="2184">
                  <c:v>5.1999999999999998E-2</c:v>
                </c:pt>
                <c:pt idx="2185">
                  <c:v>5.1999999999999998E-2</c:v>
                </c:pt>
                <c:pt idx="2186">
                  <c:v>5.1999999999999998E-2</c:v>
                </c:pt>
                <c:pt idx="2187">
                  <c:v>5.1999999999999998E-2</c:v>
                </c:pt>
                <c:pt idx="2188">
                  <c:v>5.1999999999999998E-2</c:v>
                </c:pt>
                <c:pt idx="2189">
                  <c:v>5.1999999999999998E-2</c:v>
                </c:pt>
                <c:pt idx="2190">
                  <c:v>5.1999999999999998E-2</c:v>
                </c:pt>
                <c:pt idx="2191">
                  <c:v>5.1999999999999998E-2</c:v>
                </c:pt>
                <c:pt idx="2192">
                  <c:v>5.1999999999999998E-2</c:v>
                </c:pt>
                <c:pt idx="2193">
                  <c:v>5.1999999999999998E-2</c:v>
                </c:pt>
                <c:pt idx="2194">
                  <c:v>5.1900000000000002E-2</c:v>
                </c:pt>
                <c:pt idx="2195">
                  <c:v>5.1400000000000001E-2</c:v>
                </c:pt>
                <c:pt idx="2196">
                  <c:v>5.0999999999999997E-2</c:v>
                </c:pt>
                <c:pt idx="2197">
                  <c:v>5.0999999999999997E-2</c:v>
                </c:pt>
                <c:pt idx="2198">
                  <c:v>5.0999999999999997E-2</c:v>
                </c:pt>
                <c:pt idx="2199">
                  <c:v>5.0999999999999997E-2</c:v>
                </c:pt>
                <c:pt idx="2200">
                  <c:v>5.0999999999999997E-2</c:v>
                </c:pt>
                <c:pt idx="2201">
                  <c:v>5.0999999999999997E-2</c:v>
                </c:pt>
                <c:pt idx="2202">
                  <c:v>5.0999999999999997E-2</c:v>
                </c:pt>
                <c:pt idx="2203">
                  <c:v>5.0999999999999997E-2</c:v>
                </c:pt>
                <c:pt idx="2204">
                  <c:v>5.0999999999999997E-2</c:v>
                </c:pt>
                <c:pt idx="2205">
                  <c:v>5.0999999999999997E-2</c:v>
                </c:pt>
                <c:pt idx="2206">
                  <c:v>5.0999999999999997E-2</c:v>
                </c:pt>
                <c:pt idx="2207">
                  <c:v>5.0999999999999997E-2</c:v>
                </c:pt>
                <c:pt idx="2208">
                  <c:v>5.0999999999999997E-2</c:v>
                </c:pt>
                <c:pt idx="2209">
                  <c:v>5.0999999999999997E-2</c:v>
                </c:pt>
                <c:pt idx="2210">
                  <c:v>5.0999999999999997E-2</c:v>
                </c:pt>
                <c:pt idx="2211">
                  <c:v>5.0999999999999997E-2</c:v>
                </c:pt>
                <c:pt idx="2212">
                  <c:v>5.0799999999999998E-2</c:v>
                </c:pt>
                <c:pt idx="2213">
                  <c:v>5.0200000000000002E-2</c:v>
                </c:pt>
                <c:pt idx="2214">
                  <c:v>5.0099999999999999E-2</c:v>
                </c:pt>
                <c:pt idx="2215">
                  <c:v>0.05</c:v>
                </c:pt>
                <c:pt idx="2216">
                  <c:v>0.05</c:v>
                </c:pt>
                <c:pt idx="2217">
                  <c:v>0.05</c:v>
                </c:pt>
                <c:pt idx="2218">
                  <c:v>0.05</c:v>
                </c:pt>
                <c:pt idx="2219">
                  <c:v>0.05</c:v>
                </c:pt>
                <c:pt idx="2220">
                  <c:v>0.05</c:v>
                </c:pt>
                <c:pt idx="2221">
                  <c:v>0.05</c:v>
                </c:pt>
                <c:pt idx="2222">
                  <c:v>0.05</c:v>
                </c:pt>
                <c:pt idx="2223">
                  <c:v>0.05</c:v>
                </c:pt>
                <c:pt idx="2224">
                  <c:v>0.05</c:v>
                </c:pt>
                <c:pt idx="2225">
                  <c:v>0.05</c:v>
                </c:pt>
                <c:pt idx="2226">
                  <c:v>0.05</c:v>
                </c:pt>
                <c:pt idx="2227">
                  <c:v>0.05</c:v>
                </c:pt>
                <c:pt idx="2228">
                  <c:v>0.05</c:v>
                </c:pt>
                <c:pt idx="2229">
                  <c:v>0.05</c:v>
                </c:pt>
                <c:pt idx="2230">
                  <c:v>0.05</c:v>
                </c:pt>
                <c:pt idx="2231">
                  <c:v>0.05</c:v>
                </c:pt>
                <c:pt idx="2232">
                  <c:v>0.05</c:v>
                </c:pt>
                <c:pt idx="2233">
                  <c:v>0.05</c:v>
                </c:pt>
                <c:pt idx="2234">
                  <c:v>0.05</c:v>
                </c:pt>
                <c:pt idx="2235">
                  <c:v>0.05</c:v>
                </c:pt>
                <c:pt idx="2236">
                  <c:v>0.05</c:v>
                </c:pt>
                <c:pt idx="2237">
                  <c:v>0.05</c:v>
                </c:pt>
                <c:pt idx="2238">
                  <c:v>0.05</c:v>
                </c:pt>
                <c:pt idx="2239">
                  <c:v>0.05</c:v>
                </c:pt>
                <c:pt idx="2240">
                  <c:v>0.05</c:v>
                </c:pt>
                <c:pt idx="2241">
                  <c:v>0.05</c:v>
                </c:pt>
                <c:pt idx="2242">
                  <c:v>0.05</c:v>
                </c:pt>
                <c:pt idx="2243">
                  <c:v>0.05</c:v>
                </c:pt>
                <c:pt idx="2244">
                  <c:v>0.05</c:v>
                </c:pt>
                <c:pt idx="2245">
                  <c:v>0.05</c:v>
                </c:pt>
                <c:pt idx="2246">
                  <c:v>0.05</c:v>
                </c:pt>
                <c:pt idx="2247">
                  <c:v>0.05</c:v>
                </c:pt>
                <c:pt idx="2248">
                  <c:v>0.05</c:v>
                </c:pt>
                <c:pt idx="2249">
                  <c:v>0.05</c:v>
                </c:pt>
                <c:pt idx="2250">
                  <c:v>0.05</c:v>
                </c:pt>
                <c:pt idx="2251">
                  <c:v>0.05</c:v>
                </c:pt>
                <c:pt idx="2252">
                  <c:v>0.05</c:v>
                </c:pt>
                <c:pt idx="2253">
                  <c:v>4.99E-2</c:v>
                </c:pt>
                <c:pt idx="2254">
                  <c:v>4.99E-2</c:v>
                </c:pt>
                <c:pt idx="2255">
                  <c:v>4.9799999999999997E-2</c:v>
                </c:pt>
                <c:pt idx="2256">
                  <c:v>4.9700000000000001E-2</c:v>
                </c:pt>
                <c:pt idx="2257">
                  <c:v>4.9399999999999999E-2</c:v>
                </c:pt>
                <c:pt idx="2258">
                  <c:v>4.9099999999999998E-2</c:v>
                </c:pt>
                <c:pt idx="2259">
                  <c:v>4.9000000000000002E-2</c:v>
                </c:pt>
                <c:pt idx="2260">
                  <c:v>4.9000000000000002E-2</c:v>
                </c:pt>
                <c:pt idx="2261">
                  <c:v>4.9000000000000002E-2</c:v>
                </c:pt>
                <c:pt idx="2262">
                  <c:v>4.9000000000000002E-2</c:v>
                </c:pt>
                <c:pt idx="2263">
                  <c:v>4.9000000000000002E-2</c:v>
                </c:pt>
                <c:pt idx="2264">
                  <c:v>4.9000000000000002E-2</c:v>
                </c:pt>
                <c:pt idx="2265">
                  <c:v>4.9000000000000002E-2</c:v>
                </c:pt>
                <c:pt idx="2266">
                  <c:v>4.9000000000000002E-2</c:v>
                </c:pt>
                <c:pt idx="2267">
                  <c:v>4.9000000000000002E-2</c:v>
                </c:pt>
                <c:pt idx="2268">
                  <c:v>4.9000000000000002E-2</c:v>
                </c:pt>
                <c:pt idx="2269">
                  <c:v>4.9000000000000002E-2</c:v>
                </c:pt>
                <c:pt idx="2270">
                  <c:v>4.9000000000000002E-2</c:v>
                </c:pt>
                <c:pt idx="2271">
                  <c:v>4.9000000000000002E-2</c:v>
                </c:pt>
                <c:pt idx="2272">
                  <c:v>4.9000000000000002E-2</c:v>
                </c:pt>
                <c:pt idx="2273">
                  <c:v>4.9000000000000002E-2</c:v>
                </c:pt>
                <c:pt idx="2274">
                  <c:v>4.9000000000000002E-2</c:v>
                </c:pt>
                <c:pt idx="2275">
                  <c:v>4.8599999999999997E-2</c:v>
                </c:pt>
                <c:pt idx="2276">
                  <c:v>4.8000000000000001E-2</c:v>
                </c:pt>
                <c:pt idx="2277">
                  <c:v>4.8000000000000001E-2</c:v>
                </c:pt>
                <c:pt idx="2278">
                  <c:v>4.8000000000000001E-2</c:v>
                </c:pt>
                <c:pt idx="2279">
                  <c:v>4.8000000000000001E-2</c:v>
                </c:pt>
                <c:pt idx="2280">
                  <c:v>4.8000000000000001E-2</c:v>
                </c:pt>
                <c:pt idx="2281">
                  <c:v>4.8000000000000001E-2</c:v>
                </c:pt>
                <c:pt idx="2282">
                  <c:v>4.8000000000000001E-2</c:v>
                </c:pt>
                <c:pt idx="2283">
                  <c:v>4.8000000000000001E-2</c:v>
                </c:pt>
                <c:pt idx="2284">
                  <c:v>4.8000000000000001E-2</c:v>
                </c:pt>
                <c:pt idx="2285">
                  <c:v>4.8000000000000001E-2</c:v>
                </c:pt>
                <c:pt idx="2286">
                  <c:v>4.8000000000000001E-2</c:v>
                </c:pt>
                <c:pt idx="2287">
                  <c:v>4.8000000000000001E-2</c:v>
                </c:pt>
                <c:pt idx="2288">
                  <c:v>4.8000000000000001E-2</c:v>
                </c:pt>
                <c:pt idx="2289">
                  <c:v>4.8000000000000001E-2</c:v>
                </c:pt>
                <c:pt idx="2290">
                  <c:v>4.8000000000000001E-2</c:v>
                </c:pt>
                <c:pt idx="2291">
                  <c:v>4.8000000000000001E-2</c:v>
                </c:pt>
                <c:pt idx="2292">
                  <c:v>4.8000000000000001E-2</c:v>
                </c:pt>
                <c:pt idx="2293">
                  <c:v>4.8000000000000001E-2</c:v>
                </c:pt>
                <c:pt idx="2294">
                  <c:v>4.7899999999999998E-2</c:v>
                </c:pt>
                <c:pt idx="2295">
                  <c:v>4.7600000000000003E-2</c:v>
                </c:pt>
                <c:pt idx="2296">
                  <c:v>4.7500000000000001E-2</c:v>
                </c:pt>
                <c:pt idx="2297">
                  <c:v>4.7500000000000001E-2</c:v>
                </c:pt>
                <c:pt idx="2298">
                  <c:v>4.7E-2</c:v>
                </c:pt>
                <c:pt idx="2299">
                  <c:v>4.7E-2</c:v>
                </c:pt>
                <c:pt idx="2300">
                  <c:v>4.7E-2</c:v>
                </c:pt>
                <c:pt idx="2301">
                  <c:v>4.7E-2</c:v>
                </c:pt>
                <c:pt idx="2302">
                  <c:v>4.7E-2</c:v>
                </c:pt>
                <c:pt idx="2303">
                  <c:v>4.7E-2</c:v>
                </c:pt>
                <c:pt idx="2304">
                  <c:v>4.7E-2</c:v>
                </c:pt>
                <c:pt idx="2305">
                  <c:v>4.7E-2</c:v>
                </c:pt>
                <c:pt idx="2306">
                  <c:v>4.7E-2</c:v>
                </c:pt>
                <c:pt idx="2307">
                  <c:v>4.7E-2</c:v>
                </c:pt>
                <c:pt idx="2308">
                  <c:v>4.7E-2</c:v>
                </c:pt>
                <c:pt idx="2309">
                  <c:v>4.7E-2</c:v>
                </c:pt>
                <c:pt idx="2310">
                  <c:v>4.7E-2</c:v>
                </c:pt>
                <c:pt idx="2311">
                  <c:v>4.7E-2</c:v>
                </c:pt>
                <c:pt idx="2312">
                  <c:v>4.7E-2</c:v>
                </c:pt>
                <c:pt idx="2313">
                  <c:v>4.7E-2</c:v>
                </c:pt>
                <c:pt idx="2314">
                  <c:v>4.6899999999999997E-2</c:v>
                </c:pt>
                <c:pt idx="2315">
                  <c:v>4.6800000000000001E-2</c:v>
                </c:pt>
                <c:pt idx="2316">
                  <c:v>4.6699999999999998E-2</c:v>
                </c:pt>
                <c:pt idx="2317">
                  <c:v>4.5999999999999999E-2</c:v>
                </c:pt>
                <c:pt idx="2318">
                  <c:v>4.5999999999999999E-2</c:v>
                </c:pt>
                <c:pt idx="2319">
                  <c:v>4.5999999999999999E-2</c:v>
                </c:pt>
                <c:pt idx="2320">
                  <c:v>4.5999999999999999E-2</c:v>
                </c:pt>
                <c:pt idx="2321">
                  <c:v>4.5999999999999999E-2</c:v>
                </c:pt>
                <c:pt idx="2322">
                  <c:v>4.5999999999999999E-2</c:v>
                </c:pt>
                <c:pt idx="2323">
                  <c:v>4.5999999999999999E-2</c:v>
                </c:pt>
                <c:pt idx="2324">
                  <c:v>4.5999999999999999E-2</c:v>
                </c:pt>
                <c:pt idx="2325">
                  <c:v>4.5999999999999999E-2</c:v>
                </c:pt>
                <c:pt idx="2326">
                  <c:v>4.5999999999999999E-2</c:v>
                </c:pt>
                <c:pt idx="2327">
                  <c:v>4.5999999999999999E-2</c:v>
                </c:pt>
                <c:pt idx="2328">
                  <c:v>4.5999999999999999E-2</c:v>
                </c:pt>
                <c:pt idx="2329">
                  <c:v>4.5999999999999999E-2</c:v>
                </c:pt>
                <c:pt idx="2330">
                  <c:v>4.58E-2</c:v>
                </c:pt>
                <c:pt idx="2331">
                  <c:v>4.58E-2</c:v>
                </c:pt>
                <c:pt idx="2332">
                  <c:v>4.5699999999999998E-2</c:v>
                </c:pt>
                <c:pt idx="2333">
                  <c:v>4.5400000000000003E-2</c:v>
                </c:pt>
                <c:pt idx="2334">
                  <c:v>4.53E-2</c:v>
                </c:pt>
                <c:pt idx="2335">
                  <c:v>4.5100000000000001E-2</c:v>
                </c:pt>
                <c:pt idx="2336">
                  <c:v>4.4999999999999998E-2</c:v>
                </c:pt>
                <c:pt idx="2337">
                  <c:v>4.4999999999999998E-2</c:v>
                </c:pt>
                <c:pt idx="2338">
                  <c:v>4.4999999999999998E-2</c:v>
                </c:pt>
                <c:pt idx="2339">
                  <c:v>4.4999999999999998E-2</c:v>
                </c:pt>
                <c:pt idx="2340">
                  <c:v>4.4999999999999998E-2</c:v>
                </c:pt>
                <c:pt idx="2341">
                  <c:v>4.4999999999999998E-2</c:v>
                </c:pt>
                <c:pt idx="2342">
                  <c:v>4.4999999999999998E-2</c:v>
                </c:pt>
                <c:pt idx="2343">
                  <c:v>4.4999999999999998E-2</c:v>
                </c:pt>
                <c:pt idx="2344">
                  <c:v>4.4999999999999998E-2</c:v>
                </c:pt>
                <c:pt idx="2345">
                  <c:v>4.4999999999999998E-2</c:v>
                </c:pt>
                <c:pt idx="2346">
                  <c:v>4.4999999999999998E-2</c:v>
                </c:pt>
                <c:pt idx="2347">
                  <c:v>4.4999999999999998E-2</c:v>
                </c:pt>
                <c:pt idx="2348">
                  <c:v>4.4999999999999998E-2</c:v>
                </c:pt>
                <c:pt idx="2349">
                  <c:v>4.4999999999999998E-2</c:v>
                </c:pt>
                <c:pt idx="2350">
                  <c:v>4.4999999999999998E-2</c:v>
                </c:pt>
                <c:pt idx="2351">
                  <c:v>4.48E-2</c:v>
                </c:pt>
                <c:pt idx="2352">
                  <c:v>4.48E-2</c:v>
                </c:pt>
                <c:pt idx="2353">
                  <c:v>4.4499999999999998E-2</c:v>
                </c:pt>
                <c:pt idx="2354">
                  <c:v>4.4200000000000003E-2</c:v>
                </c:pt>
                <c:pt idx="2355">
                  <c:v>4.3999999999999997E-2</c:v>
                </c:pt>
                <c:pt idx="2356">
                  <c:v>4.3999999999999997E-2</c:v>
                </c:pt>
                <c:pt idx="2357">
                  <c:v>4.3999999999999997E-2</c:v>
                </c:pt>
                <c:pt idx="2358">
                  <c:v>4.3999999999999997E-2</c:v>
                </c:pt>
                <c:pt idx="2359">
                  <c:v>4.3999999999999997E-2</c:v>
                </c:pt>
                <c:pt idx="2360">
                  <c:v>4.3999999999999997E-2</c:v>
                </c:pt>
                <c:pt idx="2361">
                  <c:v>4.3999999999999997E-2</c:v>
                </c:pt>
                <c:pt idx="2362">
                  <c:v>4.3999999999999997E-2</c:v>
                </c:pt>
                <c:pt idx="2363">
                  <c:v>4.3999999999999997E-2</c:v>
                </c:pt>
                <c:pt idx="2364">
                  <c:v>4.3999999999999997E-2</c:v>
                </c:pt>
                <c:pt idx="2365">
                  <c:v>4.3999999999999997E-2</c:v>
                </c:pt>
                <c:pt idx="2366">
                  <c:v>4.3999999999999997E-2</c:v>
                </c:pt>
                <c:pt idx="2367">
                  <c:v>4.3999999999999997E-2</c:v>
                </c:pt>
                <c:pt idx="2368">
                  <c:v>4.3999999999999997E-2</c:v>
                </c:pt>
                <c:pt idx="2369">
                  <c:v>4.3999999999999997E-2</c:v>
                </c:pt>
                <c:pt idx="2370">
                  <c:v>4.3999999999999997E-2</c:v>
                </c:pt>
                <c:pt idx="2371">
                  <c:v>4.3999999999999997E-2</c:v>
                </c:pt>
                <c:pt idx="2372">
                  <c:v>4.3900000000000002E-2</c:v>
                </c:pt>
                <c:pt idx="2373">
                  <c:v>4.3799999999999999E-2</c:v>
                </c:pt>
                <c:pt idx="2374">
                  <c:v>4.3499999999999997E-2</c:v>
                </c:pt>
                <c:pt idx="2375">
                  <c:v>4.3400000000000001E-2</c:v>
                </c:pt>
                <c:pt idx="2376">
                  <c:v>4.3299999999999998E-2</c:v>
                </c:pt>
                <c:pt idx="2377">
                  <c:v>4.3200000000000002E-2</c:v>
                </c:pt>
                <c:pt idx="2378">
                  <c:v>4.3099999999999999E-2</c:v>
                </c:pt>
                <c:pt idx="2379">
                  <c:v>4.2999999999999997E-2</c:v>
                </c:pt>
                <c:pt idx="2380">
                  <c:v>4.2999999999999997E-2</c:v>
                </c:pt>
                <c:pt idx="2381">
                  <c:v>4.2999999999999997E-2</c:v>
                </c:pt>
                <c:pt idx="2382">
                  <c:v>4.2999999999999997E-2</c:v>
                </c:pt>
                <c:pt idx="2383">
                  <c:v>4.2999999999999997E-2</c:v>
                </c:pt>
                <c:pt idx="2384">
                  <c:v>4.2999999999999997E-2</c:v>
                </c:pt>
                <c:pt idx="2385">
                  <c:v>4.2999999999999997E-2</c:v>
                </c:pt>
                <c:pt idx="2386">
                  <c:v>4.2999999999999997E-2</c:v>
                </c:pt>
                <c:pt idx="2387">
                  <c:v>4.2999999999999997E-2</c:v>
                </c:pt>
                <c:pt idx="2388">
                  <c:v>4.2999999999999997E-2</c:v>
                </c:pt>
                <c:pt idx="2389">
                  <c:v>4.2999999999999997E-2</c:v>
                </c:pt>
                <c:pt idx="2390">
                  <c:v>4.2999999999999997E-2</c:v>
                </c:pt>
                <c:pt idx="2391">
                  <c:v>4.2999999999999997E-2</c:v>
                </c:pt>
                <c:pt idx="2392">
                  <c:v>4.2999999999999997E-2</c:v>
                </c:pt>
                <c:pt idx="2393">
                  <c:v>4.2999999999999997E-2</c:v>
                </c:pt>
                <c:pt idx="2394">
                  <c:v>4.2999999999999997E-2</c:v>
                </c:pt>
                <c:pt idx="2395">
                  <c:v>4.2999999999999997E-2</c:v>
                </c:pt>
                <c:pt idx="2396">
                  <c:v>4.2900000000000001E-2</c:v>
                </c:pt>
                <c:pt idx="2397">
                  <c:v>4.2700000000000002E-2</c:v>
                </c:pt>
                <c:pt idx="2398">
                  <c:v>4.2700000000000002E-2</c:v>
                </c:pt>
                <c:pt idx="2399">
                  <c:v>4.2599999999999999E-2</c:v>
                </c:pt>
                <c:pt idx="2400">
                  <c:v>4.2599999999999999E-2</c:v>
                </c:pt>
                <c:pt idx="2401">
                  <c:v>4.2500000000000003E-2</c:v>
                </c:pt>
                <c:pt idx="2402">
                  <c:v>4.2500000000000003E-2</c:v>
                </c:pt>
                <c:pt idx="2403">
                  <c:v>4.2500000000000003E-2</c:v>
                </c:pt>
                <c:pt idx="2404">
                  <c:v>4.24E-2</c:v>
                </c:pt>
                <c:pt idx="2405">
                  <c:v>4.2099999999999999E-2</c:v>
                </c:pt>
                <c:pt idx="2406">
                  <c:v>4.2000000000000003E-2</c:v>
                </c:pt>
                <c:pt idx="2407">
                  <c:v>4.2000000000000003E-2</c:v>
                </c:pt>
                <c:pt idx="2408">
                  <c:v>4.2000000000000003E-2</c:v>
                </c:pt>
                <c:pt idx="2409">
                  <c:v>4.2000000000000003E-2</c:v>
                </c:pt>
                <c:pt idx="2410">
                  <c:v>4.2000000000000003E-2</c:v>
                </c:pt>
                <c:pt idx="2411">
                  <c:v>4.2000000000000003E-2</c:v>
                </c:pt>
                <c:pt idx="2412">
                  <c:v>4.2000000000000003E-2</c:v>
                </c:pt>
                <c:pt idx="2413">
                  <c:v>4.2000000000000003E-2</c:v>
                </c:pt>
                <c:pt idx="2414">
                  <c:v>4.2000000000000003E-2</c:v>
                </c:pt>
                <c:pt idx="2415">
                  <c:v>4.2000000000000003E-2</c:v>
                </c:pt>
                <c:pt idx="2416">
                  <c:v>4.2000000000000003E-2</c:v>
                </c:pt>
                <c:pt idx="2417">
                  <c:v>4.2000000000000003E-2</c:v>
                </c:pt>
                <c:pt idx="2418">
                  <c:v>4.2000000000000003E-2</c:v>
                </c:pt>
                <c:pt idx="2419">
                  <c:v>4.2000000000000003E-2</c:v>
                </c:pt>
                <c:pt idx="2420">
                  <c:v>4.2000000000000003E-2</c:v>
                </c:pt>
                <c:pt idx="2421">
                  <c:v>4.2000000000000003E-2</c:v>
                </c:pt>
                <c:pt idx="2422">
                  <c:v>4.2000000000000003E-2</c:v>
                </c:pt>
                <c:pt idx="2423">
                  <c:v>4.2000000000000003E-2</c:v>
                </c:pt>
                <c:pt idx="2424">
                  <c:v>4.2000000000000003E-2</c:v>
                </c:pt>
                <c:pt idx="2425">
                  <c:v>4.2000000000000003E-2</c:v>
                </c:pt>
                <c:pt idx="2426">
                  <c:v>4.2000000000000003E-2</c:v>
                </c:pt>
                <c:pt idx="2427">
                  <c:v>4.2000000000000003E-2</c:v>
                </c:pt>
                <c:pt idx="2428">
                  <c:v>4.2000000000000003E-2</c:v>
                </c:pt>
                <c:pt idx="2429">
                  <c:v>4.19E-2</c:v>
                </c:pt>
                <c:pt idx="2430">
                  <c:v>4.1799999999999997E-2</c:v>
                </c:pt>
                <c:pt idx="2431">
                  <c:v>4.1799999999999997E-2</c:v>
                </c:pt>
                <c:pt idx="2432">
                  <c:v>4.1799999999999997E-2</c:v>
                </c:pt>
                <c:pt idx="2433">
                  <c:v>4.1500000000000002E-2</c:v>
                </c:pt>
                <c:pt idx="2434">
                  <c:v>4.1500000000000002E-2</c:v>
                </c:pt>
                <c:pt idx="2435">
                  <c:v>4.1500000000000002E-2</c:v>
                </c:pt>
                <c:pt idx="2436">
                  <c:v>4.1500000000000002E-2</c:v>
                </c:pt>
                <c:pt idx="2437">
                  <c:v>4.1399999999999999E-2</c:v>
                </c:pt>
                <c:pt idx="2438">
                  <c:v>4.1300000000000003E-2</c:v>
                </c:pt>
                <c:pt idx="2439">
                  <c:v>4.1300000000000003E-2</c:v>
                </c:pt>
                <c:pt idx="2440">
                  <c:v>4.1000000000000002E-2</c:v>
                </c:pt>
                <c:pt idx="2441">
                  <c:v>4.1000000000000002E-2</c:v>
                </c:pt>
                <c:pt idx="2442">
                  <c:v>4.1000000000000002E-2</c:v>
                </c:pt>
                <c:pt idx="2443">
                  <c:v>4.1000000000000002E-2</c:v>
                </c:pt>
                <c:pt idx="2444">
                  <c:v>4.1000000000000002E-2</c:v>
                </c:pt>
                <c:pt idx="2445">
                  <c:v>4.1000000000000002E-2</c:v>
                </c:pt>
                <c:pt idx="2446">
                  <c:v>4.1000000000000002E-2</c:v>
                </c:pt>
                <c:pt idx="2447">
                  <c:v>4.1000000000000002E-2</c:v>
                </c:pt>
                <c:pt idx="2448">
                  <c:v>4.1000000000000002E-2</c:v>
                </c:pt>
                <c:pt idx="2449">
                  <c:v>4.1000000000000002E-2</c:v>
                </c:pt>
                <c:pt idx="2450">
                  <c:v>4.1000000000000002E-2</c:v>
                </c:pt>
                <c:pt idx="2451">
                  <c:v>4.1000000000000002E-2</c:v>
                </c:pt>
                <c:pt idx="2452">
                  <c:v>4.1000000000000002E-2</c:v>
                </c:pt>
                <c:pt idx="2453">
                  <c:v>4.1000000000000002E-2</c:v>
                </c:pt>
                <c:pt idx="2454">
                  <c:v>4.1000000000000002E-2</c:v>
                </c:pt>
                <c:pt idx="2455">
                  <c:v>4.1000000000000002E-2</c:v>
                </c:pt>
                <c:pt idx="2456">
                  <c:v>4.1000000000000002E-2</c:v>
                </c:pt>
                <c:pt idx="2457">
                  <c:v>4.1000000000000002E-2</c:v>
                </c:pt>
                <c:pt idx="2458">
                  <c:v>4.1000000000000002E-2</c:v>
                </c:pt>
                <c:pt idx="2459">
                  <c:v>4.1000000000000002E-2</c:v>
                </c:pt>
                <c:pt idx="2460">
                  <c:v>4.1000000000000002E-2</c:v>
                </c:pt>
                <c:pt idx="2461">
                  <c:v>4.1000000000000002E-2</c:v>
                </c:pt>
                <c:pt idx="2462">
                  <c:v>4.1000000000000002E-2</c:v>
                </c:pt>
                <c:pt idx="2463">
                  <c:v>4.1000000000000002E-2</c:v>
                </c:pt>
                <c:pt idx="2464">
                  <c:v>4.07E-2</c:v>
                </c:pt>
                <c:pt idx="2465">
                  <c:v>4.07E-2</c:v>
                </c:pt>
                <c:pt idx="2466">
                  <c:v>4.0599999999999997E-2</c:v>
                </c:pt>
                <c:pt idx="2467">
                  <c:v>4.0300000000000002E-2</c:v>
                </c:pt>
                <c:pt idx="2468">
                  <c:v>4.02E-2</c:v>
                </c:pt>
                <c:pt idx="2469">
                  <c:v>0.04</c:v>
                </c:pt>
                <c:pt idx="2470">
                  <c:v>0.04</c:v>
                </c:pt>
                <c:pt idx="2471">
                  <c:v>0.04</c:v>
                </c:pt>
                <c:pt idx="2472">
                  <c:v>0.04</c:v>
                </c:pt>
                <c:pt idx="2473">
                  <c:v>0.04</c:v>
                </c:pt>
                <c:pt idx="2474">
                  <c:v>0.04</c:v>
                </c:pt>
                <c:pt idx="2475">
                  <c:v>0.04</c:v>
                </c:pt>
                <c:pt idx="2476">
                  <c:v>0.04</c:v>
                </c:pt>
                <c:pt idx="2477">
                  <c:v>0.04</c:v>
                </c:pt>
                <c:pt idx="2478">
                  <c:v>0.04</c:v>
                </c:pt>
                <c:pt idx="2479">
                  <c:v>0.04</c:v>
                </c:pt>
                <c:pt idx="2480">
                  <c:v>0.04</c:v>
                </c:pt>
                <c:pt idx="2481">
                  <c:v>0.04</c:v>
                </c:pt>
                <c:pt idx="2482">
                  <c:v>0.04</c:v>
                </c:pt>
                <c:pt idx="2483">
                  <c:v>0.04</c:v>
                </c:pt>
                <c:pt idx="2484">
                  <c:v>0.04</c:v>
                </c:pt>
                <c:pt idx="2485">
                  <c:v>0.04</c:v>
                </c:pt>
                <c:pt idx="2486">
                  <c:v>0.04</c:v>
                </c:pt>
                <c:pt idx="2487">
                  <c:v>0.04</c:v>
                </c:pt>
                <c:pt idx="2488">
                  <c:v>0.04</c:v>
                </c:pt>
                <c:pt idx="2489">
                  <c:v>0.04</c:v>
                </c:pt>
                <c:pt idx="2490">
                  <c:v>0.04</c:v>
                </c:pt>
                <c:pt idx="2491">
                  <c:v>0.04</c:v>
                </c:pt>
                <c:pt idx="2492">
                  <c:v>0.04</c:v>
                </c:pt>
                <c:pt idx="2493">
                  <c:v>0.04</c:v>
                </c:pt>
                <c:pt idx="2494">
                  <c:v>0.04</c:v>
                </c:pt>
                <c:pt idx="2495">
                  <c:v>0.04</c:v>
                </c:pt>
                <c:pt idx="2496">
                  <c:v>0.04</c:v>
                </c:pt>
                <c:pt idx="2497">
                  <c:v>0.04</c:v>
                </c:pt>
                <c:pt idx="2498">
                  <c:v>0.04</c:v>
                </c:pt>
                <c:pt idx="2499">
                  <c:v>0.04</c:v>
                </c:pt>
                <c:pt idx="2500">
                  <c:v>0.04</c:v>
                </c:pt>
                <c:pt idx="2501">
                  <c:v>0.04</c:v>
                </c:pt>
                <c:pt idx="2502">
                  <c:v>0.04</c:v>
                </c:pt>
                <c:pt idx="2503">
                  <c:v>0.04</c:v>
                </c:pt>
                <c:pt idx="2504">
                  <c:v>0.04</c:v>
                </c:pt>
                <c:pt idx="2505">
                  <c:v>0.04</c:v>
                </c:pt>
                <c:pt idx="2506">
                  <c:v>0.04</c:v>
                </c:pt>
                <c:pt idx="2507">
                  <c:v>0.04</c:v>
                </c:pt>
                <c:pt idx="2508">
                  <c:v>0.04</c:v>
                </c:pt>
                <c:pt idx="2509">
                  <c:v>0.04</c:v>
                </c:pt>
                <c:pt idx="2510">
                  <c:v>0.04</c:v>
                </c:pt>
                <c:pt idx="2511">
                  <c:v>0.04</c:v>
                </c:pt>
                <c:pt idx="2512">
                  <c:v>0.04</c:v>
                </c:pt>
                <c:pt idx="2513">
                  <c:v>0.04</c:v>
                </c:pt>
                <c:pt idx="2514">
                  <c:v>0.04</c:v>
                </c:pt>
                <c:pt idx="2515">
                  <c:v>0.04</c:v>
                </c:pt>
                <c:pt idx="2516">
                  <c:v>0.04</c:v>
                </c:pt>
                <c:pt idx="2517">
                  <c:v>0.04</c:v>
                </c:pt>
                <c:pt idx="2518">
                  <c:v>0.04</c:v>
                </c:pt>
                <c:pt idx="2519">
                  <c:v>0.04</c:v>
                </c:pt>
                <c:pt idx="2520">
                  <c:v>0.04</c:v>
                </c:pt>
                <c:pt idx="2521">
                  <c:v>0.04</c:v>
                </c:pt>
                <c:pt idx="2522">
                  <c:v>0.04</c:v>
                </c:pt>
                <c:pt idx="2523">
                  <c:v>3.9600000000000003E-2</c:v>
                </c:pt>
                <c:pt idx="2524">
                  <c:v>3.95E-2</c:v>
                </c:pt>
                <c:pt idx="2525">
                  <c:v>3.9300000000000002E-2</c:v>
                </c:pt>
                <c:pt idx="2526">
                  <c:v>3.9300000000000002E-2</c:v>
                </c:pt>
                <c:pt idx="2527">
                  <c:v>3.9300000000000002E-2</c:v>
                </c:pt>
                <c:pt idx="2528">
                  <c:v>3.9199999999999999E-2</c:v>
                </c:pt>
                <c:pt idx="2529">
                  <c:v>3.9100000000000003E-2</c:v>
                </c:pt>
                <c:pt idx="2530">
                  <c:v>3.9100000000000003E-2</c:v>
                </c:pt>
                <c:pt idx="2531">
                  <c:v>3.9E-2</c:v>
                </c:pt>
                <c:pt idx="2532">
                  <c:v>3.9E-2</c:v>
                </c:pt>
                <c:pt idx="2533">
                  <c:v>3.9E-2</c:v>
                </c:pt>
                <c:pt idx="2534">
                  <c:v>3.9E-2</c:v>
                </c:pt>
                <c:pt idx="2535">
                  <c:v>3.9E-2</c:v>
                </c:pt>
                <c:pt idx="2536">
                  <c:v>3.9E-2</c:v>
                </c:pt>
                <c:pt idx="2537">
                  <c:v>3.9E-2</c:v>
                </c:pt>
                <c:pt idx="2538">
                  <c:v>3.9E-2</c:v>
                </c:pt>
                <c:pt idx="2539">
                  <c:v>3.9E-2</c:v>
                </c:pt>
                <c:pt idx="2540">
                  <c:v>3.9E-2</c:v>
                </c:pt>
                <c:pt idx="2541">
                  <c:v>3.9E-2</c:v>
                </c:pt>
                <c:pt idx="2542">
                  <c:v>3.9E-2</c:v>
                </c:pt>
                <c:pt idx="2543">
                  <c:v>3.9E-2</c:v>
                </c:pt>
                <c:pt idx="2544">
                  <c:v>3.9E-2</c:v>
                </c:pt>
                <c:pt idx="2545">
                  <c:v>3.9E-2</c:v>
                </c:pt>
                <c:pt idx="2546">
                  <c:v>3.9E-2</c:v>
                </c:pt>
                <c:pt idx="2547">
                  <c:v>3.9E-2</c:v>
                </c:pt>
                <c:pt idx="2548">
                  <c:v>3.8899999999999997E-2</c:v>
                </c:pt>
                <c:pt idx="2549">
                  <c:v>3.8800000000000001E-2</c:v>
                </c:pt>
                <c:pt idx="2550">
                  <c:v>3.8699999999999998E-2</c:v>
                </c:pt>
                <c:pt idx="2551">
                  <c:v>3.8699999999999998E-2</c:v>
                </c:pt>
                <c:pt idx="2552">
                  <c:v>3.85E-2</c:v>
                </c:pt>
                <c:pt idx="2553">
                  <c:v>3.8300000000000001E-2</c:v>
                </c:pt>
                <c:pt idx="2554">
                  <c:v>3.8100000000000002E-2</c:v>
                </c:pt>
                <c:pt idx="2555">
                  <c:v>3.7999999999999999E-2</c:v>
                </c:pt>
                <c:pt idx="2556">
                  <c:v>3.7999999999999999E-2</c:v>
                </c:pt>
                <c:pt idx="2557">
                  <c:v>3.7999999999999999E-2</c:v>
                </c:pt>
                <c:pt idx="2558">
                  <c:v>3.7999999999999999E-2</c:v>
                </c:pt>
                <c:pt idx="2559">
                  <c:v>3.7999999999999999E-2</c:v>
                </c:pt>
                <c:pt idx="2560">
                  <c:v>3.7999999999999999E-2</c:v>
                </c:pt>
                <c:pt idx="2561">
                  <c:v>3.7999999999999999E-2</c:v>
                </c:pt>
                <c:pt idx="2562">
                  <c:v>3.7999999999999999E-2</c:v>
                </c:pt>
                <c:pt idx="2563">
                  <c:v>3.7999999999999999E-2</c:v>
                </c:pt>
                <c:pt idx="2564">
                  <c:v>3.7999999999999999E-2</c:v>
                </c:pt>
                <c:pt idx="2565">
                  <c:v>3.7999999999999999E-2</c:v>
                </c:pt>
                <c:pt idx="2566">
                  <c:v>3.7999999999999999E-2</c:v>
                </c:pt>
                <c:pt idx="2567">
                  <c:v>3.7999999999999999E-2</c:v>
                </c:pt>
                <c:pt idx="2568">
                  <c:v>3.7999999999999999E-2</c:v>
                </c:pt>
                <c:pt idx="2569">
                  <c:v>3.7999999999999999E-2</c:v>
                </c:pt>
                <c:pt idx="2570">
                  <c:v>3.7999999999999999E-2</c:v>
                </c:pt>
                <c:pt idx="2571">
                  <c:v>3.7999999999999999E-2</c:v>
                </c:pt>
                <c:pt idx="2572">
                  <c:v>3.7999999999999999E-2</c:v>
                </c:pt>
                <c:pt idx="2573">
                  <c:v>3.7999999999999999E-2</c:v>
                </c:pt>
                <c:pt idx="2574">
                  <c:v>3.7999999999999999E-2</c:v>
                </c:pt>
                <c:pt idx="2575">
                  <c:v>3.7999999999999999E-2</c:v>
                </c:pt>
                <c:pt idx="2576">
                  <c:v>3.7999999999999999E-2</c:v>
                </c:pt>
                <c:pt idx="2577">
                  <c:v>3.7999999999999999E-2</c:v>
                </c:pt>
                <c:pt idx="2578">
                  <c:v>3.7999999999999999E-2</c:v>
                </c:pt>
                <c:pt idx="2579">
                  <c:v>3.7999999999999999E-2</c:v>
                </c:pt>
                <c:pt idx="2580">
                  <c:v>3.7900000000000003E-2</c:v>
                </c:pt>
                <c:pt idx="2581">
                  <c:v>3.7900000000000003E-2</c:v>
                </c:pt>
                <c:pt idx="2582">
                  <c:v>3.7600000000000001E-2</c:v>
                </c:pt>
                <c:pt idx="2583">
                  <c:v>3.7600000000000001E-2</c:v>
                </c:pt>
                <c:pt idx="2584">
                  <c:v>3.73E-2</c:v>
                </c:pt>
                <c:pt idx="2585">
                  <c:v>3.73E-2</c:v>
                </c:pt>
                <c:pt idx="2586">
                  <c:v>3.7199999999999997E-2</c:v>
                </c:pt>
                <c:pt idx="2587">
                  <c:v>3.7199999999999997E-2</c:v>
                </c:pt>
                <c:pt idx="2588">
                  <c:v>3.7100000000000001E-2</c:v>
                </c:pt>
                <c:pt idx="2589">
                  <c:v>3.6999999999999998E-2</c:v>
                </c:pt>
                <c:pt idx="2590">
                  <c:v>3.6999999999999998E-2</c:v>
                </c:pt>
                <c:pt idx="2591">
                  <c:v>3.6999999999999998E-2</c:v>
                </c:pt>
                <c:pt idx="2592">
                  <c:v>3.6999999999999998E-2</c:v>
                </c:pt>
                <c:pt idx="2593">
                  <c:v>3.6999999999999998E-2</c:v>
                </c:pt>
                <c:pt idx="2594">
                  <c:v>3.6999999999999998E-2</c:v>
                </c:pt>
                <c:pt idx="2595">
                  <c:v>3.6999999999999998E-2</c:v>
                </c:pt>
                <c:pt idx="2596">
                  <c:v>3.6999999999999998E-2</c:v>
                </c:pt>
                <c:pt idx="2597">
                  <c:v>3.6999999999999998E-2</c:v>
                </c:pt>
                <c:pt idx="2598">
                  <c:v>3.6999999999999998E-2</c:v>
                </c:pt>
                <c:pt idx="2599">
                  <c:v>3.6999999999999998E-2</c:v>
                </c:pt>
                <c:pt idx="2600">
                  <c:v>3.6999999999999998E-2</c:v>
                </c:pt>
                <c:pt idx="2601">
                  <c:v>3.6999999999999998E-2</c:v>
                </c:pt>
                <c:pt idx="2602">
                  <c:v>3.6999999999999998E-2</c:v>
                </c:pt>
                <c:pt idx="2603">
                  <c:v>3.6999999999999998E-2</c:v>
                </c:pt>
                <c:pt idx="2604">
                  <c:v>3.6999999999999998E-2</c:v>
                </c:pt>
                <c:pt idx="2605">
                  <c:v>3.6999999999999998E-2</c:v>
                </c:pt>
                <c:pt idx="2606">
                  <c:v>3.6999999999999998E-2</c:v>
                </c:pt>
                <c:pt idx="2607">
                  <c:v>3.6999999999999998E-2</c:v>
                </c:pt>
                <c:pt idx="2608">
                  <c:v>3.6999999999999998E-2</c:v>
                </c:pt>
                <c:pt idx="2609">
                  <c:v>3.6999999999999998E-2</c:v>
                </c:pt>
                <c:pt idx="2610">
                  <c:v>3.6799999999999999E-2</c:v>
                </c:pt>
                <c:pt idx="2611">
                  <c:v>3.6799999999999999E-2</c:v>
                </c:pt>
                <c:pt idx="2612">
                  <c:v>3.6700000000000003E-2</c:v>
                </c:pt>
                <c:pt idx="2613">
                  <c:v>3.6600000000000001E-2</c:v>
                </c:pt>
                <c:pt idx="2614">
                  <c:v>3.6600000000000001E-2</c:v>
                </c:pt>
                <c:pt idx="2615">
                  <c:v>3.6299999999999999E-2</c:v>
                </c:pt>
                <c:pt idx="2616">
                  <c:v>3.6200000000000003E-2</c:v>
                </c:pt>
                <c:pt idx="2617">
                  <c:v>3.5999999999999997E-2</c:v>
                </c:pt>
                <c:pt idx="2618">
                  <c:v>3.5999999999999997E-2</c:v>
                </c:pt>
                <c:pt idx="2619">
                  <c:v>3.5999999999999997E-2</c:v>
                </c:pt>
                <c:pt idx="2620">
                  <c:v>3.5999999999999997E-2</c:v>
                </c:pt>
                <c:pt idx="2621">
                  <c:v>3.5999999999999997E-2</c:v>
                </c:pt>
                <c:pt idx="2622">
                  <c:v>3.5999999999999997E-2</c:v>
                </c:pt>
                <c:pt idx="2623">
                  <c:v>3.5999999999999997E-2</c:v>
                </c:pt>
                <c:pt idx="2624">
                  <c:v>3.5999999999999997E-2</c:v>
                </c:pt>
                <c:pt idx="2625">
                  <c:v>3.5999999999999997E-2</c:v>
                </c:pt>
                <c:pt idx="2626">
                  <c:v>3.5999999999999997E-2</c:v>
                </c:pt>
                <c:pt idx="2627">
                  <c:v>3.5999999999999997E-2</c:v>
                </c:pt>
                <c:pt idx="2628">
                  <c:v>3.5999999999999997E-2</c:v>
                </c:pt>
                <c:pt idx="2629">
                  <c:v>3.5999999999999997E-2</c:v>
                </c:pt>
                <c:pt idx="2630">
                  <c:v>3.5999999999999997E-2</c:v>
                </c:pt>
                <c:pt idx="2631">
                  <c:v>3.5999999999999997E-2</c:v>
                </c:pt>
                <c:pt idx="2632">
                  <c:v>3.5999999999999997E-2</c:v>
                </c:pt>
                <c:pt idx="2633">
                  <c:v>3.5700000000000003E-2</c:v>
                </c:pt>
                <c:pt idx="2634">
                  <c:v>3.5700000000000003E-2</c:v>
                </c:pt>
                <c:pt idx="2635">
                  <c:v>3.56E-2</c:v>
                </c:pt>
                <c:pt idx="2636">
                  <c:v>3.5499999999999997E-2</c:v>
                </c:pt>
                <c:pt idx="2637">
                  <c:v>3.5200000000000002E-2</c:v>
                </c:pt>
                <c:pt idx="2638">
                  <c:v>3.5000000000000003E-2</c:v>
                </c:pt>
                <c:pt idx="2639">
                  <c:v>3.5000000000000003E-2</c:v>
                </c:pt>
                <c:pt idx="2640">
                  <c:v>3.5000000000000003E-2</c:v>
                </c:pt>
                <c:pt idx="2641">
                  <c:v>3.5000000000000003E-2</c:v>
                </c:pt>
                <c:pt idx="2642">
                  <c:v>3.5000000000000003E-2</c:v>
                </c:pt>
                <c:pt idx="2643">
                  <c:v>3.5000000000000003E-2</c:v>
                </c:pt>
                <c:pt idx="2644">
                  <c:v>3.5000000000000003E-2</c:v>
                </c:pt>
                <c:pt idx="2645">
                  <c:v>3.5000000000000003E-2</c:v>
                </c:pt>
                <c:pt idx="2646">
                  <c:v>3.5000000000000003E-2</c:v>
                </c:pt>
                <c:pt idx="2647">
                  <c:v>3.5000000000000003E-2</c:v>
                </c:pt>
                <c:pt idx="2648">
                  <c:v>3.5000000000000003E-2</c:v>
                </c:pt>
                <c:pt idx="2649">
                  <c:v>3.49E-2</c:v>
                </c:pt>
                <c:pt idx="2650">
                  <c:v>3.49E-2</c:v>
                </c:pt>
                <c:pt idx="2651">
                  <c:v>3.4799999999999998E-2</c:v>
                </c:pt>
                <c:pt idx="2652">
                  <c:v>3.4000000000000002E-2</c:v>
                </c:pt>
                <c:pt idx="2653">
                  <c:v>3.4000000000000002E-2</c:v>
                </c:pt>
                <c:pt idx="2654">
                  <c:v>3.4000000000000002E-2</c:v>
                </c:pt>
                <c:pt idx="2655">
                  <c:v>3.4000000000000002E-2</c:v>
                </c:pt>
                <c:pt idx="2656">
                  <c:v>3.4000000000000002E-2</c:v>
                </c:pt>
                <c:pt idx="2657">
                  <c:v>3.4000000000000002E-2</c:v>
                </c:pt>
                <c:pt idx="2658">
                  <c:v>3.4000000000000002E-2</c:v>
                </c:pt>
                <c:pt idx="2659">
                  <c:v>3.4000000000000002E-2</c:v>
                </c:pt>
                <c:pt idx="2660">
                  <c:v>3.4000000000000002E-2</c:v>
                </c:pt>
                <c:pt idx="2661">
                  <c:v>3.4000000000000002E-2</c:v>
                </c:pt>
                <c:pt idx="2662">
                  <c:v>3.4000000000000002E-2</c:v>
                </c:pt>
                <c:pt idx="2663">
                  <c:v>3.4000000000000002E-2</c:v>
                </c:pt>
                <c:pt idx="2664">
                  <c:v>3.4000000000000002E-2</c:v>
                </c:pt>
                <c:pt idx="2665">
                  <c:v>3.4000000000000002E-2</c:v>
                </c:pt>
                <c:pt idx="2666">
                  <c:v>3.4000000000000002E-2</c:v>
                </c:pt>
                <c:pt idx="2667">
                  <c:v>3.4000000000000002E-2</c:v>
                </c:pt>
                <c:pt idx="2668">
                  <c:v>3.4000000000000002E-2</c:v>
                </c:pt>
                <c:pt idx="2669">
                  <c:v>3.4000000000000002E-2</c:v>
                </c:pt>
                <c:pt idx="2670">
                  <c:v>3.4000000000000002E-2</c:v>
                </c:pt>
                <c:pt idx="2671">
                  <c:v>3.4000000000000002E-2</c:v>
                </c:pt>
                <c:pt idx="2672">
                  <c:v>3.4000000000000002E-2</c:v>
                </c:pt>
                <c:pt idx="2673">
                  <c:v>3.4000000000000002E-2</c:v>
                </c:pt>
                <c:pt idx="2674">
                  <c:v>3.39E-2</c:v>
                </c:pt>
                <c:pt idx="2675">
                  <c:v>3.3799999999999997E-2</c:v>
                </c:pt>
                <c:pt idx="2676">
                  <c:v>3.3799999999999997E-2</c:v>
                </c:pt>
                <c:pt idx="2677">
                  <c:v>3.3599999999999998E-2</c:v>
                </c:pt>
                <c:pt idx="2678">
                  <c:v>3.3300000000000003E-2</c:v>
                </c:pt>
                <c:pt idx="2679">
                  <c:v>3.3300000000000003E-2</c:v>
                </c:pt>
                <c:pt idx="2680">
                  <c:v>3.3099999999999997E-2</c:v>
                </c:pt>
                <c:pt idx="2681">
                  <c:v>3.3099999999999997E-2</c:v>
                </c:pt>
                <c:pt idx="2682">
                  <c:v>3.3000000000000002E-2</c:v>
                </c:pt>
                <c:pt idx="2683">
                  <c:v>3.3000000000000002E-2</c:v>
                </c:pt>
                <c:pt idx="2684">
                  <c:v>3.3000000000000002E-2</c:v>
                </c:pt>
                <c:pt idx="2685">
                  <c:v>3.3000000000000002E-2</c:v>
                </c:pt>
                <c:pt idx="2686">
                  <c:v>3.3000000000000002E-2</c:v>
                </c:pt>
                <c:pt idx="2687">
                  <c:v>3.3000000000000002E-2</c:v>
                </c:pt>
                <c:pt idx="2688">
                  <c:v>3.3000000000000002E-2</c:v>
                </c:pt>
                <c:pt idx="2689">
                  <c:v>3.3000000000000002E-2</c:v>
                </c:pt>
                <c:pt idx="2690">
                  <c:v>3.3000000000000002E-2</c:v>
                </c:pt>
                <c:pt idx="2691">
                  <c:v>3.3000000000000002E-2</c:v>
                </c:pt>
                <c:pt idx="2692">
                  <c:v>3.3000000000000002E-2</c:v>
                </c:pt>
                <c:pt idx="2693">
                  <c:v>3.3000000000000002E-2</c:v>
                </c:pt>
                <c:pt idx="2694">
                  <c:v>3.3000000000000002E-2</c:v>
                </c:pt>
                <c:pt idx="2695">
                  <c:v>3.3000000000000002E-2</c:v>
                </c:pt>
                <c:pt idx="2696">
                  <c:v>3.3000000000000002E-2</c:v>
                </c:pt>
                <c:pt idx="2697">
                  <c:v>3.3000000000000002E-2</c:v>
                </c:pt>
                <c:pt idx="2698">
                  <c:v>3.3000000000000002E-2</c:v>
                </c:pt>
                <c:pt idx="2699">
                  <c:v>3.3000000000000002E-2</c:v>
                </c:pt>
                <c:pt idx="2700">
                  <c:v>3.3000000000000002E-2</c:v>
                </c:pt>
                <c:pt idx="2701">
                  <c:v>3.3000000000000002E-2</c:v>
                </c:pt>
                <c:pt idx="2702">
                  <c:v>3.3000000000000002E-2</c:v>
                </c:pt>
                <c:pt idx="2703">
                  <c:v>3.3000000000000002E-2</c:v>
                </c:pt>
                <c:pt idx="2704">
                  <c:v>3.3000000000000002E-2</c:v>
                </c:pt>
                <c:pt idx="2705">
                  <c:v>3.2800000000000003E-2</c:v>
                </c:pt>
                <c:pt idx="2706">
                  <c:v>3.27E-2</c:v>
                </c:pt>
                <c:pt idx="2707">
                  <c:v>3.2599999999999997E-2</c:v>
                </c:pt>
                <c:pt idx="2708">
                  <c:v>3.2500000000000001E-2</c:v>
                </c:pt>
                <c:pt idx="2709">
                  <c:v>3.2300000000000002E-2</c:v>
                </c:pt>
                <c:pt idx="2710">
                  <c:v>3.2300000000000002E-2</c:v>
                </c:pt>
                <c:pt idx="2711">
                  <c:v>3.2199999999999999E-2</c:v>
                </c:pt>
                <c:pt idx="2712">
                  <c:v>3.2000000000000001E-2</c:v>
                </c:pt>
                <c:pt idx="2713">
                  <c:v>3.2000000000000001E-2</c:v>
                </c:pt>
                <c:pt idx="2714">
                  <c:v>3.2000000000000001E-2</c:v>
                </c:pt>
                <c:pt idx="2715">
                  <c:v>3.2000000000000001E-2</c:v>
                </c:pt>
                <c:pt idx="2716">
                  <c:v>3.2000000000000001E-2</c:v>
                </c:pt>
                <c:pt idx="2717">
                  <c:v>3.2000000000000001E-2</c:v>
                </c:pt>
                <c:pt idx="2718">
                  <c:v>3.2000000000000001E-2</c:v>
                </c:pt>
                <c:pt idx="2719">
                  <c:v>3.2000000000000001E-2</c:v>
                </c:pt>
                <c:pt idx="2720">
                  <c:v>3.2000000000000001E-2</c:v>
                </c:pt>
                <c:pt idx="2721">
                  <c:v>3.2000000000000001E-2</c:v>
                </c:pt>
                <c:pt idx="2722">
                  <c:v>3.2000000000000001E-2</c:v>
                </c:pt>
                <c:pt idx="2723">
                  <c:v>3.2000000000000001E-2</c:v>
                </c:pt>
                <c:pt idx="2724">
                  <c:v>3.2000000000000001E-2</c:v>
                </c:pt>
                <c:pt idx="2725">
                  <c:v>3.2000000000000001E-2</c:v>
                </c:pt>
                <c:pt idx="2726">
                  <c:v>3.2000000000000001E-2</c:v>
                </c:pt>
                <c:pt idx="2727">
                  <c:v>3.2000000000000001E-2</c:v>
                </c:pt>
                <c:pt idx="2728">
                  <c:v>3.2000000000000001E-2</c:v>
                </c:pt>
                <c:pt idx="2729">
                  <c:v>3.2000000000000001E-2</c:v>
                </c:pt>
                <c:pt idx="2730">
                  <c:v>3.2000000000000001E-2</c:v>
                </c:pt>
                <c:pt idx="2731">
                  <c:v>3.2000000000000001E-2</c:v>
                </c:pt>
                <c:pt idx="2732">
                  <c:v>3.2000000000000001E-2</c:v>
                </c:pt>
                <c:pt idx="2733">
                  <c:v>3.2000000000000001E-2</c:v>
                </c:pt>
                <c:pt idx="2734">
                  <c:v>3.2000000000000001E-2</c:v>
                </c:pt>
                <c:pt idx="2735">
                  <c:v>3.2000000000000001E-2</c:v>
                </c:pt>
                <c:pt idx="2736">
                  <c:v>3.2000000000000001E-2</c:v>
                </c:pt>
                <c:pt idx="2737">
                  <c:v>3.1800000000000002E-2</c:v>
                </c:pt>
                <c:pt idx="2738">
                  <c:v>3.1699999999999999E-2</c:v>
                </c:pt>
                <c:pt idx="2739">
                  <c:v>3.1600000000000003E-2</c:v>
                </c:pt>
                <c:pt idx="2740">
                  <c:v>3.1300000000000001E-2</c:v>
                </c:pt>
                <c:pt idx="2741">
                  <c:v>3.1300000000000001E-2</c:v>
                </c:pt>
                <c:pt idx="2742">
                  <c:v>3.1300000000000001E-2</c:v>
                </c:pt>
                <c:pt idx="2743">
                  <c:v>3.1E-2</c:v>
                </c:pt>
                <c:pt idx="2744">
                  <c:v>3.1E-2</c:v>
                </c:pt>
                <c:pt idx="2745">
                  <c:v>3.1E-2</c:v>
                </c:pt>
                <c:pt idx="2746">
                  <c:v>3.1E-2</c:v>
                </c:pt>
                <c:pt idx="2747">
                  <c:v>3.1E-2</c:v>
                </c:pt>
                <c:pt idx="2748">
                  <c:v>3.1E-2</c:v>
                </c:pt>
                <c:pt idx="2749">
                  <c:v>3.1E-2</c:v>
                </c:pt>
                <c:pt idx="2750">
                  <c:v>3.1E-2</c:v>
                </c:pt>
                <c:pt idx="2751">
                  <c:v>3.1E-2</c:v>
                </c:pt>
                <c:pt idx="2752">
                  <c:v>3.1E-2</c:v>
                </c:pt>
                <c:pt idx="2753">
                  <c:v>3.1E-2</c:v>
                </c:pt>
                <c:pt idx="2754">
                  <c:v>3.1E-2</c:v>
                </c:pt>
                <c:pt idx="2755">
                  <c:v>3.1E-2</c:v>
                </c:pt>
                <c:pt idx="2756">
                  <c:v>3.1E-2</c:v>
                </c:pt>
                <c:pt idx="2757">
                  <c:v>3.1E-2</c:v>
                </c:pt>
                <c:pt idx="2758">
                  <c:v>3.1E-2</c:v>
                </c:pt>
                <c:pt idx="2759">
                  <c:v>3.1E-2</c:v>
                </c:pt>
                <c:pt idx="2760">
                  <c:v>3.1E-2</c:v>
                </c:pt>
                <c:pt idx="2761">
                  <c:v>3.1E-2</c:v>
                </c:pt>
                <c:pt idx="2762">
                  <c:v>3.1E-2</c:v>
                </c:pt>
                <c:pt idx="2763">
                  <c:v>3.1E-2</c:v>
                </c:pt>
                <c:pt idx="2764">
                  <c:v>3.1E-2</c:v>
                </c:pt>
                <c:pt idx="2765">
                  <c:v>3.1E-2</c:v>
                </c:pt>
                <c:pt idx="2766">
                  <c:v>3.09E-2</c:v>
                </c:pt>
                <c:pt idx="2767">
                  <c:v>3.09E-2</c:v>
                </c:pt>
                <c:pt idx="2768">
                  <c:v>3.0800000000000001E-2</c:v>
                </c:pt>
                <c:pt idx="2769">
                  <c:v>3.0800000000000001E-2</c:v>
                </c:pt>
                <c:pt idx="2770">
                  <c:v>3.0800000000000001E-2</c:v>
                </c:pt>
                <c:pt idx="2771">
                  <c:v>3.0599999999999999E-2</c:v>
                </c:pt>
                <c:pt idx="2772">
                  <c:v>3.0599999999999999E-2</c:v>
                </c:pt>
                <c:pt idx="2773">
                  <c:v>3.0499999999999999E-2</c:v>
                </c:pt>
                <c:pt idx="2774">
                  <c:v>3.04E-2</c:v>
                </c:pt>
                <c:pt idx="2775">
                  <c:v>3.04E-2</c:v>
                </c:pt>
                <c:pt idx="2776">
                  <c:v>3.04E-2</c:v>
                </c:pt>
                <c:pt idx="2777">
                  <c:v>3.0300000000000001E-2</c:v>
                </c:pt>
                <c:pt idx="2778">
                  <c:v>3.0200000000000001E-2</c:v>
                </c:pt>
                <c:pt idx="2779">
                  <c:v>3.0200000000000001E-2</c:v>
                </c:pt>
                <c:pt idx="2780">
                  <c:v>3.0099999999999998E-2</c:v>
                </c:pt>
                <c:pt idx="2781">
                  <c:v>0.03</c:v>
                </c:pt>
                <c:pt idx="2782">
                  <c:v>0.03</c:v>
                </c:pt>
                <c:pt idx="2783">
                  <c:v>0.03</c:v>
                </c:pt>
                <c:pt idx="2784">
                  <c:v>0.03</c:v>
                </c:pt>
                <c:pt idx="2785">
                  <c:v>0.03</c:v>
                </c:pt>
                <c:pt idx="2786">
                  <c:v>0.03</c:v>
                </c:pt>
                <c:pt idx="2787">
                  <c:v>0.03</c:v>
                </c:pt>
                <c:pt idx="2788">
                  <c:v>0.03</c:v>
                </c:pt>
                <c:pt idx="2789">
                  <c:v>0.03</c:v>
                </c:pt>
                <c:pt idx="2790">
                  <c:v>0.03</c:v>
                </c:pt>
                <c:pt idx="2791">
                  <c:v>0.03</c:v>
                </c:pt>
                <c:pt idx="2792">
                  <c:v>0.03</c:v>
                </c:pt>
                <c:pt idx="2793">
                  <c:v>0.03</c:v>
                </c:pt>
                <c:pt idx="2794">
                  <c:v>0.03</c:v>
                </c:pt>
                <c:pt idx="2795">
                  <c:v>0.03</c:v>
                </c:pt>
                <c:pt idx="2796">
                  <c:v>0.03</c:v>
                </c:pt>
                <c:pt idx="2797">
                  <c:v>0.03</c:v>
                </c:pt>
                <c:pt idx="2798">
                  <c:v>0.03</c:v>
                </c:pt>
                <c:pt idx="2799">
                  <c:v>0.03</c:v>
                </c:pt>
                <c:pt idx="2800">
                  <c:v>0.03</c:v>
                </c:pt>
                <c:pt idx="2801">
                  <c:v>0.03</c:v>
                </c:pt>
                <c:pt idx="2802">
                  <c:v>0.03</c:v>
                </c:pt>
                <c:pt idx="2803">
                  <c:v>0.03</c:v>
                </c:pt>
                <c:pt idx="2804">
                  <c:v>0.03</c:v>
                </c:pt>
                <c:pt idx="2805">
                  <c:v>0.03</c:v>
                </c:pt>
                <c:pt idx="2806">
                  <c:v>0.03</c:v>
                </c:pt>
                <c:pt idx="2807">
                  <c:v>0.03</c:v>
                </c:pt>
                <c:pt idx="2808">
                  <c:v>0.03</c:v>
                </c:pt>
                <c:pt idx="2809">
                  <c:v>0.03</c:v>
                </c:pt>
                <c:pt idx="2810">
                  <c:v>0.03</c:v>
                </c:pt>
                <c:pt idx="2811">
                  <c:v>0.03</c:v>
                </c:pt>
                <c:pt idx="2812">
                  <c:v>0.03</c:v>
                </c:pt>
                <c:pt idx="2813">
                  <c:v>0.03</c:v>
                </c:pt>
                <c:pt idx="2814">
                  <c:v>0.03</c:v>
                </c:pt>
                <c:pt idx="2815">
                  <c:v>0.03</c:v>
                </c:pt>
                <c:pt idx="2816">
                  <c:v>0.03</c:v>
                </c:pt>
                <c:pt idx="2817">
                  <c:v>0.03</c:v>
                </c:pt>
                <c:pt idx="2818">
                  <c:v>0.03</c:v>
                </c:pt>
                <c:pt idx="2819">
                  <c:v>0.03</c:v>
                </c:pt>
                <c:pt idx="2820">
                  <c:v>0.03</c:v>
                </c:pt>
                <c:pt idx="2821">
                  <c:v>0.03</c:v>
                </c:pt>
                <c:pt idx="2822">
                  <c:v>0.03</c:v>
                </c:pt>
                <c:pt idx="2823">
                  <c:v>0.03</c:v>
                </c:pt>
                <c:pt idx="2824">
                  <c:v>0.03</c:v>
                </c:pt>
                <c:pt idx="2825">
                  <c:v>0.03</c:v>
                </c:pt>
                <c:pt idx="2826">
                  <c:v>0.03</c:v>
                </c:pt>
                <c:pt idx="2827">
                  <c:v>0.03</c:v>
                </c:pt>
                <c:pt idx="2828">
                  <c:v>0.03</c:v>
                </c:pt>
                <c:pt idx="2829">
                  <c:v>0.03</c:v>
                </c:pt>
                <c:pt idx="2830">
                  <c:v>0.03</c:v>
                </c:pt>
                <c:pt idx="2831">
                  <c:v>2.98E-2</c:v>
                </c:pt>
                <c:pt idx="2832">
                  <c:v>2.9600000000000001E-2</c:v>
                </c:pt>
                <c:pt idx="2833">
                  <c:v>2.9499999999999998E-2</c:v>
                </c:pt>
                <c:pt idx="2834">
                  <c:v>2.9499999999999998E-2</c:v>
                </c:pt>
                <c:pt idx="2835">
                  <c:v>2.9499999999999998E-2</c:v>
                </c:pt>
                <c:pt idx="2836">
                  <c:v>2.9399999999999999E-2</c:v>
                </c:pt>
                <c:pt idx="2837">
                  <c:v>2.93E-2</c:v>
                </c:pt>
                <c:pt idx="2838">
                  <c:v>2.93E-2</c:v>
                </c:pt>
                <c:pt idx="2839">
                  <c:v>2.92E-2</c:v>
                </c:pt>
                <c:pt idx="2840">
                  <c:v>2.92E-2</c:v>
                </c:pt>
                <c:pt idx="2841">
                  <c:v>2.9100000000000001E-2</c:v>
                </c:pt>
                <c:pt idx="2842">
                  <c:v>2.9100000000000001E-2</c:v>
                </c:pt>
                <c:pt idx="2843">
                  <c:v>2.9100000000000001E-2</c:v>
                </c:pt>
                <c:pt idx="2844">
                  <c:v>2.9100000000000001E-2</c:v>
                </c:pt>
                <c:pt idx="2845">
                  <c:v>2.9100000000000001E-2</c:v>
                </c:pt>
                <c:pt idx="2846">
                  <c:v>2.9100000000000001E-2</c:v>
                </c:pt>
                <c:pt idx="2847">
                  <c:v>2.9000000000000001E-2</c:v>
                </c:pt>
                <c:pt idx="2848">
                  <c:v>2.9000000000000001E-2</c:v>
                </c:pt>
                <c:pt idx="2849">
                  <c:v>2.9000000000000001E-2</c:v>
                </c:pt>
                <c:pt idx="2850">
                  <c:v>2.9000000000000001E-2</c:v>
                </c:pt>
                <c:pt idx="2851">
                  <c:v>2.9000000000000001E-2</c:v>
                </c:pt>
                <c:pt idx="2852">
                  <c:v>2.9000000000000001E-2</c:v>
                </c:pt>
                <c:pt idx="2853">
                  <c:v>2.9000000000000001E-2</c:v>
                </c:pt>
                <c:pt idx="2854">
                  <c:v>2.9000000000000001E-2</c:v>
                </c:pt>
                <c:pt idx="2855">
                  <c:v>2.9000000000000001E-2</c:v>
                </c:pt>
                <c:pt idx="2856">
                  <c:v>2.9000000000000001E-2</c:v>
                </c:pt>
                <c:pt idx="2857">
                  <c:v>2.9000000000000001E-2</c:v>
                </c:pt>
                <c:pt idx="2858">
                  <c:v>2.9000000000000001E-2</c:v>
                </c:pt>
                <c:pt idx="2859">
                  <c:v>2.9000000000000001E-2</c:v>
                </c:pt>
                <c:pt idx="2860">
                  <c:v>2.9000000000000001E-2</c:v>
                </c:pt>
                <c:pt idx="2861">
                  <c:v>2.9000000000000001E-2</c:v>
                </c:pt>
                <c:pt idx="2862">
                  <c:v>2.9000000000000001E-2</c:v>
                </c:pt>
                <c:pt idx="2863">
                  <c:v>2.9000000000000001E-2</c:v>
                </c:pt>
                <c:pt idx="2864">
                  <c:v>2.9000000000000001E-2</c:v>
                </c:pt>
                <c:pt idx="2865">
                  <c:v>2.9000000000000001E-2</c:v>
                </c:pt>
                <c:pt idx="2866">
                  <c:v>2.9000000000000001E-2</c:v>
                </c:pt>
                <c:pt idx="2867">
                  <c:v>2.8899999999999999E-2</c:v>
                </c:pt>
                <c:pt idx="2868">
                  <c:v>2.87E-2</c:v>
                </c:pt>
                <c:pt idx="2869">
                  <c:v>2.86E-2</c:v>
                </c:pt>
                <c:pt idx="2870">
                  <c:v>2.8299999999999999E-2</c:v>
                </c:pt>
                <c:pt idx="2871">
                  <c:v>2.8299999999999999E-2</c:v>
                </c:pt>
                <c:pt idx="2872">
                  <c:v>2.8199999999999999E-2</c:v>
                </c:pt>
                <c:pt idx="2873">
                  <c:v>2.8199999999999999E-2</c:v>
                </c:pt>
                <c:pt idx="2874">
                  <c:v>2.8199999999999999E-2</c:v>
                </c:pt>
                <c:pt idx="2875">
                  <c:v>2.81E-2</c:v>
                </c:pt>
                <c:pt idx="2876">
                  <c:v>2.8000000000000001E-2</c:v>
                </c:pt>
                <c:pt idx="2877">
                  <c:v>2.8000000000000001E-2</c:v>
                </c:pt>
                <c:pt idx="2878">
                  <c:v>2.8000000000000001E-2</c:v>
                </c:pt>
                <c:pt idx="2879">
                  <c:v>2.8000000000000001E-2</c:v>
                </c:pt>
                <c:pt idx="2880">
                  <c:v>2.8000000000000001E-2</c:v>
                </c:pt>
                <c:pt idx="2881">
                  <c:v>2.8000000000000001E-2</c:v>
                </c:pt>
                <c:pt idx="2882">
                  <c:v>2.8000000000000001E-2</c:v>
                </c:pt>
                <c:pt idx="2883">
                  <c:v>2.8000000000000001E-2</c:v>
                </c:pt>
                <c:pt idx="2884">
                  <c:v>2.8000000000000001E-2</c:v>
                </c:pt>
                <c:pt idx="2885">
                  <c:v>2.8000000000000001E-2</c:v>
                </c:pt>
                <c:pt idx="2886">
                  <c:v>2.8000000000000001E-2</c:v>
                </c:pt>
                <c:pt idx="2887">
                  <c:v>2.8000000000000001E-2</c:v>
                </c:pt>
                <c:pt idx="2888">
                  <c:v>2.8000000000000001E-2</c:v>
                </c:pt>
                <c:pt idx="2889">
                  <c:v>2.8000000000000001E-2</c:v>
                </c:pt>
                <c:pt idx="2890">
                  <c:v>2.8000000000000001E-2</c:v>
                </c:pt>
                <c:pt idx="2891">
                  <c:v>2.8000000000000001E-2</c:v>
                </c:pt>
                <c:pt idx="2892">
                  <c:v>2.8000000000000001E-2</c:v>
                </c:pt>
                <c:pt idx="2893">
                  <c:v>2.8000000000000001E-2</c:v>
                </c:pt>
                <c:pt idx="2894">
                  <c:v>2.8000000000000001E-2</c:v>
                </c:pt>
                <c:pt idx="2895">
                  <c:v>2.8000000000000001E-2</c:v>
                </c:pt>
                <c:pt idx="2896">
                  <c:v>2.8000000000000001E-2</c:v>
                </c:pt>
                <c:pt idx="2897">
                  <c:v>2.8000000000000001E-2</c:v>
                </c:pt>
                <c:pt idx="2898">
                  <c:v>2.8000000000000001E-2</c:v>
                </c:pt>
                <c:pt idx="2899">
                  <c:v>2.7699999999999999E-2</c:v>
                </c:pt>
                <c:pt idx="2900">
                  <c:v>2.75E-2</c:v>
                </c:pt>
                <c:pt idx="2901">
                  <c:v>2.7099999999999999E-2</c:v>
                </c:pt>
                <c:pt idx="2902">
                  <c:v>2.7099999999999999E-2</c:v>
                </c:pt>
                <c:pt idx="2903">
                  <c:v>2.7E-2</c:v>
                </c:pt>
                <c:pt idx="2904">
                  <c:v>2.7E-2</c:v>
                </c:pt>
                <c:pt idx="2905">
                  <c:v>2.7E-2</c:v>
                </c:pt>
                <c:pt idx="2906">
                  <c:v>2.7E-2</c:v>
                </c:pt>
                <c:pt idx="2907">
                  <c:v>2.7E-2</c:v>
                </c:pt>
                <c:pt idx="2908">
                  <c:v>2.7E-2</c:v>
                </c:pt>
                <c:pt idx="2909">
                  <c:v>2.7E-2</c:v>
                </c:pt>
                <c:pt idx="2910">
                  <c:v>2.7E-2</c:v>
                </c:pt>
                <c:pt idx="2911">
                  <c:v>2.7E-2</c:v>
                </c:pt>
                <c:pt idx="2912">
                  <c:v>2.7E-2</c:v>
                </c:pt>
                <c:pt idx="2913">
                  <c:v>2.7E-2</c:v>
                </c:pt>
                <c:pt idx="2914">
                  <c:v>2.7E-2</c:v>
                </c:pt>
                <c:pt idx="2915">
                  <c:v>2.7E-2</c:v>
                </c:pt>
                <c:pt idx="2916">
                  <c:v>2.7E-2</c:v>
                </c:pt>
                <c:pt idx="2917">
                  <c:v>2.7E-2</c:v>
                </c:pt>
                <c:pt idx="2918">
                  <c:v>2.7E-2</c:v>
                </c:pt>
                <c:pt idx="2919">
                  <c:v>2.7E-2</c:v>
                </c:pt>
                <c:pt idx="2920">
                  <c:v>2.7E-2</c:v>
                </c:pt>
                <c:pt idx="2921">
                  <c:v>2.7E-2</c:v>
                </c:pt>
                <c:pt idx="2922">
                  <c:v>2.7E-2</c:v>
                </c:pt>
                <c:pt idx="2923">
                  <c:v>2.7E-2</c:v>
                </c:pt>
                <c:pt idx="2924">
                  <c:v>2.69E-2</c:v>
                </c:pt>
                <c:pt idx="2925">
                  <c:v>2.6800000000000001E-2</c:v>
                </c:pt>
                <c:pt idx="2926">
                  <c:v>2.6800000000000001E-2</c:v>
                </c:pt>
                <c:pt idx="2927">
                  <c:v>2.6800000000000001E-2</c:v>
                </c:pt>
                <c:pt idx="2928">
                  <c:v>2.6700000000000002E-2</c:v>
                </c:pt>
                <c:pt idx="2929">
                  <c:v>2.6700000000000002E-2</c:v>
                </c:pt>
                <c:pt idx="2930">
                  <c:v>2.6700000000000002E-2</c:v>
                </c:pt>
                <c:pt idx="2931">
                  <c:v>2.64E-2</c:v>
                </c:pt>
                <c:pt idx="2932">
                  <c:v>2.64E-2</c:v>
                </c:pt>
                <c:pt idx="2933">
                  <c:v>2.63E-2</c:v>
                </c:pt>
                <c:pt idx="2934">
                  <c:v>2.6100000000000002E-2</c:v>
                </c:pt>
                <c:pt idx="2935">
                  <c:v>2.5999999999999999E-2</c:v>
                </c:pt>
                <c:pt idx="2936">
                  <c:v>2.5999999999999999E-2</c:v>
                </c:pt>
                <c:pt idx="2937">
                  <c:v>2.5999999999999999E-2</c:v>
                </c:pt>
                <c:pt idx="2938">
                  <c:v>2.5999999999999999E-2</c:v>
                </c:pt>
                <c:pt idx="2939">
                  <c:v>2.5999999999999999E-2</c:v>
                </c:pt>
                <c:pt idx="2940">
                  <c:v>2.5999999999999999E-2</c:v>
                </c:pt>
                <c:pt idx="2941">
                  <c:v>2.5999999999999999E-2</c:v>
                </c:pt>
                <c:pt idx="2942">
                  <c:v>2.5999999999999999E-2</c:v>
                </c:pt>
                <c:pt idx="2943">
                  <c:v>2.5999999999999999E-2</c:v>
                </c:pt>
                <c:pt idx="2944">
                  <c:v>2.5999999999999999E-2</c:v>
                </c:pt>
                <c:pt idx="2945">
                  <c:v>2.5999999999999999E-2</c:v>
                </c:pt>
                <c:pt idx="2946">
                  <c:v>2.5999999999999999E-2</c:v>
                </c:pt>
                <c:pt idx="2947">
                  <c:v>2.5999999999999999E-2</c:v>
                </c:pt>
                <c:pt idx="2948">
                  <c:v>2.5999999999999999E-2</c:v>
                </c:pt>
                <c:pt idx="2949">
                  <c:v>2.5999999999999999E-2</c:v>
                </c:pt>
                <c:pt idx="2950">
                  <c:v>2.5999999999999999E-2</c:v>
                </c:pt>
                <c:pt idx="2951">
                  <c:v>2.5999999999999999E-2</c:v>
                </c:pt>
                <c:pt idx="2952">
                  <c:v>2.5999999999999999E-2</c:v>
                </c:pt>
                <c:pt idx="2953">
                  <c:v>2.5999999999999999E-2</c:v>
                </c:pt>
                <c:pt idx="2954">
                  <c:v>2.5999999999999999E-2</c:v>
                </c:pt>
                <c:pt idx="2955">
                  <c:v>2.5999999999999999E-2</c:v>
                </c:pt>
                <c:pt idx="2956">
                  <c:v>2.5999999999999999E-2</c:v>
                </c:pt>
                <c:pt idx="2957">
                  <c:v>2.5999999999999999E-2</c:v>
                </c:pt>
                <c:pt idx="2958">
                  <c:v>2.5999999999999999E-2</c:v>
                </c:pt>
                <c:pt idx="2959">
                  <c:v>2.5999999999999999E-2</c:v>
                </c:pt>
                <c:pt idx="2960">
                  <c:v>2.5899999999999999E-2</c:v>
                </c:pt>
                <c:pt idx="2961">
                  <c:v>2.5899999999999999E-2</c:v>
                </c:pt>
                <c:pt idx="2962">
                  <c:v>2.58E-2</c:v>
                </c:pt>
                <c:pt idx="2963">
                  <c:v>2.58E-2</c:v>
                </c:pt>
                <c:pt idx="2964">
                  <c:v>2.5700000000000001E-2</c:v>
                </c:pt>
                <c:pt idx="2965">
                  <c:v>2.5700000000000001E-2</c:v>
                </c:pt>
                <c:pt idx="2966">
                  <c:v>2.5700000000000001E-2</c:v>
                </c:pt>
                <c:pt idx="2967">
                  <c:v>2.5600000000000001E-2</c:v>
                </c:pt>
                <c:pt idx="2968">
                  <c:v>2.5600000000000001E-2</c:v>
                </c:pt>
                <c:pt idx="2969">
                  <c:v>2.5600000000000001E-2</c:v>
                </c:pt>
                <c:pt idx="2970">
                  <c:v>2.5499999999999998E-2</c:v>
                </c:pt>
                <c:pt idx="2971">
                  <c:v>2.5399999999999999E-2</c:v>
                </c:pt>
                <c:pt idx="2972">
                  <c:v>2.5399999999999999E-2</c:v>
                </c:pt>
                <c:pt idx="2973">
                  <c:v>2.53E-2</c:v>
                </c:pt>
                <c:pt idx="2974">
                  <c:v>2.53E-2</c:v>
                </c:pt>
                <c:pt idx="2975">
                  <c:v>2.52E-2</c:v>
                </c:pt>
                <c:pt idx="2976">
                  <c:v>2.5000000000000001E-2</c:v>
                </c:pt>
                <c:pt idx="2977">
                  <c:v>2.5000000000000001E-2</c:v>
                </c:pt>
                <c:pt idx="2978">
                  <c:v>2.5000000000000001E-2</c:v>
                </c:pt>
                <c:pt idx="2979">
                  <c:v>2.5000000000000001E-2</c:v>
                </c:pt>
                <c:pt idx="2980">
                  <c:v>2.5000000000000001E-2</c:v>
                </c:pt>
                <c:pt idx="2981">
                  <c:v>2.5000000000000001E-2</c:v>
                </c:pt>
                <c:pt idx="2982">
                  <c:v>2.5000000000000001E-2</c:v>
                </c:pt>
                <c:pt idx="2983">
                  <c:v>2.5000000000000001E-2</c:v>
                </c:pt>
                <c:pt idx="2984">
                  <c:v>2.5000000000000001E-2</c:v>
                </c:pt>
                <c:pt idx="2985">
                  <c:v>2.5000000000000001E-2</c:v>
                </c:pt>
                <c:pt idx="2986">
                  <c:v>2.5000000000000001E-2</c:v>
                </c:pt>
                <c:pt idx="2987">
                  <c:v>2.5000000000000001E-2</c:v>
                </c:pt>
                <c:pt idx="2988">
                  <c:v>2.5000000000000001E-2</c:v>
                </c:pt>
                <c:pt idx="2989">
                  <c:v>2.5000000000000001E-2</c:v>
                </c:pt>
                <c:pt idx="2990">
                  <c:v>2.5000000000000001E-2</c:v>
                </c:pt>
                <c:pt idx="2991">
                  <c:v>2.5000000000000001E-2</c:v>
                </c:pt>
                <c:pt idx="2992">
                  <c:v>2.5000000000000001E-2</c:v>
                </c:pt>
                <c:pt idx="2993">
                  <c:v>2.5000000000000001E-2</c:v>
                </c:pt>
                <c:pt idx="2994">
                  <c:v>2.5000000000000001E-2</c:v>
                </c:pt>
                <c:pt idx="2995">
                  <c:v>2.5000000000000001E-2</c:v>
                </c:pt>
                <c:pt idx="2996">
                  <c:v>2.4899999999999999E-2</c:v>
                </c:pt>
                <c:pt idx="2997">
                  <c:v>2.47E-2</c:v>
                </c:pt>
                <c:pt idx="2998">
                  <c:v>2.46E-2</c:v>
                </c:pt>
                <c:pt idx="2999">
                  <c:v>2.46E-2</c:v>
                </c:pt>
                <c:pt idx="3000">
                  <c:v>2.46E-2</c:v>
                </c:pt>
                <c:pt idx="3001">
                  <c:v>2.4299999999999999E-2</c:v>
                </c:pt>
                <c:pt idx="3002">
                  <c:v>2.4199999999999999E-2</c:v>
                </c:pt>
                <c:pt idx="3003">
                  <c:v>2.4199999999999999E-2</c:v>
                </c:pt>
                <c:pt idx="3004">
                  <c:v>2.4199999999999999E-2</c:v>
                </c:pt>
                <c:pt idx="3005">
                  <c:v>2.4199999999999999E-2</c:v>
                </c:pt>
                <c:pt idx="3006">
                  <c:v>2.4199999999999999E-2</c:v>
                </c:pt>
                <c:pt idx="3007">
                  <c:v>2.41E-2</c:v>
                </c:pt>
                <c:pt idx="3008">
                  <c:v>2.4E-2</c:v>
                </c:pt>
                <c:pt idx="3009">
                  <c:v>2.4E-2</c:v>
                </c:pt>
                <c:pt idx="3010">
                  <c:v>2.4E-2</c:v>
                </c:pt>
                <c:pt idx="3011">
                  <c:v>2.4E-2</c:v>
                </c:pt>
                <c:pt idx="3012">
                  <c:v>2.4E-2</c:v>
                </c:pt>
                <c:pt idx="3013">
                  <c:v>2.4E-2</c:v>
                </c:pt>
                <c:pt idx="3014">
                  <c:v>2.4E-2</c:v>
                </c:pt>
                <c:pt idx="3015">
                  <c:v>2.4E-2</c:v>
                </c:pt>
                <c:pt idx="3016">
                  <c:v>2.4E-2</c:v>
                </c:pt>
                <c:pt idx="3017">
                  <c:v>2.4E-2</c:v>
                </c:pt>
                <c:pt idx="3018">
                  <c:v>2.4E-2</c:v>
                </c:pt>
                <c:pt idx="3019">
                  <c:v>2.4E-2</c:v>
                </c:pt>
                <c:pt idx="3020">
                  <c:v>2.4E-2</c:v>
                </c:pt>
                <c:pt idx="3021">
                  <c:v>2.4E-2</c:v>
                </c:pt>
                <c:pt idx="3022">
                  <c:v>2.4E-2</c:v>
                </c:pt>
                <c:pt idx="3023">
                  <c:v>2.4E-2</c:v>
                </c:pt>
                <c:pt idx="3024">
                  <c:v>2.4E-2</c:v>
                </c:pt>
                <c:pt idx="3025">
                  <c:v>2.4E-2</c:v>
                </c:pt>
                <c:pt idx="3026">
                  <c:v>2.4E-2</c:v>
                </c:pt>
                <c:pt idx="3027">
                  <c:v>2.4E-2</c:v>
                </c:pt>
                <c:pt idx="3028">
                  <c:v>2.4E-2</c:v>
                </c:pt>
                <c:pt idx="3029">
                  <c:v>2.4E-2</c:v>
                </c:pt>
                <c:pt idx="3030">
                  <c:v>2.4E-2</c:v>
                </c:pt>
                <c:pt idx="3031">
                  <c:v>2.4E-2</c:v>
                </c:pt>
                <c:pt idx="3032">
                  <c:v>2.4E-2</c:v>
                </c:pt>
                <c:pt idx="3033">
                  <c:v>2.4E-2</c:v>
                </c:pt>
                <c:pt idx="3034">
                  <c:v>2.4E-2</c:v>
                </c:pt>
                <c:pt idx="3035">
                  <c:v>2.4E-2</c:v>
                </c:pt>
                <c:pt idx="3036">
                  <c:v>2.4E-2</c:v>
                </c:pt>
                <c:pt idx="3037">
                  <c:v>2.3900000000000001E-2</c:v>
                </c:pt>
                <c:pt idx="3038">
                  <c:v>2.3900000000000001E-2</c:v>
                </c:pt>
                <c:pt idx="3039">
                  <c:v>2.3800000000000002E-2</c:v>
                </c:pt>
                <c:pt idx="3040">
                  <c:v>2.3699999999999999E-2</c:v>
                </c:pt>
                <c:pt idx="3041">
                  <c:v>2.3599999999999999E-2</c:v>
                </c:pt>
                <c:pt idx="3042">
                  <c:v>2.3599999999999999E-2</c:v>
                </c:pt>
                <c:pt idx="3043">
                  <c:v>2.3599999999999999E-2</c:v>
                </c:pt>
                <c:pt idx="3044">
                  <c:v>2.3599999999999999E-2</c:v>
                </c:pt>
                <c:pt idx="3045">
                  <c:v>2.35E-2</c:v>
                </c:pt>
                <c:pt idx="3046">
                  <c:v>2.3300000000000001E-2</c:v>
                </c:pt>
                <c:pt idx="3047">
                  <c:v>2.3199999999999998E-2</c:v>
                </c:pt>
                <c:pt idx="3048">
                  <c:v>2.3099999999999999E-2</c:v>
                </c:pt>
                <c:pt idx="3049">
                  <c:v>2.3E-2</c:v>
                </c:pt>
                <c:pt idx="3050">
                  <c:v>2.3E-2</c:v>
                </c:pt>
                <c:pt idx="3051">
                  <c:v>2.3E-2</c:v>
                </c:pt>
                <c:pt idx="3052">
                  <c:v>2.3E-2</c:v>
                </c:pt>
                <c:pt idx="3053">
                  <c:v>2.3E-2</c:v>
                </c:pt>
                <c:pt idx="3054">
                  <c:v>2.3E-2</c:v>
                </c:pt>
                <c:pt idx="3055">
                  <c:v>2.3E-2</c:v>
                </c:pt>
                <c:pt idx="3056">
                  <c:v>2.3E-2</c:v>
                </c:pt>
                <c:pt idx="3057">
                  <c:v>2.3E-2</c:v>
                </c:pt>
                <c:pt idx="3058">
                  <c:v>2.3E-2</c:v>
                </c:pt>
                <c:pt idx="3059">
                  <c:v>2.3E-2</c:v>
                </c:pt>
                <c:pt idx="3060">
                  <c:v>2.3E-2</c:v>
                </c:pt>
                <c:pt idx="3061">
                  <c:v>2.3E-2</c:v>
                </c:pt>
                <c:pt idx="3062">
                  <c:v>2.3E-2</c:v>
                </c:pt>
                <c:pt idx="3063">
                  <c:v>2.3E-2</c:v>
                </c:pt>
                <c:pt idx="3064">
                  <c:v>2.3E-2</c:v>
                </c:pt>
                <c:pt idx="3065">
                  <c:v>2.3E-2</c:v>
                </c:pt>
                <c:pt idx="3066">
                  <c:v>2.3E-2</c:v>
                </c:pt>
                <c:pt idx="3067">
                  <c:v>2.3E-2</c:v>
                </c:pt>
                <c:pt idx="3068">
                  <c:v>2.2800000000000001E-2</c:v>
                </c:pt>
                <c:pt idx="3069">
                  <c:v>2.2599999999999999E-2</c:v>
                </c:pt>
                <c:pt idx="3070">
                  <c:v>2.2599999999999999E-2</c:v>
                </c:pt>
                <c:pt idx="3071">
                  <c:v>2.2499999999999999E-2</c:v>
                </c:pt>
                <c:pt idx="3072">
                  <c:v>2.2499999999999999E-2</c:v>
                </c:pt>
                <c:pt idx="3073">
                  <c:v>2.2499999999999999E-2</c:v>
                </c:pt>
                <c:pt idx="3074">
                  <c:v>2.2499999999999999E-2</c:v>
                </c:pt>
                <c:pt idx="3075">
                  <c:v>2.2499999999999999E-2</c:v>
                </c:pt>
                <c:pt idx="3076">
                  <c:v>2.24E-2</c:v>
                </c:pt>
                <c:pt idx="3077">
                  <c:v>2.24E-2</c:v>
                </c:pt>
                <c:pt idx="3078">
                  <c:v>2.24E-2</c:v>
                </c:pt>
                <c:pt idx="3079">
                  <c:v>2.24E-2</c:v>
                </c:pt>
                <c:pt idx="3080">
                  <c:v>2.2200000000000001E-2</c:v>
                </c:pt>
                <c:pt idx="3081">
                  <c:v>2.2200000000000001E-2</c:v>
                </c:pt>
                <c:pt idx="3082">
                  <c:v>2.2100000000000002E-2</c:v>
                </c:pt>
                <c:pt idx="3083">
                  <c:v>2.2100000000000002E-2</c:v>
                </c:pt>
                <c:pt idx="3084">
                  <c:v>2.1999999999999999E-2</c:v>
                </c:pt>
                <c:pt idx="3085">
                  <c:v>2.1999999999999999E-2</c:v>
                </c:pt>
                <c:pt idx="3086">
                  <c:v>2.1999999999999999E-2</c:v>
                </c:pt>
                <c:pt idx="3087">
                  <c:v>2.1999999999999999E-2</c:v>
                </c:pt>
                <c:pt idx="3088">
                  <c:v>2.1999999999999999E-2</c:v>
                </c:pt>
                <c:pt idx="3089">
                  <c:v>2.1999999999999999E-2</c:v>
                </c:pt>
                <c:pt idx="3090">
                  <c:v>2.1999999999999999E-2</c:v>
                </c:pt>
                <c:pt idx="3091">
                  <c:v>2.1999999999999999E-2</c:v>
                </c:pt>
                <c:pt idx="3092">
                  <c:v>2.1999999999999999E-2</c:v>
                </c:pt>
                <c:pt idx="3093">
                  <c:v>2.1999999999999999E-2</c:v>
                </c:pt>
                <c:pt idx="3094">
                  <c:v>2.1999999999999999E-2</c:v>
                </c:pt>
                <c:pt idx="3095">
                  <c:v>2.1999999999999999E-2</c:v>
                </c:pt>
                <c:pt idx="3096">
                  <c:v>2.1999999999999999E-2</c:v>
                </c:pt>
                <c:pt idx="3097">
                  <c:v>2.1999999999999999E-2</c:v>
                </c:pt>
                <c:pt idx="3098">
                  <c:v>2.1999999999999999E-2</c:v>
                </c:pt>
                <c:pt idx="3099">
                  <c:v>2.1999999999999999E-2</c:v>
                </c:pt>
                <c:pt idx="3100">
                  <c:v>2.1999999999999999E-2</c:v>
                </c:pt>
                <c:pt idx="3101">
                  <c:v>2.1999999999999999E-2</c:v>
                </c:pt>
                <c:pt idx="3102">
                  <c:v>2.1999999999999999E-2</c:v>
                </c:pt>
                <c:pt idx="3103">
                  <c:v>2.1999999999999999E-2</c:v>
                </c:pt>
                <c:pt idx="3104">
                  <c:v>2.1999999999999999E-2</c:v>
                </c:pt>
                <c:pt idx="3105">
                  <c:v>2.1999999999999999E-2</c:v>
                </c:pt>
                <c:pt idx="3106">
                  <c:v>2.1999999999999999E-2</c:v>
                </c:pt>
                <c:pt idx="3107">
                  <c:v>2.1899999999999999E-2</c:v>
                </c:pt>
                <c:pt idx="3108">
                  <c:v>2.18E-2</c:v>
                </c:pt>
                <c:pt idx="3109">
                  <c:v>2.18E-2</c:v>
                </c:pt>
                <c:pt idx="3110">
                  <c:v>2.18E-2</c:v>
                </c:pt>
                <c:pt idx="3111">
                  <c:v>2.1700000000000001E-2</c:v>
                </c:pt>
                <c:pt idx="3112">
                  <c:v>2.1700000000000001E-2</c:v>
                </c:pt>
                <c:pt idx="3113">
                  <c:v>2.1600000000000001E-2</c:v>
                </c:pt>
                <c:pt idx="3114">
                  <c:v>2.12E-2</c:v>
                </c:pt>
                <c:pt idx="3115">
                  <c:v>2.1100000000000001E-2</c:v>
                </c:pt>
                <c:pt idx="3116">
                  <c:v>2.1000000000000001E-2</c:v>
                </c:pt>
                <c:pt idx="3117">
                  <c:v>2.1000000000000001E-2</c:v>
                </c:pt>
                <c:pt idx="3118">
                  <c:v>2.1000000000000001E-2</c:v>
                </c:pt>
                <c:pt idx="3119">
                  <c:v>2.1000000000000001E-2</c:v>
                </c:pt>
                <c:pt idx="3120">
                  <c:v>2.1000000000000001E-2</c:v>
                </c:pt>
                <c:pt idx="3121">
                  <c:v>2.1000000000000001E-2</c:v>
                </c:pt>
                <c:pt idx="3122">
                  <c:v>2.1000000000000001E-2</c:v>
                </c:pt>
                <c:pt idx="3123">
                  <c:v>2.1000000000000001E-2</c:v>
                </c:pt>
                <c:pt idx="3124">
                  <c:v>2.1000000000000001E-2</c:v>
                </c:pt>
                <c:pt idx="3125">
                  <c:v>2.1000000000000001E-2</c:v>
                </c:pt>
                <c:pt idx="3126">
                  <c:v>2.1000000000000001E-2</c:v>
                </c:pt>
                <c:pt idx="3127">
                  <c:v>2.1000000000000001E-2</c:v>
                </c:pt>
                <c:pt idx="3128">
                  <c:v>2.1000000000000001E-2</c:v>
                </c:pt>
                <c:pt idx="3129">
                  <c:v>2.1000000000000001E-2</c:v>
                </c:pt>
                <c:pt idx="3130">
                  <c:v>2.1000000000000001E-2</c:v>
                </c:pt>
                <c:pt idx="3131">
                  <c:v>2.1000000000000001E-2</c:v>
                </c:pt>
                <c:pt idx="3132">
                  <c:v>2.1000000000000001E-2</c:v>
                </c:pt>
                <c:pt idx="3133">
                  <c:v>2.1000000000000001E-2</c:v>
                </c:pt>
                <c:pt idx="3134">
                  <c:v>2.1000000000000001E-2</c:v>
                </c:pt>
                <c:pt idx="3135">
                  <c:v>2.1000000000000001E-2</c:v>
                </c:pt>
                <c:pt idx="3136">
                  <c:v>2.1000000000000001E-2</c:v>
                </c:pt>
                <c:pt idx="3137">
                  <c:v>2.1000000000000001E-2</c:v>
                </c:pt>
                <c:pt idx="3138">
                  <c:v>2.1000000000000001E-2</c:v>
                </c:pt>
                <c:pt idx="3139">
                  <c:v>2.1000000000000001E-2</c:v>
                </c:pt>
                <c:pt idx="3140">
                  <c:v>2.1000000000000001E-2</c:v>
                </c:pt>
                <c:pt idx="3141">
                  <c:v>2.1000000000000001E-2</c:v>
                </c:pt>
                <c:pt idx="3142">
                  <c:v>2.1000000000000001E-2</c:v>
                </c:pt>
                <c:pt idx="3143">
                  <c:v>2.1000000000000001E-2</c:v>
                </c:pt>
                <c:pt idx="3144">
                  <c:v>2.1000000000000001E-2</c:v>
                </c:pt>
                <c:pt idx="3145">
                  <c:v>2.1000000000000001E-2</c:v>
                </c:pt>
                <c:pt idx="3146">
                  <c:v>2.1000000000000001E-2</c:v>
                </c:pt>
                <c:pt idx="3147">
                  <c:v>2.1000000000000001E-2</c:v>
                </c:pt>
                <c:pt idx="3148">
                  <c:v>2.1000000000000001E-2</c:v>
                </c:pt>
                <c:pt idx="3149">
                  <c:v>2.1000000000000001E-2</c:v>
                </c:pt>
                <c:pt idx="3150">
                  <c:v>2.0899999999999998E-2</c:v>
                </c:pt>
                <c:pt idx="3151">
                  <c:v>2.0899999999999998E-2</c:v>
                </c:pt>
                <c:pt idx="3152">
                  <c:v>2.0799999999999999E-2</c:v>
                </c:pt>
                <c:pt idx="3153">
                  <c:v>2.07E-2</c:v>
                </c:pt>
                <c:pt idx="3154">
                  <c:v>2.0500000000000001E-2</c:v>
                </c:pt>
                <c:pt idx="3155">
                  <c:v>2.0500000000000001E-2</c:v>
                </c:pt>
                <c:pt idx="3156">
                  <c:v>2.0500000000000001E-2</c:v>
                </c:pt>
                <c:pt idx="3157">
                  <c:v>2.0400000000000001E-2</c:v>
                </c:pt>
                <c:pt idx="3158">
                  <c:v>2.0400000000000001E-2</c:v>
                </c:pt>
                <c:pt idx="3159">
                  <c:v>2.0299999999999999E-2</c:v>
                </c:pt>
                <c:pt idx="3160">
                  <c:v>2.0299999999999999E-2</c:v>
                </c:pt>
                <c:pt idx="3161">
                  <c:v>2.0299999999999999E-2</c:v>
                </c:pt>
                <c:pt idx="3162">
                  <c:v>2.0199999999999999E-2</c:v>
                </c:pt>
                <c:pt idx="3163">
                  <c:v>2.0199999999999999E-2</c:v>
                </c:pt>
                <c:pt idx="3164">
                  <c:v>2.0199999999999999E-2</c:v>
                </c:pt>
                <c:pt idx="3165">
                  <c:v>2.0199999999999999E-2</c:v>
                </c:pt>
                <c:pt idx="3166">
                  <c:v>2.0199999999999999E-2</c:v>
                </c:pt>
                <c:pt idx="3167">
                  <c:v>2.01E-2</c:v>
                </c:pt>
                <c:pt idx="3168">
                  <c:v>0.02</c:v>
                </c:pt>
                <c:pt idx="3169">
                  <c:v>0.02</c:v>
                </c:pt>
                <c:pt idx="3170">
                  <c:v>0.02</c:v>
                </c:pt>
                <c:pt idx="3171">
                  <c:v>0.02</c:v>
                </c:pt>
                <c:pt idx="3172">
                  <c:v>0.02</c:v>
                </c:pt>
                <c:pt idx="3173">
                  <c:v>0.02</c:v>
                </c:pt>
                <c:pt idx="3174">
                  <c:v>0.02</c:v>
                </c:pt>
                <c:pt idx="3175">
                  <c:v>0.02</c:v>
                </c:pt>
                <c:pt idx="3176">
                  <c:v>0.02</c:v>
                </c:pt>
                <c:pt idx="3177">
                  <c:v>0.02</c:v>
                </c:pt>
                <c:pt idx="3178">
                  <c:v>0.02</c:v>
                </c:pt>
                <c:pt idx="3179">
                  <c:v>0.02</c:v>
                </c:pt>
                <c:pt idx="3180">
                  <c:v>0.02</c:v>
                </c:pt>
                <c:pt idx="3181">
                  <c:v>0.02</c:v>
                </c:pt>
                <c:pt idx="3182">
                  <c:v>0.02</c:v>
                </c:pt>
                <c:pt idx="3183">
                  <c:v>0.02</c:v>
                </c:pt>
                <c:pt idx="3184">
                  <c:v>0.02</c:v>
                </c:pt>
                <c:pt idx="3185">
                  <c:v>0.02</c:v>
                </c:pt>
                <c:pt idx="3186">
                  <c:v>0.02</c:v>
                </c:pt>
                <c:pt idx="3187">
                  <c:v>0.02</c:v>
                </c:pt>
                <c:pt idx="3188">
                  <c:v>0.02</c:v>
                </c:pt>
                <c:pt idx="3189">
                  <c:v>0.02</c:v>
                </c:pt>
                <c:pt idx="3190">
                  <c:v>0.02</c:v>
                </c:pt>
                <c:pt idx="3191">
                  <c:v>0.02</c:v>
                </c:pt>
                <c:pt idx="3192">
                  <c:v>0.02</c:v>
                </c:pt>
                <c:pt idx="3193">
                  <c:v>0.02</c:v>
                </c:pt>
                <c:pt idx="3194">
                  <c:v>0.02</c:v>
                </c:pt>
                <c:pt idx="3195">
                  <c:v>0.02</c:v>
                </c:pt>
                <c:pt idx="3196">
                  <c:v>0.02</c:v>
                </c:pt>
                <c:pt idx="3197">
                  <c:v>0.02</c:v>
                </c:pt>
                <c:pt idx="3198">
                  <c:v>0.02</c:v>
                </c:pt>
                <c:pt idx="3199">
                  <c:v>0.02</c:v>
                </c:pt>
                <c:pt idx="3200">
                  <c:v>0.02</c:v>
                </c:pt>
                <c:pt idx="3201">
                  <c:v>0.02</c:v>
                </c:pt>
                <c:pt idx="3202">
                  <c:v>0.02</c:v>
                </c:pt>
                <c:pt idx="3203">
                  <c:v>0.02</c:v>
                </c:pt>
                <c:pt idx="3204">
                  <c:v>0.02</c:v>
                </c:pt>
                <c:pt idx="3205">
                  <c:v>0.02</c:v>
                </c:pt>
                <c:pt idx="3206">
                  <c:v>0.02</c:v>
                </c:pt>
                <c:pt idx="3207">
                  <c:v>0.02</c:v>
                </c:pt>
                <c:pt idx="3208">
                  <c:v>0.02</c:v>
                </c:pt>
                <c:pt idx="3209">
                  <c:v>0.02</c:v>
                </c:pt>
                <c:pt idx="3210">
                  <c:v>0.02</c:v>
                </c:pt>
                <c:pt idx="3211">
                  <c:v>0.02</c:v>
                </c:pt>
                <c:pt idx="3212">
                  <c:v>0.02</c:v>
                </c:pt>
                <c:pt idx="3213">
                  <c:v>0.02</c:v>
                </c:pt>
                <c:pt idx="3214">
                  <c:v>0.02</c:v>
                </c:pt>
                <c:pt idx="3215">
                  <c:v>0.02</c:v>
                </c:pt>
                <c:pt idx="3216">
                  <c:v>0.02</c:v>
                </c:pt>
                <c:pt idx="3217">
                  <c:v>0.02</c:v>
                </c:pt>
                <c:pt idx="3218">
                  <c:v>0.02</c:v>
                </c:pt>
                <c:pt idx="3219">
                  <c:v>0.02</c:v>
                </c:pt>
                <c:pt idx="3220">
                  <c:v>0.02</c:v>
                </c:pt>
                <c:pt idx="3221">
                  <c:v>0.02</c:v>
                </c:pt>
                <c:pt idx="3222">
                  <c:v>0.02</c:v>
                </c:pt>
                <c:pt idx="3223">
                  <c:v>0.02</c:v>
                </c:pt>
                <c:pt idx="3224">
                  <c:v>0.02</c:v>
                </c:pt>
                <c:pt idx="3225">
                  <c:v>0.02</c:v>
                </c:pt>
                <c:pt idx="3226">
                  <c:v>0.02</c:v>
                </c:pt>
                <c:pt idx="3227">
                  <c:v>0.02</c:v>
                </c:pt>
                <c:pt idx="3228">
                  <c:v>0.02</c:v>
                </c:pt>
                <c:pt idx="3229">
                  <c:v>0.02</c:v>
                </c:pt>
                <c:pt idx="3230">
                  <c:v>0.02</c:v>
                </c:pt>
                <c:pt idx="3231">
                  <c:v>0.02</c:v>
                </c:pt>
                <c:pt idx="3232">
                  <c:v>0.02</c:v>
                </c:pt>
                <c:pt idx="3233">
                  <c:v>0.02</c:v>
                </c:pt>
                <c:pt idx="3234">
                  <c:v>0.02</c:v>
                </c:pt>
                <c:pt idx="3235">
                  <c:v>0.02</c:v>
                </c:pt>
                <c:pt idx="3236">
                  <c:v>0.02</c:v>
                </c:pt>
                <c:pt idx="3237">
                  <c:v>0.02</c:v>
                </c:pt>
                <c:pt idx="3238">
                  <c:v>0.02</c:v>
                </c:pt>
                <c:pt idx="3239">
                  <c:v>0.02</c:v>
                </c:pt>
                <c:pt idx="3240">
                  <c:v>0.02</c:v>
                </c:pt>
                <c:pt idx="3241">
                  <c:v>0.02</c:v>
                </c:pt>
                <c:pt idx="3242">
                  <c:v>0.02</c:v>
                </c:pt>
                <c:pt idx="3243">
                  <c:v>0.02</c:v>
                </c:pt>
                <c:pt idx="3244">
                  <c:v>0.02</c:v>
                </c:pt>
                <c:pt idx="3245">
                  <c:v>0.02</c:v>
                </c:pt>
                <c:pt idx="3246">
                  <c:v>0.02</c:v>
                </c:pt>
                <c:pt idx="3247">
                  <c:v>1.9900000000000001E-2</c:v>
                </c:pt>
                <c:pt idx="3248">
                  <c:v>1.9900000000000001E-2</c:v>
                </c:pt>
                <c:pt idx="3249">
                  <c:v>1.9900000000000001E-2</c:v>
                </c:pt>
                <c:pt idx="3250">
                  <c:v>1.9800000000000002E-2</c:v>
                </c:pt>
                <c:pt idx="3251">
                  <c:v>1.9699999999999999E-2</c:v>
                </c:pt>
                <c:pt idx="3252">
                  <c:v>1.9599999999999999E-2</c:v>
                </c:pt>
                <c:pt idx="3253">
                  <c:v>1.9599999999999999E-2</c:v>
                </c:pt>
                <c:pt idx="3254">
                  <c:v>1.95E-2</c:v>
                </c:pt>
                <c:pt idx="3255">
                  <c:v>1.95E-2</c:v>
                </c:pt>
                <c:pt idx="3256">
                  <c:v>1.95E-2</c:v>
                </c:pt>
                <c:pt idx="3257">
                  <c:v>1.9300000000000001E-2</c:v>
                </c:pt>
                <c:pt idx="3258">
                  <c:v>1.9199999999999998E-2</c:v>
                </c:pt>
                <c:pt idx="3259">
                  <c:v>1.9199999999999998E-2</c:v>
                </c:pt>
                <c:pt idx="3260">
                  <c:v>1.9199999999999998E-2</c:v>
                </c:pt>
                <c:pt idx="3261">
                  <c:v>1.9099999999999999E-2</c:v>
                </c:pt>
                <c:pt idx="3262">
                  <c:v>1.9E-2</c:v>
                </c:pt>
                <c:pt idx="3263">
                  <c:v>1.9E-2</c:v>
                </c:pt>
                <c:pt idx="3264">
                  <c:v>1.9E-2</c:v>
                </c:pt>
                <c:pt idx="3265">
                  <c:v>1.9E-2</c:v>
                </c:pt>
                <c:pt idx="3266">
                  <c:v>1.9E-2</c:v>
                </c:pt>
                <c:pt idx="3267">
                  <c:v>1.9E-2</c:v>
                </c:pt>
                <c:pt idx="3268">
                  <c:v>1.9E-2</c:v>
                </c:pt>
                <c:pt idx="3269">
                  <c:v>1.9E-2</c:v>
                </c:pt>
                <c:pt idx="3270">
                  <c:v>1.9E-2</c:v>
                </c:pt>
                <c:pt idx="3271">
                  <c:v>1.9E-2</c:v>
                </c:pt>
                <c:pt idx="3272">
                  <c:v>1.9E-2</c:v>
                </c:pt>
                <c:pt idx="3273">
                  <c:v>1.9E-2</c:v>
                </c:pt>
                <c:pt idx="3274">
                  <c:v>1.9E-2</c:v>
                </c:pt>
                <c:pt idx="3275">
                  <c:v>1.9E-2</c:v>
                </c:pt>
                <c:pt idx="3276">
                  <c:v>1.9E-2</c:v>
                </c:pt>
                <c:pt idx="3277">
                  <c:v>1.9E-2</c:v>
                </c:pt>
                <c:pt idx="3278">
                  <c:v>1.9E-2</c:v>
                </c:pt>
                <c:pt idx="3279">
                  <c:v>1.89E-2</c:v>
                </c:pt>
                <c:pt idx="3280">
                  <c:v>1.8700000000000001E-2</c:v>
                </c:pt>
                <c:pt idx="3281">
                  <c:v>1.8700000000000001E-2</c:v>
                </c:pt>
                <c:pt idx="3282">
                  <c:v>1.8599999999999998E-2</c:v>
                </c:pt>
                <c:pt idx="3283">
                  <c:v>1.8599999999999998E-2</c:v>
                </c:pt>
                <c:pt idx="3284">
                  <c:v>1.8599999999999998E-2</c:v>
                </c:pt>
                <c:pt idx="3285">
                  <c:v>1.8599999999999998E-2</c:v>
                </c:pt>
                <c:pt idx="3286">
                  <c:v>1.8599999999999998E-2</c:v>
                </c:pt>
                <c:pt idx="3287">
                  <c:v>1.8499999999999999E-2</c:v>
                </c:pt>
                <c:pt idx="3288">
                  <c:v>1.8499999999999999E-2</c:v>
                </c:pt>
                <c:pt idx="3289">
                  <c:v>1.84E-2</c:v>
                </c:pt>
                <c:pt idx="3290">
                  <c:v>1.83E-2</c:v>
                </c:pt>
                <c:pt idx="3291">
                  <c:v>1.8200000000000001E-2</c:v>
                </c:pt>
                <c:pt idx="3292">
                  <c:v>1.8200000000000001E-2</c:v>
                </c:pt>
                <c:pt idx="3293">
                  <c:v>1.8200000000000001E-2</c:v>
                </c:pt>
                <c:pt idx="3294">
                  <c:v>1.8200000000000001E-2</c:v>
                </c:pt>
                <c:pt idx="3295">
                  <c:v>1.8200000000000001E-2</c:v>
                </c:pt>
                <c:pt idx="3296">
                  <c:v>1.8100000000000002E-2</c:v>
                </c:pt>
                <c:pt idx="3297">
                  <c:v>1.8100000000000002E-2</c:v>
                </c:pt>
                <c:pt idx="3298">
                  <c:v>1.8100000000000002E-2</c:v>
                </c:pt>
                <c:pt idx="3299">
                  <c:v>1.7999999999999999E-2</c:v>
                </c:pt>
                <c:pt idx="3300">
                  <c:v>1.7999999999999999E-2</c:v>
                </c:pt>
                <c:pt idx="3301">
                  <c:v>1.7999999999999999E-2</c:v>
                </c:pt>
                <c:pt idx="3302">
                  <c:v>1.7999999999999999E-2</c:v>
                </c:pt>
                <c:pt idx="3303">
                  <c:v>1.7999999999999999E-2</c:v>
                </c:pt>
                <c:pt idx="3304">
                  <c:v>1.7999999999999999E-2</c:v>
                </c:pt>
                <c:pt idx="3305">
                  <c:v>1.7999999999999999E-2</c:v>
                </c:pt>
                <c:pt idx="3306">
                  <c:v>1.7999999999999999E-2</c:v>
                </c:pt>
                <c:pt idx="3307">
                  <c:v>1.7999999999999999E-2</c:v>
                </c:pt>
                <c:pt idx="3308">
                  <c:v>1.7999999999999999E-2</c:v>
                </c:pt>
                <c:pt idx="3309">
                  <c:v>1.7999999999999999E-2</c:v>
                </c:pt>
                <c:pt idx="3310">
                  <c:v>1.7999999999999999E-2</c:v>
                </c:pt>
                <c:pt idx="3311">
                  <c:v>1.7999999999999999E-2</c:v>
                </c:pt>
                <c:pt idx="3312">
                  <c:v>1.7999999999999999E-2</c:v>
                </c:pt>
                <c:pt idx="3313">
                  <c:v>1.7999999999999999E-2</c:v>
                </c:pt>
                <c:pt idx="3314">
                  <c:v>1.7999999999999999E-2</c:v>
                </c:pt>
                <c:pt idx="3315">
                  <c:v>1.7999999999999999E-2</c:v>
                </c:pt>
                <c:pt idx="3316">
                  <c:v>1.7899999999999999E-2</c:v>
                </c:pt>
                <c:pt idx="3317">
                  <c:v>1.7899999999999999E-2</c:v>
                </c:pt>
                <c:pt idx="3318">
                  <c:v>1.7899999999999999E-2</c:v>
                </c:pt>
                <c:pt idx="3319">
                  <c:v>1.78E-2</c:v>
                </c:pt>
                <c:pt idx="3320">
                  <c:v>1.78E-2</c:v>
                </c:pt>
                <c:pt idx="3321">
                  <c:v>1.78E-2</c:v>
                </c:pt>
                <c:pt idx="3322">
                  <c:v>1.77E-2</c:v>
                </c:pt>
                <c:pt idx="3323">
                  <c:v>1.77E-2</c:v>
                </c:pt>
                <c:pt idx="3324">
                  <c:v>1.7500000000000002E-2</c:v>
                </c:pt>
                <c:pt idx="3325">
                  <c:v>1.7399999999999999E-2</c:v>
                </c:pt>
                <c:pt idx="3326">
                  <c:v>1.7399999999999999E-2</c:v>
                </c:pt>
                <c:pt idx="3327">
                  <c:v>1.7299999999999999E-2</c:v>
                </c:pt>
                <c:pt idx="3328">
                  <c:v>1.7299999999999999E-2</c:v>
                </c:pt>
                <c:pt idx="3329">
                  <c:v>1.7299999999999999E-2</c:v>
                </c:pt>
                <c:pt idx="3330">
                  <c:v>1.72E-2</c:v>
                </c:pt>
                <c:pt idx="3331">
                  <c:v>1.7100000000000001E-2</c:v>
                </c:pt>
                <c:pt idx="3332">
                  <c:v>1.7100000000000001E-2</c:v>
                </c:pt>
                <c:pt idx="3333">
                  <c:v>1.7000000000000001E-2</c:v>
                </c:pt>
                <c:pt idx="3334">
                  <c:v>1.7000000000000001E-2</c:v>
                </c:pt>
                <c:pt idx="3335">
                  <c:v>1.7000000000000001E-2</c:v>
                </c:pt>
                <c:pt idx="3336">
                  <c:v>1.7000000000000001E-2</c:v>
                </c:pt>
                <c:pt idx="3337">
                  <c:v>1.7000000000000001E-2</c:v>
                </c:pt>
                <c:pt idx="3338">
                  <c:v>1.7000000000000001E-2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1.7000000000000001E-2</c:v>
                </c:pt>
                <c:pt idx="3350">
                  <c:v>1.7000000000000001E-2</c:v>
                </c:pt>
                <c:pt idx="3351">
                  <c:v>1.7000000000000001E-2</c:v>
                </c:pt>
                <c:pt idx="3352">
                  <c:v>1.7000000000000001E-2</c:v>
                </c:pt>
                <c:pt idx="3353">
                  <c:v>1.7000000000000001E-2</c:v>
                </c:pt>
                <c:pt idx="3354">
                  <c:v>1.7000000000000001E-2</c:v>
                </c:pt>
                <c:pt idx="3355">
                  <c:v>1.7000000000000001E-2</c:v>
                </c:pt>
                <c:pt idx="3356">
                  <c:v>1.7000000000000001E-2</c:v>
                </c:pt>
                <c:pt idx="3357">
                  <c:v>1.7000000000000001E-2</c:v>
                </c:pt>
                <c:pt idx="3358">
                  <c:v>1.7000000000000001E-2</c:v>
                </c:pt>
                <c:pt idx="3359">
                  <c:v>1.6899999999999998E-2</c:v>
                </c:pt>
                <c:pt idx="3360">
                  <c:v>1.6899999999999998E-2</c:v>
                </c:pt>
                <c:pt idx="3361">
                  <c:v>1.6899999999999998E-2</c:v>
                </c:pt>
                <c:pt idx="3362">
                  <c:v>1.6899999999999998E-2</c:v>
                </c:pt>
                <c:pt idx="3363">
                  <c:v>1.67E-2</c:v>
                </c:pt>
                <c:pt idx="3364">
                  <c:v>1.66E-2</c:v>
                </c:pt>
                <c:pt idx="3365">
                  <c:v>1.66E-2</c:v>
                </c:pt>
                <c:pt idx="3366">
                  <c:v>1.6500000000000001E-2</c:v>
                </c:pt>
                <c:pt idx="3367">
                  <c:v>1.6400000000000001E-2</c:v>
                </c:pt>
                <c:pt idx="3368">
                  <c:v>1.6400000000000001E-2</c:v>
                </c:pt>
                <c:pt idx="3369">
                  <c:v>1.6299999999999999E-2</c:v>
                </c:pt>
                <c:pt idx="3370">
                  <c:v>1.6299999999999999E-2</c:v>
                </c:pt>
                <c:pt idx="3371">
                  <c:v>1.6299999999999999E-2</c:v>
                </c:pt>
                <c:pt idx="3372">
                  <c:v>1.6299999999999999E-2</c:v>
                </c:pt>
                <c:pt idx="3373">
                  <c:v>1.6199999999999999E-2</c:v>
                </c:pt>
                <c:pt idx="3374">
                  <c:v>1.6199999999999999E-2</c:v>
                </c:pt>
                <c:pt idx="3375">
                  <c:v>1.61E-2</c:v>
                </c:pt>
                <c:pt idx="3376">
                  <c:v>1.6E-2</c:v>
                </c:pt>
                <c:pt idx="3377">
                  <c:v>1.6E-2</c:v>
                </c:pt>
                <c:pt idx="3378">
                  <c:v>1.6E-2</c:v>
                </c:pt>
                <c:pt idx="3379">
                  <c:v>1.6E-2</c:v>
                </c:pt>
                <c:pt idx="3380">
                  <c:v>1.6E-2</c:v>
                </c:pt>
                <c:pt idx="3381">
                  <c:v>1.6E-2</c:v>
                </c:pt>
                <c:pt idx="3382">
                  <c:v>1.6E-2</c:v>
                </c:pt>
                <c:pt idx="3383">
                  <c:v>1.6E-2</c:v>
                </c:pt>
                <c:pt idx="3384">
                  <c:v>1.6E-2</c:v>
                </c:pt>
                <c:pt idx="3385">
                  <c:v>1.6E-2</c:v>
                </c:pt>
                <c:pt idx="3386">
                  <c:v>1.6E-2</c:v>
                </c:pt>
                <c:pt idx="3387">
                  <c:v>1.6E-2</c:v>
                </c:pt>
                <c:pt idx="3388">
                  <c:v>1.6E-2</c:v>
                </c:pt>
                <c:pt idx="3389">
                  <c:v>1.6E-2</c:v>
                </c:pt>
                <c:pt idx="3390">
                  <c:v>1.6E-2</c:v>
                </c:pt>
                <c:pt idx="3391">
                  <c:v>1.6E-2</c:v>
                </c:pt>
                <c:pt idx="3392">
                  <c:v>1.6E-2</c:v>
                </c:pt>
                <c:pt idx="3393">
                  <c:v>1.6E-2</c:v>
                </c:pt>
                <c:pt idx="3394">
                  <c:v>1.6E-2</c:v>
                </c:pt>
                <c:pt idx="3395">
                  <c:v>1.6E-2</c:v>
                </c:pt>
                <c:pt idx="3396">
                  <c:v>1.6E-2</c:v>
                </c:pt>
                <c:pt idx="3397">
                  <c:v>1.6E-2</c:v>
                </c:pt>
                <c:pt idx="3398">
                  <c:v>1.6E-2</c:v>
                </c:pt>
                <c:pt idx="3399">
                  <c:v>1.6E-2</c:v>
                </c:pt>
                <c:pt idx="3400">
                  <c:v>1.6E-2</c:v>
                </c:pt>
                <c:pt idx="3401">
                  <c:v>1.6E-2</c:v>
                </c:pt>
                <c:pt idx="3402">
                  <c:v>1.6E-2</c:v>
                </c:pt>
                <c:pt idx="3403">
                  <c:v>1.5900000000000001E-2</c:v>
                </c:pt>
                <c:pt idx="3404">
                  <c:v>1.5800000000000002E-2</c:v>
                </c:pt>
                <c:pt idx="3405">
                  <c:v>1.5800000000000002E-2</c:v>
                </c:pt>
                <c:pt idx="3406">
                  <c:v>1.5800000000000002E-2</c:v>
                </c:pt>
                <c:pt idx="3407">
                  <c:v>1.5699999999999999E-2</c:v>
                </c:pt>
                <c:pt idx="3408">
                  <c:v>1.5699999999999999E-2</c:v>
                </c:pt>
                <c:pt idx="3409">
                  <c:v>1.5599999999999999E-2</c:v>
                </c:pt>
                <c:pt idx="3410">
                  <c:v>1.5599999999999999E-2</c:v>
                </c:pt>
                <c:pt idx="3411">
                  <c:v>1.55E-2</c:v>
                </c:pt>
                <c:pt idx="3412">
                  <c:v>1.55E-2</c:v>
                </c:pt>
                <c:pt idx="3413">
                  <c:v>1.55E-2</c:v>
                </c:pt>
                <c:pt idx="3414">
                  <c:v>1.55E-2</c:v>
                </c:pt>
                <c:pt idx="3415">
                  <c:v>1.54E-2</c:v>
                </c:pt>
                <c:pt idx="3416">
                  <c:v>1.54E-2</c:v>
                </c:pt>
                <c:pt idx="3417">
                  <c:v>1.5299999999999999E-2</c:v>
                </c:pt>
                <c:pt idx="3418">
                  <c:v>1.5299999999999999E-2</c:v>
                </c:pt>
                <c:pt idx="3419">
                  <c:v>1.5299999999999999E-2</c:v>
                </c:pt>
                <c:pt idx="3420">
                  <c:v>1.5299999999999999E-2</c:v>
                </c:pt>
                <c:pt idx="3421">
                  <c:v>1.52E-2</c:v>
                </c:pt>
                <c:pt idx="3422">
                  <c:v>1.52E-2</c:v>
                </c:pt>
                <c:pt idx="3423">
                  <c:v>1.52E-2</c:v>
                </c:pt>
                <c:pt idx="3424">
                  <c:v>1.5100000000000001E-2</c:v>
                </c:pt>
                <c:pt idx="3425">
                  <c:v>1.4999999999999999E-2</c:v>
                </c:pt>
                <c:pt idx="3426">
                  <c:v>1.4999999999999999E-2</c:v>
                </c:pt>
                <c:pt idx="3427">
                  <c:v>1.4999999999999999E-2</c:v>
                </c:pt>
                <c:pt idx="3428">
                  <c:v>1.4999999999999999E-2</c:v>
                </c:pt>
                <c:pt idx="3429">
                  <c:v>1.4999999999999999E-2</c:v>
                </c:pt>
                <c:pt idx="3430">
                  <c:v>1.4999999999999999E-2</c:v>
                </c:pt>
                <c:pt idx="3431">
                  <c:v>1.4999999999999999E-2</c:v>
                </c:pt>
                <c:pt idx="3432">
                  <c:v>1.4999999999999999E-2</c:v>
                </c:pt>
                <c:pt idx="3433">
                  <c:v>1.4999999999999999E-2</c:v>
                </c:pt>
                <c:pt idx="3434">
                  <c:v>1.4999999999999999E-2</c:v>
                </c:pt>
                <c:pt idx="3435">
                  <c:v>1.4999999999999999E-2</c:v>
                </c:pt>
                <c:pt idx="3436">
                  <c:v>1.4999999999999999E-2</c:v>
                </c:pt>
                <c:pt idx="3437">
                  <c:v>1.4999999999999999E-2</c:v>
                </c:pt>
                <c:pt idx="3438">
                  <c:v>1.4999999999999999E-2</c:v>
                </c:pt>
                <c:pt idx="3439">
                  <c:v>1.4999999999999999E-2</c:v>
                </c:pt>
                <c:pt idx="3440">
                  <c:v>1.4999999999999999E-2</c:v>
                </c:pt>
                <c:pt idx="3441">
                  <c:v>1.4999999999999999E-2</c:v>
                </c:pt>
                <c:pt idx="3442">
                  <c:v>1.4999999999999999E-2</c:v>
                </c:pt>
                <c:pt idx="3443">
                  <c:v>1.4999999999999999E-2</c:v>
                </c:pt>
                <c:pt idx="3444">
                  <c:v>1.4999999999999999E-2</c:v>
                </c:pt>
                <c:pt idx="3445">
                  <c:v>1.4999999999999999E-2</c:v>
                </c:pt>
                <c:pt idx="3446">
                  <c:v>1.4999999999999999E-2</c:v>
                </c:pt>
                <c:pt idx="3447">
                  <c:v>1.4999999999999999E-2</c:v>
                </c:pt>
                <c:pt idx="3448">
                  <c:v>1.4999999999999999E-2</c:v>
                </c:pt>
                <c:pt idx="3449">
                  <c:v>1.4999999999999999E-2</c:v>
                </c:pt>
                <c:pt idx="3450">
                  <c:v>1.4999999999999999E-2</c:v>
                </c:pt>
                <c:pt idx="3451">
                  <c:v>1.4999999999999999E-2</c:v>
                </c:pt>
                <c:pt idx="3452">
                  <c:v>1.4999999999999999E-2</c:v>
                </c:pt>
                <c:pt idx="3453">
                  <c:v>1.4999999999999999E-2</c:v>
                </c:pt>
                <c:pt idx="3454">
                  <c:v>1.4999999999999999E-2</c:v>
                </c:pt>
                <c:pt idx="3455">
                  <c:v>1.49E-2</c:v>
                </c:pt>
                <c:pt idx="3456">
                  <c:v>1.49E-2</c:v>
                </c:pt>
                <c:pt idx="3457">
                  <c:v>1.4800000000000001E-2</c:v>
                </c:pt>
                <c:pt idx="3458">
                  <c:v>1.4800000000000001E-2</c:v>
                </c:pt>
                <c:pt idx="3459">
                  <c:v>1.46E-2</c:v>
                </c:pt>
                <c:pt idx="3460">
                  <c:v>1.46E-2</c:v>
                </c:pt>
                <c:pt idx="3461">
                  <c:v>1.4590000000000001E-2</c:v>
                </c:pt>
                <c:pt idx="3462">
                  <c:v>1.4590000000000001E-2</c:v>
                </c:pt>
                <c:pt idx="3463">
                  <c:v>1.4500000000000001E-2</c:v>
                </c:pt>
                <c:pt idx="3464">
                  <c:v>1.4500000000000001E-2</c:v>
                </c:pt>
                <c:pt idx="3465">
                  <c:v>1.4500000000000001E-2</c:v>
                </c:pt>
                <c:pt idx="3466">
                  <c:v>1.4500000000000001E-2</c:v>
                </c:pt>
                <c:pt idx="3467">
                  <c:v>1.44E-2</c:v>
                </c:pt>
                <c:pt idx="3468">
                  <c:v>1.44E-2</c:v>
                </c:pt>
                <c:pt idx="3469">
                  <c:v>1.44E-2</c:v>
                </c:pt>
                <c:pt idx="3470">
                  <c:v>1.43E-2</c:v>
                </c:pt>
                <c:pt idx="3471">
                  <c:v>1.4200000000000001E-2</c:v>
                </c:pt>
                <c:pt idx="3472">
                  <c:v>1.4200000000000001E-2</c:v>
                </c:pt>
                <c:pt idx="3473">
                  <c:v>1.4200000000000001E-2</c:v>
                </c:pt>
                <c:pt idx="3474">
                  <c:v>1.41E-2</c:v>
                </c:pt>
                <c:pt idx="3475">
                  <c:v>1.41E-2</c:v>
                </c:pt>
                <c:pt idx="3476">
                  <c:v>1.4E-2</c:v>
                </c:pt>
                <c:pt idx="3477">
                  <c:v>1.4E-2</c:v>
                </c:pt>
                <c:pt idx="3478">
                  <c:v>1.4E-2</c:v>
                </c:pt>
                <c:pt idx="3479">
                  <c:v>1.4E-2</c:v>
                </c:pt>
                <c:pt idx="3480">
                  <c:v>1.4E-2</c:v>
                </c:pt>
                <c:pt idx="3481">
                  <c:v>1.4E-2</c:v>
                </c:pt>
                <c:pt idx="3482">
                  <c:v>1.4E-2</c:v>
                </c:pt>
                <c:pt idx="3483">
                  <c:v>1.4E-2</c:v>
                </c:pt>
                <c:pt idx="3484">
                  <c:v>1.4E-2</c:v>
                </c:pt>
                <c:pt idx="3485">
                  <c:v>1.4E-2</c:v>
                </c:pt>
                <c:pt idx="3486">
                  <c:v>1.4E-2</c:v>
                </c:pt>
                <c:pt idx="3487">
                  <c:v>1.4E-2</c:v>
                </c:pt>
                <c:pt idx="3488">
                  <c:v>1.4E-2</c:v>
                </c:pt>
                <c:pt idx="3489">
                  <c:v>1.4E-2</c:v>
                </c:pt>
                <c:pt idx="3490">
                  <c:v>1.4E-2</c:v>
                </c:pt>
                <c:pt idx="3491">
                  <c:v>1.4E-2</c:v>
                </c:pt>
                <c:pt idx="3492">
                  <c:v>1.4E-2</c:v>
                </c:pt>
                <c:pt idx="3493">
                  <c:v>1.4E-2</c:v>
                </c:pt>
                <c:pt idx="3494">
                  <c:v>1.4E-2</c:v>
                </c:pt>
                <c:pt idx="3495">
                  <c:v>1.4E-2</c:v>
                </c:pt>
                <c:pt idx="3496">
                  <c:v>1.4E-2</c:v>
                </c:pt>
                <c:pt idx="3497">
                  <c:v>1.4E-2</c:v>
                </c:pt>
                <c:pt idx="3498">
                  <c:v>1.4E-2</c:v>
                </c:pt>
                <c:pt idx="3499">
                  <c:v>1.4E-2</c:v>
                </c:pt>
                <c:pt idx="3500">
                  <c:v>1.4E-2</c:v>
                </c:pt>
                <c:pt idx="3501">
                  <c:v>1.4E-2</c:v>
                </c:pt>
                <c:pt idx="3502">
                  <c:v>1.4E-2</c:v>
                </c:pt>
                <c:pt idx="3503">
                  <c:v>1.4E-2</c:v>
                </c:pt>
                <c:pt idx="3504">
                  <c:v>1.4E-2</c:v>
                </c:pt>
                <c:pt idx="3505">
                  <c:v>1.4E-2</c:v>
                </c:pt>
                <c:pt idx="3506">
                  <c:v>1.4E-2</c:v>
                </c:pt>
                <c:pt idx="3507">
                  <c:v>1.4E-2</c:v>
                </c:pt>
                <c:pt idx="3508">
                  <c:v>1.4E-2</c:v>
                </c:pt>
                <c:pt idx="3509">
                  <c:v>1.4E-2</c:v>
                </c:pt>
                <c:pt idx="3510">
                  <c:v>1.4E-2</c:v>
                </c:pt>
                <c:pt idx="3511">
                  <c:v>1.4E-2</c:v>
                </c:pt>
                <c:pt idx="3512">
                  <c:v>1.4E-2</c:v>
                </c:pt>
                <c:pt idx="3513">
                  <c:v>1.4E-2</c:v>
                </c:pt>
                <c:pt idx="3514">
                  <c:v>1.4E-2</c:v>
                </c:pt>
                <c:pt idx="3515">
                  <c:v>1.4E-2</c:v>
                </c:pt>
                <c:pt idx="3516">
                  <c:v>1.4E-2</c:v>
                </c:pt>
                <c:pt idx="3517">
                  <c:v>1.4E-2</c:v>
                </c:pt>
                <c:pt idx="3518">
                  <c:v>1.4E-2</c:v>
                </c:pt>
                <c:pt idx="3519">
                  <c:v>1.4E-2</c:v>
                </c:pt>
                <c:pt idx="3520">
                  <c:v>1.4E-2</c:v>
                </c:pt>
                <c:pt idx="3521">
                  <c:v>1.3899999999999999E-2</c:v>
                </c:pt>
                <c:pt idx="3522">
                  <c:v>1.3899999999999999E-2</c:v>
                </c:pt>
                <c:pt idx="3523">
                  <c:v>1.38E-2</c:v>
                </c:pt>
                <c:pt idx="3524">
                  <c:v>1.38E-2</c:v>
                </c:pt>
                <c:pt idx="3525">
                  <c:v>1.37E-2</c:v>
                </c:pt>
                <c:pt idx="3526">
                  <c:v>1.37E-2</c:v>
                </c:pt>
                <c:pt idx="3527">
                  <c:v>1.37E-2</c:v>
                </c:pt>
                <c:pt idx="3528">
                  <c:v>1.3599999999999999E-2</c:v>
                </c:pt>
                <c:pt idx="3529">
                  <c:v>1.3599999999999999E-2</c:v>
                </c:pt>
                <c:pt idx="3530">
                  <c:v>1.3599999999999999E-2</c:v>
                </c:pt>
                <c:pt idx="3531">
                  <c:v>1.3599999999999999E-2</c:v>
                </c:pt>
                <c:pt idx="3532">
                  <c:v>1.35E-2</c:v>
                </c:pt>
                <c:pt idx="3533">
                  <c:v>1.35E-2</c:v>
                </c:pt>
                <c:pt idx="3534">
                  <c:v>1.35E-2</c:v>
                </c:pt>
                <c:pt idx="3535">
                  <c:v>1.34E-2</c:v>
                </c:pt>
                <c:pt idx="3536">
                  <c:v>1.3299999999999999E-2</c:v>
                </c:pt>
                <c:pt idx="3537">
                  <c:v>1.32E-2</c:v>
                </c:pt>
                <c:pt idx="3538">
                  <c:v>1.32E-2</c:v>
                </c:pt>
                <c:pt idx="3539">
                  <c:v>1.32E-2</c:v>
                </c:pt>
                <c:pt idx="3540">
                  <c:v>1.32E-2</c:v>
                </c:pt>
                <c:pt idx="3541">
                  <c:v>1.32E-2</c:v>
                </c:pt>
                <c:pt idx="3542">
                  <c:v>1.3100000000000001E-2</c:v>
                </c:pt>
                <c:pt idx="3543">
                  <c:v>1.2999999999999999E-2</c:v>
                </c:pt>
                <c:pt idx="3544">
                  <c:v>1.2999999999999999E-2</c:v>
                </c:pt>
                <c:pt idx="3545">
                  <c:v>1.2999999999999999E-2</c:v>
                </c:pt>
                <c:pt idx="3546">
                  <c:v>1.2999999999999999E-2</c:v>
                </c:pt>
                <c:pt idx="3547">
                  <c:v>1.2999999999999999E-2</c:v>
                </c:pt>
                <c:pt idx="3548">
                  <c:v>1.2999999999999999E-2</c:v>
                </c:pt>
                <c:pt idx="3549">
                  <c:v>1.2999999999999999E-2</c:v>
                </c:pt>
                <c:pt idx="3550">
                  <c:v>1.2999999999999999E-2</c:v>
                </c:pt>
                <c:pt idx="3551">
                  <c:v>1.2999999999999999E-2</c:v>
                </c:pt>
                <c:pt idx="3552">
                  <c:v>1.2999999999999999E-2</c:v>
                </c:pt>
                <c:pt idx="3553">
                  <c:v>1.2999999999999999E-2</c:v>
                </c:pt>
                <c:pt idx="3554">
                  <c:v>1.2999999999999999E-2</c:v>
                </c:pt>
                <c:pt idx="3555">
                  <c:v>1.2999999999999999E-2</c:v>
                </c:pt>
                <c:pt idx="3556">
                  <c:v>1.2999999999999999E-2</c:v>
                </c:pt>
                <c:pt idx="3557">
                  <c:v>1.2999999999999999E-2</c:v>
                </c:pt>
                <c:pt idx="3558">
                  <c:v>1.2999999999999999E-2</c:v>
                </c:pt>
                <c:pt idx="3559">
                  <c:v>1.2999999999999999E-2</c:v>
                </c:pt>
                <c:pt idx="3560">
                  <c:v>1.2999999999999999E-2</c:v>
                </c:pt>
                <c:pt idx="3561">
                  <c:v>1.2999999999999999E-2</c:v>
                </c:pt>
                <c:pt idx="3562">
                  <c:v>1.2999999999999999E-2</c:v>
                </c:pt>
                <c:pt idx="3563">
                  <c:v>1.2999999999999999E-2</c:v>
                </c:pt>
                <c:pt idx="3564">
                  <c:v>1.2999999999999999E-2</c:v>
                </c:pt>
                <c:pt idx="3565">
                  <c:v>1.2999999999999999E-2</c:v>
                </c:pt>
                <c:pt idx="3566">
                  <c:v>1.2999999999999999E-2</c:v>
                </c:pt>
                <c:pt idx="3567">
                  <c:v>1.2999999999999999E-2</c:v>
                </c:pt>
                <c:pt idx="3568">
                  <c:v>1.2999999999999999E-2</c:v>
                </c:pt>
                <c:pt idx="3569">
                  <c:v>1.2999999999999999E-2</c:v>
                </c:pt>
                <c:pt idx="3570">
                  <c:v>1.2999999999999999E-2</c:v>
                </c:pt>
                <c:pt idx="3571">
                  <c:v>1.2999999999999999E-2</c:v>
                </c:pt>
                <c:pt idx="3572">
                  <c:v>1.2999999999999999E-2</c:v>
                </c:pt>
                <c:pt idx="3573">
                  <c:v>1.2999999999999999E-2</c:v>
                </c:pt>
                <c:pt idx="3574">
                  <c:v>1.2999999999999999E-2</c:v>
                </c:pt>
                <c:pt idx="3575">
                  <c:v>1.2999999999999999E-2</c:v>
                </c:pt>
                <c:pt idx="3576">
                  <c:v>1.29E-2</c:v>
                </c:pt>
                <c:pt idx="3577">
                  <c:v>1.29E-2</c:v>
                </c:pt>
                <c:pt idx="3578">
                  <c:v>1.2800000000000001E-2</c:v>
                </c:pt>
                <c:pt idx="3579">
                  <c:v>1.2800000000000001E-2</c:v>
                </c:pt>
                <c:pt idx="3580">
                  <c:v>1.2800000000000001E-2</c:v>
                </c:pt>
                <c:pt idx="3581">
                  <c:v>1.2800000000000001E-2</c:v>
                </c:pt>
                <c:pt idx="3582">
                  <c:v>1.2800000000000001E-2</c:v>
                </c:pt>
                <c:pt idx="3583">
                  <c:v>1.2800000000000001E-2</c:v>
                </c:pt>
                <c:pt idx="3584">
                  <c:v>1.2699999999999999E-2</c:v>
                </c:pt>
                <c:pt idx="3585">
                  <c:v>1.2699999999999999E-2</c:v>
                </c:pt>
                <c:pt idx="3586">
                  <c:v>1.2699999999999999E-2</c:v>
                </c:pt>
                <c:pt idx="3587">
                  <c:v>1.26E-2</c:v>
                </c:pt>
                <c:pt idx="3588">
                  <c:v>1.2500000000000001E-2</c:v>
                </c:pt>
                <c:pt idx="3589">
                  <c:v>1.2500000000000001E-2</c:v>
                </c:pt>
                <c:pt idx="3590">
                  <c:v>1.2500000000000001E-2</c:v>
                </c:pt>
                <c:pt idx="3591">
                  <c:v>1.2500000000000001E-2</c:v>
                </c:pt>
                <c:pt idx="3592">
                  <c:v>1.2500000000000001E-2</c:v>
                </c:pt>
                <c:pt idx="3593">
                  <c:v>1.2500000000000001E-2</c:v>
                </c:pt>
                <c:pt idx="3594">
                  <c:v>1.24E-2</c:v>
                </c:pt>
                <c:pt idx="3595">
                  <c:v>1.23E-2</c:v>
                </c:pt>
                <c:pt idx="3596">
                  <c:v>1.23E-2</c:v>
                </c:pt>
                <c:pt idx="3597">
                  <c:v>1.23E-2</c:v>
                </c:pt>
                <c:pt idx="3598">
                  <c:v>1.23E-2</c:v>
                </c:pt>
                <c:pt idx="3599">
                  <c:v>1.23E-2</c:v>
                </c:pt>
                <c:pt idx="3600">
                  <c:v>1.2200000000000001E-2</c:v>
                </c:pt>
                <c:pt idx="3601">
                  <c:v>1.2200000000000001E-2</c:v>
                </c:pt>
                <c:pt idx="3602">
                  <c:v>1.21E-2</c:v>
                </c:pt>
                <c:pt idx="3603">
                  <c:v>1.21E-2</c:v>
                </c:pt>
                <c:pt idx="3604">
                  <c:v>1.2E-2</c:v>
                </c:pt>
                <c:pt idx="3605">
                  <c:v>1.2E-2</c:v>
                </c:pt>
                <c:pt idx="3606">
                  <c:v>1.2E-2</c:v>
                </c:pt>
                <c:pt idx="3607">
                  <c:v>1.2E-2</c:v>
                </c:pt>
                <c:pt idx="3608">
                  <c:v>1.2E-2</c:v>
                </c:pt>
                <c:pt idx="3609">
                  <c:v>1.2E-2</c:v>
                </c:pt>
                <c:pt idx="3610">
                  <c:v>1.2E-2</c:v>
                </c:pt>
                <c:pt idx="3611">
                  <c:v>1.2E-2</c:v>
                </c:pt>
                <c:pt idx="3612">
                  <c:v>1.2E-2</c:v>
                </c:pt>
                <c:pt idx="3613">
                  <c:v>1.2E-2</c:v>
                </c:pt>
                <c:pt idx="3614">
                  <c:v>1.2E-2</c:v>
                </c:pt>
                <c:pt idx="3615">
                  <c:v>1.2E-2</c:v>
                </c:pt>
                <c:pt idx="3616">
                  <c:v>1.2E-2</c:v>
                </c:pt>
                <c:pt idx="3617">
                  <c:v>1.2E-2</c:v>
                </c:pt>
                <c:pt idx="3618">
                  <c:v>1.2E-2</c:v>
                </c:pt>
                <c:pt idx="3619">
                  <c:v>1.2E-2</c:v>
                </c:pt>
                <c:pt idx="3620">
                  <c:v>1.2E-2</c:v>
                </c:pt>
                <c:pt idx="3621">
                  <c:v>1.2E-2</c:v>
                </c:pt>
                <c:pt idx="3622">
                  <c:v>1.2E-2</c:v>
                </c:pt>
                <c:pt idx="3623">
                  <c:v>1.2E-2</c:v>
                </c:pt>
                <c:pt idx="3624">
                  <c:v>1.2E-2</c:v>
                </c:pt>
                <c:pt idx="3625">
                  <c:v>1.2E-2</c:v>
                </c:pt>
                <c:pt idx="3626">
                  <c:v>1.2E-2</c:v>
                </c:pt>
                <c:pt idx="3627">
                  <c:v>1.2E-2</c:v>
                </c:pt>
                <c:pt idx="3628">
                  <c:v>1.2E-2</c:v>
                </c:pt>
                <c:pt idx="3629">
                  <c:v>1.2E-2</c:v>
                </c:pt>
                <c:pt idx="3630">
                  <c:v>1.2E-2</c:v>
                </c:pt>
                <c:pt idx="3631">
                  <c:v>1.2E-2</c:v>
                </c:pt>
                <c:pt idx="3632">
                  <c:v>1.2E-2</c:v>
                </c:pt>
                <c:pt idx="3633">
                  <c:v>1.2E-2</c:v>
                </c:pt>
                <c:pt idx="3634">
                  <c:v>1.2E-2</c:v>
                </c:pt>
                <c:pt idx="3635">
                  <c:v>1.2E-2</c:v>
                </c:pt>
                <c:pt idx="3636">
                  <c:v>1.2E-2</c:v>
                </c:pt>
                <c:pt idx="3637">
                  <c:v>1.2E-2</c:v>
                </c:pt>
                <c:pt idx="3638">
                  <c:v>1.2E-2</c:v>
                </c:pt>
                <c:pt idx="3639">
                  <c:v>1.2E-2</c:v>
                </c:pt>
                <c:pt idx="3640">
                  <c:v>1.2E-2</c:v>
                </c:pt>
                <c:pt idx="3641">
                  <c:v>1.1900000000000001E-2</c:v>
                </c:pt>
                <c:pt idx="3642">
                  <c:v>1.1900000000000001E-2</c:v>
                </c:pt>
                <c:pt idx="3643">
                  <c:v>1.1900000000000001E-2</c:v>
                </c:pt>
                <c:pt idx="3644">
                  <c:v>1.17E-2</c:v>
                </c:pt>
                <c:pt idx="3645">
                  <c:v>1.17E-2</c:v>
                </c:pt>
                <c:pt idx="3646">
                  <c:v>1.17E-2</c:v>
                </c:pt>
                <c:pt idx="3647">
                  <c:v>1.17E-2</c:v>
                </c:pt>
                <c:pt idx="3648">
                  <c:v>1.15E-2</c:v>
                </c:pt>
                <c:pt idx="3649">
                  <c:v>1.14E-2</c:v>
                </c:pt>
                <c:pt idx="3650">
                  <c:v>1.14E-2</c:v>
                </c:pt>
                <c:pt idx="3651">
                  <c:v>1.14E-2</c:v>
                </c:pt>
                <c:pt idx="3652">
                  <c:v>1.14E-2</c:v>
                </c:pt>
                <c:pt idx="3653">
                  <c:v>1.1299999999999999E-2</c:v>
                </c:pt>
                <c:pt idx="3654">
                  <c:v>1.12E-2</c:v>
                </c:pt>
                <c:pt idx="3655">
                  <c:v>1.12E-2</c:v>
                </c:pt>
                <c:pt idx="3656">
                  <c:v>1.12E-2</c:v>
                </c:pt>
                <c:pt idx="3657">
                  <c:v>1.12E-2</c:v>
                </c:pt>
                <c:pt idx="3658">
                  <c:v>1.11E-2</c:v>
                </c:pt>
                <c:pt idx="3659">
                  <c:v>1.11E-2</c:v>
                </c:pt>
                <c:pt idx="3660">
                  <c:v>1.11E-2</c:v>
                </c:pt>
                <c:pt idx="3661">
                  <c:v>1.11E-2</c:v>
                </c:pt>
                <c:pt idx="3662">
                  <c:v>1.11E-2</c:v>
                </c:pt>
                <c:pt idx="3663">
                  <c:v>1.11E-2</c:v>
                </c:pt>
                <c:pt idx="3664">
                  <c:v>1.0999999999999999E-2</c:v>
                </c:pt>
                <c:pt idx="3665">
                  <c:v>1.0999999999999999E-2</c:v>
                </c:pt>
                <c:pt idx="3666">
                  <c:v>1.0999999999999999E-2</c:v>
                </c:pt>
                <c:pt idx="3667">
                  <c:v>1.0999999999999999E-2</c:v>
                </c:pt>
                <c:pt idx="3668">
                  <c:v>1.0999999999999999E-2</c:v>
                </c:pt>
                <c:pt idx="3669">
                  <c:v>1.0999999999999999E-2</c:v>
                </c:pt>
                <c:pt idx="3670">
                  <c:v>1.0999999999999999E-2</c:v>
                </c:pt>
                <c:pt idx="3671">
                  <c:v>1.0999999999999999E-2</c:v>
                </c:pt>
                <c:pt idx="3672">
                  <c:v>1.0999999999999999E-2</c:v>
                </c:pt>
                <c:pt idx="3673">
                  <c:v>1.0999999999999999E-2</c:v>
                </c:pt>
                <c:pt idx="3674">
                  <c:v>1.0999999999999999E-2</c:v>
                </c:pt>
                <c:pt idx="3675">
                  <c:v>1.0999999999999999E-2</c:v>
                </c:pt>
                <c:pt idx="3676">
                  <c:v>1.0999999999999999E-2</c:v>
                </c:pt>
                <c:pt idx="3677">
                  <c:v>1.0999999999999999E-2</c:v>
                </c:pt>
                <c:pt idx="3678">
                  <c:v>1.0999999999999999E-2</c:v>
                </c:pt>
                <c:pt idx="3679">
                  <c:v>1.0999999999999999E-2</c:v>
                </c:pt>
                <c:pt idx="3680">
                  <c:v>1.0999999999999999E-2</c:v>
                </c:pt>
                <c:pt idx="3681">
                  <c:v>1.0999999999999999E-2</c:v>
                </c:pt>
                <c:pt idx="3682">
                  <c:v>1.0999999999999999E-2</c:v>
                </c:pt>
                <c:pt idx="3683">
                  <c:v>1.0999999999999999E-2</c:v>
                </c:pt>
                <c:pt idx="3684">
                  <c:v>1.0999999999999999E-2</c:v>
                </c:pt>
                <c:pt idx="3685">
                  <c:v>1.0999999999999999E-2</c:v>
                </c:pt>
                <c:pt idx="3686">
                  <c:v>1.0999999999999999E-2</c:v>
                </c:pt>
                <c:pt idx="3687">
                  <c:v>1.0999999999999999E-2</c:v>
                </c:pt>
                <c:pt idx="3688">
                  <c:v>1.0999999999999999E-2</c:v>
                </c:pt>
                <c:pt idx="3689">
                  <c:v>1.0999999999999999E-2</c:v>
                </c:pt>
                <c:pt idx="3690">
                  <c:v>1.0999999999999999E-2</c:v>
                </c:pt>
                <c:pt idx="3691">
                  <c:v>1.0999999999999999E-2</c:v>
                </c:pt>
                <c:pt idx="3692">
                  <c:v>1.0999999999999999E-2</c:v>
                </c:pt>
                <c:pt idx="3693">
                  <c:v>1.0999999999999999E-2</c:v>
                </c:pt>
                <c:pt idx="3694">
                  <c:v>1.0999999999999999E-2</c:v>
                </c:pt>
                <c:pt idx="3695">
                  <c:v>1.0999999999999999E-2</c:v>
                </c:pt>
                <c:pt idx="3696">
                  <c:v>1.09E-2</c:v>
                </c:pt>
                <c:pt idx="3697">
                  <c:v>1.09E-2</c:v>
                </c:pt>
                <c:pt idx="3698">
                  <c:v>1.09E-2</c:v>
                </c:pt>
                <c:pt idx="3699">
                  <c:v>1.09E-2</c:v>
                </c:pt>
                <c:pt idx="3700">
                  <c:v>1.09E-2</c:v>
                </c:pt>
                <c:pt idx="3701">
                  <c:v>1.09E-2</c:v>
                </c:pt>
                <c:pt idx="3702">
                  <c:v>1.0800000000000001E-2</c:v>
                </c:pt>
                <c:pt idx="3703">
                  <c:v>1.0800000000000001E-2</c:v>
                </c:pt>
                <c:pt idx="3704">
                  <c:v>1.0800000000000001E-2</c:v>
                </c:pt>
                <c:pt idx="3705">
                  <c:v>1.0800000000000001E-2</c:v>
                </c:pt>
                <c:pt idx="3706">
                  <c:v>1.0699999999999999E-2</c:v>
                </c:pt>
                <c:pt idx="3707">
                  <c:v>1.0699999999999999E-2</c:v>
                </c:pt>
                <c:pt idx="3708">
                  <c:v>1.0699999999999999E-2</c:v>
                </c:pt>
                <c:pt idx="3709">
                  <c:v>1.0699999999999999E-2</c:v>
                </c:pt>
                <c:pt idx="3710">
                  <c:v>1.06E-2</c:v>
                </c:pt>
                <c:pt idx="3711">
                  <c:v>1.06E-2</c:v>
                </c:pt>
                <c:pt idx="3712">
                  <c:v>1.0500000000000001E-2</c:v>
                </c:pt>
                <c:pt idx="3713">
                  <c:v>1.0500000000000001E-2</c:v>
                </c:pt>
                <c:pt idx="3714">
                  <c:v>1.0500000000000001E-2</c:v>
                </c:pt>
                <c:pt idx="3715">
                  <c:v>1.0500000000000001E-2</c:v>
                </c:pt>
                <c:pt idx="3716">
                  <c:v>1.0500000000000001E-2</c:v>
                </c:pt>
                <c:pt idx="3717">
                  <c:v>1.0500000000000001E-2</c:v>
                </c:pt>
                <c:pt idx="3718">
                  <c:v>1.0500000000000001E-2</c:v>
                </c:pt>
                <c:pt idx="3719">
                  <c:v>1.0500000000000001E-2</c:v>
                </c:pt>
                <c:pt idx="3720">
                  <c:v>1.04E-2</c:v>
                </c:pt>
                <c:pt idx="3721">
                  <c:v>1.04E-2</c:v>
                </c:pt>
                <c:pt idx="3722">
                  <c:v>1.04E-2</c:v>
                </c:pt>
                <c:pt idx="3723">
                  <c:v>1.04E-2</c:v>
                </c:pt>
                <c:pt idx="3724">
                  <c:v>1.04E-2</c:v>
                </c:pt>
                <c:pt idx="3725">
                  <c:v>1.03E-2</c:v>
                </c:pt>
                <c:pt idx="3726">
                  <c:v>1.03E-2</c:v>
                </c:pt>
                <c:pt idx="3727">
                  <c:v>1.03E-2</c:v>
                </c:pt>
                <c:pt idx="3728">
                  <c:v>1.0200000000000001E-2</c:v>
                </c:pt>
                <c:pt idx="3729">
                  <c:v>1.0200000000000001E-2</c:v>
                </c:pt>
                <c:pt idx="3730">
                  <c:v>1.01E-2</c:v>
                </c:pt>
                <c:pt idx="3731">
                  <c:v>1.01E-2</c:v>
                </c:pt>
                <c:pt idx="3732">
                  <c:v>0.01</c:v>
                </c:pt>
                <c:pt idx="3733">
                  <c:v>0.01</c:v>
                </c:pt>
                <c:pt idx="3734">
                  <c:v>0.01</c:v>
                </c:pt>
                <c:pt idx="3735">
                  <c:v>0.01</c:v>
                </c:pt>
                <c:pt idx="3736">
                  <c:v>0.01</c:v>
                </c:pt>
                <c:pt idx="3737">
                  <c:v>0.01</c:v>
                </c:pt>
                <c:pt idx="3738">
                  <c:v>0.01</c:v>
                </c:pt>
                <c:pt idx="3739">
                  <c:v>0.01</c:v>
                </c:pt>
                <c:pt idx="3740">
                  <c:v>0.01</c:v>
                </c:pt>
                <c:pt idx="3741">
                  <c:v>0.01</c:v>
                </c:pt>
                <c:pt idx="3742">
                  <c:v>0.01</c:v>
                </c:pt>
                <c:pt idx="3743">
                  <c:v>0.01</c:v>
                </c:pt>
                <c:pt idx="3744">
                  <c:v>0.01</c:v>
                </c:pt>
                <c:pt idx="3745">
                  <c:v>0.01</c:v>
                </c:pt>
                <c:pt idx="3746">
                  <c:v>0.01</c:v>
                </c:pt>
                <c:pt idx="3747">
                  <c:v>0.01</c:v>
                </c:pt>
                <c:pt idx="3748">
                  <c:v>0.01</c:v>
                </c:pt>
                <c:pt idx="3749">
                  <c:v>0.01</c:v>
                </c:pt>
                <c:pt idx="3750">
                  <c:v>0.01</c:v>
                </c:pt>
                <c:pt idx="3751">
                  <c:v>0.01</c:v>
                </c:pt>
                <c:pt idx="3752">
                  <c:v>0.01</c:v>
                </c:pt>
                <c:pt idx="3753">
                  <c:v>0.01</c:v>
                </c:pt>
                <c:pt idx="3754">
                  <c:v>0.01</c:v>
                </c:pt>
                <c:pt idx="3755">
                  <c:v>0.01</c:v>
                </c:pt>
                <c:pt idx="3756">
                  <c:v>0.01</c:v>
                </c:pt>
                <c:pt idx="3757">
                  <c:v>0.01</c:v>
                </c:pt>
                <c:pt idx="3758">
                  <c:v>0.01</c:v>
                </c:pt>
                <c:pt idx="3759">
                  <c:v>0.01</c:v>
                </c:pt>
                <c:pt idx="3760">
                  <c:v>0.01</c:v>
                </c:pt>
                <c:pt idx="3761">
                  <c:v>0.01</c:v>
                </c:pt>
                <c:pt idx="3762">
                  <c:v>0.01</c:v>
                </c:pt>
                <c:pt idx="3763">
                  <c:v>0.01</c:v>
                </c:pt>
                <c:pt idx="3764">
                  <c:v>0.01</c:v>
                </c:pt>
                <c:pt idx="3765">
                  <c:v>0.01</c:v>
                </c:pt>
                <c:pt idx="3766">
                  <c:v>0.01</c:v>
                </c:pt>
                <c:pt idx="3767">
                  <c:v>0.01</c:v>
                </c:pt>
                <c:pt idx="3768">
                  <c:v>0.01</c:v>
                </c:pt>
                <c:pt idx="3769">
                  <c:v>0.01</c:v>
                </c:pt>
                <c:pt idx="3770">
                  <c:v>0.01</c:v>
                </c:pt>
                <c:pt idx="3771">
                  <c:v>0.01</c:v>
                </c:pt>
                <c:pt idx="3772">
                  <c:v>0.01</c:v>
                </c:pt>
                <c:pt idx="3773">
                  <c:v>0.01</c:v>
                </c:pt>
                <c:pt idx="3774">
                  <c:v>0.01</c:v>
                </c:pt>
                <c:pt idx="3775">
                  <c:v>0.01</c:v>
                </c:pt>
                <c:pt idx="3776">
                  <c:v>0.01</c:v>
                </c:pt>
                <c:pt idx="3777">
                  <c:v>0.01</c:v>
                </c:pt>
                <c:pt idx="3778">
                  <c:v>0.01</c:v>
                </c:pt>
                <c:pt idx="3779">
                  <c:v>0.01</c:v>
                </c:pt>
                <c:pt idx="3780">
                  <c:v>0.01</c:v>
                </c:pt>
                <c:pt idx="3781">
                  <c:v>0.01</c:v>
                </c:pt>
                <c:pt idx="3782">
                  <c:v>0.01</c:v>
                </c:pt>
                <c:pt idx="3783">
                  <c:v>0.01</c:v>
                </c:pt>
                <c:pt idx="3784">
                  <c:v>0.01</c:v>
                </c:pt>
                <c:pt idx="3785">
                  <c:v>0.01</c:v>
                </c:pt>
                <c:pt idx="3786">
                  <c:v>0.01</c:v>
                </c:pt>
                <c:pt idx="3787">
                  <c:v>0.01</c:v>
                </c:pt>
                <c:pt idx="3788">
                  <c:v>0.01</c:v>
                </c:pt>
                <c:pt idx="3789">
                  <c:v>0.01</c:v>
                </c:pt>
                <c:pt idx="3790">
                  <c:v>0.01</c:v>
                </c:pt>
                <c:pt idx="3791">
                  <c:v>0.01</c:v>
                </c:pt>
                <c:pt idx="3792">
                  <c:v>0.01</c:v>
                </c:pt>
                <c:pt idx="3793">
                  <c:v>0.01</c:v>
                </c:pt>
                <c:pt idx="3794">
                  <c:v>0.01</c:v>
                </c:pt>
                <c:pt idx="3795">
                  <c:v>0.01</c:v>
                </c:pt>
                <c:pt idx="3796">
                  <c:v>0.01</c:v>
                </c:pt>
                <c:pt idx="3797">
                  <c:v>0.01</c:v>
                </c:pt>
                <c:pt idx="3798">
                  <c:v>0.01</c:v>
                </c:pt>
                <c:pt idx="3799">
                  <c:v>0.01</c:v>
                </c:pt>
                <c:pt idx="3800">
                  <c:v>0.01</c:v>
                </c:pt>
                <c:pt idx="3801">
                  <c:v>0.01</c:v>
                </c:pt>
                <c:pt idx="3802">
                  <c:v>0.01</c:v>
                </c:pt>
                <c:pt idx="3803">
                  <c:v>0.01</c:v>
                </c:pt>
                <c:pt idx="3804">
                  <c:v>0.01</c:v>
                </c:pt>
                <c:pt idx="3805">
                  <c:v>0.01</c:v>
                </c:pt>
                <c:pt idx="3806">
                  <c:v>0.01</c:v>
                </c:pt>
                <c:pt idx="3807">
                  <c:v>0.01</c:v>
                </c:pt>
                <c:pt idx="3808">
                  <c:v>0.01</c:v>
                </c:pt>
                <c:pt idx="3809">
                  <c:v>0.01</c:v>
                </c:pt>
                <c:pt idx="3810">
                  <c:v>0.01</c:v>
                </c:pt>
                <c:pt idx="3811">
                  <c:v>0.01</c:v>
                </c:pt>
                <c:pt idx="3812">
                  <c:v>0.01</c:v>
                </c:pt>
                <c:pt idx="3813">
                  <c:v>0.01</c:v>
                </c:pt>
                <c:pt idx="3814">
                  <c:v>0.01</c:v>
                </c:pt>
                <c:pt idx="3815">
                  <c:v>0.01</c:v>
                </c:pt>
                <c:pt idx="3816">
                  <c:v>0.01</c:v>
                </c:pt>
                <c:pt idx="3817">
                  <c:v>0.01</c:v>
                </c:pt>
                <c:pt idx="3818">
                  <c:v>0.01</c:v>
                </c:pt>
                <c:pt idx="3819">
                  <c:v>0.01</c:v>
                </c:pt>
                <c:pt idx="3820">
                  <c:v>0.01</c:v>
                </c:pt>
                <c:pt idx="3821">
                  <c:v>0.01</c:v>
                </c:pt>
                <c:pt idx="3822">
                  <c:v>0.01</c:v>
                </c:pt>
                <c:pt idx="3823">
                  <c:v>0.01</c:v>
                </c:pt>
                <c:pt idx="3824">
                  <c:v>0.01</c:v>
                </c:pt>
                <c:pt idx="3825">
                  <c:v>0.01</c:v>
                </c:pt>
                <c:pt idx="3826">
                  <c:v>0.01</c:v>
                </c:pt>
                <c:pt idx="3827">
                  <c:v>0.01</c:v>
                </c:pt>
                <c:pt idx="3828">
                  <c:v>0.01</c:v>
                </c:pt>
                <c:pt idx="3829">
                  <c:v>0.01</c:v>
                </c:pt>
                <c:pt idx="3830">
                  <c:v>0.01</c:v>
                </c:pt>
                <c:pt idx="3831">
                  <c:v>0.01</c:v>
                </c:pt>
                <c:pt idx="3832">
                  <c:v>0.01</c:v>
                </c:pt>
                <c:pt idx="3833">
                  <c:v>0.01</c:v>
                </c:pt>
                <c:pt idx="3834">
                  <c:v>0.01</c:v>
                </c:pt>
                <c:pt idx="3835">
                  <c:v>0.01</c:v>
                </c:pt>
                <c:pt idx="3836">
                  <c:v>0.01</c:v>
                </c:pt>
                <c:pt idx="3837">
                  <c:v>0.01</c:v>
                </c:pt>
                <c:pt idx="3838">
                  <c:v>9.9000000000000008E-3</c:v>
                </c:pt>
                <c:pt idx="3839">
                  <c:v>9.9000000000000008E-3</c:v>
                </c:pt>
                <c:pt idx="3840">
                  <c:v>9.9000000000000008E-3</c:v>
                </c:pt>
                <c:pt idx="3841">
                  <c:v>9.9000000000000008E-3</c:v>
                </c:pt>
                <c:pt idx="3842">
                  <c:v>9.7999999999999997E-3</c:v>
                </c:pt>
                <c:pt idx="3843">
                  <c:v>9.7999999999999997E-3</c:v>
                </c:pt>
                <c:pt idx="3844">
                  <c:v>9.7999999999999997E-3</c:v>
                </c:pt>
                <c:pt idx="3845">
                  <c:v>9.7999999999999997E-3</c:v>
                </c:pt>
                <c:pt idx="3846">
                  <c:v>9.7000000000000003E-3</c:v>
                </c:pt>
                <c:pt idx="3847">
                  <c:v>9.7000000000000003E-3</c:v>
                </c:pt>
                <c:pt idx="3848">
                  <c:v>9.7000000000000003E-3</c:v>
                </c:pt>
                <c:pt idx="3849">
                  <c:v>9.7000000000000003E-3</c:v>
                </c:pt>
                <c:pt idx="3850">
                  <c:v>9.7000000000000003E-3</c:v>
                </c:pt>
                <c:pt idx="3851">
                  <c:v>9.5999999999999992E-3</c:v>
                </c:pt>
                <c:pt idx="3852">
                  <c:v>9.5999999999999992E-3</c:v>
                </c:pt>
                <c:pt idx="3853">
                  <c:v>9.4999999999999998E-3</c:v>
                </c:pt>
                <c:pt idx="3854">
                  <c:v>9.4999999999999998E-3</c:v>
                </c:pt>
                <c:pt idx="3855">
                  <c:v>9.4999999999999998E-3</c:v>
                </c:pt>
                <c:pt idx="3856">
                  <c:v>9.4000000000000004E-3</c:v>
                </c:pt>
                <c:pt idx="3857">
                  <c:v>9.4000000000000004E-3</c:v>
                </c:pt>
                <c:pt idx="3858">
                  <c:v>9.2999999999999992E-3</c:v>
                </c:pt>
                <c:pt idx="3859">
                  <c:v>9.2999999999999992E-3</c:v>
                </c:pt>
                <c:pt idx="3860">
                  <c:v>9.1000000000000004E-3</c:v>
                </c:pt>
                <c:pt idx="3861">
                  <c:v>9.1000000000000004E-3</c:v>
                </c:pt>
                <c:pt idx="3862">
                  <c:v>8.9999999999999993E-3</c:v>
                </c:pt>
                <c:pt idx="3863">
                  <c:v>8.9999999999999993E-3</c:v>
                </c:pt>
                <c:pt idx="3864">
                  <c:v>8.9999999999999993E-3</c:v>
                </c:pt>
                <c:pt idx="3865">
                  <c:v>8.9999999999999993E-3</c:v>
                </c:pt>
                <c:pt idx="3866">
                  <c:v>8.9999999999999993E-3</c:v>
                </c:pt>
                <c:pt idx="3867">
                  <c:v>8.9999999999999993E-3</c:v>
                </c:pt>
                <c:pt idx="3868">
                  <c:v>8.9999999999999993E-3</c:v>
                </c:pt>
                <c:pt idx="3869">
                  <c:v>8.9999999999999993E-3</c:v>
                </c:pt>
                <c:pt idx="3870">
                  <c:v>8.9999999999999993E-3</c:v>
                </c:pt>
                <c:pt idx="3871">
                  <c:v>8.9999999999999993E-3</c:v>
                </c:pt>
                <c:pt idx="3872">
                  <c:v>8.9999999999999993E-3</c:v>
                </c:pt>
                <c:pt idx="3873">
                  <c:v>8.9999999999999993E-3</c:v>
                </c:pt>
                <c:pt idx="3874">
                  <c:v>8.9999999999999993E-3</c:v>
                </c:pt>
                <c:pt idx="3875">
                  <c:v>8.9999999999999993E-3</c:v>
                </c:pt>
                <c:pt idx="3876">
                  <c:v>8.9999999999999993E-3</c:v>
                </c:pt>
                <c:pt idx="3877">
                  <c:v>8.9999999999999993E-3</c:v>
                </c:pt>
                <c:pt idx="3878">
                  <c:v>8.9999999999999993E-3</c:v>
                </c:pt>
                <c:pt idx="3879">
                  <c:v>8.9999999999999993E-3</c:v>
                </c:pt>
                <c:pt idx="3880">
                  <c:v>8.9999999999999993E-3</c:v>
                </c:pt>
                <c:pt idx="3881">
                  <c:v>8.9999999999999993E-3</c:v>
                </c:pt>
                <c:pt idx="3882">
                  <c:v>8.9999999999999993E-3</c:v>
                </c:pt>
                <c:pt idx="3883">
                  <c:v>8.9999999999999993E-3</c:v>
                </c:pt>
                <c:pt idx="3884">
                  <c:v>8.9999999999999993E-3</c:v>
                </c:pt>
                <c:pt idx="3885">
                  <c:v>8.9999999999999993E-3</c:v>
                </c:pt>
                <c:pt idx="3886">
                  <c:v>8.9999999999999993E-3</c:v>
                </c:pt>
                <c:pt idx="3887">
                  <c:v>8.9999999999999993E-3</c:v>
                </c:pt>
                <c:pt idx="3888">
                  <c:v>8.9999999999999993E-3</c:v>
                </c:pt>
                <c:pt idx="3889">
                  <c:v>8.9999999999999993E-3</c:v>
                </c:pt>
                <c:pt idx="3890">
                  <c:v>8.9999999999999993E-3</c:v>
                </c:pt>
                <c:pt idx="3891">
                  <c:v>8.9999999999999993E-3</c:v>
                </c:pt>
                <c:pt idx="3892">
                  <c:v>8.9999999999999993E-3</c:v>
                </c:pt>
                <c:pt idx="3893">
                  <c:v>8.9999999999999993E-3</c:v>
                </c:pt>
                <c:pt idx="3894">
                  <c:v>8.9999999999999993E-3</c:v>
                </c:pt>
                <c:pt idx="3895">
                  <c:v>8.9999999999999993E-3</c:v>
                </c:pt>
                <c:pt idx="3896">
                  <c:v>8.9999999999999993E-3</c:v>
                </c:pt>
                <c:pt idx="3897">
                  <c:v>8.9999999999999993E-3</c:v>
                </c:pt>
                <c:pt idx="3898">
                  <c:v>8.9999999999999993E-3</c:v>
                </c:pt>
                <c:pt idx="3899">
                  <c:v>8.9999999999999993E-3</c:v>
                </c:pt>
                <c:pt idx="3900">
                  <c:v>8.9999999999999993E-3</c:v>
                </c:pt>
                <c:pt idx="3901">
                  <c:v>8.9999999999999993E-3</c:v>
                </c:pt>
                <c:pt idx="3902">
                  <c:v>8.9999999999999993E-3</c:v>
                </c:pt>
                <c:pt idx="3903">
                  <c:v>8.9999999999999993E-3</c:v>
                </c:pt>
                <c:pt idx="3904">
                  <c:v>8.9999999999999993E-3</c:v>
                </c:pt>
                <c:pt idx="3905">
                  <c:v>8.9999999999999993E-3</c:v>
                </c:pt>
                <c:pt idx="3906">
                  <c:v>8.9999999999999993E-3</c:v>
                </c:pt>
                <c:pt idx="3907">
                  <c:v>8.9999999999999993E-3</c:v>
                </c:pt>
                <c:pt idx="3908">
                  <c:v>8.9999999999999993E-3</c:v>
                </c:pt>
                <c:pt idx="3909">
                  <c:v>8.9999999999999993E-3</c:v>
                </c:pt>
                <c:pt idx="3910">
                  <c:v>8.9999999999999993E-3</c:v>
                </c:pt>
                <c:pt idx="3911">
                  <c:v>8.9999999999999993E-3</c:v>
                </c:pt>
                <c:pt idx="3912">
                  <c:v>8.9999999999999993E-3</c:v>
                </c:pt>
                <c:pt idx="3913">
                  <c:v>8.9999999999999993E-3</c:v>
                </c:pt>
                <c:pt idx="3914">
                  <c:v>8.9999999999999993E-3</c:v>
                </c:pt>
                <c:pt idx="3915">
                  <c:v>8.9999999999999993E-3</c:v>
                </c:pt>
                <c:pt idx="3916">
                  <c:v>8.9999999999999993E-3</c:v>
                </c:pt>
                <c:pt idx="3917">
                  <c:v>8.9999999999999993E-3</c:v>
                </c:pt>
                <c:pt idx="3918">
                  <c:v>8.9999999999999993E-3</c:v>
                </c:pt>
                <c:pt idx="3919">
                  <c:v>8.9999999999999993E-3</c:v>
                </c:pt>
                <c:pt idx="3920">
                  <c:v>8.9999999999999993E-3</c:v>
                </c:pt>
                <c:pt idx="3921">
                  <c:v>8.9999999999999993E-3</c:v>
                </c:pt>
                <c:pt idx="3922">
                  <c:v>8.9999999999999993E-3</c:v>
                </c:pt>
                <c:pt idx="3923">
                  <c:v>8.9999999999999993E-3</c:v>
                </c:pt>
                <c:pt idx="3924">
                  <c:v>8.8999999999999999E-3</c:v>
                </c:pt>
                <c:pt idx="3925">
                  <c:v>8.8000000000000005E-3</c:v>
                </c:pt>
                <c:pt idx="3926">
                  <c:v>8.8000000000000005E-3</c:v>
                </c:pt>
                <c:pt idx="3927">
                  <c:v>8.6E-3</c:v>
                </c:pt>
                <c:pt idx="3928">
                  <c:v>8.6E-3</c:v>
                </c:pt>
                <c:pt idx="3929">
                  <c:v>8.6E-3</c:v>
                </c:pt>
                <c:pt idx="3930">
                  <c:v>8.6E-3</c:v>
                </c:pt>
                <c:pt idx="3931">
                  <c:v>8.6E-3</c:v>
                </c:pt>
                <c:pt idx="3932">
                  <c:v>8.6E-3</c:v>
                </c:pt>
                <c:pt idx="3933">
                  <c:v>8.6E-3</c:v>
                </c:pt>
                <c:pt idx="3934">
                  <c:v>8.5000000000000006E-3</c:v>
                </c:pt>
                <c:pt idx="3935">
                  <c:v>8.5000000000000006E-3</c:v>
                </c:pt>
                <c:pt idx="3936">
                  <c:v>8.5000000000000006E-3</c:v>
                </c:pt>
                <c:pt idx="3937">
                  <c:v>8.5000000000000006E-3</c:v>
                </c:pt>
                <c:pt idx="3938">
                  <c:v>8.5000000000000006E-3</c:v>
                </c:pt>
                <c:pt idx="3939">
                  <c:v>8.5000000000000006E-3</c:v>
                </c:pt>
                <c:pt idx="3940">
                  <c:v>8.5000000000000006E-3</c:v>
                </c:pt>
                <c:pt idx="3941">
                  <c:v>8.3999999999999995E-3</c:v>
                </c:pt>
                <c:pt idx="3942">
                  <c:v>8.3000000000000001E-3</c:v>
                </c:pt>
                <c:pt idx="3943">
                  <c:v>8.3000000000000001E-3</c:v>
                </c:pt>
                <c:pt idx="3944">
                  <c:v>8.2000000000000007E-3</c:v>
                </c:pt>
                <c:pt idx="3945">
                  <c:v>8.2000000000000007E-3</c:v>
                </c:pt>
                <c:pt idx="3946">
                  <c:v>8.2000000000000007E-3</c:v>
                </c:pt>
                <c:pt idx="3947">
                  <c:v>8.2000000000000007E-3</c:v>
                </c:pt>
                <c:pt idx="3948">
                  <c:v>8.2000000000000007E-3</c:v>
                </c:pt>
                <c:pt idx="3949">
                  <c:v>8.2000000000000007E-3</c:v>
                </c:pt>
                <c:pt idx="3950">
                  <c:v>8.0999999999999996E-3</c:v>
                </c:pt>
                <c:pt idx="3951">
                  <c:v>8.0000000000000002E-3</c:v>
                </c:pt>
                <c:pt idx="3952">
                  <c:v>8.0000000000000002E-3</c:v>
                </c:pt>
                <c:pt idx="3953">
                  <c:v>8.0000000000000002E-3</c:v>
                </c:pt>
                <c:pt idx="3954">
                  <c:v>8.0000000000000002E-3</c:v>
                </c:pt>
                <c:pt idx="3955">
                  <c:v>8.0000000000000002E-3</c:v>
                </c:pt>
                <c:pt idx="3956">
                  <c:v>8.0000000000000002E-3</c:v>
                </c:pt>
                <c:pt idx="3957">
                  <c:v>8.0000000000000002E-3</c:v>
                </c:pt>
                <c:pt idx="3958">
                  <c:v>8.0000000000000002E-3</c:v>
                </c:pt>
                <c:pt idx="3959">
                  <c:v>8.0000000000000002E-3</c:v>
                </c:pt>
                <c:pt idx="3960">
                  <c:v>8.0000000000000002E-3</c:v>
                </c:pt>
                <c:pt idx="3961">
                  <c:v>8.0000000000000002E-3</c:v>
                </c:pt>
                <c:pt idx="3962">
                  <c:v>8.0000000000000002E-3</c:v>
                </c:pt>
                <c:pt idx="3963">
                  <c:v>8.0000000000000002E-3</c:v>
                </c:pt>
                <c:pt idx="3964">
                  <c:v>8.0000000000000002E-3</c:v>
                </c:pt>
                <c:pt idx="3965">
                  <c:v>8.0000000000000002E-3</c:v>
                </c:pt>
                <c:pt idx="3966">
                  <c:v>8.0000000000000002E-3</c:v>
                </c:pt>
                <c:pt idx="3967">
                  <c:v>8.0000000000000002E-3</c:v>
                </c:pt>
                <c:pt idx="3968">
                  <c:v>8.0000000000000002E-3</c:v>
                </c:pt>
                <c:pt idx="3969">
                  <c:v>8.0000000000000002E-3</c:v>
                </c:pt>
                <c:pt idx="3970">
                  <c:v>8.0000000000000002E-3</c:v>
                </c:pt>
                <c:pt idx="3971">
                  <c:v>8.0000000000000002E-3</c:v>
                </c:pt>
                <c:pt idx="3972">
                  <c:v>8.0000000000000002E-3</c:v>
                </c:pt>
                <c:pt idx="3973">
                  <c:v>8.0000000000000002E-3</c:v>
                </c:pt>
                <c:pt idx="3974">
                  <c:v>8.0000000000000002E-3</c:v>
                </c:pt>
                <c:pt idx="3975">
                  <c:v>8.0000000000000002E-3</c:v>
                </c:pt>
                <c:pt idx="3976">
                  <c:v>8.0000000000000002E-3</c:v>
                </c:pt>
                <c:pt idx="3977">
                  <c:v>8.0000000000000002E-3</c:v>
                </c:pt>
                <c:pt idx="3978">
                  <c:v>8.0000000000000002E-3</c:v>
                </c:pt>
                <c:pt idx="3979">
                  <c:v>8.0000000000000002E-3</c:v>
                </c:pt>
                <c:pt idx="3980">
                  <c:v>8.0000000000000002E-3</c:v>
                </c:pt>
                <c:pt idx="3981">
                  <c:v>8.0000000000000002E-3</c:v>
                </c:pt>
                <c:pt idx="3982">
                  <c:v>8.0000000000000002E-3</c:v>
                </c:pt>
                <c:pt idx="3983">
                  <c:v>8.0000000000000002E-3</c:v>
                </c:pt>
                <c:pt idx="3984">
                  <c:v>8.0000000000000002E-3</c:v>
                </c:pt>
                <c:pt idx="3985">
                  <c:v>8.0000000000000002E-3</c:v>
                </c:pt>
                <c:pt idx="3986">
                  <c:v>8.0000000000000002E-3</c:v>
                </c:pt>
                <c:pt idx="3987">
                  <c:v>8.0000000000000002E-3</c:v>
                </c:pt>
                <c:pt idx="3988">
                  <c:v>8.0000000000000002E-3</c:v>
                </c:pt>
                <c:pt idx="3989">
                  <c:v>8.0000000000000002E-3</c:v>
                </c:pt>
                <c:pt idx="3990">
                  <c:v>8.0000000000000002E-3</c:v>
                </c:pt>
                <c:pt idx="3991">
                  <c:v>8.0000000000000002E-3</c:v>
                </c:pt>
                <c:pt idx="3992">
                  <c:v>8.0000000000000002E-3</c:v>
                </c:pt>
                <c:pt idx="3993">
                  <c:v>8.0000000000000002E-3</c:v>
                </c:pt>
                <c:pt idx="3994">
                  <c:v>8.0000000000000002E-3</c:v>
                </c:pt>
                <c:pt idx="3995">
                  <c:v>8.0000000000000002E-3</c:v>
                </c:pt>
                <c:pt idx="3996">
                  <c:v>8.0000000000000002E-3</c:v>
                </c:pt>
                <c:pt idx="3997">
                  <c:v>8.0000000000000002E-3</c:v>
                </c:pt>
                <c:pt idx="3998">
                  <c:v>8.0000000000000002E-3</c:v>
                </c:pt>
                <c:pt idx="3999">
                  <c:v>8.0000000000000002E-3</c:v>
                </c:pt>
                <c:pt idx="4000">
                  <c:v>8.0000000000000002E-3</c:v>
                </c:pt>
                <c:pt idx="4001">
                  <c:v>8.0000000000000002E-3</c:v>
                </c:pt>
                <c:pt idx="4002">
                  <c:v>8.0000000000000002E-3</c:v>
                </c:pt>
                <c:pt idx="4003">
                  <c:v>8.0000000000000002E-3</c:v>
                </c:pt>
                <c:pt idx="4004">
                  <c:v>8.0000000000000002E-3</c:v>
                </c:pt>
                <c:pt idx="4005">
                  <c:v>8.0000000000000002E-3</c:v>
                </c:pt>
                <c:pt idx="4006">
                  <c:v>8.0000000000000002E-3</c:v>
                </c:pt>
                <c:pt idx="4007">
                  <c:v>8.0000000000000002E-3</c:v>
                </c:pt>
                <c:pt idx="4008">
                  <c:v>8.0000000000000002E-3</c:v>
                </c:pt>
                <c:pt idx="4009">
                  <c:v>8.0000000000000002E-3</c:v>
                </c:pt>
                <c:pt idx="4010">
                  <c:v>8.0000000000000002E-3</c:v>
                </c:pt>
                <c:pt idx="4011">
                  <c:v>8.0000000000000002E-3</c:v>
                </c:pt>
                <c:pt idx="4012">
                  <c:v>8.0000000000000002E-3</c:v>
                </c:pt>
                <c:pt idx="4013">
                  <c:v>7.9000000000000008E-3</c:v>
                </c:pt>
                <c:pt idx="4014">
                  <c:v>7.9000000000000008E-3</c:v>
                </c:pt>
                <c:pt idx="4015">
                  <c:v>7.9000000000000008E-3</c:v>
                </c:pt>
                <c:pt idx="4016">
                  <c:v>7.9000000000000008E-3</c:v>
                </c:pt>
                <c:pt idx="4017">
                  <c:v>7.7999999999999996E-3</c:v>
                </c:pt>
                <c:pt idx="4018">
                  <c:v>7.7999999999999996E-3</c:v>
                </c:pt>
                <c:pt idx="4019">
                  <c:v>7.7999999999999996E-3</c:v>
                </c:pt>
                <c:pt idx="4020">
                  <c:v>7.7999999999999996E-3</c:v>
                </c:pt>
                <c:pt idx="4021">
                  <c:v>7.7000000000000002E-3</c:v>
                </c:pt>
                <c:pt idx="4022">
                  <c:v>7.6E-3</c:v>
                </c:pt>
                <c:pt idx="4023">
                  <c:v>7.6E-3</c:v>
                </c:pt>
                <c:pt idx="4024">
                  <c:v>7.6E-3</c:v>
                </c:pt>
                <c:pt idx="4025">
                  <c:v>7.4999999999999997E-3</c:v>
                </c:pt>
                <c:pt idx="4026">
                  <c:v>7.4999999999999997E-3</c:v>
                </c:pt>
                <c:pt idx="4027">
                  <c:v>7.4999999999999997E-3</c:v>
                </c:pt>
                <c:pt idx="4028">
                  <c:v>7.4999999999999997E-3</c:v>
                </c:pt>
                <c:pt idx="4029">
                  <c:v>7.4999999999999997E-3</c:v>
                </c:pt>
                <c:pt idx="4030">
                  <c:v>7.4999999999999997E-3</c:v>
                </c:pt>
                <c:pt idx="4031">
                  <c:v>7.4999999999999997E-3</c:v>
                </c:pt>
                <c:pt idx="4032">
                  <c:v>7.4000000000000003E-3</c:v>
                </c:pt>
                <c:pt idx="4033">
                  <c:v>7.4000000000000003E-3</c:v>
                </c:pt>
                <c:pt idx="4034">
                  <c:v>7.3000000000000001E-3</c:v>
                </c:pt>
                <c:pt idx="4035">
                  <c:v>7.3000000000000001E-3</c:v>
                </c:pt>
                <c:pt idx="4036">
                  <c:v>7.3000000000000001E-3</c:v>
                </c:pt>
                <c:pt idx="4037">
                  <c:v>7.3000000000000001E-3</c:v>
                </c:pt>
                <c:pt idx="4038">
                  <c:v>7.3000000000000001E-3</c:v>
                </c:pt>
                <c:pt idx="4039">
                  <c:v>7.3000000000000001E-3</c:v>
                </c:pt>
                <c:pt idx="4040">
                  <c:v>7.3000000000000001E-3</c:v>
                </c:pt>
                <c:pt idx="4041">
                  <c:v>7.1999999999999998E-3</c:v>
                </c:pt>
                <c:pt idx="4042">
                  <c:v>7.1999999999999998E-3</c:v>
                </c:pt>
                <c:pt idx="4043">
                  <c:v>7.1999999999999998E-3</c:v>
                </c:pt>
                <c:pt idx="4044">
                  <c:v>7.1999999999999998E-3</c:v>
                </c:pt>
                <c:pt idx="4045">
                  <c:v>7.1999999999999998E-3</c:v>
                </c:pt>
                <c:pt idx="4046">
                  <c:v>7.1000000000000004E-3</c:v>
                </c:pt>
                <c:pt idx="4047">
                  <c:v>7.1000000000000004E-3</c:v>
                </c:pt>
                <c:pt idx="4048">
                  <c:v>7.1000000000000004E-3</c:v>
                </c:pt>
                <c:pt idx="4049">
                  <c:v>7.0000000000000001E-3</c:v>
                </c:pt>
                <c:pt idx="4050">
                  <c:v>7.0000000000000001E-3</c:v>
                </c:pt>
                <c:pt idx="4051">
                  <c:v>7.0000000000000001E-3</c:v>
                </c:pt>
                <c:pt idx="4052">
                  <c:v>7.0000000000000001E-3</c:v>
                </c:pt>
                <c:pt idx="4053">
                  <c:v>7.0000000000000001E-3</c:v>
                </c:pt>
                <c:pt idx="4054">
                  <c:v>7.0000000000000001E-3</c:v>
                </c:pt>
                <c:pt idx="4055">
                  <c:v>7.0000000000000001E-3</c:v>
                </c:pt>
                <c:pt idx="4056">
                  <c:v>7.0000000000000001E-3</c:v>
                </c:pt>
                <c:pt idx="4057">
                  <c:v>7.0000000000000001E-3</c:v>
                </c:pt>
                <c:pt idx="4058">
                  <c:v>7.0000000000000001E-3</c:v>
                </c:pt>
                <c:pt idx="4059">
                  <c:v>7.0000000000000001E-3</c:v>
                </c:pt>
                <c:pt idx="4060">
                  <c:v>7.0000000000000001E-3</c:v>
                </c:pt>
                <c:pt idx="4061">
                  <c:v>7.0000000000000001E-3</c:v>
                </c:pt>
                <c:pt idx="4062">
                  <c:v>7.0000000000000001E-3</c:v>
                </c:pt>
                <c:pt idx="4063">
                  <c:v>7.0000000000000001E-3</c:v>
                </c:pt>
                <c:pt idx="4064">
                  <c:v>7.0000000000000001E-3</c:v>
                </c:pt>
                <c:pt idx="4065">
                  <c:v>7.0000000000000001E-3</c:v>
                </c:pt>
                <c:pt idx="4066">
                  <c:v>7.0000000000000001E-3</c:v>
                </c:pt>
                <c:pt idx="4067">
                  <c:v>7.0000000000000001E-3</c:v>
                </c:pt>
                <c:pt idx="4068">
                  <c:v>7.0000000000000001E-3</c:v>
                </c:pt>
                <c:pt idx="4069">
                  <c:v>7.0000000000000001E-3</c:v>
                </c:pt>
                <c:pt idx="4070">
                  <c:v>7.0000000000000001E-3</c:v>
                </c:pt>
                <c:pt idx="4071">
                  <c:v>7.0000000000000001E-3</c:v>
                </c:pt>
                <c:pt idx="4072">
                  <c:v>7.0000000000000001E-3</c:v>
                </c:pt>
                <c:pt idx="4073">
                  <c:v>7.0000000000000001E-3</c:v>
                </c:pt>
                <c:pt idx="4074">
                  <c:v>7.0000000000000001E-3</c:v>
                </c:pt>
                <c:pt idx="4075">
                  <c:v>7.0000000000000001E-3</c:v>
                </c:pt>
                <c:pt idx="4076">
                  <c:v>7.0000000000000001E-3</c:v>
                </c:pt>
                <c:pt idx="4077">
                  <c:v>7.0000000000000001E-3</c:v>
                </c:pt>
                <c:pt idx="4078">
                  <c:v>7.0000000000000001E-3</c:v>
                </c:pt>
                <c:pt idx="4079">
                  <c:v>7.0000000000000001E-3</c:v>
                </c:pt>
                <c:pt idx="4080">
                  <c:v>7.0000000000000001E-3</c:v>
                </c:pt>
                <c:pt idx="4081">
                  <c:v>7.0000000000000001E-3</c:v>
                </c:pt>
                <c:pt idx="4082">
                  <c:v>7.0000000000000001E-3</c:v>
                </c:pt>
                <c:pt idx="4083">
                  <c:v>7.0000000000000001E-3</c:v>
                </c:pt>
                <c:pt idx="4084">
                  <c:v>7.0000000000000001E-3</c:v>
                </c:pt>
                <c:pt idx="4085">
                  <c:v>7.0000000000000001E-3</c:v>
                </c:pt>
                <c:pt idx="4086">
                  <c:v>7.0000000000000001E-3</c:v>
                </c:pt>
                <c:pt idx="4087">
                  <c:v>7.0000000000000001E-3</c:v>
                </c:pt>
                <c:pt idx="4088">
                  <c:v>7.0000000000000001E-3</c:v>
                </c:pt>
                <c:pt idx="4089">
                  <c:v>7.0000000000000001E-3</c:v>
                </c:pt>
                <c:pt idx="4090">
                  <c:v>7.0000000000000001E-3</c:v>
                </c:pt>
                <c:pt idx="4091">
                  <c:v>7.0000000000000001E-3</c:v>
                </c:pt>
                <c:pt idx="4092">
                  <c:v>7.0000000000000001E-3</c:v>
                </c:pt>
                <c:pt idx="4093">
                  <c:v>7.0000000000000001E-3</c:v>
                </c:pt>
                <c:pt idx="4094">
                  <c:v>7.0000000000000001E-3</c:v>
                </c:pt>
                <c:pt idx="4095">
                  <c:v>7.0000000000000001E-3</c:v>
                </c:pt>
                <c:pt idx="4096">
                  <c:v>7.0000000000000001E-3</c:v>
                </c:pt>
                <c:pt idx="4097">
                  <c:v>7.0000000000000001E-3</c:v>
                </c:pt>
                <c:pt idx="4098">
                  <c:v>7.0000000000000001E-3</c:v>
                </c:pt>
                <c:pt idx="4099">
                  <c:v>7.0000000000000001E-3</c:v>
                </c:pt>
                <c:pt idx="4100">
                  <c:v>6.8999999999999999E-3</c:v>
                </c:pt>
                <c:pt idx="4101">
                  <c:v>6.8999999999999999E-3</c:v>
                </c:pt>
                <c:pt idx="4102">
                  <c:v>6.8999999999999999E-3</c:v>
                </c:pt>
                <c:pt idx="4103">
                  <c:v>6.8999999999999999E-3</c:v>
                </c:pt>
                <c:pt idx="4104">
                  <c:v>6.8999999999999999E-3</c:v>
                </c:pt>
                <c:pt idx="4105">
                  <c:v>6.8999999999999999E-3</c:v>
                </c:pt>
                <c:pt idx="4106">
                  <c:v>6.8999999999999999E-3</c:v>
                </c:pt>
                <c:pt idx="4107">
                  <c:v>6.8999999999999999E-3</c:v>
                </c:pt>
                <c:pt idx="4108">
                  <c:v>6.8999999999999999E-3</c:v>
                </c:pt>
                <c:pt idx="4109">
                  <c:v>6.7999999999999996E-3</c:v>
                </c:pt>
                <c:pt idx="4110">
                  <c:v>6.7000000000000002E-3</c:v>
                </c:pt>
                <c:pt idx="4111">
                  <c:v>6.7000000000000002E-3</c:v>
                </c:pt>
                <c:pt idx="4112">
                  <c:v>6.6E-3</c:v>
                </c:pt>
                <c:pt idx="4113">
                  <c:v>6.6E-3</c:v>
                </c:pt>
                <c:pt idx="4114">
                  <c:v>6.6E-3</c:v>
                </c:pt>
                <c:pt idx="4115">
                  <c:v>6.4999999999999997E-3</c:v>
                </c:pt>
                <c:pt idx="4116">
                  <c:v>6.4999999999999997E-3</c:v>
                </c:pt>
                <c:pt idx="4117">
                  <c:v>6.4999999999999997E-3</c:v>
                </c:pt>
                <c:pt idx="4118">
                  <c:v>6.4000000000000003E-3</c:v>
                </c:pt>
                <c:pt idx="4119">
                  <c:v>6.4000000000000003E-3</c:v>
                </c:pt>
                <c:pt idx="4120">
                  <c:v>6.3E-3</c:v>
                </c:pt>
                <c:pt idx="4121">
                  <c:v>6.3E-3</c:v>
                </c:pt>
                <c:pt idx="4122">
                  <c:v>6.3E-3</c:v>
                </c:pt>
                <c:pt idx="4123">
                  <c:v>6.3E-3</c:v>
                </c:pt>
                <c:pt idx="4124">
                  <c:v>6.1999999999999998E-3</c:v>
                </c:pt>
                <c:pt idx="4125">
                  <c:v>6.1999999999999998E-3</c:v>
                </c:pt>
                <c:pt idx="4126">
                  <c:v>6.1999999999999998E-3</c:v>
                </c:pt>
                <c:pt idx="4127">
                  <c:v>6.1999999999999998E-3</c:v>
                </c:pt>
                <c:pt idx="4128">
                  <c:v>6.1999999999999998E-3</c:v>
                </c:pt>
                <c:pt idx="4129">
                  <c:v>6.1999999999999998E-3</c:v>
                </c:pt>
                <c:pt idx="4130">
                  <c:v>6.1999999999999998E-3</c:v>
                </c:pt>
                <c:pt idx="4131">
                  <c:v>6.1999999999999998E-3</c:v>
                </c:pt>
                <c:pt idx="4132">
                  <c:v>6.1999999999999998E-3</c:v>
                </c:pt>
                <c:pt idx="4133">
                  <c:v>6.1999999999999998E-3</c:v>
                </c:pt>
                <c:pt idx="4134">
                  <c:v>6.1000000000000004E-3</c:v>
                </c:pt>
                <c:pt idx="4135">
                  <c:v>6.0000000000000001E-3</c:v>
                </c:pt>
                <c:pt idx="4136">
                  <c:v>6.0000000000000001E-3</c:v>
                </c:pt>
                <c:pt idx="4137">
                  <c:v>6.0000000000000001E-3</c:v>
                </c:pt>
                <c:pt idx="4138">
                  <c:v>6.0000000000000001E-3</c:v>
                </c:pt>
                <c:pt idx="4139">
                  <c:v>6.0000000000000001E-3</c:v>
                </c:pt>
                <c:pt idx="4140">
                  <c:v>6.0000000000000001E-3</c:v>
                </c:pt>
                <c:pt idx="4141">
                  <c:v>6.0000000000000001E-3</c:v>
                </c:pt>
                <c:pt idx="4142">
                  <c:v>6.0000000000000001E-3</c:v>
                </c:pt>
                <c:pt idx="4143">
                  <c:v>6.0000000000000001E-3</c:v>
                </c:pt>
                <c:pt idx="4144">
                  <c:v>6.0000000000000001E-3</c:v>
                </c:pt>
                <c:pt idx="4145">
                  <c:v>6.0000000000000001E-3</c:v>
                </c:pt>
                <c:pt idx="4146">
                  <c:v>6.0000000000000001E-3</c:v>
                </c:pt>
                <c:pt idx="4147">
                  <c:v>6.0000000000000001E-3</c:v>
                </c:pt>
                <c:pt idx="4148">
                  <c:v>6.0000000000000001E-3</c:v>
                </c:pt>
                <c:pt idx="4149">
                  <c:v>6.0000000000000001E-3</c:v>
                </c:pt>
                <c:pt idx="4150">
                  <c:v>6.0000000000000001E-3</c:v>
                </c:pt>
                <c:pt idx="4151">
                  <c:v>6.0000000000000001E-3</c:v>
                </c:pt>
                <c:pt idx="4152">
                  <c:v>6.0000000000000001E-3</c:v>
                </c:pt>
                <c:pt idx="4153">
                  <c:v>6.0000000000000001E-3</c:v>
                </c:pt>
                <c:pt idx="4154">
                  <c:v>6.0000000000000001E-3</c:v>
                </c:pt>
                <c:pt idx="4155">
                  <c:v>6.0000000000000001E-3</c:v>
                </c:pt>
                <c:pt idx="4156">
                  <c:v>6.0000000000000001E-3</c:v>
                </c:pt>
                <c:pt idx="4157">
                  <c:v>6.0000000000000001E-3</c:v>
                </c:pt>
                <c:pt idx="4158">
                  <c:v>6.0000000000000001E-3</c:v>
                </c:pt>
                <c:pt idx="4159">
                  <c:v>6.0000000000000001E-3</c:v>
                </c:pt>
                <c:pt idx="4160">
                  <c:v>6.0000000000000001E-3</c:v>
                </c:pt>
                <c:pt idx="4161">
                  <c:v>6.0000000000000001E-3</c:v>
                </c:pt>
                <c:pt idx="4162">
                  <c:v>6.0000000000000001E-3</c:v>
                </c:pt>
                <c:pt idx="4163">
                  <c:v>6.0000000000000001E-3</c:v>
                </c:pt>
                <c:pt idx="4164">
                  <c:v>6.0000000000000001E-3</c:v>
                </c:pt>
                <c:pt idx="4165">
                  <c:v>6.0000000000000001E-3</c:v>
                </c:pt>
                <c:pt idx="4166">
                  <c:v>6.0000000000000001E-3</c:v>
                </c:pt>
                <c:pt idx="4167">
                  <c:v>6.0000000000000001E-3</c:v>
                </c:pt>
                <c:pt idx="4168">
                  <c:v>6.0000000000000001E-3</c:v>
                </c:pt>
                <c:pt idx="4169">
                  <c:v>6.0000000000000001E-3</c:v>
                </c:pt>
                <c:pt idx="4170">
                  <c:v>6.0000000000000001E-3</c:v>
                </c:pt>
                <c:pt idx="4171">
                  <c:v>6.0000000000000001E-3</c:v>
                </c:pt>
                <c:pt idx="4172">
                  <c:v>6.0000000000000001E-3</c:v>
                </c:pt>
                <c:pt idx="4173">
                  <c:v>6.0000000000000001E-3</c:v>
                </c:pt>
                <c:pt idx="4174">
                  <c:v>6.0000000000000001E-3</c:v>
                </c:pt>
                <c:pt idx="4175">
                  <c:v>6.0000000000000001E-3</c:v>
                </c:pt>
                <c:pt idx="4176">
                  <c:v>6.0000000000000001E-3</c:v>
                </c:pt>
                <c:pt idx="4177">
                  <c:v>6.0000000000000001E-3</c:v>
                </c:pt>
                <c:pt idx="4178">
                  <c:v>6.0000000000000001E-3</c:v>
                </c:pt>
                <c:pt idx="4179">
                  <c:v>6.0000000000000001E-3</c:v>
                </c:pt>
                <c:pt idx="4180">
                  <c:v>6.0000000000000001E-3</c:v>
                </c:pt>
                <c:pt idx="4181">
                  <c:v>6.0000000000000001E-3</c:v>
                </c:pt>
                <c:pt idx="4182">
                  <c:v>6.0000000000000001E-3</c:v>
                </c:pt>
                <c:pt idx="4183">
                  <c:v>6.0000000000000001E-3</c:v>
                </c:pt>
                <c:pt idx="4184">
                  <c:v>6.0000000000000001E-3</c:v>
                </c:pt>
                <c:pt idx="4185">
                  <c:v>6.0000000000000001E-3</c:v>
                </c:pt>
                <c:pt idx="4186">
                  <c:v>6.0000000000000001E-3</c:v>
                </c:pt>
                <c:pt idx="4187">
                  <c:v>6.0000000000000001E-3</c:v>
                </c:pt>
                <c:pt idx="4188">
                  <c:v>6.0000000000000001E-3</c:v>
                </c:pt>
                <c:pt idx="4189">
                  <c:v>6.0000000000000001E-3</c:v>
                </c:pt>
                <c:pt idx="4190">
                  <c:v>6.0000000000000001E-3</c:v>
                </c:pt>
                <c:pt idx="4191">
                  <c:v>6.0000000000000001E-3</c:v>
                </c:pt>
                <c:pt idx="4192">
                  <c:v>6.0000000000000001E-3</c:v>
                </c:pt>
                <c:pt idx="4193">
                  <c:v>6.0000000000000001E-3</c:v>
                </c:pt>
                <c:pt idx="4194">
                  <c:v>6.0000000000000001E-3</c:v>
                </c:pt>
                <c:pt idx="4195">
                  <c:v>6.0000000000000001E-3</c:v>
                </c:pt>
                <c:pt idx="4196">
                  <c:v>6.0000000000000001E-3</c:v>
                </c:pt>
                <c:pt idx="4197">
                  <c:v>6.0000000000000001E-3</c:v>
                </c:pt>
                <c:pt idx="4198">
                  <c:v>6.0000000000000001E-3</c:v>
                </c:pt>
                <c:pt idx="4199">
                  <c:v>6.0000000000000001E-3</c:v>
                </c:pt>
                <c:pt idx="4200">
                  <c:v>6.0000000000000001E-3</c:v>
                </c:pt>
                <c:pt idx="4201">
                  <c:v>6.0000000000000001E-3</c:v>
                </c:pt>
                <c:pt idx="4202">
                  <c:v>6.0000000000000001E-3</c:v>
                </c:pt>
                <c:pt idx="4203">
                  <c:v>6.0000000000000001E-3</c:v>
                </c:pt>
                <c:pt idx="4204">
                  <c:v>6.0000000000000001E-3</c:v>
                </c:pt>
                <c:pt idx="4205">
                  <c:v>6.0000000000000001E-3</c:v>
                </c:pt>
                <c:pt idx="4206">
                  <c:v>6.0000000000000001E-3</c:v>
                </c:pt>
                <c:pt idx="4207">
                  <c:v>6.0000000000000001E-3</c:v>
                </c:pt>
                <c:pt idx="4208">
                  <c:v>6.0000000000000001E-3</c:v>
                </c:pt>
                <c:pt idx="4209">
                  <c:v>6.0000000000000001E-3</c:v>
                </c:pt>
                <c:pt idx="4210">
                  <c:v>6.0000000000000001E-3</c:v>
                </c:pt>
                <c:pt idx="4211">
                  <c:v>6.0000000000000001E-3</c:v>
                </c:pt>
                <c:pt idx="4212">
                  <c:v>6.0000000000000001E-3</c:v>
                </c:pt>
                <c:pt idx="4213">
                  <c:v>6.0000000000000001E-3</c:v>
                </c:pt>
                <c:pt idx="4214">
                  <c:v>6.0000000000000001E-3</c:v>
                </c:pt>
                <c:pt idx="4215">
                  <c:v>6.0000000000000001E-3</c:v>
                </c:pt>
                <c:pt idx="4216">
                  <c:v>6.0000000000000001E-3</c:v>
                </c:pt>
                <c:pt idx="4217">
                  <c:v>6.0000000000000001E-3</c:v>
                </c:pt>
                <c:pt idx="4218">
                  <c:v>6.0000000000000001E-3</c:v>
                </c:pt>
                <c:pt idx="4219">
                  <c:v>6.0000000000000001E-3</c:v>
                </c:pt>
                <c:pt idx="4220">
                  <c:v>6.0000000000000001E-3</c:v>
                </c:pt>
                <c:pt idx="4221">
                  <c:v>5.8999999999999999E-3</c:v>
                </c:pt>
                <c:pt idx="4222">
                  <c:v>5.8999999999999999E-3</c:v>
                </c:pt>
                <c:pt idx="4223">
                  <c:v>5.8999999999999999E-3</c:v>
                </c:pt>
                <c:pt idx="4224">
                  <c:v>5.7999999999999996E-3</c:v>
                </c:pt>
                <c:pt idx="4225">
                  <c:v>5.7999999999999996E-3</c:v>
                </c:pt>
                <c:pt idx="4226">
                  <c:v>5.7999999999999996E-3</c:v>
                </c:pt>
                <c:pt idx="4227">
                  <c:v>5.7999999999999996E-3</c:v>
                </c:pt>
                <c:pt idx="4228">
                  <c:v>5.7000000000000002E-3</c:v>
                </c:pt>
                <c:pt idx="4229">
                  <c:v>5.7000000000000002E-3</c:v>
                </c:pt>
                <c:pt idx="4230">
                  <c:v>5.7000000000000002E-3</c:v>
                </c:pt>
                <c:pt idx="4231">
                  <c:v>5.7000000000000002E-3</c:v>
                </c:pt>
                <c:pt idx="4232">
                  <c:v>5.7000000000000002E-3</c:v>
                </c:pt>
                <c:pt idx="4233">
                  <c:v>5.5999999999999999E-3</c:v>
                </c:pt>
                <c:pt idx="4234">
                  <c:v>5.5999999999999999E-3</c:v>
                </c:pt>
                <c:pt idx="4235">
                  <c:v>5.5999999999999999E-3</c:v>
                </c:pt>
                <c:pt idx="4236">
                  <c:v>5.5999999999999999E-3</c:v>
                </c:pt>
                <c:pt idx="4237">
                  <c:v>5.4999999999999997E-3</c:v>
                </c:pt>
                <c:pt idx="4238">
                  <c:v>5.4999999999999997E-3</c:v>
                </c:pt>
                <c:pt idx="4239">
                  <c:v>5.4999999999999997E-3</c:v>
                </c:pt>
                <c:pt idx="4240">
                  <c:v>5.4999999999999997E-3</c:v>
                </c:pt>
                <c:pt idx="4241">
                  <c:v>5.4000000000000003E-3</c:v>
                </c:pt>
                <c:pt idx="4242">
                  <c:v>5.4000000000000003E-3</c:v>
                </c:pt>
                <c:pt idx="4243">
                  <c:v>5.3E-3</c:v>
                </c:pt>
                <c:pt idx="4244">
                  <c:v>5.3E-3</c:v>
                </c:pt>
                <c:pt idx="4245">
                  <c:v>5.1999999999999998E-3</c:v>
                </c:pt>
                <c:pt idx="4246">
                  <c:v>5.1999999999999998E-3</c:v>
                </c:pt>
                <c:pt idx="4247">
                  <c:v>5.1000000000000004E-3</c:v>
                </c:pt>
                <c:pt idx="4248">
                  <c:v>5.1000000000000004E-3</c:v>
                </c:pt>
                <c:pt idx="4249">
                  <c:v>5.1000000000000004E-3</c:v>
                </c:pt>
                <c:pt idx="4250">
                  <c:v>5.1000000000000004E-3</c:v>
                </c:pt>
                <c:pt idx="4251">
                  <c:v>5.1000000000000004E-3</c:v>
                </c:pt>
                <c:pt idx="4252">
                  <c:v>5.0000000000000001E-3</c:v>
                </c:pt>
                <c:pt idx="4253">
                  <c:v>5.0000000000000001E-3</c:v>
                </c:pt>
                <c:pt idx="4254">
                  <c:v>5.0000000000000001E-3</c:v>
                </c:pt>
                <c:pt idx="4255">
                  <c:v>5.0000000000000001E-3</c:v>
                </c:pt>
                <c:pt idx="4256">
                  <c:v>5.0000000000000001E-3</c:v>
                </c:pt>
                <c:pt idx="4257">
                  <c:v>5.0000000000000001E-3</c:v>
                </c:pt>
                <c:pt idx="4258">
                  <c:v>5.0000000000000001E-3</c:v>
                </c:pt>
                <c:pt idx="4259">
                  <c:v>5.0000000000000001E-3</c:v>
                </c:pt>
                <c:pt idx="4260">
                  <c:v>5.0000000000000001E-3</c:v>
                </c:pt>
                <c:pt idx="4261">
                  <c:v>5.0000000000000001E-3</c:v>
                </c:pt>
                <c:pt idx="4262">
                  <c:v>5.0000000000000001E-3</c:v>
                </c:pt>
                <c:pt idx="4263">
                  <c:v>5.0000000000000001E-3</c:v>
                </c:pt>
                <c:pt idx="4264">
                  <c:v>5.0000000000000001E-3</c:v>
                </c:pt>
                <c:pt idx="4265">
                  <c:v>5.0000000000000001E-3</c:v>
                </c:pt>
                <c:pt idx="4266">
                  <c:v>5.0000000000000001E-3</c:v>
                </c:pt>
                <c:pt idx="4267">
                  <c:v>5.0000000000000001E-3</c:v>
                </c:pt>
                <c:pt idx="4268">
                  <c:v>5.0000000000000001E-3</c:v>
                </c:pt>
                <c:pt idx="4269">
                  <c:v>5.0000000000000001E-3</c:v>
                </c:pt>
                <c:pt idx="4270">
                  <c:v>5.0000000000000001E-3</c:v>
                </c:pt>
                <c:pt idx="4271">
                  <c:v>5.0000000000000001E-3</c:v>
                </c:pt>
                <c:pt idx="4272">
                  <c:v>5.0000000000000001E-3</c:v>
                </c:pt>
                <c:pt idx="4273">
                  <c:v>5.0000000000000001E-3</c:v>
                </c:pt>
                <c:pt idx="4274">
                  <c:v>5.0000000000000001E-3</c:v>
                </c:pt>
                <c:pt idx="4275">
                  <c:v>5.0000000000000001E-3</c:v>
                </c:pt>
                <c:pt idx="4276">
                  <c:v>5.0000000000000001E-3</c:v>
                </c:pt>
                <c:pt idx="4277">
                  <c:v>5.0000000000000001E-3</c:v>
                </c:pt>
                <c:pt idx="4278">
                  <c:v>5.0000000000000001E-3</c:v>
                </c:pt>
                <c:pt idx="4279">
                  <c:v>5.0000000000000001E-3</c:v>
                </c:pt>
                <c:pt idx="4280">
                  <c:v>5.0000000000000001E-3</c:v>
                </c:pt>
                <c:pt idx="4281">
                  <c:v>5.0000000000000001E-3</c:v>
                </c:pt>
                <c:pt idx="4282">
                  <c:v>5.0000000000000001E-3</c:v>
                </c:pt>
                <c:pt idx="4283">
                  <c:v>5.0000000000000001E-3</c:v>
                </c:pt>
                <c:pt idx="4284">
                  <c:v>5.0000000000000001E-3</c:v>
                </c:pt>
                <c:pt idx="4285">
                  <c:v>5.0000000000000001E-3</c:v>
                </c:pt>
                <c:pt idx="4286">
                  <c:v>5.0000000000000001E-3</c:v>
                </c:pt>
                <c:pt idx="4287">
                  <c:v>5.0000000000000001E-3</c:v>
                </c:pt>
                <c:pt idx="4288">
                  <c:v>5.0000000000000001E-3</c:v>
                </c:pt>
                <c:pt idx="4289">
                  <c:v>5.0000000000000001E-3</c:v>
                </c:pt>
                <c:pt idx="4290">
                  <c:v>5.0000000000000001E-3</c:v>
                </c:pt>
                <c:pt idx="4291">
                  <c:v>5.0000000000000001E-3</c:v>
                </c:pt>
                <c:pt idx="4292">
                  <c:v>5.0000000000000001E-3</c:v>
                </c:pt>
                <c:pt idx="4293">
                  <c:v>5.0000000000000001E-3</c:v>
                </c:pt>
                <c:pt idx="4294">
                  <c:v>5.0000000000000001E-3</c:v>
                </c:pt>
                <c:pt idx="4295">
                  <c:v>5.0000000000000001E-3</c:v>
                </c:pt>
                <c:pt idx="4296">
                  <c:v>5.0000000000000001E-3</c:v>
                </c:pt>
                <c:pt idx="4297">
                  <c:v>5.0000000000000001E-3</c:v>
                </c:pt>
                <c:pt idx="4298">
                  <c:v>5.0000000000000001E-3</c:v>
                </c:pt>
                <c:pt idx="4299">
                  <c:v>5.0000000000000001E-3</c:v>
                </c:pt>
                <c:pt idx="4300">
                  <c:v>5.0000000000000001E-3</c:v>
                </c:pt>
                <c:pt idx="4301">
                  <c:v>5.0000000000000001E-3</c:v>
                </c:pt>
                <c:pt idx="4302">
                  <c:v>5.0000000000000001E-3</c:v>
                </c:pt>
                <c:pt idx="4303">
                  <c:v>5.0000000000000001E-3</c:v>
                </c:pt>
                <c:pt idx="4304">
                  <c:v>5.0000000000000001E-3</c:v>
                </c:pt>
                <c:pt idx="4305">
                  <c:v>5.0000000000000001E-3</c:v>
                </c:pt>
                <c:pt idx="4306">
                  <c:v>5.0000000000000001E-3</c:v>
                </c:pt>
                <c:pt idx="4307">
                  <c:v>5.0000000000000001E-3</c:v>
                </c:pt>
                <c:pt idx="4308">
                  <c:v>5.0000000000000001E-3</c:v>
                </c:pt>
                <c:pt idx="4309">
                  <c:v>5.0000000000000001E-3</c:v>
                </c:pt>
                <c:pt idx="4310">
                  <c:v>5.0000000000000001E-3</c:v>
                </c:pt>
                <c:pt idx="4311">
                  <c:v>5.0000000000000001E-3</c:v>
                </c:pt>
                <c:pt idx="4312">
                  <c:v>5.0000000000000001E-3</c:v>
                </c:pt>
                <c:pt idx="4313">
                  <c:v>5.0000000000000001E-3</c:v>
                </c:pt>
                <c:pt idx="4314">
                  <c:v>5.0000000000000001E-3</c:v>
                </c:pt>
                <c:pt idx="4315">
                  <c:v>5.0000000000000001E-3</c:v>
                </c:pt>
                <c:pt idx="4316">
                  <c:v>5.0000000000000001E-3</c:v>
                </c:pt>
                <c:pt idx="4317">
                  <c:v>5.0000000000000001E-3</c:v>
                </c:pt>
                <c:pt idx="4318">
                  <c:v>5.0000000000000001E-3</c:v>
                </c:pt>
                <c:pt idx="4319">
                  <c:v>5.0000000000000001E-3</c:v>
                </c:pt>
                <c:pt idx="4320">
                  <c:v>5.0000000000000001E-3</c:v>
                </c:pt>
                <c:pt idx="4321">
                  <c:v>5.0000000000000001E-3</c:v>
                </c:pt>
                <c:pt idx="4322">
                  <c:v>5.0000000000000001E-3</c:v>
                </c:pt>
                <c:pt idx="4323">
                  <c:v>5.0000000000000001E-3</c:v>
                </c:pt>
                <c:pt idx="4324">
                  <c:v>4.8999999999999998E-3</c:v>
                </c:pt>
                <c:pt idx="4325">
                  <c:v>4.7999999999999996E-3</c:v>
                </c:pt>
                <c:pt idx="4326">
                  <c:v>4.7000000000000002E-3</c:v>
                </c:pt>
                <c:pt idx="4327">
                  <c:v>4.7000000000000002E-3</c:v>
                </c:pt>
                <c:pt idx="4328">
                  <c:v>4.5999999999999999E-3</c:v>
                </c:pt>
                <c:pt idx="4329">
                  <c:v>4.4000000000000003E-3</c:v>
                </c:pt>
                <c:pt idx="4330">
                  <c:v>4.4000000000000003E-3</c:v>
                </c:pt>
                <c:pt idx="4331">
                  <c:v>4.3E-3</c:v>
                </c:pt>
                <c:pt idx="4332">
                  <c:v>4.3E-3</c:v>
                </c:pt>
                <c:pt idx="4333">
                  <c:v>4.1999999999999997E-3</c:v>
                </c:pt>
                <c:pt idx="4334">
                  <c:v>4.1999999999999997E-3</c:v>
                </c:pt>
                <c:pt idx="4335">
                  <c:v>4.1999999999999997E-3</c:v>
                </c:pt>
                <c:pt idx="4336">
                  <c:v>4.1000000000000003E-3</c:v>
                </c:pt>
                <c:pt idx="4337">
                  <c:v>4.1000000000000003E-3</c:v>
                </c:pt>
                <c:pt idx="4338">
                  <c:v>4.1000000000000003E-3</c:v>
                </c:pt>
                <c:pt idx="4339">
                  <c:v>4.0000000000000001E-3</c:v>
                </c:pt>
                <c:pt idx="4340">
                  <c:v>4.0000000000000001E-3</c:v>
                </c:pt>
                <c:pt idx="4341">
                  <c:v>4.0000000000000001E-3</c:v>
                </c:pt>
                <c:pt idx="4342">
                  <c:v>4.0000000000000001E-3</c:v>
                </c:pt>
                <c:pt idx="4343">
                  <c:v>4.0000000000000001E-3</c:v>
                </c:pt>
                <c:pt idx="4344">
                  <c:v>4.0000000000000001E-3</c:v>
                </c:pt>
                <c:pt idx="4345">
                  <c:v>4.0000000000000001E-3</c:v>
                </c:pt>
                <c:pt idx="4346">
                  <c:v>4.0000000000000001E-3</c:v>
                </c:pt>
                <c:pt idx="4347">
                  <c:v>4.0000000000000001E-3</c:v>
                </c:pt>
                <c:pt idx="4348">
                  <c:v>4.0000000000000001E-3</c:v>
                </c:pt>
                <c:pt idx="4349">
                  <c:v>4.0000000000000001E-3</c:v>
                </c:pt>
                <c:pt idx="4350">
                  <c:v>4.0000000000000001E-3</c:v>
                </c:pt>
                <c:pt idx="4351">
                  <c:v>4.0000000000000001E-3</c:v>
                </c:pt>
                <c:pt idx="4352">
                  <c:v>4.0000000000000001E-3</c:v>
                </c:pt>
                <c:pt idx="4353">
                  <c:v>4.0000000000000001E-3</c:v>
                </c:pt>
                <c:pt idx="4354">
                  <c:v>4.0000000000000001E-3</c:v>
                </c:pt>
                <c:pt idx="4355">
                  <c:v>4.0000000000000001E-3</c:v>
                </c:pt>
                <c:pt idx="4356">
                  <c:v>4.0000000000000001E-3</c:v>
                </c:pt>
                <c:pt idx="4357">
                  <c:v>4.0000000000000001E-3</c:v>
                </c:pt>
                <c:pt idx="4358">
                  <c:v>4.0000000000000001E-3</c:v>
                </c:pt>
                <c:pt idx="4359">
                  <c:v>4.0000000000000001E-3</c:v>
                </c:pt>
                <c:pt idx="4360">
                  <c:v>4.0000000000000001E-3</c:v>
                </c:pt>
                <c:pt idx="4361">
                  <c:v>4.0000000000000001E-3</c:v>
                </c:pt>
                <c:pt idx="4362">
                  <c:v>4.0000000000000001E-3</c:v>
                </c:pt>
                <c:pt idx="4363">
                  <c:v>4.0000000000000001E-3</c:v>
                </c:pt>
                <c:pt idx="4364">
                  <c:v>4.0000000000000001E-3</c:v>
                </c:pt>
                <c:pt idx="4365">
                  <c:v>4.0000000000000001E-3</c:v>
                </c:pt>
                <c:pt idx="4366">
                  <c:v>4.0000000000000001E-3</c:v>
                </c:pt>
                <c:pt idx="4367">
                  <c:v>4.0000000000000001E-3</c:v>
                </c:pt>
                <c:pt idx="4368">
                  <c:v>4.0000000000000001E-3</c:v>
                </c:pt>
                <c:pt idx="4369">
                  <c:v>4.0000000000000001E-3</c:v>
                </c:pt>
                <c:pt idx="4370">
                  <c:v>4.0000000000000001E-3</c:v>
                </c:pt>
                <c:pt idx="4371">
                  <c:v>4.0000000000000001E-3</c:v>
                </c:pt>
                <c:pt idx="4372">
                  <c:v>4.0000000000000001E-3</c:v>
                </c:pt>
                <c:pt idx="4373">
                  <c:v>4.0000000000000001E-3</c:v>
                </c:pt>
                <c:pt idx="4374">
                  <c:v>4.0000000000000001E-3</c:v>
                </c:pt>
                <c:pt idx="4375">
                  <c:v>4.0000000000000001E-3</c:v>
                </c:pt>
                <c:pt idx="4376">
                  <c:v>4.0000000000000001E-3</c:v>
                </c:pt>
                <c:pt idx="4377">
                  <c:v>4.0000000000000001E-3</c:v>
                </c:pt>
                <c:pt idx="4378">
                  <c:v>4.0000000000000001E-3</c:v>
                </c:pt>
                <c:pt idx="4379">
                  <c:v>4.0000000000000001E-3</c:v>
                </c:pt>
                <c:pt idx="4380">
                  <c:v>4.0000000000000001E-3</c:v>
                </c:pt>
                <c:pt idx="4381">
                  <c:v>4.0000000000000001E-3</c:v>
                </c:pt>
                <c:pt idx="4382">
                  <c:v>4.0000000000000001E-3</c:v>
                </c:pt>
                <c:pt idx="4383">
                  <c:v>4.0000000000000001E-3</c:v>
                </c:pt>
                <c:pt idx="4384">
                  <c:v>4.0000000000000001E-3</c:v>
                </c:pt>
                <c:pt idx="4385">
                  <c:v>4.0000000000000001E-3</c:v>
                </c:pt>
                <c:pt idx="4386">
                  <c:v>4.0000000000000001E-3</c:v>
                </c:pt>
                <c:pt idx="4387">
                  <c:v>4.0000000000000001E-3</c:v>
                </c:pt>
                <c:pt idx="4388">
                  <c:v>4.0000000000000001E-3</c:v>
                </c:pt>
                <c:pt idx="4389">
                  <c:v>4.0000000000000001E-3</c:v>
                </c:pt>
                <c:pt idx="4390">
                  <c:v>3.0000000000000001E-3</c:v>
                </c:pt>
                <c:pt idx="4391">
                  <c:v>3.0000000000000001E-3</c:v>
                </c:pt>
                <c:pt idx="4392">
                  <c:v>3.0000000000000001E-3</c:v>
                </c:pt>
                <c:pt idx="4393">
                  <c:v>3.0000000000000001E-3</c:v>
                </c:pt>
                <c:pt idx="4394">
                  <c:v>3.0000000000000001E-3</c:v>
                </c:pt>
                <c:pt idx="4395">
                  <c:v>3.0000000000000001E-3</c:v>
                </c:pt>
                <c:pt idx="4396">
                  <c:v>3.0000000000000001E-3</c:v>
                </c:pt>
                <c:pt idx="4397">
                  <c:v>3.0000000000000001E-3</c:v>
                </c:pt>
                <c:pt idx="4398">
                  <c:v>3.0000000000000001E-3</c:v>
                </c:pt>
                <c:pt idx="4399">
                  <c:v>3.0000000000000001E-3</c:v>
                </c:pt>
                <c:pt idx="4400">
                  <c:v>3.0000000000000001E-3</c:v>
                </c:pt>
                <c:pt idx="4401">
                  <c:v>3.0000000000000001E-3</c:v>
                </c:pt>
                <c:pt idx="4402">
                  <c:v>3.0000000000000001E-3</c:v>
                </c:pt>
                <c:pt idx="4403">
                  <c:v>3.0000000000000001E-3</c:v>
                </c:pt>
                <c:pt idx="4404">
                  <c:v>3.0000000000000001E-3</c:v>
                </c:pt>
                <c:pt idx="4405">
                  <c:v>3.0000000000000001E-3</c:v>
                </c:pt>
                <c:pt idx="4406">
                  <c:v>3.0000000000000001E-3</c:v>
                </c:pt>
                <c:pt idx="4407">
                  <c:v>3.0000000000000001E-3</c:v>
                </c:pt>
                <c:pt idx="4408">
                  <c:v>3.0000000000000001E-3</c:v>
                </c:pt>
                <c:pt idx="4409">
                  <c:v>3.0000000000000001E-3</c:v>
                </c:pt>
                <c:pt idx="4410">
                  <c:v>3.0000000000000001E-3</c:v>
                </c:pt>
                <c:pt idx="4411">
                  <c:v>3.0000000000000001E-3</c:v>
                </c:pt>
                <c:pt idx="4412">
                  <c:v>3.0000000000000001E-3</c:v>
                </c:pt>
                <c:pt idx="4413">
                  <c:v>3.0000000000000001E-3</c:v>
                </c:pt>
                <c:pt idx="4414">
                  <c:v>3.0000000000000001E-3</c:v>
                </c:pt>
                <c:pt idx="4415">
                  <c:v>3.0000000000000001E-3</c:v>
                </c:pt>
                <c:pt idx="4416">
                  <c:v>3.0000000000000001E-3</c:v>
                </c:pt>
                <c:pt idx="4417">
                  <c:v>3.0000000000000001E-3</c:v>
                </c:pt>
                <c:pt idx="4418">
                  <c:v>3.0000000000000001E-3</c:v>
                </c:pt>
                <c:pt idx="4419">
                  <c:v>3.0000000000000001E-3</c:v>
                </c:pt>
                <c:pt idx="4420">
                  <c:v>3.0000000000000001E-3</c:v>
                </c:pt>
                <c:pt idx="4421">
                  <c:v>3.0000000000000001E-3</c:v>
                </c:pt>
                <c:pt idx="4422">
                  <c:v>3.0000000000000001E-3</c:v>
                </c:pt>
                <c:pt idx="4423">
                  <c:v>3.0000000000000001E-3</c:v>
                </c:pt>
                <c:pt idx="4424">
                  <c:v>3.0000000000000001E-3</c:v>
                </c:pt>
                <c:pt idx="4425">
                  <c:v>3.0000000000000001E-3</c:v>
                </c:pt>
                <c:pt idx="4426">
                  <c:v>3.0000000000000001E-3</c:v>
                </c:pt>
                <c:pt idx="4427">
                  <c:v>3.0000000000000001E-3</c:v>
                </c:pt>
                <c:pt idx="4428">
                  <c:v>3.0000000000000001E-3</c:v>
                </c:pt>
                <c:pt idx="4429">
                  <c:v>3.0000000000000001E-3</c:v>
                </c:pt>
                <c:pt idx="4430">
                  <c:v>3.0000000000000001E-3</c:v>
                </c:pt>
                <c:pt idx="4431">
                  <c:v>3.0000000000000001E-3</c:v>
                </c:pt>
                <c:pt idx="4432">
                  <c:v>3.0000000000000001E-3</c:v>
                </c:pt>
                <c:pt idx="4433">
                  <c:v>3.0000000000000001E-3</c:v>
                </c:pt>
                <c:pt idx="4434">
                  <c:v>3.0000000000000001E-3</c:v>
                </c:pt>
                <c:pt idx="4435">
                  <c:v>3.0000000000000001E-3</c:v>
                </c:pt>
                <c:pt idx="4436">
                  <c:v>3.0000000000000001E-3</c:v>
                </c:pt>
                <c:pt idx="4437">
                  <c:v>3.0000000000000001E-3</c:v>
                </c:pt>
                <c:pt idx="4438">
                  <c:v>3.0000000000000001E-3</c:v>
                </c:pt>
                <c:pt idx="4439">
                  <c:v>3.0000000000000001E-3</c:v>
                </c:pt>
                <c:pt idx="4440">
                  <c:v>3.0000000000000001E-3</c:v>
                </c:pt>
                <c:pt idx="4441">
                  <c:v>3.0000000000000001E-3</c:v>
                </c:pt>
                <c:pt idx="4442">
                  <c:v>3.0000000000000001E-3</c:v>
                </c:pt>
                <c:pt idx="4443">
                  <c:v>3.0000000000000001E-3</c:v>
                </c:pt>
                <c:pt idx="4444">
                  <c:v>3.0000000000000001E-3</c:v>
                </c:pt>
                <c:pt idx="4445">
                  <c:v>3.0000000000000001E-3</c:v>
                </c:pt>
                <c:pt idx="4446">
                  <c:v>3.0000000000000001E-3</c:v>
                </c:pt>
                <c:pt idx="4447">
                  <c:v>3.0000000000000001E-3</c:v>
                </c:pt>
                <c:pt idx="4448">
                  <c:v>3.0000000000000001E-3</c:v>
                </c:pt>
                <c:pt idx="4449">
                  <c:v>3.0000000000000001E-3</c:v>
                </c:pt>
                <c:pt idx="4450">
                  <c:v>3.0000000000000001E-3</c:v>
                </c:pt>
                <c:pt idx="4451">
                  <c:v>3.0000000000000001E-3</c:v>
                </c:pt>
                <c:pt idx="4452">
                  <c:v>2E-3</c:v>
                </c:pt>
                <c:pt idx="4453">
                  <c:v>2E-3</c:v>
                </c:pt>
                <c:pt idx="4454">
                  <c:v>2E-3</c:v>
                </c:pt>
                <c:pt idx="4455">
                  <c:v>2E-3</c:v>
                </c:pt>
                <c:pt idx="4456">
                  <c:v>2E-3</c:v>
                </c:pt>
                <c:pt idx="4457">
                  <c:v>2E-3</c:v>
                </c:pt>
                <c:pt idx="4458">
                  <c:v>2E-3</c:v>
                </c:pt>
                <c:pt idx="4459">
                  <c:v>2E-3</c:v>
                </c:pt>
                <c:pt idx="4460">
                  <c:v>2E-3</c:v>
                </c:pt>
                <c:pt idx="4461">
                  <c:v>2E-3</c:v>
                </c:pt>
                <c:pt idx="4462">
                  <c:v>2E-3</c:v>
                </c:pt>
                <c:pt idx="4463">
                  <c:v>2E-3</c:v>
                </c:pt>
                <c:pt idx="4464">
                  <c:v>2E-3</c:v>
                </c:pt>
                <c:pt idx="4465">
                  <c:v>2E-3</c:v>
                </c:pt>
                <c:pt idx="4466">
                  <c:v>2E-3</c:v>
                </c:pt>
                <c:pt idx="4467">
                  <c:v>2E-3</c:v>
                </c:pt>
                <c:pt idx="4468">
                  <c:v>2E-3</c:v>
                </c:pt>
                <c:pt idx="4469">
                  <c:v>2E-3</c:v>
                </c:pt>
                <c:pt idx="4470">
                  <c:v>2E-3</c:v>
                </c:pt>
                <c:pt idx="4471">
                  <c:v>2E-3</c:v>
                </c:pt>
                <c:pt idx="4472">
                  <c:v>2E-3</c:v>
                </c:pt>
                <c:pt idx="4473">
                  <c:v>2E-3</c:v>
                </c:pt>
                <c:pt idx="4474">
                  <c:v>2E-3</c:v>
                </c:pt>
                <c:pt idx="4475">
                  <c:v>2E-3</c:v>
                </c:pt>
                <c:pt idx="4476">
                  <c:v>2E-3</c:v>
                </c:pt>
                <c:pt idx="4477">
                  <c:v>2E-3</c:v>
                </c:pt>
                <c:pt idx="4478">
                  <c:v>2E-3</c:v>
                </c:pt>
                <c:pt idx="4479">
                  <c:v>2E-3</c:v>
                </c:pt>
                <c:pt idx="4480">
                  <c:v>2E-3</c:v>
                </c:pt>
                <c:pt idx="4481">
                  <c:v>2E-3</c:v>
                </c:pt>
                <c:pt idx="4482">
                  <c:v>2E-3</c:v>
                </c:pt>
                <c:pt idx="4483">
                  <c:v>2E-3</c:v>
                </c:pt>
                <c:pt idx="4484">
                  <c:v>2E-3</c:v>
                </c:pt>
                <c:pt idx="4485">
                  <c:v>2E-3</c:v>
                </c:pt>
                <c:pt idx="4486">
                  <c:v>2E-3</c:v>
                </c:pt>
                <c:pt idx="4487">
                  <c:v>2E-3</c:v>
                </c:pt>
                <c:pt idx="4488">
                  <c:v>2E-3</c:v>
                </c:pt>
                <c:pt idx="4489">
                  <c:v>2E-3</c:v>
                </c:pt>
                <c:pt idx="4490">
                  <c:v>2E-3</c:v>
                </c:pt>
                <c:pt idx="4491">
                  <c:v>2E-3</c:v>
                </c:pt>
                <c:pt idx="4492">
                  <c:v>2E-3</c:v>
                </c:pt>
                <c:pt idx="4493">
                  <c:v>2E-3</c:v>
                </c:pt>
                <c:pt idx="4494">
                  <c:v>2E-3</c:v>
                </c:pt>
                <c:pt idx="4495">
                  <c:v>2E-3</c:v>
                </c:pt>
                <c:pt idx="4496">
                  <c:v>2E-3</c:v>
                </c:pt>
                <c:pt idx="4497">
                  <c:v>1E-3</c:v>
                </c:pt>
                <c:pt idx="4498">
                  <c:v>1E-3</c:v>
                </c:pt>
                <c:pt idx="4499">
                  <c:v>1E-3</c:v>
                </c:pt>
                <c:pt idx="4500">
                  <c:v>1E-3</c:v>
                </c:pt>
                <c:pt idx="4501">
                  <c:v>1E-3</c:v>
                </c:pt>
                <c:pt idx="4502">
                  <c:v>1E-3</c:v>
                </c:pt>
                <c:pt idx="4503">
                  <c:v>1E-3</c:v>
                </c:pt>
                <c:pt idx="4504">
                  <c:v>1E-3</c:v>
                </c:pt>
                <c:pt idx="4505">
                  <c:v>1E-3</c:v>
                </c:pt>
                <c:pt idx="4506">
                  <c:v>1E-3</c:v>
                </c:pt>
                <c:pt idx="4507">
                  <c:v>1E-3</c:v>
                </c:pt>
                <c:pt idx="4508">
                  <c:v>1E-3</c:v>
                </c:pt>
                <c:pt idx="4509">
                  <c:v>1E-3</c:v>
                </c:pt>
                <c:pt idx="4510">
                  <c:v>1E-3</c:v>
                </c:pt>
                <c:pt idx="4511">
                  <c:v>1E-3</c:v>
                </c:pt>
                <c:pt idx="4512">
                  <c:v>1E-3</c:v>
                </c:pt>
                <c:pt idx="4513">
                  <c:v>1E-3</c:v>
                </c:pt>
                <c:pt idx="4514">
                  <c:v>1E-3</c:v>
                </c:pt>
                <c:pt idx="4515">
                  <c:v>1E-3</c:v>
                </c:pt>
                <c:pt idx="4516">
                  <c:v>1E-3</c:v>
                </c:pt>
                <c:pt idx="4517">
                  <c:v>1E-3</c:v>
                </c:pt>
                <c:pt idx="4518">
                  <c:v>1E-3</c:v>
                </c:pt>
                <c:pt idx="4519">
                  <c:v>1E-3</c:v>
                </c:pt>
                <c:pt idx="4520">
                  <c:v>1E-3</c:v>
                </c:pt>
                <c:pt idx="4521">
                  <c:v>1E-3</c:v>
                </c:pt>
                <c:pt idx="4522">
                  <c:v>1E-3</c:v>
                </c:pt>
                <c:pt idx="4523">
                  <c:v>1E-3</c:v>
                </c:pt>
                <c:pt idx="4524">
                  <c:v>1E-3</c:v>
                </c:pt>
                <c:pt idx="4525">
                  <c:v>1E-3</c:v>
                </c:pt>
                <c:pt idx="4526">
                  <c:v>1E-3</c:v>
                </c:pt>
                <c:pt idx="4527">
                  <c:v>1E-3</c:v>
                </c:pt>
                <c:pt idx="4528">
                  <c:v>1E-3</c:v>
                </c:pt>
                <c:pt idx="4529">
                  <c:v>1E-3</c:v>
                </c:pt>
                <c:pt idx="4530">
                  <c:v>1E-3</c:v>
                </c:pt>
                <c:pt idx="4531">
                  <c:v>1E-3</c:v>
                </c:pt>
                <c:pt idx="4532">
                  <c:v>1E-3</c:v>
                </c:pt>
                <c:pt idx="4533">
                  <c:v>1E-3</c:v>
                </c:pt>
                <c:pt idx="4534">
                  <c:v>1E-3</c:v>
                </c:pt>
                <c:pt idx="4535">
                  <c:v>1E-3</c:v>
                </c:pt>
                <c:pt idx="4536">
                  <c:v>1E-3</c:v>
                </c:pt>
                <c:pt idx="4537">
                  <c:v>1E-3</c:v>
                </c:pt>
                <c:pt idx="4538">
                  <c:v>1E-3</c:v>
                </c:pt>
                <c:pt idx="4539">
                  <c:v>1E-3</c:v>
                </c:pt>
                <c:pt idx="4540">
                  <c:v>1E-3</c:v>
                </c:pt>
              </c:numCache>
            </c:numRef>
          </c:yVal>
          <c:smooth val="0"/>
          <c:extLst>
            <c:ext xmlns:c16="http://schemas.microsoft.com/office/drawing/2014/chart" uri="{C3380CC4-5D6E-409C-BE32-E72D297353CC}">
              <c16:uniqueId val="{00000004-0628-49F5-AC3D-0F4906437C08}"/>
            </c:ext>
          </c:extLst>
        </c:ser>
        <c:dLbls>
          <c:showLegendKey val="0"/>
          <c:showVal val="0"/>
          <c:showCatName val="0"/>
          <c:showSerName val="0"/>
          <c:showPercent val="0"/>
          <c:showBubbleSize val="0"/>
        </c:dLbls>
        <c:axId val="117541120"/>
        <c:axId val="117547776"/>
      </c:scatterChart>
      <c:valAx>
        <c:axId val="117541120"/>
        <c:scaling>
          <c:orientation val="minMax"/>
          <c:max val="2014"/>
          <c:min val="19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47776"/>
        <c:crosses val="autoZero"/>
        <c:crossBetween val="midCat"/>
        <c:majorUnit val="1"/>
      </c:valAx>
      <c:valAx>
        <c:axId val="11754777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Diazinon Concentration in Surface Water (</a:t>
                </a:r>
                <a:r>
                  <a:rPr lang="en-US">
                    <a:latin typeface="Times New Roman" panose="02020603050405020304" pitchFamily="18" charset="0"/>
                    <a:cs typeface="Times New Roman" panose="02020603050405020304" pitchFamily="18" charset="0"/>
                  </a:rPr>
                  <a:t>µg/L)</a:t>
                </a:r>
                <a:endParaRPr lang="en-US"/>
              </a:p>
            </c:rich>
          </c:tx>
          <c:overlay val="0"/>
          <c:spPr>
            <a:noFill/>
            <a:ln>
              <a:noFill/>
            </a:ln>
            <a:effectLst/>
          </c:spPr>
        </c:title>
        <c:numFmt formatCode="0.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41120"/>
        <c:crosses val="autoZero"/>
        <c:crossBetween val="midCat"/>
      </c:valAx>
      <c:spPr>
        <a:noFill/>
        <a:ln>
          <a:noFill/>
        </a:ln>
        <a:effectLst/>
      </c:spPr>
    </c:plotArea>
    <c:legend>
      <c:legendPos val="b"/>
      <c:layout>
        <c:manualLayout>
          <c:xMode val="edge"/>
          <c:yMode val="edge"/>
          <c:x val="0.24400733562150884"/>
          <c:y val="0.76708205668852059"/>
          <c:w val="0.51988306750117774"/>
          <c:h val="7.2470321439945529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7717881418668"/>
          <c:y val="4.2536736272235115E-2"/>
          <c:w val="0.81367403593781551"/>
          <c:h val="0.70635988754543755"/>
        </c:manualLayout>
      </c:layout>
      <c:scatterChart>
        <c:scatterStyle val="lineMarker"/>
        <c:varyColors val="0"/>
        <c:ser>
          <c:idx val="0"/>
          <c:order val="0"/>
          <c:tx>
            <c:v>NAWQA</c:v>
          </c:tx>
          <c:spPr>
            <a:ln w="25400" cap="rnd">
              <a:noFill/>
              <a:round/>
            </a:ln>
            <a:effectLst/>
          </c:spPr>
          <c:marker>
            <c:symbol val="triangle"/>
            <c:size val="5"/>
            <c:spPr>
              <a:noFill/>
              <a:ln w="9525">
                <a:solidFill>
                  <a:srgbClr val="0070C0"/>
                </a:solidFill>
              </a:ln>
              <a:effectLst/>
            </c:spPr>
          </c:marker>
          <c:xVal>
            <c:numRef>
              <c:f>NAWQAdetects!$M$2:$M$8325</c:f>
              <c:numCache>
                <c:formatCode>General</c:formatCode>
                <c:ptCount val="8324"/>
                <c:pt idx="0">
                  <c:v>1993</c:v>
                </c:pt>
                <c:pt idx="1">
                  <c:v>1993</c:v>
                </c:pt>
                <c:pt idx="2">
                  <c:v>1994</c:v>
                </c:pt>
                <c:pt idx="3">
                  <c:v>1995</c:v>
                </c:pt>
                <c:pt idx="4">
                  <c:v>1994</c:v>
                </c:pt>
                <c:pt idx="5">
                  <c:v>1993</c:v>
                </c:pt>
                <c:pt idx="6">
                  <c:v>1994</c:v>
                </c:pt>
                <c:pt idx="7">
                  <c:v>1992</c:v>
                </c:pt>
                <c:pt idx="8">
                  <c:v>1993</c:v>
                </c:pt>
                <c:pt idx="9">
                  <c:v>1994</c:v>
                </c:pt>
                <c:pt idx="10">
                  <c:v>1997</c:v>
                </c:pt>
                <c:pt idx="11">
                  <c:v>1998</c:v>
                </c:pt>
                <c:pt idx="12">
                  <c:v>2000</c:v>
                </c:pt>
                <c:pt idx="13">
                  <c:v>1995</c:v>
                </c:pt>
                <c:pt idx="14">
                  <c:v>1995</c:v>
                </c:pt>
                <c:pt idx="15">
                  <c:v>1993</c:v>
                </c:pt>
                <c:pt idx="16">
                  <c:v>1995</c:v>
                </c:pt>
                <c:pt idx="17">
                  <c:v>1994</c:v>
                </c:pt>
                <c:pt idx="18">
                  <c:v>1993</c:v>
                </c:pt>
                <c:pt idx="19">
                  <c:v>2000</c:v>
                </c:pt>
                <c:pt idx="20">
                  <c:v>1997</c:v>
                </c:pt>
                <c:pt idx="21">
                  <c:v>2000</c:v>
                </c:pt>
                <c:pt idx="22">
                  <c:v>1995</c:v>
                </c:pt>
                <c:pt idx="23">
                  <c:v>1994</c:v>
                </c:pt>
                <c:pt idx="24">
                  <c:v>1993</c:v>
                </c:pt>
                <c:pt idx="25">
                  <c:v>2001</c:v>
                </c:pt>
                <c:pt idx="26">
                  <c:v>1999</c:v>
                </c:pt>
                <c:pt idx="27">
                  <c:v>1994</c:v>
                </c:pt>
                <c:pt idx="28">
                  <c:v>2001</c:v>
                </c:pt>
                <c:pt idx="29">
                  <c:v>2001</c:v>
                </c:pt>
                <c:pt idx="30">
                  <c:v>1994</c:v>
                </c:pt>
                <c:pt idx="31">
                  <c:v>1997</c:v>
                </c:pt>
                <c:pt idx="32">
                  <c:v>2000</c:v>
                </c:pt>
                <c:pt idx="33">
                  <c:v>1995</c:v>
                </c:pt>
                <c:pt idx="34">
                  <c:v>2001</c:v>
                </c:pt>
                <c:pt idx="35">
                  <c:v>1995</c:v>
                </c:pt>
                <c:pt idx="36">
                  <c:v>1995</c:v>
                </c:pt>
                <c:pt idx="37">
                  <c:v>1995</c:v>
                </c:pt>
                <c:pt idx="38">
                  <c:v>1994</c:v>
                </c:pt>
                <c:pt idx="39">
                  <c:v>1992</c:v>
                </c:pt>
                <c:pt idx="40">
                  <c:v>2002</c:v>
                </c:pt>
                <c:pt idx="41">
                  <c:v>2000</c:v>
                </c:pt>
                <c:pt idx="42">
                  <c:v>2001</c:v>
                </c:pt>
                <c:pt idx="43">
                  <c:v>2001</c:v>
                </c:pt>
                <c:pt idx="44">
                  <c:v>2001</c:v>
                </c:pt>
                <c:pt idx="45">
                  <c:v>1995</c:v>
                </c:pt>
                <c:pt idx="46">
                  <c:v>1997</c:v>
                </c:pt>
                <c:pt idx="47">
                  <c:v>2001</c:v>
                </c:pt>
                <c:pt idx="48">
                  <c:v>1994</c:v>
                </c:pt>
                <c:pt idx="49">
                  <c:v>2001</c:v>
                </c:pt>
                <c:pt idx="50">
                  <c:v>1995</c:v>
                </c:pt>
                <c:pt idx="51">
                  <c:v>1993</c:v>
                </c:pt>
                <c:pt idx="52">
                  <c:v>1997</c:v>
                </c:pt>
                <c:pt idx="53">
                  <c:v>2001</c:v>
                </c:pt>
                <c:pt idx="54">
                  <c:v>1993</c:v>
                </c:pt>
                <c:pt idx="55">
                  <c:v>2000</c:v>
                </c:pt>
                <c:pt idx="56">
                  <c:v>1995</c:v>
                </c:pt>
                <c:pt idx="57">
                  <c:v>2000</c:v>
                </c:pt>
                <c:pt idx="58">
                  <c:v>1995</c:v>
                </c:pt>
                <c:pt idx="59">
                  <c:v>1993</c:v>
                </c:pt>
                <c:pt idx="60">
                  <c:v>1992</c:v>
                </c:pt>
                <c:pt idx="61">
                  <c:v>1994</c:v>
                </c:pt>
                <c:pt idx="62">
                  <c:v>1999</c:v>
                </c:pt>
                <c:pt idx="63">
                  <c:v>1995</c:v>
                </c:pt>
                <c:pt idx="64">
                  <c:v>1993</c:v>
                </c:pt>
                <c:pt idx="65">
                  <c:v>1995</c:v>
                </c:pt>
                <c:pt idx="66">
                  <c:v>1994</c:v>
                </c:pt>
                <c:pt idx="67">
                  <c:v>1994</c:v>
                </c:pt>
                <c:pt idx="68">
                  <c:v>1992</c:v>
                </c:pt>
                <c:pt idx="69">
                  <c:v>2000</c:v>
                </c:pt>
                <c:pt idx="70">
                  <c:v>1995</c:v>
                </c:pt>
                <c:pt idx="71">
                  <c:v>2001</c:v>
                </c:pt>
                <c:pt idx="72">
                  <c:v>1996</c:v>
                </c:pt>
                <c:pt idx="73">
                  <c:v>1995</c:v>
                </c:pt>
                <c:pt idx="74">
                  <c:v>1992</c:v>
                </c:pt>
                <c:pt idx="75">
                  <c:v>2003</c:v>
                </c:pt>
                <c:pt idx="76">
                  <c:v>2000</c:v>
                </c:pt>
                <c:pt idx="77">
                  <c:v>2000</c:v>
                </c:pt>
                <c:pt idx="78">
                  <c:v>1993</c:v>
                </c:pt>
                <c:pt idx="79">
                  <c:v>1999</c:v>
                </c:pt>
                <c:pt idx="80">
                  <c:v>2003</c:v>
                </c:pt>
                <c:pt idx="81">
                  <c:v>1995</c:v>
                </c:pt>
                <c:pt idx="82">
                  <c:v>1997</c:v>
                </c:pt>
                <c:pt idx="83">
                  <c:v>1995</c:v>
                </c:pt>
                <c:pt idx="84">
                  <c:v>1993</c:v>
                </c:pt>
                <c:pt idx="85">
                  <c:v>2002</c:v>
                </c:pt>
                <c:pt idx="86">
                  <c:v>2002</c:v>
                </c:pt>
                <c:pt idx="87">
                  <c:v>1998</c:v>
                </c:pt>
                <c:pt idx="88">
                  <c:v>1994</c:v>
                </c:pt>
                <c:pt idx="89">
                  <c:v>2001</c:v>
                </c:pt>
                <c:pt idx="90">
                  <c:v>1997</c:v>
                </c:pt>
                <c:pt idx="91">
                  <c:v>1997</c:v>
                </c:pt>
                <c:pt idx="92">
                  <c:v>1994</c:v>
                </c:pt>
                <c:pt idx="93">
                  <c:v>1993</c:v>
                </c:pt>
                <c:pt idx="94">
                  <c:v>2000</c:v>
                </c:pt>
                <c:pt idx="95">
                  <c:v>2001</c:v>
                </c:pt>
                <c:pt idx="96">
                  <c:v>1995</c:v>
                </c:pt>
                <c:pt idx="97">
                  <c:v>1997</c:v>
                </c:pt>
                <c:pt idx="98">
                  <c:v>1997</c:v>
                </c:pt>
                <c:pt idx="99">
                  <c:v>1997</c:v>
                </c:pt>
                <c:pt idx="100">
                  <c:v>2002</c:v>
                </c:pt>
                <c:pt idx="101">
                  <c:v>1992</c:v>
                </c:pt>
                <c:pt idx="102">
                  <c:v>1999</c:v>
                </c:pt>
                <c:pt idx="103">
                  <c:v>2001</c:v>
                </c:pt>
                <c:pt idx="104">
                  <c:v>2001</c:v>
                </c:pt>
                <c:pt idx="105">
                  <c:v>1998</c:v>
                </c:pt>
                <c:pt idx="106">
                  <c:v>2001</c:v>
                </c:pt>
                <c:pt idx="107">
                  <c:v>1993</c:v>
                </c:pt>
                <c:pt idx="108">
                  <c:v>2001</c:v>
                </c:pt>
                <c:pt idx="109">
                  <c:v>1997</c:v>
                </c:pt>
                <c:pt idx="110">
                  <c:v>1993</c:v>
                </c:pt>
                <c:pt idx="111">
                  <c:v>1993</c:v>
                </c:pt>
                <c:pt idx="112">
                  <c:v>1993</c:v>
                </c:pt>
                <c:pt idx="113">
                  <c:v>2000</c:v>
                </c:pt>
                <c:pt idx="114">
                  <c:v>1998</c:v>
                </c:pt>
                <c:pt idx="115">
                  <c:v>1997</c:v>
                </c:pt>
                <c:pt idx="116">
                  <c:v>2000</c:v>
                </c:pt>
                <c:pt idx="117">
                  <c:v>2001</c:v>
                </c:pt>
                <c:pt idx="118">
                  <c:v>2002</c:v>
                </c:pt>
                <c:pt idx="119">
                  <c:v>1994</c:v>
                </c:pt>
                <c:pt idx="120">
                  <c:v>1993</c:v>
                </c:pt>
                <c:pt idx="121">
                  <c:v>1993</c:v>
                </c:pt>
                <c:pt idx="122">
                  <c:v>1998</c:v>
                </c:pt>
                <c:pt idx="123">
                  <c:v>1998</c:v>
                </c:pt>
                <c:pt idx="124">
                  <c:v>1995</c:v>
                </c:pt>
                <c:pt idx="125">
                  <c:v>2001</c:v>
                </c:pt>
                <c:pt idx="126">
                  <c:v>1997</c:v>
                </c:pt>
                <c:pt idx="127">
                  <c:v>1992</c:v>
                </c:pt>
                <c:pt idx="128">
                  <c:v>2000</c:v>
                </c:pt>
                <c:pt idx="129">
                  <c:v>2000</c:v>
                </c:pt>
                <c:pt idx="130">
                  <c:v>1994</c:v>
                </c:pt>
                <c:pt idx="131">
                  <c:v>1992</c:v>
                </c:pt>
                <c:pt idx="132">
                  <c:v>2002</c:v>
                </c:pt>
                <c:pt idx="133">
                  <c:v>1998</c:v>
                </c:pt>
                <c:pt idx="134">
                  <c:v>2000</c:v>
                </c:pt>
                <c:pt idx="135">
                  <c:v>2001</c:v>
                </c:pt>
                <c:pt idx="136">
                  <c:v>1997</c:v>
                </c:pt>
                <c:pt idx="137">
                  <c:v>1995</c:v>
                </c:pt>
                <c:pt idx="138">
                  <c:v>2001</c:v>
                </c:pt>
                <c:pt idx="139">
                  <c:v>2000</c:v>
                </c:pt>
                <c:pt idx="140">
                  <c:v>2000</c:v>
                </c:pt>
                <c:pt idx="141">
                  <c:v>1995</c:v>
                </c:pt>
                <c:pt idx="142">
                  <c:v>1994</c:v>
                </c:pt>
                <c:pt idx="143">
                  <c:v>1994</c:v>
                </c:pt>
                <c:pt idx="144">
                  <c:v>1993</c:v>
                </c:pt>
                <c:pt idx="145">
                  <c:v>1992</c:v>
                </c:pt>
                <c:pt idx="146">
                  <c:v>1997</c:v>
                </c:pt>
                <c:pt idx="147">
                  <c:v>1997</c:v>
                </c:pt>
                <c:pt idx="148">
                  <c:v>1997</c:v>
                </c:pt>
                <c:pt idx="149">
                  <c:v>2001</c:v>
                </c:pt>
                <c:pt idx="150">
                  <c:v>1994</c:v>
                </c:pt>
                <c:pt idx="151">
                  <c:v>2001</c:v>
                </c:pt>
                <c:pt idx="152">
                  <c:v>1999</c:v>
                </c:pt>
                <c:pt idx="153">
                  <c:v>1999</c:v>
                </c:pt>
                <c:pt idx="154">
                  <c:v>1999</c:v>
                </c:pt>
                <c:pt idx="155">
                  <c:v>1994</c:v>
                </c:pt>
                <c:pt idx="156">
                  <c:v>1993</c:v>
                </c:pt>
                <c:pt idx="157">
                  <c:v>1993</c:v>
                </c:pt>
                <c:pt idx="158">
                  <c:v>2004</c:v>
                </c:pt>
                <c:pt idx="159">
                  <c:v>2000</c:v>
                </c:pt>
                <c:pt idx="160">
                  <c:v>2000</c:v>
                </c:pt>
                <c:pt idx="161">
                  <c:v>1999</c:v>
                </c:pt>
                <c:pt idx="162">
                  <c:v>1997</c:v>
                </c:pt>
                <c:pt idx="163">
                  <c:v>1994</c:v>
                </c:pt>
                <c:pt idx="164">
                  <c:v>1993</c:v>
                </c:pt>
                <c:pt idx="165">
                  <c:v>2000</c:v>
                </c:pt>
                <c:pt idx="166">
                  <c:v>1999</c:v>
                </c:pt>
                <c:pt idx="167">
                  <c:v>1999</c:v>
                </c:pt>
                <c:pt idx="168">
                  <c:v>1994</c:v>
                </c:pt>
                <c:pt idx="169">
                  <c:v>1994</c:v>
                </c:pt>
                <c:pt idx="170">
                  <c:v>1994</c:v>
                </c:pt>
                <c:pt idx="171">
                  <c:v>1994</c:v>
                </c:pt>
                <c:pt idx="172">
                  <c:v>1992</c:v>
                </c:pt>
                <c:pt idx="173">
                  <c:v>1997</c:v>
                </c:pt>
                <c:pt idx="174">
                  <c:v>1996</c:v>
                </c:pt>
                <c:pt idx="175">
                  <c:v>2001</c:v>
                </c:pt>
                <c:pt idx="176">
                  <c:v>1996</c:v>
                </c:pt>
                <c:pt idx="177">
                  <c:v>2001</c:v>
                </c:pt>
                <c:pt idx="178">
                  <c:v>2002</c:v>
                </c:pt>
                <c:pt idx="179">
                  <c:v>1997</c:v>
                </c:pt>
                <c:pt idx="180">
                  <c:v>2003</c:v>
                </c:pt>
                <c:pt idx="181">
                  <c:v>1994</c:v>
                </c:pt>
                <c:pt idx="182">
                  <c:v>1993</c:v>
                </c:pt>
                <c:pt idx="183">
                  <c:v>1997</c:v>
                </c:pt>
                <c:pt idx="184">
                  <c:v>2000</c:v>
                </c:pt>
                <c:pt idx="185">
                  <c:v>2001</c:v>
                </c:pt>
                <c:pt idx="186">
                  <c:v>1999</c:v>
                </c:pt>
                <c:pt idx="187">
                  <c:v>1996</c:v>
                </c:pt>
                <c:pt idx="188">
                  <c:v>1999</c:v>
                </c:pt>
                <c:pt idx="189">
                  <c:v>2000</c:v>
                </c:pt>
                <c:pt idx="190">
                  <c:v>1995</c:v>
                </c:pt>
                <c:pt idx="191">
                  <c:v>1994</c:v>
                </c:pt>
                <c:pt idx="192">
                  <c:v>1997</c:v>
                </c:pt>
                <c:pt idx="193">
                  <c:v>1997</c:v>
                </c:pt>
                <c:pt idx="194">
                  <c:v>2001</c:v>
                </c:pt>
                <c:pt idx="195">
                  <c:v>2000</c:v>
                </c:pt>
                <c:pt idx="196">
                  <c:v>1994</c:v>
                </c:pt>
                <c:pt idx="197">
                  <c:v>1994</c:v>
                </c:pt>
                <c:pt idx="198">
                  <c:v>1993</c:v>
                </c:pt>
                <c:pt idx="199">
                  <c:v>2000</c:v>
                </c:pt>
                <c:pt idx="200">
                  <c:v>1999</c:v>
                </c:pt>
                <c:pt idx="201">
                  <c:v>1998</c:v>
                </c:pt>
                <c:pt idx="202">
                  <c:v>2002</c:v>
                </c:pt>
                <c:pt idx="203">
                  <c:v>2000</c:v>
                </c:pt>
                <c:pt idx="204">
                  <c:v>1998</c:v>
                </c:pt>
                <c:pt idx="205">
                  <c:v>2000</c:v>
                </c:pt>
                <c:pt idx="206">
                  <c:v>1996</c:v>
                </c:pt>
                <c:pt idx="207">
                  <c:v>1995</c:v>
                </c:pt>
                <c:pt idx="208">
                  <c:v>1994</c:v>
                </c:pt>
                <c:pt idx="209">
                  <c:v>1994</c:v>
                </c:pt>
                <c:pt idx="210">
                  <c:v>1993</c:v>
                </c:pt>
                <c:pt idx="211">
                  <c:v>1993</c:v>
                </c:pt>
                <c:pt idx="212">
                  <c:v>1992</c:v>
                </c:pt>
                <c:pt idx="213">
                  <c:v>1992</c:v>
                </c:pt>
                <c:pt idx="214">
                  <c:v>1997</c:v>
                </c:pt>
                <c:pt idx="215">
                  <c:v>2003</c:v>
                </c:pt>
                <c:pt idx="216">
                  <c:v>1999</c:v>
                </c:pt>
                <c:pt idx="217">
                  <c:v>2001</c:v>
                </c:pt>
                <c:pt idx="218">
                  <c:v>1997</c:v>
                </c:pt>
                <c:pt idx="219">
                  <c:v>2001</c:v>
                </c:pt>
                <c:pt idx="220">
                  <c:v>1999</c:v>
                </c:pt>
                <c:pt idx="221">
                  <c:v>1999</c:v>
                </c:pt>
                <c:pt idx="222">
                  <c:v>2002</c:v>
                </c:pt>
                <c:pt idx="223">
                  <c:v>1999</c:v>
                </c:pt>
                <c:pt idx="224">
                  <c:v>1996</c:v>
                </c:pt>
                <c:pt idx="225">
                  <c:v>1994</c:v>
                </c:pt>
                <c:pt idx="226">
                  <c:v>1994</c:v>
                </c:pt>
                <c:pt idx="227">
                  <c:v>1994</c:v>
                </c:pt>
                <c:pt idx="228">
                  <c:v>1994</c:v>
                </c:pt>
                <c:pt idx="229">
                  <c:v>2004</c:v>
                </c:pt>
                <c:pt idx="230">
                  <c:v>2001</c:v>
                </c:pt>
                <c:pt idx="231">
                  <c:v>1999</c:v>
                </c:pt>
                <c:pt idx="232">
                  <c:v>1996</c:v>
                </c:pt>
                <c:pt idx="233">
                  <c:v>1998</c:v>
                </c:pt>
                <c:pt idx="234">
                  <c:v>2003</c:v>
                </c:pt>
                <c:pt idx="235">
                  <c:v>1995</c:v>
                </c:pt>
                <c:pt idx="236">
                  <c:v>1994</c:v>
                </c:pt>
                <c:pt idx="237">
                  <c:v>1994</c:v>
                </c:pt>
                <c:pt idx="238">
                  <c:v>1993</c:v>
                </c:pt>
                <c:pt idx="239">
                  <c:v>2001</c:v>
                </c:pt>
                <c:pt idx="240">
                  <c:v>1998</c:v>
                </c:pt>
                <c:pt idx="241">
                  <c:v>1993</c:v>
                </c:pt>
                <c:pt idx="242">
                  <c:v>2004</c:v>
                </c:pt>
                <c:pt idx="243">
                  <c:v>2000</c:v>
                </c:pt>
                <c:pt idx="244">
                  <c:v>1999</c:v>
                </c:pt>
                <c:pt idx="245">
                  <c:v>1998</c:v>
                </c:pt>
                <c:pt idx="246">
                  <c:v>2002</c:v>
                </c:pt>
                <c:pt idx="247">
                  <c:v>1994</c:v>
                </c:pt>
                <c:pt idx="248">
                  <c:v>2004</c:v>
                </c:pt>
                <c:pt idx="249">
                  <c:v>2004</c:v>
                </c:pt>
                <c:pt idx="250">
                  <c:v>1994</c:v>
                </c:pt>
                <c:pt idx="251">
                  <c:v>1994</c:v>
                </c:pt>
                <c:pt idx="252">
                  <c:v>1994</c:v>
                </c:pt>
                <c:pt idx="253">
                  <c:v>1993</c:v>
                </c:pt>
                <c:pt idx="254">
                  <c:v>1992</c:v>
                </c:pt>
                <c:pt idx="255">
                  <c:v>2001</c:v>
                </c:pt>
                <c:pt idx="256">
                  <c:v>1999</c:v>
                </c:pt>
                <c:pt idx="257">
                  <c:v>2003</c:v>
                </c:pt>
                <c:pt idx="258">
                  <c:v>2011</c:v>
                </c:pt>
                <c:pt idx="259">
                  <c:v>1997</c:v>
                </c:pt>
                <c:pt idx="260">
                  <c:v>2001</c:v>
                </c:pt>
                <c:pt idx="261">
                  <c:v>1995</c:v>
                </c:pt>
                <c:pt idx="262">
                  <c:v>1995</c:v>
                </c:pt>
                <c:pt idx="263">
                  <c:v>2002</c:v>
                </c:pt>
                <c:pt idx="264">
                  <c:v>2001</c:v>
                </c:pt>
                <c:pt idx="265">
                  <c:v>1997</c:v>
                </c:pt>
                <c:pt idx="266">
                  <c:v>2004</c:v>
                </c:pt>
                <c:pt idx="267">
                  <c:v>1997</c:v>
                </c:pt>
                <c:pt idx="268">
                  <c:v>2003</c:v>
                </c:pt>
                <c:pt idx="269">
                  <c:v>2004</c:v>
                </c:pt>
                <c:pt idx="270">
                  <c:v>1995</c:v>
                </c:pt>
                <c:pt idx="271">
                  <c:v>1994</c:v>
                </c:pt>
                <c:pt idx="272">
                  <c:v>1994</c:v>
                </c:pt>
                <c:pt idx="273">
                  <c:v>1992</c:v>
                </c:pt>
                <c:pt idx="274">
                  <c:v>2001</c:v>
                </c:pt>
                <c:pt idx="275">
                  <c:v>2003</c:v>
                </c:pt>
                <c:pt idx="276">
                  <c:v>2002</c:v>
                </c:pt>
                <c:pt idx="277">
                  <c:v>2000</c:v>
                </c:pt>
                <c:pt idx="278">
                  <c:v>1999</c:v>
                </c:pt>
                <c:pt idx="279">
                  <c:v>1997</c:v>
                </c:pt>
                <c:pt idx="280">
                  <c:v>1997</c:v>
                </c:pt>
                <c:pt idx="281">
                  <c:v>2002</c:v>
                </c:pt>
                <c:pt idx="282">
                  <c:v>1998</c:v>
                </c:pt>
                <c:pt idx="283">
                  <c:v>1997</c:v>
                </c:pt>
                <c:pt idx="284">
                  <c:v>1999</c:v>
                </c:pt>
                <c:pt idx="285">
                  <c:v>1997</c:v>
                </c:pt>
                <c:pt idx="286">
                  <c:v>1995</c:v>
                </c:pt>
                <c:pt idx="287">
                  <c:v>1994</c:v>
                </c:pt>
                <c:pt idx="288">
                  <c:v>1994</c:v>
                </c:pt>
                <c:pt idx="289">
                  <c:v>1994</c:v>
                </c:pt>
                <c:pt idx="290">
                  <c:v>1994</c:v>
                </c:pt>
                <c:pt idx="291">
                  <c:v>2002</c:v>
                </c:pt>
                <c:pt idx="292">
                  <c:v>2001</c:v>
                </c:pt>
                <c:pt idx="293">
                  <c:v>1998</c:v>
                </c:pt>
                <c:pt idx="294">
                  <c:v>2000</c:v>
                </c:pt>
                <c:pt idx="295">
                  <c:v>2001</c:v>
                </c:pt>
                <c:pt idx="296">
                  <c:v>2000</c:v>
                </c:pt>
                <c:pt idx="297">
                  <c:v>2002</c:v>
                </c:pt>
                <c:pt idx="298">
                  <c:v>2000</c:v>
                </c:pt>
                <c:pt idx="299">
                  <c:v>1999</c:v>
                </c:pt>
                <c:pt idx="300">
                  <c:v>1997</c:v>
                </c:pt>
                <c:pt idx="301">
                  <c:v>1995</c:v>
                </c:pt>
                <c:pt idx="302">
                  <c:v>1994</c:v>
                </c:pt>
                <c:pt idx="303">
                  <c:v>1994</c:v>
                </c:pt>
                <c:pt idx="304">
                  <c:v>1994</c:v>
                </c:pt>
                <c:pt idx="305">
                  <c:v>1994</c:v>
                </c:pt>
                <c:pt idx="306">
                  <c:v>1994</c:v>
                </c:pt>
                <c:pt idx="307">
                  <c:v>1994</c:v>
                </c:pt>
                <c:pt idx="308">
                  <c:v>1997</c:v>
                </c:pt>
                <c:pt idx="309">
                  <c:v>1997</c:v>
                </c:pt>
                <c:pt idx="310">
                  <c:v>2001</c:v>
                </c:pt>
                <c:pt idx="311">
                  <c:v>1998</c:v>
                </c:pt>
                <c:pt idx="312">
                  <c:v>2001</c:v>
                </c:pt>
                <c:pt idx="313">
                  <c:v>2000</c:v>
                </c:pt>
                <c:pt idx="314">
                  <c:v>1995</c:v>
                </c:pt>
                <c:pt idx="315">
                  <c:v>2002</c:v>
                </c:pt>
                <c:pt idx="316">
                  <c:v>2001</c:v>
                </c:pt>
                <c:pt idx="317">
                  <c:v>2001</c:v>
                </c:pt>
                <c:pt idx="318">
                  <c:v>2001</c:v>
                </c:pt>
                <c:pt idx="319">
                  <c:v>2001</c:v>
                </c:pt>
                <c:pt idx="320">
                  <c:v>1995</c:v>
                </c:pt>
                <c:pt idx="321">
                  <c:v>1994</c:v>
                </c:pt>
                <c:pt idx="322">
                  <c:v>1994</c:v>
                </c:pt>
                <c:pt idx="323">
                  <c:v>1994</c:v>
                </c:pt>
                <c:pt idx="324">
                  <c:v>2004</c:v>
                </c:pt>
                <c:pt idx="325">
                  <c:v>2004</c:v>
                </c:pt>
                <c:pt idx="326">
                  <c:v>2002</c:v>
                </c:pt>
                <c:pt idx="327">
                  <c:v>1996</c:v>
                </c:pt>
                <c:pt idx="328">
                  <c:v>2000</c:v>
                </c:pt>
                <c:pt idx="329">
                  <c:v>1996</c:v>
                </c:pt>
                <c:pt idx="330">
                  <c:v>1999</c:v>
                </c:pt>
                <c:pt idx="331">
                  <c:v>2001</c:v>
                </c:pt>
                <c:pt idx="332">
                  <c:v>2007</c:v>
                </c:pt>
                <c:pt idx="333">
                  <c:v>1999</c:v>
                </c:pt>
                <c:pt idx="334">
                  <c:v>1997</c:v>
                </c:pt>
                <c:pt idx="335">
                  <c:v>2000</c:v>
                </c:pt>
                <c:pt idx="336">
                  <c:v>1998</c:v>
                </c:pt>
                <c:pt idx="337">
                  <c:v>1999</c:v>
                </c:pt>
                <c:pt idx="338">
                  <c:v>1998</c:v>
                </c:pt>
                <c:pt idx="339">
                  <c:v>1995</c:v>
                </c:pt>
                <c:pt idx="340">
                  <c:v>1994</c:v>
                </c:pt>
                <c:pt idx="341">
                  <c:v>1994</c:v>
                </c:pt>
                <c:pt idx="342">
                  <c:v>1994</c:v>
                </c:pt>
                <c:pt idx="343">
                  <c:v>1994</c:v>
                </c:pt>
                <c:pt idx="344">
                  <c:v>1993</c:v>
                </c:pt>
                <c:pt idx="345">
                  <c:v>1992</c:v>
                </c:pt>
                <c:pt idx="346">
                  <c:v>2003</c:v>
                </c:pt>
                <c:pt idx="347">
                  <c:v>2001</c:v>
                </c:pt>
                <c:pt idx="348">
                  <c:v>2001</c:v>
                </c:pt>
                <c:pt idx="349">
                  <c:v>1998</c:v>
                </c:pt>
                <c:pt idx="350">
                  <c:v>1997</c:v>
                </c:pt>
                <c:pt idx="351">
                  <c:v>1997</c:v>
                </c:pt>
                <c:pt idx="352">
                  <c:v>1997</c:v>
                </c:pt>
                <c:pt idx="353">
                  <c:v>2001</c:v>
                </c:pt>
                <c:pt idx="354">
                  <c:v>1994</c:v>
                </c:pt>
                <c:pt idx="355">
                  <c:v>2001</c:v>
                </c:pt>
                <c:pt idx="356">
                  <c:v>1998</c:v>
                </c:pt>
                <c:pt idx="357">
                  <c:v>2001</c:v>
                </c:pt>
                <c:pt idx="358">
                  <c:v>2000</c:v>
                </c:pt>
                <c:pt idx="359">
                  <c:v>2001</c:v>
                </c:pt>
                <c:pt idx="360">
                  <c:v>1997</c:v>
                </c:pt>
                <c:pt idx="361">
                  <c:v>1997</c:v>
                </c:pt>
                <c:pt idx="362">
                  <c:v>2001</c:v>
                </c:pt>
                <c:pt idx="363">
                  <c:v>1999</c:v>
                </c:pt>
                <c:pt idx="364">
                  <c:v>1996</c:v>
                </c:pt>
                <c:pt idx="365">
                  <c:v>1995</c:v>
                </c:pt>
                <c:pt idx="366">
                  <c:v>1994</c:v>
                </c:pt>
                <c:pt idx="367">
                  <c:v>1994</c:v>
                </c:pt>
                <c:pt idx="368">
                  <c:v>1993</c:v>
                </c:pt>
                <c:pt idx="369">
                  <c:v>1999</c:v>
                </c:pt>
                <c:pt idx="370">
                  <c:v>1996</c:v>
                </c:pt>
                <c:pt idx="371">
                  <c:v>2000</c:v>
                </c:pt>
                <c:pt idx="372">
                  <c:v>1999</c:v>
                </c:pt>
                <c:pt idx="373">
                  <c:v>1997</c:v>
                </c:pt>
                <c:pt idx="374">
                  <c:v>1997</c:v>
                </c:pt>
                <c:pt idx="375">
                  <c:v>2000</c:v>
                </c:pt>
                <c:pt idx="376">
                  <c:v>1999</c:v>
                </c:pt>
                <c:pt idx="377">
                  <c:v>2003</c:v>
                </c:pt>
                <c:pt idx="378">
                  <c:v>2002</c:v>
                </c:pt>
                <c:pt idx="379">
                  <c:v>2000</c:v>
                </c:pt>
                <c:pt idx="380">
                  <c:v>1997</c:v>
                </c:pt>
                <c:pt idx="381">
                  <c:v>1996</c:v>
                </c:pt>
                <c:pt idx="382">
                  <c:v>1995</c:v>
                </c:pt>
                <c:pt idx="383">
                  <c:v>1995</c:v>
                </c:pt>
                <c:pt idx="384">
                  <c:v>1993</c:v>
                </c:pt>
                <c:pt idx="385">
                  <c:v>2003</c:v>
                </c:pt>
                <c:pt idx="386">
                  <c:v>2000</c:v>
                </c:pt>
                <c:pt idx="387">
                  <c:v>2000</c:v>
                </c:pt>
                <c:pt idx="388">
                  <c:v>2000</c:v>
                </c:pt>
                <c:pt idx="389">
                  <c:v>2002</c:v>
                </c:pt>
                <c:pt idx="390">
                  <c:v>2001</c:v>
                </c:pt>
                <c:pt idx="391">
                  <c:v>2009</c:v>
                </c:pt>
                <c:pt idx="392">
                  <c:v>2001</c:v>
                </c:pt>
                <c:pt idx="393">
                  <c:v>1999</c:v>
                </c:pt>
                <c:pt idx="394">
                  <c:v>2000</c:v>
                </c:pt>
                <c:pt idx="395">
                  <c:v>2000</c:v>
                </c:pt>
                <c:pt idx="396">
                  <c:v>1997</c:v>
                </c:pt>
                <c:pt idx="397">
                  <c:v>2002</c:v>
                </c:pt>
                <c:pt idx="398">
                  <c:v>2001</c:v>
                </c:pt>
                <c:pt idx="399">
                  <c:v>2000</c:v>
                </c:pt>
                <c:pt idx="400">
                  <c:v>2000</c:v>
                </c:pt>
                <c:pt idx="401">
                  <c:v>1996</c:v>
                </c:pt>
                <c:pt idx="402">
                  <c:v>1995</c:v>
                </c:pt>
                <c:pt idx="403">
                  <c:v>1995</c:v>
                </c:pt>
                <c:pt idx="404">
                  <c:v>1994</c:v>
                </c:pt>
                <c:pt idx="405">
                  <c:v>1994</c:v>
                </c:pt>
                <c:pt idx="406">
                  <c:v>1994</c:v>
                </c:pt>
                <c:pt idx="407">
                  <c:v>1994</c:v>
                </c:pt>
                <c:pt idx="408">
                  <c:v>1994</c:v>
                </c:pt>
                <c:pt idx="409">
                  <c:v>1993</c:v>
                </c:pt>
                <c:pt idx="410">
                  <c:v>1993</c:v>
                </c:pt>
                <c:pt idx="411">
                  <c:v>2001</c:v>
                </c:pt>
                <c:pt idx="412">
                  <c:v>2002</c:v>
                </c:pt>
                <c:pt idx="413">
                  <c:v>1997</c:v>
                </c:pt>
                <c:pt idx="414">
                  <c:v>2001</c:v>
                </c:pt>
                <c:pt idx="415">
                  <c:v>2001</c:v>
                </c:pt>
                <c:pt idx="416">
                  <c:v>1999</c:v>
                </c:pt>
                <c:pt idx="417">
                  <c:v>1999</c:v>
                </c:pt>
                <c:pt idx="418">
                  <c:v>1997</c:v>
                </c:pt>
                <c:pt idx="419">
                  <c:v>2004</c:v>
                </c:pt>
                <c:pt idx="420">
                  <c:v>2000</c:v>
                </c:pt>
                <c:pt idx="421">
                  <c:v>1994</c:v>
                </c:pt>
                <c:pt idx="422">
                  <c:v>2000</c:v>
                </c:pt>
                <c:pt idx="423">
                  <c:v>2002</c:v>
                </c:pt>
                <c:pt idx="424">
                  <c:v>2000</c:v>
                </c:pt>
                <c:pt idx="425">
                  <c:v>2004</c:v>
                </c:pt>
                <c:pt idx="426">
                  <c:v>1997</c:v>
                </c:pt>
                <c:pt idx="427">
                  <c:v>1997</c:v>
                </c:pt>
                <c:pt idx="428">
                  <c:v>2001</c:v>
                </c:pt>
                <c:pt idx="429">
                  <c:v>1997</c:v>
                </c:pt>
                <c:pt idx="430">
                  <c:v>2004</c:v>
                </c:pt>
                <c:pt idx="431">
                  <c:v>1999</c:v>
                </c:pt>
                <c:pt idx="432">
                  <c:v>1997</c:v>
                </c:pt>
                <c:pt idx="433">
                  <c:v>1995</c:v>
                </c:pt>
                <c:pt idx="434">
                  <c:v>1994</c:v>
                </c:pt>
                <c:pt idx="435">
                  <c:v>1994</c:v>
                </c:pt>
                <c:pt idx="436">
                  <c:v>1994</c:v>
                </c:pt>
                <c:pt idx="437">
                  <c:v>1993</c:v>
                </c:pt>
                <c:pt idx="438">
                  <c:v>1993</c:v>
                </c:pt>
                <c:pt idx="439">
                  <c:v>1992</c:v>
                </c:pt>
                <c:pt idx="440">
                  <c:v>2003</c:v>
                </c:pt>
                <c:pt idx="441">
                  <c:v>2002</c:v>
                </c:pt>
                <c:pt idx="442">
                  <c:v>2000</c:v>
                </c:pt>
                <c:pt idx="443">
                  <c:v>1999</c:v>
                </c:pt>
                <c:pt idx="444">
                  <c:v>2003</c:v>
                </c:pt>
                <c:pt idx="445">
                  <c:v>2001</c:v>
                </c:pt>
                <c:pt idx="446">
                  <c:v>1999</c:v>
                </c:pt>
                <c:pt idx="447">
                  <c:v>1998</c:v>
                </c:pt>
                <c:pt idx="448">
                  <c:v>1997</c:v>
                </c:pt>
                <c:pt idx="449">
                  <c:v>2009</c:v>
                </c:pt>
                <c:pt idx="450">
                  <c:v>2002</c:v>
                </c:pt>
                <c:pt idx="451">
                  <c:v>2002</c:v>
                </c:pt>
                <c:pt idx="452">
                  <c:v>2001</c:v>
                </c:pt>
                <c:pt idx="453">
                  <c:v>1997</c:v>
                </c:pt>
                <c:pt idx="454">
                  <c:v>2004</c:v>
                </c:pt>
                <c:pt idx="455">
                  <c:v>2001</c:v>
                </c:pt>
                <c:pt idx="456">
                  <c:v>2002</c:v>
                </c:pt>
                <c:pt idx="457">
                  <c:v>1999</c:v>
                </c:pt>
                <c:pt idx="458">
                  <c:v>1997</c:v>
                </c:pt>
                <c:pt idx="459">
                  <c:v>1996</c:v>
                </c:pt>
                <c:pt idx="460">
                  <c:v>1995</c:v>
                </c:pt>
                <c:pt idx="461">
                  <c:v>1994</c:v>
                </c:pt>
                <c:pt idx="462">
                  <c:v>1994</c:v>
                </c:pt>
                <c:pt idx="463">
                  <c:v>1994</c:v>
                </c:pt>
                <c:pt idx="464">
                  <c:v>1994</c:v>
                </c:pt>
                <c:pt idx="465">
                  <c:v>1994</c:v>
                </c:pt>
                <c:pt idx="466">
                  <c:v>1994</c:v>
                </c:pt>
                <c:pt idx="467">
                  <c:v>1993</c:v>
                </c:pt>
                <c:pt idx="468">
                  <c:v>1993</c:v>
                </c:pt>
                <c:pt idx="469">
                  <c:v>1992</c:v>
                </c:pt>
                <c:pt idx="470">
                  <c:v>1997</c:v>
                </c:pt>
                <c:pt idx="471">
                  <c:v>1993</c:v>
                </c:pt>
                <c:pt idx="472">
                  <c:v>1998</c:v>
                </c:pt>
                <c:pt idx="473">
                  <c:v>2002</c:v>
                </c:pt>
                <c:pt idx="474">
                  <c:v>1998</c:v>
                </c:pt>
                <c:pt idx="475">
                  <c:v>1996</c:v>
                </c:pt>
                <c:pt idx="476">
                  <c:v>2001</c:v>
                </c:pt>
                <c:pt idx="477">
                  <c:v>2000</c:v>
                </c:pt>
                <c:pt idx="478">
                  <c:v>2000</c:v>
                </c:pt>
                <c:pt idx="479">
                  <c:v>2000</c:v>
                </c:pt>
                <c:pt idx="480">
                  <c:v>1997</c:v>
                </c:pt>
                <c:pt idx="481">
                  <c:v>1997</c:v>
                </c:pt>
                <c:pt idx="482">
                  <c:v>2000</c:v>
                </c:pt>
                <c:pt idx="483">
                  <c:v>2000</c:v>
                </c:pt>
                <c:pt idx="484">
                  <c:v>1998</c:v>
                </c:pt>
                <c:pt idx="485">
                  <c:v>2002</c:v>
                </c:pt>
                <c:pt idx="486">
                  <c:v>2001</c:v>
                </c:pt>
                <c:pt idx="487">
                  <c:v>1993</c:v>
                </c:pt>
                <c:pt idx="488">
                  <c:v>1998</c:v>
                </c:pt>
                <c:pt idx="489">
                  <c:v>1997</c:v>
                </c:pt>
                <c:pt idx="490">
                  <c:v>1997</c:v>
                </c:pt>
                <c:pt idx="491">
                  <c:v>2002</c:v>
                </c:pt>
                <c:pt idx="492">
                  <c:v>2001</c:v>
                </c:pt>
                <c:pt idx="493">
                  <c:v>2001</c:v>
                </c:pt>
                <c:pt idx="494">
                  <c:v>1996</c:v>
                </c:pt>
                <c:pt idx="495">
                  <c:v>1995</c:v>
                </c:pt>
                <c:pt idx="496">
                  <c:v>1995</c:v>
                </c:pt>
                <c:pt idx="497">
                  <c:v>1995</c:v>
                </c:pt>
                <c:pt idx="498">
                  <c:v>1994</c:v>
                </c:pt>
                <c:pt idx="499">
                  <c:v>1994</c:v>
                </c:pt>
                <c:pt idx="500">
                  <c:v>1994</c:v>
                </c:pt>
                <c:pt idx="501">
                  <c:v>1994</c:v>
                </c:pt>
                <c:pt idx="502">
                  <c:v>1994</c:v>
                </c:pt>
                <c:pt idx="503">
                  <c:v>1994</c:v>
                </c:pt>
                <c:pt idx="504">
                  <c:v>1994</c:v>
                </c:pt>
                <c:pt idx="505">
                  <c:v>1993</c:v>
                </c:pt>
                <c:pt idx="506">
                  <c:v>1993</c:v>
                </c:pt>
                <c:pt idx="507">
                  <c:v>1993</c:v>
                </c:pt>
                <c:pt idx="508">
                  <c:v>1993</c:v>
                </c:pt>
                <c:pt idx="509">
                  <c:v>1992</c:v>
                </c:pt>
                <c:pt idx="510">
                  <c:v>1992</c:v>
                </c:pt>
                <c:pt idx="511">
                  <c:v>2002</c:v>
                </c:pt>
                <c:pt idx="512">
                  <c:v>2000</c:v>
                </c:pt>
                <c:pt idx="513">
                  <c:v>2000</c:v>
                </c:pt>
                <c:pt idx="514">
                  <c:v>1999</c:v>
                </c:pt>
                <c:pt idx="515">
                  <c:v>1998</c:v>
                </c:pt>
                <c:pt idx="516">
                  <c:v>1997</c:v>
                </c:pt>
                <c:pt idx="517">
                  <c:v>1997</c:v>
                </c:pt>
                <c:pt idx="518">
                  <c:v>2002</c:v>
                </c:pt>
                <c:pt idx="519">
                  <c:v>2002</c:v>
                </c:pt>
                <c:pt idx="520">
                  <c:v>2000</c:v>
                </c:pt>
                <c:pt idx="521">
                  <c:v>2000</c:v>
                </c:pt>
                <c:pt idx="522">
                  <c:v>2000</c:v>
                </c:pt>
                <c:pt idx="523">
                  <c:v>2000</c:v>
                </c:pt>
                <c:pt idx="524">
                  <c:v>2000</c:v>
                </c:pt>
                <c:pt idx="525">
                  <c:v>2003</c:v>
                </c:pt>
                <c:pt idx="526">
                  <c:v>2001</c:v>
                </c:pt>
                <c:pt idx="527">
                  <c:v>2000</c:v>
                </c:pt>
                <c:pt idx="528">
                  <c:v>1996</c:v>
                </c:pt>
                <c:pt idx="529">
                  <c:v>2002</c:v>
                </c:pt>
                <c:pt idx="530">
                  <c:v>2001</c:v>
                </c:pt>
                <c:pt idx="531">
                  <c:v>2001</c:v>
                </c:pt>
                <c:pt idx="532">
                  <c:v>2000</c:v>
                </c:pt>
                <c:pt idx="533">
                  <c:v>2001</c:v>
                </c:pt>
                <c:pt idx="534">
                  <c:v>2000</c:v>
                </c:pt>
                <c:pt idx="535">
                  <c:v>2001</c:v>
                </c:pt>
                <c:pt idx="536">
                  <c:v>2000</c:v>
                </c:pt>
                <c:pt idx="537">
                  <c:v>1997</c:v>
                </c:pt>
                <c:pt idx="538">
                  <c:v>1997</c:v>
                </c:pt>
                <c:pt idx="539">
                  <c:v>1995</c:v>
                </c:pt>
                <c:pt idx="540">
                  <c:v>1995</c:v>
                </c:pt>
                <c:pt idx="541">
                  <c:v>1994</c:v>
                </c:pt>
                <c:pt idx="542">
                  <c:v>1994</c:v>
                </c:pt>
                <c:pt idx="543">
                  <c:v>1994</c:v>
                </c:pt>
                <c:pt idx="544">
                  <c:v>1994</c:v>
                </c:pt>
                <c:pt idx="545">
                  <c:v>1994</c:v>
                </c:pt>
                <c:pt idx="546">
                  <c:v>1993</c:v>
                </c:pt>
                <c:pt idx="547">
                  <c:v>1993</c:v>
                </c:pt>
                <c:pt idx="548">
                  <c:v>1993</c:v>
                </c:pt>
                <c:pt idx="549">
                  <c:v>1993</c:v>
                </c:pt>
                <c:pt idx="550">
                  <c:v>1993</c:v>
                </c:pt>
                <c:pt idx="551">
                  <c:v>1992</c:v>
                </c:pt>
                <c:pt idx="552">
                  <c:v>1992</c:v>
                </c:pt>
                <c:pt idx="553">
                  <c:v>2000</c:v>
                </c:pt>
                <c:pt idx="554">
                  <c:v>1998</c:v>
                </c:pt>
                <c:pt idx="555">
                  <c:v>2000</c:v>
                </c:pt>
                <c:pt idx="556">
                  <c:v>1999</c:v>
                </c:pt>
                <c:pt idx="557">
                  <c:v>1999</c:v>
                </c:pt>
                <c:pt idx="558">
                  <c:v>1997</c:v>
                </c:pt>
                <c:pt idx="559">
                  <c:v>2000</c:v>
                </c:pt>
                <c:pt idx="560">
                  <c:v>1999</c:v>
                </c:pt>
                <c:pt idx="561">
                  <c:v>1996</c:v>
                </c:pt>
                <c:pt idx="562">
                  <c:v>2001</c:v>
                </c:pt>
                <c:pt idx="563">
                  <c:v>2010</c:v>
                </c:pt>
                <c:pt idx="564">
                  <c:v>2004</c:v>
                </c:pt>
                <c:pt idx="565">
                  <c:v>2000</c:v>
                </c:pt>
                <c:pt idx="566">
                  <c:v>2000</c:v>
                </c:pt>
                <c:pt idx="567">
                  <c:v>2000</c:v>
                </c:pt>
                <c:pt idx="568">
                  <c:v>1999</c:v>
                </c:pt>
                <c:pt idx="569">
                  <c:v>1998</c:v>
                </c:pt>
                <c:pt idx="570">
                  <c:v>2001</c:v>
                </c:pt>
                <c:pt idx="571">
                  <c:v>2001</c:v>
                </c:pt>
                <c:pt idx="572">
                  <c:v>1998</c:v>
                </c:pt>
                <c:pt idx="573">
                  <c:v>1997</c:v>
                </c:pt>
                <c:pt idx="574">
                  <c:v>1996</c:v>
                </c:pt>
                <c:pt idx="575">
                  <c:v>1996</c:v>
                </c:pt>
                <c:pt idx="576">
                  <c:v>1996</c:v>
                </c:pt>
                <c:pt idx="577">
                  <c:v>1995</c:v>
                </c:pt>
                <c:pt idx="578">
                  <c:v>1995</c:v>
                </c:pt>
                <c:pt idx="579">
                  <c:v>1995</c:v>
                </c:pt>
                <c:pt idx="580">
                  <c:v>1995</c:v>
                </c:pt>
                <c:pt idx="581">
                  <c:v>1995</c:v>
                </c:pt>
                <c:pt idx="582">
                  <c:v>1994</c:v>
                </c:pt>
                <c:pt idx="583">
                  <c:v>1994</c:v>
                </c:pt>
                <c:pt idx="584">
                  <c:v>1994</c:v>
                </c:pt>
                <c:pt idx="585">
                  <c:v>1994</c:v>
                </c:pt>
                <c:pt idx="586">
                  <c:v>1994</c:v>
                </c:pt>
                <c:pt idx="587">
                  <c:v>1992</c:v>
                </c:pt>
                <c:pt idx="588">
                  <c:v>1992</c:v>
                </c:pt>
                <c:pt idx="589">
                  <c:v>1992</c:v>
                </c:pt>
                <c:pt idx="590">
                  <c:v>1992</c:v>
                </c:pt>
                <c:pt idx="591">
                  <c:v>1992</c:v>
                </c:pt>
                <c:pt idx="592">
                  <c:v>2001</c:v>
                </c:pt>
                <c:pt idx="593">
                  <c:v>2000</c:v>
                </c:pt>
                <c:pt idx="594">
                  <c:v>1997</c:v>
                </c:pt>
                <c:pt idx="595">
                  <c:v>2001</c:v>
                </c:pt>
                <c:pt idx="596">
                  <c:v>1997</c:v>
                </c:pt>
                <c:pt idx="597">
                  <c:v>2001</c:v>
                </c:pt>
                <c:pt idx="598">
                  <c:v>2000</c:v>
                </c:pt>
                <c:pt idx="599">
                  <c:v>2000</c:v>
                </c:pt>
                <c:pt idx="600">
                  <c:v>1997</c:v>
                </c:pt>
                <c:pt idx="601">
                  <c:v>2002</c:v>
                </c:pt>
                <c:pt idx="602">
                  <c:v>2001</c:v>
                </c:pt>
                <c:pt idx="603">
                  <c:v>2000</c:v>
                </c:pt>
                <c:pt idx="604">
                  <c:v>2000</c:v>
                </c:pt>
                <c:pt idx="605">
                  <c:v>2000</c:v>
                </c:pt>
                <c:pt idx="606">
                  <c:v>1999</c:v>
                </c:pt>
                <c:pt idx="607">
                  <c:v>1998</c:v>
                </c:pt>
                <c:pt idx="608">
                  <c:v>1997</c:v>
                </c:pt>
                <c:pt idx="609">
                  <c:v>2004</c:v>
                </c:pt>
                <c:pt idx="610">
                  <c:v>2003</c:v>
                </c:pt>
                <c:pt idx="611">
                  <c:v>2001</c:v>
                </c:pt>
                <c:pt idx="612">
                  <c:v>2000</c:v>
                </c:pt>
                <c:pt idx="613">
                  <c:v>2003</c:v>
                </c:pt>
                <c:pt idx="614">
                  <c:v>2001</c:v>
                </c:pt>
                <c:pt idx="615">
                  <c:v>2000</c:v>
                </c:pt>
                <c:pt idx="616">
                  <c:v>1997</c:v>
                </c:pt>
                <c:pt idx="617">
                  <c:v>2002</c:v>
                </c:pt>
                <c:pt idx="618">
                  <c:v>2001</c:v>
                </c:pt>
                <c:pt idx="619">
                  <c:v>2001</c:v>
                </c:pt>
                <c:pt idx="620">
                  <c:v>1998</c:v>
                </c:pt>
                <c:pt idx="621">
                  <c:v>1997</c:v>
                </c:pt>
                <c:pt idx="622">
                  <c:v>2002</c:v>
                </c:pt>
                <c:pt idx="623">
                  <c:v>2000</c:v>
                </c:pt>
                <c:pt idx="624">
                  <c:v>1998</c:v>
                </c:pt>
                <c:pt idx="625">
                  <c:v>1994</c:v>
                </c:pt>
                <c:pt idx="626">
                  <c:v>2003</c:v>
                </c:pt>
                <c:pt idx="627">
                  <c:v>2002</c:v>
                </c:pt>
                <c:pt idx="628">
                  <c:v>2000</c:v>
                </c:pt>
                <c:pt idx="629">
                  <c:v>1996</c:v>
                </c:pt>
                <c:pt idx="630">
                  <c:v>1995</c:v>
                </c:pt>
                <c:pt idx="631">
                  <c:v>1995</c:v>
                </c:pt>
                <c:pt idx="632">
                  <c:v>1995</c:v>
                </c:pt>
                <c:pt idx="633">
                  <c:v>1994</c:v>
                </c:pt>
                <c:pt idx="634">
                  <c:v>1994</c:v>
                </c:pt>
                <c:pt idx="635">
                  <c:v>1994</c:v>
                </c:pt>
                <c:pt idx="636">
                  <c:v>1993</c:v>
                </c:pt>
                <c:pt idx="637">
                  <c:v>1993</c:v>
                </c:pt>
                <c:pt idx="638">
                  <c:v>1993</c:v>
                </c:pt>
                <c:pt idx="639">
                  <c:v>1993</c:v>
                </c:pt>
                <c:pt idx="640">
                  <c:v>1992</c:v>
                </c:pt>
                <c:pt idx="641">
                  <c:v>1992</c:v>
                </c:pt>
                <c:pt idx="642">
                  <c:v>1992</c:v>
                </c:pt>
                <c:pt idx="643">
                  <c:v>2000</c:v>
                </c:pt>
                <c:pt idx="644">
                  <c:v>1999</c:v>
                </c:pt>
                <c:pt idx="645">
                  <c:v>1999</c:v>
                </c:pt>
                <c:pt idx="646">
                  <c:v>1997</c:v>
                </c:pt>
                <c:pt idx="647">
                  <c:v>1999</c:v>
                </c:pt>
                <c:pt idx="648">
                  <c:v>1999</c:v>
                </c:pt>
                <c:pt idx="649">
                  <c:v>1999</c:v>
                </c:pt>
                <c:pt idx="650">
                  <c:v>1996</c:v>
                </c:pt>
                <c:pt idx="651">
                  <c:v>2003</c:v>
                </c:pt>
                <c:pt idx="652">
                  <c:v>2001</c:v>
                </c:pt>
                <c:pt idx="653">
                  <c:v>1999</c:v>
                </c:pt>
                <c:pt idx="654">
                  <c:v>2002</c:v>
                </c:pt>
                <c:pt idx="655">
                  <c:v>1999</c:v>
                </c:pt>
                <c:pt idx="656">
                  <c:v>1996</c:v>
                </c:pt>
                <c:pt idx="657">
                  <c:v>2003</c:v>
                </c:pt>
                <c:pt idx="658">
                  <c:v>2002</c:v>
                </c:pt>
                <c:pt idx="659">
                  <c:v>2001</c:v>
                </c:pt>
                <c:pt idx="660">
                  <c:v>2000</c:v>
                </c:pt>
                <c:pt idx="661">
                  <c:v>1997</c:v>
                </c:pt>
                <c:pt idx="662">
                  <c:v>1997</c:v>
                </c:pt>
                <c:pt idx="663">
                  <c:v>2002</c:v>
                </c:pt>
                <c:pt idx="664">
                  <c:v>2001</c:v>
                </c:pt>
                <c:pt idx="665">
                  <c:v>2000</c:v>
                </c:pt>
                <c:pt idx="666">
                  <c:v>2000</c:v>
                </c:pt>
                <c:pt idx="667">
                  <c:v>1999</c:v>
                </c:pt>
                <c:pt idx="668">
                  <c:v>2003</c:v>
                </c:pt>
                <c:pt idx="669">
                  <c:v>2001</c:v>
                </c:pt>
                <c:pt idx="670">
                  <c:v>1997</c:v>
                </c:pt>
                <c:pt idx="671">
                  <c:v>1997</c:v>
                </c:pt>
                <c:pt idx="672">
                  <c:v>2003</c:v>
                </c:pt>
                <c:pt idx="673">
                  <c:v>2003</c:v>
                </c:pt>
                <c:pt idx="674">
                  <c:v>2000</c:v>
                </c:pt>
                <c:pt idx="675">
                  <c:v>1997</c:v>
                </c:pt>
                <c:pt idx="676">
                  <c:v>1993</c:v>
                </c:pt>
                <c:pt idx="677">
                  <c:v>2000</c:v>
                </c:pt>
                <c:pt idx="678">
                  <c:v>2000</c:v>
                </c:pt>
                <c:pt idx="679">
                  <c:v>1999</c:v>
                </c:pt>
                <c:pt idx="680">
                  <c:v>1997</c:v>
                </c:pt>
                <c:pt idx="681">
                  <c:v>1997</c:v>
                </c:pt>
                <c:pt idx="682">
                  <c:v>1996</c:v>
                </c:pt>
                <c:pt idx="683">
                  <c:v>2003</c:v>
                </c:pt>
                <c:pt idx="684">
                  <c:v>2000</c:v>
                </c:pt>
                <c:pt idx="685">
                  <c:v>1998</c:v>
                </c:pt>
                <c:pt idx="686">
                  <c:v>1997</c:v>
                </c:pt>
                <c:pt idx="687">
                  <c:v>1997</c:v>
                </c:pt>
                <c:pt idx="688">
                  <c:v>1997</c:v>
                </c:pt>
                <c:pt idx="689">
                  <c:v>1996</c:v>
                </c:pt>
                <c:pt idx="690">
                  <c:v>1996</c:v>
                </c:pt>
                <c:pt idx="691">
                  <c:v>1995</c:v>
                </c:pt>
                <c:pt idx="692">
                  <c:v>1995</c:v>
                </c:pt>
                <c:pt idx="693">
                  <c:v>1995</c:v>
                </c:pt>
                <c:pt idx="694">
                  <c:v>1995</c:v>
                </c:pt>
                <c:pt idx="695">
                  <c:v>1994</c:v>
                </c:pt>
                <c:pt idx="696">
                  <c:v>1994</c:v>
                </c:pt>
                <c:pt idx="697">
                  <c:v>1994</c:v>
                </c:pt>
                <c:pt idx="698">
                  <c:v>1994</c:v>
                </c:pt>
                <c:pt idx="699">
                  <c:v>1994</c:v>
                </c:pt>
                <c:pt idx="700">
                  <c:v>1994</c:v>
                </c:pt>
                <c:pt idx="701">
                  <c:v>1994</c:v>
                </c:pt>
                <c:pt idx="702">
                  <c:v>1994</c:v>
                </c:pt>
                <c:pt idx="703">
                  <c:v>1993</c:v>
                </c:pt>
                <c:pt idx="704">
                  <c:v>1993</c:v>
                </c:pt>
                <c:pt idx="705">
                  <c:v>1993</c:v>
                </c:pt>
                <c:pt idx="706">
                  <c:v>1993</c:v>
                </c:pt>
                <c:pt idx="707">
                  <c:v>1993</c:v>
                </c:pt>
                <c:pt idx="708">
                  <c:v>1992</c:v>
                </c:pt>
                <c:pt idx="709">
                  <c:v>1992</c:v>
                </c:pt>
                <c:pt idx="710">
                  <c:v>2003</c:v>
                </c:pt>
                <c:pt idx="711">
                  <c:v>2000</c:v>
                </c:pt>
                <c:pt idx="712">
                  <c:v>1997</c:v>
                </c:pt>
                <c:pt idx="713">
                  <c:v>1997</c:v>
                </c:pt>
                <c:pt idx="714">
                  <c:v>2002</c:v>
                </c:pt>
                <c:pt idx="715">
                  <c:v>2001</c:v>
                </c:pt>
                <c:pt idx="716">
                  <c:v>1998</c:v>
                </c:pt>
                <c:pt idx="717">
                  <c:v>1997</c:v>
                </c:pt>
                <c:pt idx="718">
                  <c:v>2005</c:v>
                </c:pt>
                <c:pt idx="719">
                  <c:v>2004</c:v>
                </c:pt>
                <c:pt idx="720">
                  <c:v>2001</c:v>
                </c:pt>
                <c:pt idx="721">
                  <c:v>2000</c:v>
                </c:pt>
                <c:pt idx="722">
                  <c:v>2000</c:v>
                </c:pt>
                <c:pt idx="723">
                  <c:v>2000</c:v>
                </c:pt>
                <c:pt idx="724">
                  <c:v>1998</c:v>
                </c:pt>
                <c:pt idx="725">
                  <c:v>1997</c:v>
                </c:pt>
                <c:pt idx="726">
                  <c:v>2000</c:v>
                </c:pt>
                <c:pt idx="727">
                  <c:v>1999</c:v>
                </c:pt>
                <c:pt idx="728">
                  <c:v>1998</c:v>
                </c:pt>
                <c:pt idx="729">
                  <c:v>1998</c:v>
                </c:pt>
                <c:pt idx="730">
                  <c:v>1997</c:v>
                </c:pt>
                <c:pt idx="731">
                  <c:v>1994</c:v>
                </c:pt>
                <c:pt idx="732">
                  <c:v>2001</c:v>
                </c:pt>
                <c:pt idx="733">
                  <c:v>2001</c:v>
                </c:pt>
                <c:pt idx="734">
                  <c:v>1999</c:v>
                </c:pt>
                <c:pt idx="735">
                  <c:v>1999</c:v>
                </c:pt>
                <c:pt idx="736">
                  <c:v>1999</c:v>
                </c:pt>
                <c:pt idx="737">
                  <c:v>1997</c:v>
                </c:pt>
                <c:pt idx="738">
                  <c:v>1997</c:v>
                </c:pt>
                <c:pt idx="739">
                  <c:v>1997</c:v>
                </c:pt>
                <c:pt idx="740">
                  <c:v>2003</c:v>
                </c:pt>
                <c:pt idx="741">
                  <c:v>2001</c:v>
                </c:pt>
                <c:pt idx="742">
                  <c:v>2000</c:v>
                </c:pt>
                <c:pt idx="743">
                  <c:v>1997</c:v>
                </c:pt>
                <c:pt idx="744">
                  <c:v>1998</c:v>
                </c:pt>
                <c:pt idx="745">
                  <c:v>2003</c:v>
                </c:pt>
                <c:pt idx="746">
                  <c:v>2003</c:v>
                </c:pt>
                <c:pt idx="747">
                  <c:v>2003</c:v>
                </c:pt>
                <c:pt idx="748">
                  <c:v>2002</c:v>
                </c:pt>
                <c:pt idx="749">
                  <c:v>2002</c:v>
                </c:pt>
                <c:pt idx="750">
                  <c:v>2001</c:v>
                </c:pt>
                <c:pt idx="751">
                  <c:v>2000</c:v>
                </c:pt>
                <c:pt idx="752">
                  <c:v>1999</c:v>
                </c:pt>
                <c:pt idx="753">
                  <c:v>1999</c:v>
                </c:pt>
                <c:pt idx="754">
                  <c:v>1997</c:v>
                </c:pt>
                <c:pt idx="755">
                  <c:v>1995</c:v>
                </c:pt>
                <c:pt idx="756">
                  <c:v>2003</c:v>
                </c:pt>
                <c:pt idx="757">
                  <c:v>2002</c:v>
                </c:pt>
                <c:pt idx="758">
                  <c:v>2000</c:v>
                </c:pt>
                <c:pt idx="759">
                  <c:v>1997</c:v>
                </c:pt>
                <c:pt idx="760">
                  <c:v>1996</c:v>
                </c:pt>
                <c:pt idx="761">
                  <c:v>1995</c:v>
                </c:pt>
                <c:pt idx="762">
                  <c:v>1995</c:v>
                </c:pt>
                <c:pt idx="763">
                  <c:v>1994</c:v>
                </c:pt>
                <c:pt idx="764">
                  <c:v>1994</c:v>
                </c:pt>
                <c:pt idx="765">
                  <c:v>1994</c:v>
                </c:pt>
                <c:pt idx="766">
                  <c:v>1994</c:v>
                </c:pt>
                <c:pt idx="767">
                  <c:v>1994</c:v>
                </c:pt>
                <c:pt idx="768">
                  <c:v>1994</c:v>
                </c:pt>
                <c:pt idx="769">
                  <c:v>1993</c:v>
                </c:pt>
                <c:pt idx="770">
                  <c:v>1993</c:v>
                </c:pt>
                <c:pt idx="771">
                  <c:v>1992</c:v>
                </c:pt>
                <c:pt idx="772">
                  <c:v>1992</c:v>
                </c:pt>
                <c:pt idx="773">
                  <c:v>1992</c:v>
                </c:pt>
                <c:pt idx="774">
                  <c:v>1992</c:v>
                </c:pt>
                <c:pt idx="775">
                  <c:v>2001</c:v>
                </c:pt>
                <c:pt idx="776">
                  <c:v>1997</c:v>
                </c:pt>
                <c:pt idx="777">
                  <c:v>2000</c:v>
                </c:pt>
                <c:pt idx="778">
                  <c:v>2002</c:v>
                </c:pt>
                <c:pt idx="779">
                  <c:v>1997</c:v>
                </c:pt>
                <c:pt idx="780">
                  <c:v>2000</c:v>
                </c:pt>
                <c:pt idx="781">
                  <c:v>1995</c:v>
                </c:pt>
                <c:pt idx="782">
                  <c:v>2001</c:v>
                </c:pt>
                <c:pt idx="783">
                  <c:v>1999</c:v>
                </c:pt>
                <c:pt idx="784">
                  <c:v>1999</c:v>
                </c:pt>
                <c:pt idx="785">
                  <c:v>2002</c:v>
                </c:pt>
                <c:pt idx="786">
                  <c:v>1998</c:v>
                </c:pt>
                <c:pt idx="787">
                  <c:v>1995</c:v>
                </c:pt>
                <c:pt idx="788">
                  <c:v>2001</c:v>
                </c:pt>
                <c:pt idx="789">
                  <c:v>2000</c:v>
                </c:pt>
                <c:pt idx="790">
                  <c:v>2001</c:v>
                </c:pt>
                <c:pt idx="791">
                  <c:v>1995</c:v>
                </c:pt>
                <c:pt idx="792">
                  <c:v>1994</c:v>
                </c:pt>
                <c:pt idx="793">
                  <c:v>2003</c:v>
                </c:pt>
                <c:pt idx="794">
                  <c:v>1999</c:v>
                </c:pt>
                <c:pt idx="795">
                  <c:v>1997</c:v>
                </c:pt>
                <c:pt idx="796">
                  <c:v>2003</c:v>
                </c:pt>
                <c:pt idx="797">
                  <c:v>1999</c:v>
                </c:pt>
                <c:pt idx="798">
                  <c:v>1995</c:v>
                </c:pt>
                <c:pt idx="799">
                  <c:v>1994</c:v>
                </c:pt>
                <c:pt idx="800">
                  <c:v>1997</c:v>
                </c:pt>
                <c:pt idx="801">
                  <c:v>1996</c:v>
                </c:pt>
                <c:pt idx="802">
                  <c:v>2001</c:v>
                </c:pt>
                <c:pt idx="803">
                  <c:v>1997</c:v>
                </c:pt>
                <c:pt idx="804">
                  <c:v>2003</c:v>
                </c:pt>
                <c:pt idx="805">
                  <c:v>2002</c:v>
                </c:pt>
                <c:pt idx="806">
                  <c:v>1999</c:v>
                </c:pt>
                <c:pt idx="807">
                  <c:v>1997</c:v>
                </c:pt>
                <c:pt idx="808">
                  <c:v>2002</c:v>
                </c:pt>
                <c:pt idx="809">
                  <c:v>2000</c:v>
                </c:pt>
                <c:pt idx="810">
                  <c:v>1997</c:v>
                </c:pt>
                <c:pt idx="811">
                  <c:v>1996</c:v>
                </c:pt>
                <c:pt idx="812">
                  <c:v>1999</c:v>
                </c:pt>
                <c:pt idx="813">
                  <c:v>1997</c:v>
                </c:pt>
                <c:pt idx="814">
                  <c:v>1999</c:v>
                </c:pt>
                <c:pt idx="815">
                  <c:v>2001</c:v>
                </c:pt>
                <c:pt idx="816">
                  <c:v>2003</c:v>
                </c:pt>
                <c:pt idx="817">
                  <c:v>2001</c:v>
                </c:pt>
                <c:pt idx="818">
                  <c:v>1998</c:v>
                </c:pt>
                <c:pt idx="819">
                  <c:v>1997</c:v>
                </c:pt>
                <c:pt idx="820">
                  <c:v>2000</c:v>
                </c:pt>
                <c:pt idx="821">
                  <c:v>2001</c:v>
                </c:pt>
                <c:pt idx="822">
                  <c:v>2001</c:v>
                </c:pt>
                <c:pt idx="823">
                  <c:v>1998</c:v>
                </c:pt>
                <c:pt idx="824">
                  <c:v>1995</c:v>
                </c:pt>
                <c:pt idx="825">
                  <c:v>1994</c:v>
                </c:pt>
                <c:pt idx="826">
                  <c:v>1993</c:v>
                </c:pt>
                <c:pt idx="827">
                  <c:v>2004</c:v>
                </c:pt>
                <c:pt idx="828">
                  <c:v>2000</c:v>
                </c:pt>
                <c:pt idx="829">
                  <c:v>1999</c:v>
                </c:pt>
                <c:pt idx="830">
                  <c:v>1998</c:v>
                </c:pt>
                <c:pt idx="831">
                  <c:v>1998</c:v>
                </c:pt>
                <c:pt idx="832">
                  <c:v>1999</c:v>
                </c:pt>
                <c:pt idx="833">
                  <c:v>2003</c:v>
                </c:pt>
                <c:pt idx="834">
                  <c:v>2000</c:v>
                </c:pt>
                <c:pt idx="835">
                  <c:v>1999</c:v>
                </c:pt>
                <c:pt idx="836">
                  <c:v>1997</c:v>
                </c:pt>
                <c:pt idx="837">
                  <c:v>1996</c:v>
                </c:pt>
                <c:pt idx="838">
                  <c:v>1993</c:v>
                </c:pt>
                <c:pt idx="839">
                  <c:v>1997</c:v>
                </c:pt>
                <c:pt idx="840">
                  <c:v>2002</c:v>
                </c:pt>
                <c:pt idx="841">
                  <c:v>2000</c:v>
                </c:pt>
                <c:pt idx="842">
                  <c:v>2000</c:v>
                </c:pt>
                <c:pt idx="843">
                  <c:v>1998</c:v>
                </c:pt>
                <c:pt idx="844">
                  <c:v>1997</c:v>
                </c:pt>
                <c:pt idx="845">
                  <c:v>1997</c:v>
                </c:pt>
                <c:pt idx="846">
                  <c:v>1999</c:v>
                </c:pt>
                <c:pt idx="847">
                  <c:v>2002</c:v>
                </c:pt>
                <c:pt idx="848">
                  <c:v>2001</c:v>
                </c:pt>
                <c:pt idx="849">
                  <c:v>2004</c:v>
                </c:pt>
                <c:pt idx="850">
                  <c:v>1997</c:v>
                </c:pt>
                <c:pt idx="851">
                  <c:v>1995</c:v>
                </c:pt>
                <c:pt idx="852">
                  <c:v>1995</c:v>
                </c:pt>
                <c:pt idx="853">
                  <c:v>1995</c:v>
                </c:pt>
                <c:pt idx="854">
                  <c:v>1994</c:v>
                </c:pt>
                <c:pt idx="855">
                  <c:v>1992</c:v>
                </c:pt>
                <c:pt idx="856">
                  <c:v>1999</c:v>
                </c:pt>
                <c:pt idx="857">
                  <c:v>1999</c:v>
                </c:pt>
                <c:pt idx="858">
                  <c:v>1996</c:v>
                </c:pt>
                <c:pt idx="859">
                  <c:v>1995</c:v>
                </c:pt>
                <c:pt idx="860">
                  <c:v>1995</c:v>
                </c:pt>
                <c:pt idx="861">
                  <c:v>1994</c:v>
                </c:pt>
                <c:pt idx="862">
                  <c:v>1994</c:v>
                </c:pt>
                <c:pt idx="863">
                  <c:v>1994</c:v>
                </c:pt>
                <c:pt idx="864">
                  <c:v>1993</c:v>
                </c:pt>
                <c:pt idx="865">
                  <c:v>1993</c:v>
                </c:pt>
                <c:pt idx="866">
                  <c:v>1993</c:v>
                </c:pt>
                <c:pt idx="867">
                  <c:v>1999</c:v>
                </c:pt>
                <c:pt idx="868">
                  <c:v>2000</c:v>
                </c:pt>
                <c:pt idx="869">
                  <c:v>2002</c:v>
                </c:pt>
                <c:pt idx="870">
                  <c:v>2000</c:v>
                </c:pt>
                <c:pt idx="871">
                  <c:v>2000</c:v>
                </c:pt>
                <c:pt idx="872">
                  <c:v>1994</c:v>
                </c:pt>
                <c:pt idx="873">
                  <c:v>1999</c:v>
                </c:pt>
                <c:pt idx="874">
                  <c:v>2002</c:v>
                </c:pt>
                <c:pt idx="875">
                  <c:v>2000</c:v>
                </c:pt>
                <c:pt idx="876">
                  <c:v>1997</c:v>
                </c:pt>
                <c:pt idx="877">
                  <c:v>1997</c:v>
                </c:pt>
                <c:pt idx="878">
                  <c:v>2012</c:v>
                </c:pt>
                <c:pt idx="879">
                  <c:v>2003</c:v>
                </c:pt>
                <c:pt idx="880">
                  <c:v>1995</c:v>
                </c:pt>
                <c:pt idx="881">
                  <c:v>1993</c:v>
                </c:pt>
                <c:pt idx="882">
                  <c:v>2001</c:v>
                </c:pt>
                <c:pt idx="883">
                  <c:v>2000</c:v>
                </c:pt>
                <c:pt idx="884">
                  <c:v>2002</c:v>
                </c:pt>
                <c:pt idx="885">
                  <c:v>2001</c:v>
                </c:pt>
                <c:pt idx="886">
                  <c:v>2000</c:v>
                </c:pt>
                <c:pt idx="887">
                  <c:v>2000</c:v>
                </c:pt>
                <c:pt idx="888">
                  <c:v>2000</c:v>
                </c:pt>
                <c:pt idx="889">
                  <c:v>1994</c:v>
                </c:pt>
                <c:pt idx="890">
                  <c:v>2000</c:v>
                </c:pt>
                <c:pt idx="891">
                  <c:v>2003</c:v>
                </c:pt>
                <c:pt idx="892">
                  <c:v>1995</c:v>
                </c:pt>
                <c:pt idx="893">
                  <c:v>1994</c:v>
                </c:pt>
                <c:pt idx="894">
                  <c:v>1993</c:v>
                </c:pt>
                <c:pt idx="895">
                  <c:v>1993</c:v>
                </c:pt>
                <c:pt idx="896">
                  <c:v>1992</c:v>
                </c:pt>
                <c:pt idx="897">
                  <c:v>2000</c:v>
                </c:pt>
                <c:pt idx="898">
                  <c:v>2000</c:v>
                </c:pt>
                <c:pt idx="899">
                  <c:v>2001</c:v>
                </c:pt>
                <c:pt idx="900">
                  <c:v>1999</c:v>
                </c:pt>
                <c:pt idx="901">
                  <c:v>1994</c:v>
                </c:pt>
                <c:pt idx="902">
                  <c:v>1993</c:v>
                </c:pt>
                <c:pt idx="903">
                  <c:v>1993</c:v>
                </c:pt>
                <c:pt idx="904">
                  <c:v>1992</c:v>
                </c:pt>
                <c:pt idx="905">
                  <c:v>1996</c:v>
                </c:pt>
                <c:pt idx="906">
                  <c:v>2005</c:v>
                </c:pt>
                <c:pt idx="907">
                  <c:v>2004</c:v>
                </c:pt>
                <c:pt idx="908">
                  <c:v>1999</c:v>
                </c:pt>
                <c:pt idx="909">
                  <c:v>2000</c:v>
                </c:pt>
                <c:pt idx="910">
                  <c:v>1996</c:v>
                </c:pt>
                <c:pt idx="911">
                  <c:v>1995</c:v>
                </c:pt>
                <c:pt idx="912">
                  <c:v>1995</c:v>
                </c:pt>
                <c:pt idx="913">
                  <c:v>1993</c:v>
                </c:pt>
                <c:pt idx="914">
                  <c:v>1993</c:v>
                </c:pt>
                <c:pt idx="915">
                  <c:v>2000</c:v>
                </c:pt>
                <c:pt idx="916">
                  <c:v>2000</c:v>
                </c:pt>
                <c:pt idx="917">
                  <c:v>2000</c:v>
                </c:pt>
                <c:pt idx="918">
                  <c:v>1996</c:v>
                </c:pt>
                <c:pt idx="919">
                  <c:v>2001</c:v>
                </c:pt>
                <c:pt idx="920">
                  <c:v>2001</c:v>
                </c:pt>
                <c:pt idx="921">
                  <c:v>2000</c:v>
                </c:pt>
                <c:pt idx="922">
                  <c:v>1998</c:v>
                </c:pt>
                <c:pt idx="923">
                  <c:v>1999</c:v>
                </c:pt>
                <c:pt idx="924">
                  <c:v>2001</c:v>
                </c:pt>
                <c:pt idx="925">
                  <c:v>1997</c:v>
                </c:pt>
                <c:pt idx="926">
                  <c:v>1996</c:v>
                </c:pt>
                <c:pt idx="927">
                  <c:v>1996</c:v>
                </c:pt>
                <c:pt idx="928">
                  <c:v>1995</c:v>
                </c:pt>
                <c:pt idx="929">
                  <c:v>1994</c:v>
                </c:pt>
                <c:pt idx="930">
                  <c:v>1994</c:v>
                </c:pt>
                <c:pt idx="931">
                  <c:v>1993</c:v>
                </c:pt>
                <c:pt idx="932">
                  <c:v>1993</c:v>
                </c:pt>
                <c:pt idx="933">
                  <c:v>1993</c:v>
                </c:pt>
                <c:pt idx="934">
                  <c:v>2001</c:v>
                </c:pt>
                <c:pt idx="935">
                  <c:v>1997</c:v>
                </c:pt>
                <c:pt idx="936">
                  <c:v>1998</c:v>
                </c:pt>
                <c:pt idx="937">
                  <c:v>2000</c:v>
                </c:pt>
                <c:pt idx="938">
                  <c:v>2000</c:v>
                </c:pt>
                <c:pt idx="939">
                  <c:v>1999</c:v>
                </c:pt>
                <c:pt idx="940">
                  <c:v>1995</c:v>
                </c:pt>
                <c:pt idx="941">
                  <c:v>1993</c:v>
                </c:pt>
                <c:pt idx="942">
                  <c:v>1992</c:v>
                </c:pt>
                <c:pt idx="943">
                  <c:v>1999</c:v>
                </c:pt>
                <c:pt idx="944">
                  <c:v>2001</c:v>
                </c:pt>
                <c:pt idx="945">
                  <c:v>1999</c:v>
                </c:pt>
                <c:pt idx="946">
                  <c:v>1998</c:v>
                </c:pt>
                <c:pt idx="947">
                  <c:v>2003</c:v>
                </c:pt>
                <c:pt idx="948">
                  <c:v>2002</c:v>
                </c:pt>
                <c:pt idx="949">
                  <c:v>2001</c:v>
                </c:pt>
                <c:pt idx="950">
                  <c:v>1995</c:v>
                </c:pt>
                <c:pt idx="951">
                  <c:v>1995</c:v>
                </c:pt>
                <c:pt idx="952">
                  <c:v>1994</c:v>
                </c:pt>
                <c:pt idx="953">
                  <c:v>1994</c:v>
                </c:pt>
                <c:pt idx="954">
                  <c:v>1994</c:v>
                </c:pt>
                <c:pt idx="955">
                  <c:v>1993</c:v>
                </c:pt>
                <c:pt idx="956">
                  <c:v>1993</c:v>
                </c:pt>
                <c:pt idx="957">
                  <c:v>1992</c:v>
                </c:pt>
                <c:pt idx="958">
                  <c:v>2002</c:v>
                </c:pt>
                <c:pt idx="959">
                  <c:v>1997</c:v>
                </c:pt>
                <c:pt idx="960">
                  <c:v>2001</c:v>
                </c:pt>
                <c:pt idx="961">
                  <c:v>2002</c:v>
                </c:pt>
                <c:pt idx="962">
                  <c:v>2001</c:v>
                </c:pt>
                <c:pt idx="963">
                  <c:v>2002</c:v>
                </c:pt>
                <c:pt idx="964">
                  <c:v>1998</c:v>
                </c:pt>
                <c:pt idx="965">
                  <c:v>2001</c:v>
                </c:pt>
                <c:pt idx="966">
                  <c:v>2004</c:v>
                </c:pt>
                <c:pt idx="967">
                  <c:v>1995</c:v>
                </c:pt>
                <c:pt idx="968">
                  <c:v>1994</c:v>
                </c:pt>
                <c:pt idx="969">
                  <c:v>1994</c:v>
                </c:pt>
                <c:pt idx="970">
                  <c:v>1993</c:v>
                </c:pt>
                <c:pt idx="971">
                  <c:v>1993</c:v>
                </c:pt>
                <c:pt idx="972">
                  <c:v>1993</c:v>
                </c:pt>
                <c:pt idx="973">
                  <c:v>1992</c:v>
                </c:pt>
                <c:pt idx="974">
                  <c:v>1998</c:v>
                </c:pt>
                <c:pt idx="975">
                  <c:v>1999</c:v>
                </c:pt>
                <c:pt idx="976">
                  <c:v>2000</c:v>
                </c:pt>
                <c:pt idx="977">
                  <c:v>1997</c:v>
                </c:pt>
                <c:pt idx="978">
                  <c:v>1997</c:v>
                </c:pt>
                <c:pt idx="979">
                  <c:v>2003</c:v>
                </c:pt>
                <c:pt idx="980">
                  <c:v>2002</c:v>
                </c:pt>
                <c:pt idx="981">
                  <c:v>1995</c:v>
                </c:pt>
                <c:pt idx="982">
                  <c:v>1994</c:v>
                </c:pt>
                <c:pt idx="983">
                  <c:v>1994</c:v>
                </c:pt>
                <c:pt idx="984">
                  <c:v>1994</c:v>
                </c:pt>
                <c:pt idx="985">
                  <c:v>1994</c:v>
                </c:pt>
                <c:pt idx="986">
                  <c:v>1993</c:v>
                </c:pt>
                <c:pt idx="987">
                  <c:v>1999</c:v>
                </c:pt>
                <c:pt idx="988">
                  <c:v>2000</c:v>
                </c:pt>
                <c:pt idx="989">
                  <c:v>1998</c:v>
                </c:pt>
                <c:pt idx="990">
                  <c:v>2004</c:v>
                </c:pt>
                <c:pt idx="991">
                  <c:v>2003</c:v>
                </c:pt>
                <c:pt idx="992">
                  <c:v>2003</c:v>
                </c:pt>
                <c:pt idx="993">
                  <c:v>1997</c:v>
                </c:pt>
                <c:pt idx="994">
                  <c:v>1995</c:v>
                </c:pt>
                <c:pt idx="995">
                  <c:v>1994</c:v>
                </c:pt>
                <c:pt idx="996">
                  <c:v>1992</c:v>
                </c:pt>
                <c:pt idx="997">
                  <c:v>1992</c:v>
                </c:pt>
                <c:pt idx="998">
                  <c:v>1997</c:v>
                </c:pt>
                <c:pt idx="999">
                  <c:v>1997</c:v>
                </c:pt>
                <c:pt idx="1000">
                  <c:v>2000</c:v>
                </c:pt>
                <c:pt idx="1001">
                  <c:v>2004</c:v>
                </c:pt>
                <c:pt idx="1002">
                  <c:v>1997</c:v>
                </c:pt>
                <c:pt idx="1003">
                  <c:v>1996</c:v>
                </c:pt>
                <c:pt idx="1004">
                  <c:v>2002</c:v>
                </c:pt>
                <c:pt idx="1005">
                  <c:v>2001</c:v>
                </c:pt>
                <c:pt idx="1006">
                  <c:v>1996</c:v>
                </c:pt>
                <c:pt idx="1007">
                  <c:v>1993</c:v>
                </c:pt>
                <c:pt idx="1008">
                  <c:v>1993</c:v>
                </c:pt>
                <c:pt idx="1009">
                  <c:v>1993</c:v>
                </c:pt>
                <c:pt idx="1010">
                  <c:v>1997</c:v>
                </c:pt>
                <c:pt idx="1011">
                  <c:v>1998</c:v>
                </c:pt>
                <c:pt idx="1012">
                  <c:v>1998</c:v>
                </c:pt>
                <c:pt idx="1013">
                  <c:v>2003</c:v>
                </c:pt>
                <c:pt idx="1014">
                  <c:v>2002</c:v>
                </c:pt>
                <c:pt idx="1015">
                  <c:v>1997</c:v>
                </c:pt>
                <c:pt idx="1016">
                  <c:v>1995</c:v>
                </c:pt>
                <c:pt idx="1017">
                  <c:v>1994</c:v>
                </c:pt>
                <c:pt idx="1018">
                  <c:v>1993</c:v>
                </c:pt>
                <c:pt idx="1019">
                  <c:v>2000</c:v>
                </c:pt>
                <c:pt idx="1020">
                  <c:v>1998</c:v>
                </c:pt>
                <c:pt idx="1021">
                  <c:v>2002</c:v>
                </c:pt>
                <c:pt idx="1022">
                  <c:v>2000</c:v>
                </c:pt>
                <c:pt idx="1023">
                  <c:v>1998</c:v>
                </c:pt>
                <c:pt idx="1024">
                  <c:v>2003</c:v>
                </c:pt>
                <c:pt idx="1025">
                  <c:v>1998</c:v>
                </c:pt>
                <c:pt idx="1026">
                  <c:v>2000</c:v>
                </c:pt>
                <c:pt idx="1027">
                  <c:v>2001</c:v>
                </c:pt>
                <c:pt idx="1028">
                  <c:v>1995</c:v>
                </c:pt>
                <c:pt idx="1029">
                  <c:v>1993</c:v>
                </c:pt>
                <c:pt idx="1030">
                  <c:v>2001</c:v>
                </c:pt>
                <c:pt idx="1031">
                  <c:v>1997</c:v>
                </c:pt>
                <c:pt idx="1032">
                  <c:v>2000</c:v>
                </c:pt>
                <c:pt idx="1033">
                  <c:v>1998</c:v>
                </c:pt>
                <c:pt idx="1034">
                  <c:v>1996</c:v>
                </c:pt>
                <c:pt idx="1035">
                  <c:v>2005</c:v>
                </c:pt>
                <c:pt idx="1036">
                  <c:v>2002</c:v>
                </c:pt>
                <c:pt idx="1037">
                  <c:v>1999</c:v>
                </c:pt>
                <c:pt idx="1038">
                  <c:v>1995</c:v>
                </c:pt>
                <c:pt idx="1039">
                  <c:v>1994</c:v>
                </c:pt>
                <c:pt idx="1040">
                  <c:v>2005</c:v>
                </c:pt>
                <c:pt idx="1041">
                  <c:v>1997</c:v>
                </c:pt>
                <c:pt idx="1042">
                  <c:v>1997</c:v>
                </c:pt>
                <c:pt idx="1043">
                  <c:v>2002</c:v>
                </c:pt>
                <c:pt idx="1044">
                  <c:v>2002</c:v>
                </c:pt>
                <c:pt idx="1045">
                  <c:v>2001</c:v>
                </c:pt>
                <c:pt idx="1046">
                  <c:v>1997</c:v>
                </c:pt>
                <c:pt idx="1047">
                  <c:v>2000</c:v>
                </c:pt>
                <c:pt idx="1048">
                  <c:v>1999</c:v>
                </c:pt>
                <c:pt idx="1049">
                  <c:v>1998</c:v>
                </c:pt>
                <c:pt idx="1050">
                  <c:v>2001</c:v>
                </c:pt>
                <c:pt idx="1051">
                  <c:v>2000</c:v>
                </c:pt>
                <c:pt idx="1052">
                  <c:v>1994</c:v>
                </c:pt>
                <c:pt idx="1053">
                  <c:v>1994</c:v>
                </c:pt>
                <c:pt idx="1054">
                  <c:v>2000</c:v>
                </c:pt>
                <c:pt idx="1055">
                  <c:v>2001</c:v>
                </c:pt>
                <c:pt idx="1056">
                  <c:v>2000</c:v>
                </c:pt>
                <c:pt idx="1057">
                  <c:v>1997</c:v>
                </c:pt>
                <c:pt idx="1058">
                  <c:v>2001</c:v>
                </c:pt>
                <c:pt idx="1059">
                  <c:v>2000</c:v>
                </c:pt>
                <c:pt idx="1060">
                  <c:v>2000</c:v>
                </c:pt>
                <c:pt idx="1061">
                  <c:v>2000</c:v>
                </c:pt>
                <c:pt idx="1062">
                  <c:v>1999</c:v>
                </c:pt>
                <c:pt idx="1063">
                  <c:v>1998</c:v>
                </c:pt>
                <c:pt idx="1064">
                  <c:v>2001</c:v>
                </c:pt>
                <c:pt idx="1065">
                  <c:v>2000</c:v>
                </c:pt>
                <c:pt idx="1066">
                  <c:v>2000</c:v>
                </c:pt>
                <c:pt idx="1067">
                  <c:v>2003</c:v>
                </c:pt>
                <c:pt idx="1068">
                  <c:v>1996</c:v>
                </c:pt>
                <c:pt idx="1069">
                  <c:v>1996</c:v>
                </c:pt>
                <c:pt idx="1070">
                  <c:v>1995</c:v>
                </c:pt>
                <c:pt idx="1071">
                  <c:v>1995</c:v>
                </c:pt>
                <c:pt idx="1072">
                  <c:v>1994</c:v>
                </c:pt>
                <c:pt idx="1073">
                  <c:v>1994</c:v>
                </c:pt>
                <c:pt idx="1074">
                  <c:v>1992</c:v>
                </c:pt>
                <c:pt idx="1075">
                  <c:v>1992</c:v>
                </c:pt>
                <c:pt idx="1076">
                  <c:v>1999</c:v>
                </c:pt>
                <c:pt idx="1077">
                  <c:v>1999</c:v>
                </c:pt>
                <c:pt idx="1078">
                  <c:v>2002</c:v>
                </c:pt>
                <c:pt idx="1079">
                  <c:v>2001</c:v>
                </c:pt>
                <c:pt idx="1080">
                  <c:v>1998</c:v>
                </c:pt>
                <c:pt idx="1081">
                  <c:v>1997</c:v>
                </c:pt>
                <c:pt idx="1082">
                  <c:v>2001</c:v>
                </c:pt>
                <c:pt idx="1083">
                  <c:v>1999</c:v>
                </c:pt>
                <c:pt idx="1084">
                  <c:v>2001</c:v>
                </c:pt>
                <c:pt idx="1085">
                  <c:v>1997</c:v>
                </c:pt>
                <c:pt idx="1086">
                  <c:v>1996</c:v>
                </c:pt>
                <c:pt idx="1087">
                  <c:v>1999</c:v>
                </c:pt>
                <c:pt idx="1088">
                  <c:v>1997</c:v>
                </c:pt>
                <c:pt idx="1089">
                  <c:v>1997</c:v>
                </c:pt>
                <c:pt idx="1090">
                  <c:v>1994</c:v>
                </c:pt>
                <c:pt idx="1091">
                  <c:v>1994</c:v>
                </c:pt>
                <c:pt idx="1092">
                  <c:v>1994</c:v>
                </c:pt>
                <c:pt idx="1093">
                  <c:v>1993</c:v>
                </c:pt>
                <c:pt idx="1094">
                  <c:v>1993</c:v>
                </c:pt>
                <c:pt idx="1095">
                  <c:v>1992</c:v>
                </c:pt>
                <c:pt idx="1096">
                  <c:v>1999</c:v>
                </c:pt>
                <c:pt idx="1097">
                  <c:v>1996</c:v>
                </c:pt>
                <c:pt idx="1098">
                  <c:v>1998</c:v>
                </c:pt>
                <c:pt idx="1099">
                  <c:v>1998</c:v>
                </c:pt>
                <c:pt idx="1100">
                  <c:v>1997</c:v>
                </c:pt>
                <c:pt idx="1101">
                  <c:v>2000</c:v>
                </c:pt>
                <c:pt idx="1102">
                  <c:v>1999</c:v>
                </c:pt>
                <c:pt idx="1103">
                  <c:v>1996</c:v>
                </c:pt>
                <c:pt idx="1104">
                  <c:v>1999</c:v>
                </c:pt>
                <c:pt idx="1105">
                  <c:v>2001</c:v>
                </c:pt>
                <c:pt idx="1106">
                  <c:v>1999</c:v>
                </c:pt>
                <c:pt idx="1107">
                  <c:v>1999</c:v>
                </c:pt>
                <c:pt idx="1108">
                  <c:v>1999</c:v>
                </c:pt>
                <c:pt idx="1109">
                  <c:v>1995</c:v>
                </c:pt>
                <c:pt idx="1110">
                  <c:v>1994</c:v>
                </c:pt>
                <c:pt idx="1111">
                  <c:v>1994</c:v>
                </c:pt>
                <c:pt idx="1112">
                  <c:v>1994</c:v>
                </c:pt>
                <c:pt idx="1113">
                  <c:v>1992</c:v>
                </c:pt>
                <c:pt idx="1114">
                  <c:v>1992</c:v>
                </c:pt>
                <c:pt idx="1115">
                  <c:v>2001</c:v>
                </c:pt>
                <c:pt idx="1116">
                  <c:v>2000</c:v>
                </c:pt>
                <c:pt idx="1117">
                  <c:v>2003</c:v>
                </c:pt>
                <c:pt idx="1118">
                  <c:v>2002</c:v>
                </c:pt>
                <c:pt idx="1119">
                  <c:v>2002</c:v>
                </c:pt>
                <c:pt idx="1120">
                  <c:v>1997</c:v>
                </c:pt>
                <c:pt idx="1121">
                  <c:v>1997</c:v>
                </c:pt>
                <c:pt idx="1122">
                  <c:v>1995</c:v>
                </c:pt>
                <c:pt idx="1123">
                  <c:v>2006</c:v>
                </c:pt>
                <c:pt idx="1124">
                  <c:v>1997</c:v>
                </c:pt>
                <c:pt idx="1125">
                  <c:v>1996</c:v>
                </c:pt>
                <c:pt idx="1126">
                  <c:v>1995</c:v>
                </c:pt>
                <c:pt idx="1127">
                  <c:v>1993</c:v>
                </c:pt>
                <c:pt idx="1128">
                  <c:v>1993</c:v>
                </c:pt>
                <c:pt idx="1129">
                  <c:v>1997</c:v>
                </c:pt>
                <c:pt idx="1130">
                  <c:v>1999</c:v>
                </c:pt>
                <c:pt idx="1131">
                  <c:v>2000</c:v>
                </c:pt>
                <c:pt idx="1132">
                  <c:v>1997</c:v>
                </c:pt>
                <c:pt idx="1133">
                  <c:v>2001</c:v>
                </c:pt>
                <c:pt idx="1134">
                  <c:v>2000</c:v>
                </c:pt>
                <c:pt idx="1135">
                  <c:v>2002</c:v>
                </c:pt>
                <c:pt idx="1136">
                  <c:v>1997</c:v>
                </c:pt>
                <c:pt idx="1137">
                  <c:v>2002</c:v>
                </c:pt>
                <c:pt idx="1138">
                  <c:v>1997</c:v>
                </c:pt>
                <c:pt idx="1139">
                  <c:v>1997</c:v>
                </c:pt>
                <c:pt idx="1140">
                  <c:v>1997</c:v>
                </c:pt>
                <c:pt idx="1141">
                  <c:v>1994</c:v>
                </c:pt>
                <c:pt idx="1142">
                  <c:v>1994</c:v>
                </c:pt>
                <c:pt idx="1143">
                  <c:v>1993</c:v>
                </c:pt>
                <c:pt idx="1144">
                  <c:v>2001</c:v>
                </c:pt>
                <c:pt idx="1145">
                  <c:v>1996</c:v>
                </c:pt>
                <c:pt idx="1146">
                  <c:v>2001</c:v>
                </c:pt>
                <c:pt idx="1147">
                  <c:v>2000</c:v>
                </c:pt>
                <c:pt idx="1148">
                  <c:v>2002</c:v>
                </c:pt>
                <c:pt idx="1149">
                  <c:v>1999</c:v>
                </c:pt>
                <c:pt idx="1150">
                  <c:v>2001</c:v>
                </c:pt>
                <c:pt idx="1151">
                  <c:v>1997</c:v>
                </c:pt>
                <c:pt idx="1152">
                  <c:v>1994</c:v>
                </c:pt>
                <c:pt idx="1153">
                  <c:v>1994</c:v>
                </c:pt>
                <c:pt idx="1154">
                  <c:v>1994</c:v>
                </c:pt>
                <c:pt idx="1155">
                  <c:v>1992</c:v>
                </c:pt>
                <c:pt idx="1156">
                  <c:v>2000</c:v>
                </c:pt>
                <c:pt idx="1157">
                  <c:v>2000</c:v>
                </c:pt>
                <c:pt idx="1158">
                  <c:v>1997</c:v>
                </c:pt>
                <c:pt idx="1159">
                  <c:v>1998</c:v>
                </c:pt>
                <c:pt idx="1160">
                  <c:v>2001</c:v>
                </c:pt>
                <c:pt idx="1161">
                  <c:v>2003</c:v>
                </c:pt>
                <c:pt idx="1162">
                  <c:v>2001</c:v>
                </c:pt>
                <c:pt idx="1163">
                  <c:v>2002</c:v>
                </c:pt>
                <c:pt idx="1164">
                  <c:v>2001</c:v>
                </c:pt>
                <c:pt idx="1165">
                  <c:v>1998</c:v>
                </c:pt>
                <c:pt idx="1166">
                  <c:v>1995</c:v>
                </c:pt>
                <c:pt idx="1167">
                  <c:v>1997</c:v>
                </c:pt>
                <c:pt idx="1168">
                  <c:v>2004</c:v>
                </c:pt>
                <c:pt idx="1169">
                  <c:v>1998</c:v>
                </c:pt>
                <c:pt idx="1170">
                  <c:v>1994</c:v>
                </c:pt>
                <c:pt idx="1171">
                  <c:v>1999</c:v>
                </c:pt>
                <c:pt idx="1172">
                  <c:v>1997</c:v>
                </c:pt>
                <c:pt idx="1173">
                  <c:v>1994</c:v>
                </c:pt>
                <c:pt idx="1174">
                  <c:v>1994</c:v>
                </c:pt>
                <c:pt idx="1175">
                  <c:v>1992</c:v>
                </c:pt>
                <c:pt idx="1176">
                  <c:v>2003</c:v>
                </c:pt>
                <c:pt idx="1177">
                  <c:v>1997</c:v>
                </c:pt>
                <c:pt idx="1178">
                  <c:v>2002</c:v>
                </c:pt>
                <c:pt idx="1179">
                  <c:v>2000</c:v>
                </c:pt>
                <c:pt idx="1180">
                  <c:v>2007</c:v>
                </c:pt>
                <c:pt idx="1181">
                  <c:v>2000</c:v>
                </c:pt>
                <c:pt idx="1182">
                  <c:v>1998</c:v>
                </c:pt>
                <c:pt idx="1183">
                  <c:v>2002</c:v>
                </c:pt>
                <c:pt idx="1184">
                  <c:v>1995</c:v>
                </c:pt>
                <c:pt idx="1185">
                  <c:v>1995</c:v>
                </c:pt>
                <c:pt idx="1186">
                  <c:v>1994</c:v>
                </c:pt>
                <c:pt idx="1187">
                  <c:v>1994</c:v>
                </c:pt>
                <c:pt idx="1188">
                  <c:v>1994</c:v>
                </c:pt>
                <c:pt idx="1189">
                  <c:v>1993</c:v>
                </c:pt>
                <c:pt idx="1190">
                  <c:v>1993</c:v>
                </c:pt>
                <c:pt idx="1191">
                  <c:v>2005</c:v>
                </c:pt>
                <c:pt idx="1192">
                  <c:v>2001</c:v>
                </c:pt>
                <c:pt idx="1193">
                  <c:v>1997</c:v>
                </c:pt>
                <c:pt idx="1194">
                  <c:v>2000</c:v>
                </c:pt>
                <c:pt idx="1195">
                  <c:v>1999</c:v>
                </c:pt>
                <c:pt idx="1196">
                  <c:v>2001</c:v>
                </c:pt>
                <c:pt idx="1197">
                  <c:v>1998</c:v>
                </c:pt>
                <c:pt idx="1198">
                  <c:v>2000</c:v>
                </c:pt>
                <c:pt idx="1199">
                  <c:v>2004</c:v>
                </c:pt>
                <c:pt idx="1200">
                  <c:v>2003</c:v>
                </c:pt>
                <c:pt idx="1201">
                  <c:v>2002</c:v>
                </c:pt>
                <c:pt idx="1202">
                  <c:v>2001</c:v>
                </c:pt>
                <c:pt idx="1203">
                  <c:v>1994</c:v>
                </c:pt>
                <c:pt idx="1204">
                  <c:v>1994</c:v>
                </c:pt>
                <c:pt idx="1205">
                  <c:v>1994</c:v>
                </c:pt>
                <c:pt idx="1206">
                  <c:v>1994</c:v>
                </c:pt>
                <c:pt idx="1207">
                  <c:v>1993</c:v>
                </c:pt>
                <c:pt idx="1208">
                  <c:v>2000</c:v>
                </c:pt>
                <c:pt idx="1209">
                  <c:v>2000</c:v>
                </c:pt>
                <c:pt idx="1210">
                  <c:v>2000</c:v>
                </c:pt>
                <c:pt idx="1211">
                  <c:v>2000</c:v>
                </c:pt>
                <c:pt idx="1212">
                  <c:v>2002</c:v>
                </c:pt>
                <c:pt idx="1213">
                  <c:v>1996</c:v>
                </c:pt>
                <c:pt idx="1214">
                  <c:v>1999</c:v>
                </c:pt>
                <c:pt idx="1215">
                  <c:v>1996</c:v>
                </c:pt>
                <c:pt idx="1216">
                  <c:v>1999</c:v>
                </c:pt>
                <c:pt idx="1217">
                  <c:v>2004</c:v>
                </c:pt>
                <c:pt idx="1218">
                  <c:v>1996</c:v>
                </c:pt>
                <c:pt idx="1219">
                  <c:v>1994</c:v>
                </c:pt>
                <c:pt idx="1220">
                  <c:v>1994</c:v>
                </c:pt>
                <c:pt idx="1221">
                  <c:v>1993</c:v>
                </c:pt>
                <c:pt idx="1222">
                  <c:v>1993</c:v>
                </c:pt>
                <c:pt idx="1223">
                  <c:v>1992</c:v>
                </c:pt>
                <c:pt idx="1224">
                  <c:v>1992</c:v>
                </c:pt>
                <c:pt idx="1225">
                  <c:v>2004</c:v>
                </c:pt>
                <c:pt idx="1226">
                  <c:v>2000</c:v>
                </c:pt>
                <c:pt idx="1227">
                  <c:v>2001</c:v>
                </c:pt>
                <c:pt idx="1228">
                  <c:v>1998</c:v>
                </c:pt>
                <c:pt idx="1229">
                  <c:v>1999</c:v>
                </c:pt>
                <c:pt idx="1230">
                  <c:v>1999</c:v>
                </c:pt>
                <c:pt idx="1231">
                  <c:v>1997</c:v>
                </c:pt>
                <c:pt idx="1232">
                  <c:v>2001</c:v>
                </c:pt>
                <c:pt idx="1233">
                  <c:v>1997</c:v>
                </c:pt>
                <c:pt idx="1234">
                  <c:v>2004</c:v>
                </c:pt>
                <c:pt idx="1235">
                  <c:v>2001</c:v>
                </c:pt>
                <c:pt idx="1236">
                  <c:v>1997</c:v>
                </c:pt>
                <c:pt idx="1237">
                  <c:v>2000</c:v>
                </c:pt>
                <c:pt idx="1238">
                  <c:v>2001</c:v>
                </c:pt>
                <c:pt idx="1239">
                  <c:v>2000</c:v>
                </c:pt>
                <c:pt idx="1240">
                  <c:v>1995</c:v>
                </c:pt>
                <c:pt idx="1241">
                  <c:v>1995</c:v>
                </c:pt>
                <c:pt idx="1242">
                  <c:v>1993</c:v>
                </c:pt>
                <c:pt idx="1243">
                  <c:v>2001</c:v>
                </c:pt>
                <c:pt idx="1244">
                  <c:v>2002</c:v>
                </c:pt>
                <c:pt idx="1245">
                  <c:v>2002</c:v>
                </c:pt>
                <c:pt idx="1246">
                  <c:v>2001</c:v>
                </c:pt>
                <c:pt idx="1247">
                  <c:v>2000</c:v>
                </c:pt>
                <c:pt idx="1248">
                  <c:v>1998</c:v>
                </c:pt>
                <c:pt idx="1249">
                  <c:v>2001</c:v>
                </c:pt>
                <c:pt idx="1250">
                  <c:v>2004</c:v>
                </c:pt>
                <c:pt idx="1251">
                  <c:v>2002</c:v>
                </c:pt>
                <c:pt idx="1252">
                  <c:v>2000</c:v>
                </c:pt>
                <c:pt idx="1253">
                  <c:v>2000</c:v>
                </c:pt>
                <c:pt idx="1254">
                  <c:v>2000</c:v>
                </c:pt>
                <c:pt idx="1255">
                  <c:v>1999</c:v>
                </c:pt>
                <c:pt idx="1256">
                  <c:v>1995</c:v>
                </c:pt>
                <c:pt idx="1257">
                  <c:v>1994</c:v>
                </c:pt>
                <c:pt idx="1258">
                  <c:v>1994</c:v>
                </c:pt>
                <c:pt idx="1259">
                  <c:v>1994</c:v>
                </c:pt>
                <c:pt idx="1260">
                  <c:v>1997</c:v>
                </c:pt>
                <c:pt idx="1261">
                  <c:v>2003</c:v>
                </c:pt>
                <c:pt idx="1262">
                  <c:v>1998</c:v>
                </c:pt>
                <c:pt idx="1263">
                  <c:v>2001</c:v>
                </c:pt>
                <c:pt idx="1264">
                  <c:v>2001</c:v>
                </c:pt>
                <c:pt idx="1265">
                  <c:v>1997</c:v>
                </c:pt>
                <c:pt idx="1266">
                  <c:v>1997</c:v>
                </c:pt>
                <c:pt idx="1267">
                  <c:v>2000</c:v>
                </c:pt>
                <c:pt idx="1268">
                  <c:v>2000</c:v>
                </c:pt>
                <c:pt idx="1269">
                  <c:v>1998</c:v>
                </c:pt>
                <c:pt idx="1270">
                  <c:v>1998</c:v>
                </c:pt>
                <c:pt idx="1271">
                  <c:v>1996</c:v>
                </c:pt>
                <c:pt idx="1272">
                  <c:v>1994</c:v>
                </c:pt>
                <c:pt idx="1273">
                  <c:v>1994</c:v>
                </c:pt>
                <c:pt idx="1274">
                  <c:v>1993</c:v>
                </c:pt>
                <c:pt idx="1275">
                  <c:v>1993</c:v>
                </c:pt>
                <c:pt idx="1276">
                  <c:v>2003</c:v>
                </c:pt>
                <c:pt idx="1277">
                  <c:v>2001</c:v>
                </c:pt>
                <c:pt idx="1278">
                  <c:v>1998</c:v>
                </c:pt>
                <c:pt idx="1279">
                  <c:v>2003</c:v>
                </c:pt>
                <c:pt idx="1280">
                  <c:v>2001</c:v>
                </c:pt>
                <c:pt idx="1281">
                  <c:v>1999</c:v>
                </c:pt>
                <c:pt idx="1282">
                  <c:v>1999</c:v>
                </c:pt>
                <c:pt idx="1283">
                  <c:v>2000</c:v>
                </c:pt>
                <c:pt idx="1284">
                  <c:v>2000</c:v>
                </c:pt>
                <c:pt idx="1285">
                  <c:v>1999</c:v>
                </c:pt>
                <c:pt idx="1286">
                  <c:v>2003</c:v>
                </c:pt>
                <c:pt idx="1287">
                  <c:v>2000</c:v>
                </c:pt>
                <c:pt idx="1288">
                  <c:v>2000</c:v>
                </c:pt>
                <c:pt idx="1289">
                  <c:v>2000</c:v>
                </c:pt>
                <c:pt idx="1290">
                  <c:v>1997</c:v>
                </c:pt>
                <c:pt idx="1291">
                  <c:v>1996</c:v>
                </c:pt>
                <c:pt idx="1292">
                  <c:v>1994</c:v>
                </c:pt>
                <c:pt idx="1293">
                  <c:v>2000</c:v>
                </c:pt>
                <c:pt idx="1294">
                  <c:v>2004</c:v>
                </c:pt>
                <c:pt idx="1295">
                  <c:v>1997</c:v>
                </c:pt>
                <c:pt idx="1296">
                  <c:v>2003</c:v>
                </c:pt>
                <c:pt idx="1297">
                  <c:v>2001</c:v>
                </c:pt>
                <c:pt idx="1298">
                  <c:v>1997</c:v>
                </c:pt>
                <c:pt idx="1299">
                  <c:v>1999</c:v>
                </c:pt>
                <c:pt idx="1300">
                  <c:v>1998</c:v>
                </c:pt>
                <c:pt idx="1301">
                  <c:v>2003</c:v>
                </c:pt>
                <c:pt idx="1302">
                  <c:v>2003</c:v>
                </c:pt>
                <c:pt idx="1303">
                  <c:v>2004</c:v>
                </c:pt>
                <c:pt idx="1304">
                  <c:v>1996</c:v>
                </c:pt>
                <c:pt idx="1305">
                  <c:v>1994</c:v>
                </c:pt>
                <c:pt idx="1306">
                  <c:v>1994</c:v>
                </c:pt>
                <c:pt idx="1307">
                  <c:v>1994</c:v>
                </c:pt>
                <c:pt idx="1308">
                  <c:v>1993</c:v>
                </c:pt>
                <c:pt idx="1309">
                  <c:v>1993</c:v>
                </c:pt>
                <c:pt idx="1310">
                  <c:v>1992</c:v>
                </c:pt>
                <c:pt idx="1311">
                  <c:v>2002</c:v>
                </c:pt>
                <c:pt idx="1312">
                  <c:v>2000</c:v>
                </c:pt>
                <c:pt idx="1313">
                  <c:v>1997</c:v>
                </c:pt>
                <c:pt idx="1314">
                  <c:v>2000</c:v>
                </c:pt>
                <c:pt idx="1315">
                  <c:v>2000</c:v>
                </c:pt>
                <c:pt idx="1316">
                  <c:v>1995</c:v>
                </c:pt>
                <c:pt idx="1317">
                  <c:v>2001</c:v>
                </c:pt>
                <c:pt idx="1318">
                  <c:v>2005</c:v>
                </c:pt>
                <c:pt idx="1319">
                  <c:v>1999</c:v>
                </c:pt>
                <c:pt idx="1320">
                  <c:v>2007</c:v>
                </c:pt>
                <c:pt idx="1321">
                  <c:v>2003</c:v>
                </c:pt>
                <c:pt idx="1322">
                  <c:v>2000</c:v>
                </c:pt>
                <c:pt idx="1323">
                  <c:v>2000</c:v>
                </c:pt>
                <c:pt idx="1324">
                  <c:v>1999</c:v>
                </c:pt>
                <c:pt idx="1325">
                  <c:v>2001</c:v>
                </c:pt>
                <c:pt idx="1326">
                  <c:v>2000</c:v>
                </c:pt>
                <c:pt idx="1327">
                  <c:v>2001</c:v>
                </c:pt>
                <c:pt idx="1328">
                  <c:v>2001</c:v>
                </c:pt>
                <c:pt idx="1329">
                  <c:v>1999</c:v>
                </c:pt>
                <c:pt idx="1330">
                  <c:v>1999</c:v>
                </c:pt>
                <c:pt idx="1331">
                  <c:v>1997</c:v>
                </c:pt>
                <c:pt idx="1332">
                  <c:v>2000</c:v>
                </c:pt>
                <c:pt idx="1333">
                  <c:v>1995</c:v>
                </c:pt>
                <c:pt idx="1334">
                  <c:v>1995</c:v>
                </c:pt>
                <c:pt idx="1335">
                  <c:v>1994</c:v>
                </c:pt>
                <c:pt idx="1336">
                  <c:v>1993</c:v>
                </c:pt>
                <c:pt idx="1337">
                  <c:v>1997</c:v>
                </c:pt>
                <c:pt idx="1338">
                  <c:v>2001</c:v>
                </c:pt>
                <c:pt idx="1339">
                  <c:v>1998</c:v>
                </c:pt>
                <c:pt idx="1340">
                  <c:v>2003</c:v>
                </c:pt>
                <c:pt idx="1341">
                  <c:v>1998</c:v>
                </c:pt>
                <c:pt idx="1342">
                  <c:v>2004</c:v>
                </c:pt>
                <c:pt idx="1343">
                  <c:v>2001</c:v>
                </c:pt>
                <c:pt idx="1344">
                  <c:v>1997</c:v>
                </c:pt>
                <c:pt idx="1345">
                  <c:v>2010</c:v>
                </c:pt>
                <c:pt idx="1346">
                  <c:v>2004</c:v>
                </c:pt>
                <c:pt idx="1347">
                  <c:v>2001</c:v>
                </c:pt>
                <c:pt idx="1348">
                  <c:v>1996</c:v>
                </c:pt>
                <c:pt idx="1349">
                  <c:v>1996</c:v>
                </c:pt>
                <c:pt idx="1350">
                  <c:v>2001</c:v>
                </c:pt>
                <c:pt idx="1351">
                  <c:v>1999</c:v>
                </c:pt>
                <c:pt idx="1352">
                  <c:v>2003</c:v>
                </c:pt>
                <c:pt idx="1353">
                  <c:v>1997</c:v>
                </c:pt>
                <c:pt idx="1354">
                  <c:v>2002</c:v>
                </c:pt>
                <c:pt idx="1355">
                  <c:v>2002</c:v>
                </c:pt>
                <c:pt idx="1356">
                  <c:v>2000</c:v>
                </c:pt>
                <c:pt idx="1357">
                  <c:v>1997</c:v>
                </c:pt>
                <c:pt idx="1358">
                  <c:v>1996</c:v>
                </c:pt>
                <c:pt idx="1359">
                  <c:v>1995</c:v>
                </c:pt>
                <c:pt idx="1360">
                  <c:v>1994</c:v>
                </c:pt>
                <c:pt idx="1361">
                  <c:v>1994</c:v>
                </c:pt>
                <c:pt idx="1362">
                  <c:v>1994</c:v>
                </c:pt>
                <c:pt idx="1363">
                  <c:v>1994</c:v>
                </c:pt>
                <c:pt idx="1364">
                  <c:v>1993</c:v>
                </c:pt>
                <c:pt idx="1365">
                  <c:v>2002</c:v>
                </c:pt>
                <c:pt idx="1366">
                  <c:v>2000</c:v>
                </c:pt>
                <c:pt idx="1367">
                  <c:v>2000</c:v>
                </c:pt>
                <c:pt idx="1368">
                  <c:v>1999</c:v>
                </c:pt>
                <c:pt idx="1369">
                  <c:v>2000</c:v>
                </c:pt>
                <c:pt idx="1370">
                  <c:v>1997</c:v>
                </c:pt>
                <c:pt idx="1371">
                  <c:v>1997</c:v>
                </c:pt>
                <c:pt idx="1372">
                  <c:v>2005</c:v>
                </c:pt>
                <c:pt idx="1373">
                  <c:v>2001</c:v>
                </c:pt>
                <c:pt idx="1374">
                  <c:v>1998</c:v>
                </c:pt>
                <c:pt idx="1375">
                  <c:v>1995</c:v>
                </c:pt>
                <c:pt idx="1376">
                  <c:v>1994</c:v>
                </c:pt>
                <c:pt idx="1377">
                  <c:v>1993</c:v>
                </c:pt>
                <c:pt idx="1378">
                  <c:v>1993</c:v>
                </c:pt>
                <c:pt idx="1379">
                  <c:v>1993</c:v>
                </c:pt>
                <c:pt idx="1380">
                  <c:v>2004</c:v>
                </c:pt>
                <c:pt idx="1381">
                  <c:v>2000</c:v>
                </c:pt>
                <c:pt idx="1382">
                  <c:v>2000</c:v>
                </c:pt>
                <c:pt idx="1383">
                  <c:v>1997</c:v>
                </c:pt>
                <c:pt idx="1384">
                  <c:v>2002</c:v>
                </c:pt>
                <c:pt idx="1385">
                  <c:v>1996</c:v>
                </c:pt>
                <c:pt idx="1386">
                  <c:v>2002</c:v>
                </c:pt>
                <c:pt idx="1387">
                  <c:v>2000</c:v>
                </c:pt>
                <c:pt idx="1388">
                  <c:v>2004</c:v>
                </c:pt>
                <c:pt idx="1389">
                  <c:v>2000</c:v>
                </c:pt>
                <c:pt idx="1390">
                  <c:v>1998</c:v>
                </c:pt>
                <c:pt idx="1391">
                  <c:v>1996</c:v>
                </c:pt>
                <c:pt idx="1392">
                  <c:v>2000</c:v>
                </c:pt>
                <c:pt idx="1393">
                  <c:v>2000</c:v>
                </c:pt>
                <c:pt idx="1394">
                  <c:v>1999</c:v>
                </c:pt>
                <c:pt idx="1395">
                  <c:v>1997</c:v>
                </c:pt>
                <c:pt idx="1396">
                  <c:v>2003</c:v>
                </c:pt>
                <c:pt idx="1397">
                  <c:v>2000</c:v>
                </c:pt>
                <c:pt idx="1398">
                  <c:v>1996</c:v>
                </c:pt>
                <c:pt idx="1399">
                  <c:v>1995</c:v>
                </c:pt>
                <c:pt idx="1400">
                  <c:v>1994</c:v>
                </c:pt>
                <c:pt idx="1401">
                  <c:v>1994</c:v>
                </c:pt>
                <c:pt idx="1402">
                  <c:v>1994</c:v>
                </c:pt>
                <c:pt idx="1403">
                  <c:v>1994</c:v>
                </c:pt>
                <c:pt idx="1404">
                  <c:v>1994</c:v>
                </c:pt>
                <c:pt idx="1405">
                  <c:v>1994</c:v>
                </c:pt>
                <c:pt idx="1406">
                  <c:v>1993</c:v>
                </c:pt>
                <c:pt idx="1407">
                  <c:v>1992</c:v>
                </c:pt>
                <c:pt idx="1408">
                  <c:v>1992</c:v>
                </c:pt>
                <c:pt idx="1409">
                  <c:v>2001</c:v>
                </c:pt>
                <c:pt idx="1410">
                  <c:v>2002</c:v>
                </c:pt>
                <c:pt idx="1411">
                  <c:v>2001</c:v>
                </c:pt>
                <c:pt idx="1412">
                  <c:v>2003</c:v>
                </c:pt>
                <c:pt idx="1413">
                  <c:v>2002</c:v>
                </c:pt>
                <c:pt idx="1414">
                  <c:v>2000</c:v>
                </c:pt>
                <c:pt idx="1415">
                  <c:v>2000</c:v>
                </c:pt>
                <c:pt idx="1416">
                  <c:v>2000</c:v>
                </c:pt>
                <c:pt idx="1417">
                  <c:v>1998</c:v>
                </c:pt>
                <c:pt idx="1418">
                  <c:v>2002</c:v>
                </c:pt>
                <c:pt idx="1419">
                  <c:v>2001</c:v>
                </c:pt>
                <c:pt idx="1420">
                  <c:v>1999</c:v>
                </c:pt>
                <c:pt idx="1421">
                  <c:v>2003</c:v>
                </c:pt>
                <c:pt idx="1422">
                  <c:v>2001</c:v>
                </c:pt>
                <c:pt idx="1423">
                  <c:v>2000</c:v>
                </c:pt>
                <c:pt idx="1424">
                  <c:v>1999</c:v>
                </c:pt>
                <c:pt idx="1425">
                  <c:v>1997</c:v>
                </c:pt>
                <c:pt idx="1426">
                  <c:v>2007</c:v>
                </c:pt>
                <c:pt idx="1427">
                  <c:v>2001</c:v>
                </c:pt>
                <c:pt idx="1428">
                  <c:v>2004</c:v>
                </c:pt>
                <c:pt idx="1429">
                  <c:v>2001</c:v>
                </c:pt>
                <c:pt idx="1430">
                  <c:v>2004</c:v>
                </c:pt>
                <c:pt idx="1431">
                  <c:v>2000</c:v>
                </c:pt>
                <c:pt idx="1432">
                  <c:v>1996</c:v>
                </c:pt>
                <c:pt idx="1433">
                  <c:v>1995</c:v>
                </c:pt>
                <c:pt idx="1434">
                  <c:v>1995</c:v>
                </c:pt>
                <c:pt idx="1435">
                  <c:v>1994</c:v>
                </c:pt>
                <c:pt idx="1436">
                  <c:v>1993</c:v>
                </c:pt>
                <c:pt idx="1437">
                  <c:v>1992</c:v>
                </c:pt>
                <c:pt idx="1438">
                  <c:v>2003</c:v>
                </c:pt>
                <c:pt idx="1439">
                  <c:v>2000</c:v>
                </c:pt>
                <c:pt idx="1440">
                  <c:v>1999</c:v>
                </c:pt>
                <c:pt idx="1441">
                  <c:v>1999</c:v>
                </c:pt>
                <c:pt idx="1442">
                  <c:v>2002</c:v>
                </c:pt>
                <c:pt idx="1443">
                  <c:v>2001</c:v>
                </c:pt>
                <c:pt idx="1444">
                  <c:v>2001</c:v>
                </c:pt>
                <c:pt idx="1445">
                  <c:v>1999</c:v>
                </c:pt>
                <c:pt idx="1446">
                  <c:v>1999</c:v>
                </c:pt>
                <c:pt idx="1447">
                  <c:v>2002</c:v>
                </c:pt>
                <c:pt idx="1448">
                  <c:v>1998</c:v>
                </c:pt>
                <c:pt idx="1449">
                  <c:v>2002</c:v>
                </c:pt>
                <c:pt idx="1450">
                  <c:v>2004</c:v>
                </c:pt>
                <c:pt idx="1451">
                  <c:v>2002</c:v>
                </c:pt>
                <c:pt idx="1452">
                  <c:v>2002</c:v>
                </c:pt>
                <c:pt idx="1453">
                  <c:v>1999</c:v>
                </c:pt>
                <c:pt idx="1454">
                  <c:v>1997</c:v>
                </c:pt>
                <c:pt idx="1455">
                  <c:v>1996</c:v>
                </c:pt>
                <c:pt idx="1456">
                  <c:v>1996</c:v>
                </c:pt>
                <c:pt idx="1457">
                  <c:v>1995</c:v>
                </c:pt>
                <c:pt idx="1458">
                  <c:v>1994</c:v>
                </c:pt>
                <c:pt idx="1459">
                  <c:v>1994</c:v>
                </c:pt>
                <c:pt idx="1460">
                  <c:v>1993</c:v>
                </c:pt>
                <c:pt idx="1461">
                  <c:v>1993</c:v>
                </c:pt>
                <c:pt idx="1462">
                  <c:v>1992</c:v>
                </c:pt>
                <c:pt idx="1463">
                  <c:v>1992</c:v>
                </c:pt>
                <c:pt idx="1464">
                  <c:v>1992</c:v>
                </c:pt>
                <c:pt idx="1465">
                  <c:v>2000</c:v>
                </c:pt>
                <c:pt idx="1466">
                  <c:v>2004</c:v>
                </c:pt>
                <c:pt idx="1467">
                  <c:v>2000</c:v>
                </c:pt>
                <c:pt idx="1468">
                  <c:v>1999</c:v>
                </c:pt>
                <c:pt idx="1469">
                  <c:v>2001</c:v>
                </c:pt>
                <c:pt idx="1470">
                  <c:v>2001</c:v>
                </c:pt>
                <c:pt idx="1471">
                  <c:v>1998</c:v>
                </c:pt>
                <c:pt idx="1472">
                  <c:v>2003</c:v>
                </c:pt>
                <c:pt idx="1473">
                  <c:v>2003</c:v>
                </c:pt>
                <c:pt idx="1474">
                  <c:v>1995</c:v>
                </c:pt>
                <c:pt idx="1475">
                  <c:v>1995</c:v>
                </c:pt>
                <c:pt idx="1476">
                  <c:v>2001</c:v>
                </c:pt>
                <c:pt idx="1477">
                  <c:v>1997</c:v>
                </c:pt>
                <c:pt idx="1478">
                  <c:v>1995</c:v>
                </c:pt>
                <c:pt idx="1479">
                  <c:v>1994</c:v>
                </c:pt>
                <c:pt idx="1480">
                  <c:v>1994</c:v>
                </c:pt>
                <c:pt idx="1481">
                  <c:v>1994</c:v>
                </c:pt>
                <c:pt idx="1482">
                  <c:v>1993</c:v>
                </c:pt>
                <c:pt idx="1483">
                  <c:v>1993</c:v>
                </c:pt>
                <c:pt idx="1484">
                  <c:v>1993</c:v>
                </c:pt>
                <c:pt idx="1485">
                  <c:v>1999</c:v>
                </c:pt>
                <c:pt idx="1486">
                  <c:v>2001</c:v>
                </c:pt>
                <c:pt idx="1487">
                  <c:v>2004</c:v>
                </c:pt>
                <c:pt idx="1488">
                  <c:v>2003</c:v>
                </c:pt>
                <c:pt idx="1489">
                  <c:v>1998</c:v>
                </c:pt>
                <c:pt idx="1490">
                  <c:v>1998</c:v>
                </c:pt>
                <c:pt idx="1491">
                  <c:v>1997</c:v>
                </c:pt>
                <c:pt idx="1492">
                  <c:v>1998</c:v>
                </c:pt>
                <c:pt idx="1493">
                  <c:v>2002</c:v>
                </c:pt>
                <c:pt idx="1494">
                  <c:v>1996</c:v>
                </c:pt>
                <c:pt idx="1495">
                  <c:v>1997</c:v>
                </c:pt>
                <c:pt idx="1496">
                  <c:v>2003</c:v>
                </c:pt>
                <c:pt idx="1497">
                  <c:v>2000</c:v>
                </c:pt>
                <c:pt idx="1498">
                  <c:v>2000</c:v>
                </c:pt>
                <c:pt idx="1499">
                  <c:v>1997</c:v>
                </c:pt>
                <c:pt idx="1500">
                  <c:v>2001</c:v>
                </c:pt>
                <c:pt idx="1501">
                  <c:v>1999</c:v>
                </c:pt>
                <c:pt idx="1502">
                  <c:v>1998</c:v>
                </c:pt>
                <c:pt idx="1503">
                  <c:v>1997</c:v>
                </c:pt>
                <c:pt idx="1504">
                  <c:v>1996</c:v>
                </c:pt>
                <c:pt idx="1505">
                  <c:v>1994</c:v>
                </c:pt>
                <c:pt idx="1506">
                  <c:v>1994</c:v>
                </c:pt>
                <c:pt idx="1507">
                  <c:v>1994</c:v>
                </c:pt>
                <c:pt idx="1508">
                  <c:v>1994</c:v>
                </c:pt>
                <c:pt idx="1509">
                  <c:v>1994</c:v>
                </c:pt>
                <c:pt idx="1510">
                  <c:v>1993</c:v>
                </c:pt>
                <c:pt idx="1511">
                  <c:v>1993</c:v>
                </c:pt>
                <c:pt idx="1512">
                  <c:v>1992</c:v>
                </c:pt>
                <c:pt idx="1513">
                  <c:v>2001</c:v>
                </c:pt>
                <c:pt idx="1514">
                  <c:v>2003</c:v>
                </c:pt>
                <c:pt idx="1515">
                  <c:v>1998</c:v>
                </c:pt>
                <c:pt idx="1516">
                  <c:v>2003</c:v>
                </c:pt>
                <c:pt idx="1517">
                  <c:v>2003</c:v>
                </c:pt>
                <c:pt idx="1518">
                  <c:v>2001</c:v>
                </c:pt>
                <c:pt idx="1519">
                  <c:v>1998</c:v>
                </c:pt>
                <c:pt idx="1520">
                  <c:v>1996</c:v>
                </c:pt>
                <c:pt idx="1521">
                  <c:v>2001</c:v>
                </c:pt>
                <c:pt idx="1522">
                  <c:v>1998</c:v>
                </c:pt>
                <c:pt idx="1523">
                  <c:v>1998</c:v>
                </c:pt>
                <c:pt idx="1524">
                  <c:v>2007</c:v>
                </c:pt>
                <c:pt idx="1525">
                  <c:v>2002</c:v>
                </c:pt>
                <c:pt idx="1526">
                  <c:v>2002</c:v>
                </c:pt>
                <c:pt idx="1527">
                  <c:v>1996</c:v>
                </c:pt>
                <c:pt idx="1528">
                  <c:v>1996</c:v>
                </c:pt>
                <c:pt idx="1529">
                  <c:v>1996</c:v>
                </c:pt>
                <c:pt idx="1530">
                  <c:v>1994</c:v>
                </c:pt>
                <c:pt idx="1531">
                  <c:v>1994</c:v>
                </c:pt>
                <c:pt idx="1532">
                  <c:v>1994</c:v>
                </c:pt>
                <c:pt idx="1533">
                  <c:v>1993</c:v>
                </c:pt>
                <c:pt idx="1534">
                  <c:v>1992</c:v>
                </c:pt>
                <c:pt idx="1535">
                  <c:v>2003</c:v>
                </c:pt>
                <c:pt idx="1536">
                  <c:v>1996</c:v>
                </c:pt>
                <c:pt idx="1537">
                  <c:v>2003</c:v>
                </c:pt>
                <c:pt idx="1538">
                  <c:v>2002</c:v>
                </c:pt>
                <c:pt idx="1539">
                  <c:v>1997</c:v>
                </c:pt>
                <c:pt idx="1540">
                  <c:v>1997</c:v>
                </c:pt>
                <c:pt idx="1541">
                  <c:v>2001</c:v>
                </c:pt>
                <c:pt idx="1542">
                  <c:v>2000</c:v>
                </c:pt>
                <c:pt idx="1543">
                  <c:v>1999</c:v>
                </c:pt>
                <c:pt idx="1544">
                  <c:v>1999</c:v>
                </c:pt>
                <c:pt idx="1545">
                  <c:v>1997</c:v>
                </c:pt>
                <c:pt idx="1546">
                  <c:v>1996</c:v>
                </c:pt>
                <c:pt idx="1547">
                  <c:v>2000</c:v>
                </c:pt>
                <c:pt idx="1548">
                  <c:v>2002</c:v>
                </c:pt>
                <c:pt idx="1549">
                  <c:v>2003</c:v>
                </c:pt>
                <c:pt idx="1550">
                  <c:v>1996</c:v>
                </c:pt>
                <c:pt idx="1551">
                  <c:v>1996</c:v>
                </c:pt>
                <c:pt idx="1552">
                  <c:v>1996</c:v>
                </c:pt>
                <c:pt idx="1553">
                  <c:v>1995</c:v>
                </c:pt>
                <c:pt idx="1554">
                  <c:v>1994</c:v>
                </c:pt>
                <c:pt idx="1555">
                  <c:v>1994</c:v>
                </c:pt>
                <c:pt idx="1556">
                  <c:v>1994</c:v>
                </c:pt>
                <c:pt idx="1557">
                  <c:v>2000</c:v>
                </c:pt>
                <c:pt idx="1558">
                  <c:v>1997</c:v>
                </c:pt>
                <c:pt idx="1559">
                  <c:v>2000</c:v>
                </c:pt>
                <c:pt idx="1560">
                  <c:v>2002</c:v>
                </c:pt>
                <c:pt idx="1561">
                  <c:v>2002</c:v>
                </c:pt>
                <c:pt idx="1562">
                  <c:v>1998</c:v>
                </c:pt>
                <c:pt idx="1563">
                  <c:v>1997</c:v>
                </c:pt>
                <c:pt idx="1564">
                  <c:v>2000</c:v>
                </c:pt>
                <c:pt idx="1565">
                  <c:v>2000</c:v>
                </c:pt>
                <c:pt idx="1566">
                  <c:v>2003</c:v>
                </c:pt>
                <c:pt idx="1567">
                  <c:v>2001</c:v>
                </c:pt>
                <c:pt idx="1568">
                  <c:v>2000</c:v>
                </c:pt>
                <c:pt idx="1569">
                  <c:v>1999</c:v>
                </c:pt>
                <c:pt idx="1570">
                  <c:v>1994</c:v>
                </c:pt>
                <c:pt idx="1571">
                  <c:v>1993</c:v>
                </c:pt>
                <c:pt idx="1572">
                  <c:v>1993</c:v>
                </c:pt>
                <c:pt idx="1573">
                  <c:v>2000</c:v>
                </c:pt>
                <c:pt idx="1574">
                  <c:v>2001</c:v>
                </c:pt>
                <c:pt idx="1575">
                  <c:v>1999</c:v>
                </c:pt>
                <c:pt idx="1576">
                  <c:v>1996</c:v>
                </c:pt>
                <c:pt idx="1577">
                  <c:v>2002</c:v>
                </c:pt>
                <c:pt idx="1578">
                  <c:v>2001</c:v>
                </c:pt>
                <c:pt idx="1579">
                  <c:v>2000</c:v>
                </c:pt>
                <c:pt idx="1580">
                  <c:v>2000</c:v>
                </c:pt>
                <c:pt idx="1581">
                  <c:v>2000</c:v>
                </c:pt>
                <c:pt idx="1582">
                  <c:v>1998</c:v>
                </c:pt>
                <c:pt idx="1583">
                  <c:v>1997</c:v>
                </c:pt>
                <c:pt idx="1584">
                  <c:v>2002</c:v>
                </c:pt>
                <c:pt idx="1585">
                  <c:v>2009</c:v>
                </c:pt>
                <c:pt idx="1586">
                  <c:v>2001</c:v>
                </c:pt>
                <c:pt idx="1587">
                  <c:v>2000</c:v>
                </c:pt>
                <c:pt idx="1588">
                  <c:v>1999</c:v>
                </c:pt>
                <c:pt idx="1589">
                  <c:v>1999</c:v>
                </c:pt>
                <c:pt idx="1590">
                  <c:v>1998</c:v>
                </c:pt>
                <c:pt idx="1591">
                  <c:v>2000</c:v>
                </c:pt>
                <c:pt idx="1592">
                  <c:v>2000</c:v>
                </c:pt>
                <c:pt idx="1593">
                  <c:v>1996</c:v>
                </c:pt>
                <c:pt idx="1594">
                  <c:v>1995</c:v>
                </c:pt>
                <c:pt idx="1595">
                  <c:v>1994</c:v>
                </c:pt>
                <c:pt idx="1596">
                  <c:v>1994</c:v>
                </c:pt>
                <c:pt idx="1597">
                  <c:v>1994</c:v>
                </c:pt>
                <c:pt idx="1598">
                  <c:v>1993</c:v>
                </c:pt>
                <c:pt idx="1599">
                  <c:v>1993</c:v>
                </c:pt>
                <c:pt idx="1600">
                  <c:v>2000</c:v>
                </c:pt>
                <c:pt idx="1601">
                  <c:v>1999</c:v>
                </c:pt>
                <c:pt idx="1602">
                  <c:v>1998</c:v>
                </c:pt>
                <c:pt idx="1603">
                  <c:v>2002</c:v>
                </c:pt>
                <c:pt idx="1604">
                  <c:v>1999</c:v>
                </c:pt>
                <c:pt idx="1605">
                  <c:v>1998</c:v>
                </c:pt>
                <c:pt idx="1606">
                  <c:v>2000</c:v>
                </c:pt>
                <c:pt idx="1607">
                  <c:v>1997</c:v>
                </c:pt>
                <c:pt idx="1608">
                  <c:v>2003</c:v>
                </c:pt>
                <c:pt idx="1609">
                  <c:v>1999</c:v>
                </c:pt>
                <c:pt idx="1610">
                  <c:v>1997</c:v>
                </c:pt>
                <c:pt idx="1611">
                  <c:v>2008</c:v>
                </c:pt>
                <c:pt idx="1612">
                  <c:v>2003</c:v>
                </c:pt>
                <c:pt idx="1613">
                  <c:v>2003</c:v>
                </c:pt>
                <c:pt idx="1614">
                  <c:v>2000</c:v>
                </c:pt>
                <c:pt idx="1615">
                  <c:v>1999</c:v>
                </c:pt>
                <c:pt idx="1616">
                  <c:v>1999</c:v>
                </c:pt>
                <c:pt idx="1617">
                  <c:v>1998</c:v>
                </c:pt>
                <c:pt idx="1618">
                  <c:v>1996</c:v>
                </c:pt>
                <c:pt idx="1619">
                  <c:v>2004</c:v>
                </c:pt>
                <c:pt idx="1620">
                  <c:v>2002</c:v>
                </c:pt>
                <c:pt idx="1621">
                  <c:v>1999</c:v>
                </c:pt>
                <c:pt idx="1622">
                  <c:v>1999</c:v>
                </c:pt>
                <c:pt idx="1623">
                  <c:v>1999</c:v>
                </c:pt>
                <c:pt idx="1624">
                  <c:v>1998</c:v>
                </c:pt>
                <c:pt idx="1625">
                  <c:v>1998</c:v>
                </c:pt>
                <c:pt idx="1626">
                  <c:v>2004</c:v>
                </c:pt>
                <c:pt idx="1627">
                  <c:v>2003</c:v>
                </c:pt>
                <c:pt idx="1628">
                  <c:v>2002</c:v>
                </c:pt>
                <c:pt idx="1629">
                  <c:v>2001</c:v>
                </c:pt>
                <c:pt idx="1630">
                  <c:v>1995</c:v>
                </c:pt>
                <c:pt idx="1631">
                  <c:v>1995</c:v>
                </c:pt>
                <c:pt idx="1632">
                  <c:v>1994</c:v>
                </c:pt>
                <c:pt idx="1633">
                  <c:v>1994</c:v>
                </c:pt>
                <c:pt idx="1634">
                  <c:v>1994</c:v>
                </c:pt>
                <c:pt idx="1635">
                  <c:v>1994</c:v>
                </c:pt>
                <c:pt idx="1636">
                  <c:v>1994</c:v>
                </c:pt>
                <c:pt idx="1637">
                  <c:v>1994</c:v>
                </c:pt>
                <c:pt idx="1638">
                  <c:v>1994</c:v>
                </c:pt>
                <c:pt idx="1639">
                  <c:v>1993</c:v>
                </c:pt>
                <c:pt idx="1640">
                  <c:v>1992</c:v>
                </c:pt>
                <c:pt idx="1641">
                  <c:v>2003</c:v>
                </c:pt>
                <c:pt idx="1642">
                  <c:v>2003</c:v>
                </c:pt>
                <c:pt idx="1643">
                  <c:v>2003</c:v>
                </c:pt>
                <c:pt idx="1644">
                  <c:v>1999</c:v>
                </c:pt>
                <c:pt idx="1645">
                  <c:v>1999</c:v>
                </c:pt>
                <c:pt idx="1646">
                  <c:v>2001</c:v>
                </c:pt>
                <c:pt idx="1647">
                  <c:v>1999</c:v>
                </c:pt>
                <c:pt idx="1648">
                  <c:v>2003</c:v>
                </c:pt>
                <c:pt idx="1649">
                  <c:v>1999</c:v>
                </c:pt>
                <c:pt idx="1650">
                  <c:v>1998</c:v>
                </c:pt>
                <c:pt idx="1651">
                  <c:v>2001</c:v>
                </c:pt>
                <c:pt idx="1652">
                  <c:v>1999</c:v>
                </c:pt>
                <c:pt idx="1653">
                  <c:v>1999</c:v>
                </c:pt>
                <c:pt idx="1654">
                  <c:v>2001</c:v>
                </c:pt>
                <c:pt idx="1655">
                  <c:v>2000</c:v>
                </c:pt>
                <c:pt idx="1656">
                  <c:v>2000</c:v>
                </c:pt>
                <c:pt idx="1657">
                  <c:v>2000</c:v>
                </c:pt>
                <c:pt idx="1658">
                  <c:v>2002</c:v>
                </c:pt>
                <c:pt idx="1659">
                  <c:v>2000</c:v>
                </c:pt>
                <c:pt idx="1660">
                  <c:v>1995</c:v>
                </c:pt>
                <c:pt idx="1661">
                  <c:v>1994</c:v>
                </c:pt>
                <c:pt idx="1662">
                  <c:v>1994</c:v>
                </c:pt>
                <c:pt idx="1663">
                  <c:v>1994</c:v>
                </c:pt>
                <c:pt idx="1664">
                  <c:v>1994</c:v>
                </c:pt>
                <c:pt idx="1665">
                  <c:v>1993</c:v>
                </c:pt>
                <c:pt idx="1666">
                  <c:v>1993</c:v>
                </c:pt>
                <c:pt idx="1667">
                  <c:v>1993</c:v>
                </c:pt>
                <c:pt idx="1668">
                  <c:v>1993</c:v>
                </c:pt>
                <c:pt idx="1669">
                  <c:v>2008</c:v>
                </c:pt>
                <c:pt idx="1670">
                  <c:v>1999</c:v>
                </c:pt>
                <c:pt idx="1671">
                  <c:v>1997</c:v>
                </c:pt>
                <c:pt idx="1672">
                  <c:v>2003</c:v>
                </c:pt>
                <c:pt idx="1673">
                  <c:v>2003</c:v>
                </c:pt>
                <c:pt idx="1674">
                  <c:v>2001</c:v>
                </c:pt>
                <c:pt idx="1675">
                  <c:v>2003</c:v>
                </c:pt>
                <c:pt idx="1676">
                  <c:v>2001</c:v>
                </c:pt>
                <c:pt idx="1677">
                  <c:v>2001</c:v>
                </c:pt>
                <c:pt idx="1678">
                  <c:v>1999</c:v>
                </c:pt>
                <c:pt idx="1679">
                  <c:v>2002</c:v>
                </c:pt>
                <c:pt idx="1680">
                  <c:v>2000</c:v>
                </c:pt>
                <c:pt idx="1681">
                  <c:v>2003</c:v>
                </c:pt>
                <c:pt idx="1682">
                  <c:v>2003</c:v>
                </c:pt>
                <c:pt idx="1683">
                  <c:v>2001</c:v>
                </c:pt>
                <c:pt idx="1684">
                  <c:v>1997</c:v>
                </c:pt>
                <c:pt idx="1685">
                  <c:v>1996</c:v>
                </c:pt>
                <c:pt idx="1686">
                  <c:v>1995</c:v>
                </c:pt>
                <c:pt idx="1687">
                  <c:v>1994</c:v>
                </c:pt>
                <c:pt idx="1688">
                  <c:v>1994</c:v>
                </c:pt>
                <c:pt idx="1689">
                  <c:v>1993</c:v>
                </c:pt>
                <c:pt idx="1690">
                  <c:v>1993</c:v>
                </c:pt>
                <c:pt idx="1691">
                  <c:v>1993</c:v>
                </c:pt>
                <c:pt idx="1692">
                  <c:v>1992</c:v>
                </c:pt>
                <c:pt idx="1693">
                  <c:v>1992</c:v>
                </c:pt>
                <c:pt idx="1694">
                  <c:v>2002</c:v>
                </c:pt>
                <c:pt idx="1695">
                  <c:v>2000</c:v>
                </c:pt>
                <c:pt idx="1696">
                  <c:v>1999</c:v>
                </c:pt>
                <c:pt idx="1697">
                  <c:v>1997</c:v>
                </c:pt>
                <c:pt idx="1698">
                  <c:v>1996</c:v>
                </c:pt>
                <c:pt idx="1699">
                  <c:v>2003</c:v>
                </c:pt>
                <c:pt idx="1700">
                  <c:v>2001</c:v>
                </c:pt>
                <c:pt idx="1701">
                  <c:v>2001</c:v>
                </c:pt>
                <c:pt idx="1702">
                  <c:v>2000</c:v>
                </c:pt>
                <c:pt idx="1703">
                  <c:v>2002</c:v>
                </c:pt>
                <c:pt idx="1704">
                  <c:v>2000</c:v>
                </c:pt>
                <c:pt idx="1705">
                  <c:v>2000</c:v>
                </c:pt>
                <c:pt idx="1706">
                  <c:v>1999</c:v>
                </c:pt>
                <c:pt idx="1707">
                  <c:v>2000</c:v>
                </c:pt>
                <c:pt idx="1708">
                  <c:v>2000</c:v>
                </c:pt>
                <c:pt idx="1709">
                  <c:v>1999</c:v>
                </c:pt>
                <c:pt idx="1710">
                  <c:v>1998</c:v>
                </c:pt>
                <c:pt idx="1711">
                  <c:v>2003</c:v>
                </c:pt>
                <c:pt idx="1712">
                  <c:v>2001</c:v>
                </c:pt>
                <c:pt idx="1713">
                  <c:v>2000</c:v>
                </c:pt>
                <c:pt idx="1714">
                  <c:v>2000</c:v>
                </c:pt>
                <c:pt idx="1715">
                  <c:v>2001</c:v>
                </c:pt>
                <c:pt idx="1716">
                  <c:v>2000</c:v>
                </c:pt>
                <c:pt idx="1717">
                  <c:v>1999</c:v>
                </c:pt>
                <c:pt idx="1718">
                  <c:v>1997</c:v>
                </c:pt>
                <c:pt idx="1719">
                  <c:v>2004</c:v>
                </c:pt>
                <c:pt idx="1720">
                  <c:v>2002</c:v>
                </c:pt>
                <c:pt idx="1721">
                  <c:v>1999</c:v>
                </c:pt>
                <c:pt idx="1722">
                  <c:v>1997</c:v>
                </c:pt>
                <c:pt idx="1723">
                  <c:v>2005</c:v>
                </c:pt>
                <c:pt idx="1724">
                  <c:v>2000</c:v>
                </c:pt>
                <c:pt idx="1725">
                  <c:v>1999</c:v>
                </c:pt>
                <c:pt idx="1726">
                  <c:v>1999</c:v>
                </c:pt>
                <c:pt idx="1727">
                  <c:v>1997</c:v>
                </c:pt>
                <c:pt idx="1728">
                  <c:v>1996</c:v>
                </c:pt>
                <c:pt idx="1729">
                  <c:v>1995</c:v>
                </c:pt>
                <c:pt idx="1730">
                  <c:v>1995</c:v>
                </c:pt>
                <c:pt idx="1731">
                  <c:v>1994</c:v>
                </c:pt>
                <c:pt idx="1732">
                  <c:v>1994</c:v>
                </c:pt>
                <c:pt idx="1733">
                  <c:v>1994</c:v>
                </c:pt>
                <c:pt idx="1734">
                  <c:v>1994</c:v>
                </c:pt>
                <c:pt idx="1735">
                  <c:v>1992</c:v>
                </c:pt>
                <c:pt idx="1736">
                  <c:v>2001</c:v>
                </c:pt>
                <c:pt idx="1737">
                  <c:v>2004</c:v>
                </c:pt>
                <c:pt idx="1738">
                  <c:v>2000</c:v>
                </c:pt>
                <c:pt idx="1739">
                  <c:v>2000</c:v>
                </c:pt>
                <c:pt idx="1740">
                  <c:v>1998</c:v>
                </c:pt>
                <c:pt idx="1741">
                  <c:v>2001</c:v>
                </c:pt>
                <c:pt idx="1742">
                  <c:v>2004</c:v>
                </c:pt>
                <c:pt idx="1743">
                  <c:v>2003</c:v>
                </c:pt>
                <c:pt idx="1744">
                  <c:v>2002</c:v>
                </c:pt>
                <c:pt idx="1745">
                  <c:v>2000</c:v>
                </c:pt>
                <c:pt idx="1746">
                  <c:v>2000</c:v>
                </c:pt>
                <c:pt idx="1747">
                  <c:v>1999</c:v>
                </c:pt>
                <c:pt idx="1748">
                  <c:v>1999</c:v>
                </c:pt>
                <c:pt idx="1749">
                  <c:v>2000</c:v>
                </c:pt>
                <c:pt idx="1750">
                  <c:v>1999</c:v>
                </c:pt>
                <c:pt idx="1751">
                  <c:v>2002</c:v>
                </c:pt>
                <c:pt idx="1752">
                  <c:v>1996</c:v>
                </c:pt>
                <c:pt idx="1753">
                  <c:v>2002</c:v>
                </c:pt>
                <c:pt idx="1754">
                  <c:v>1997</c:v>
                </c:pt>
                <c:pt idx="1755">
                  <c:v>2001</c:v>
                </c:pt>
                <c:pt idx="1756">
                  <c:v>1999</c:v>
                </c:pt>
                <c:pt idx="1757">
                  <c:v>1998</c:v>
                </c:pt>
                <c:pt idx="1758">
                  <c:v>2004</c:v>
                </c:pt>
                <c:pt idx="1759">
                  <c:v>1997</c:v>
                </c:pt>
                <c:pt idx="1760">
                  <c:v>1996</c:v>
                </c:pt>
                <c:pt idx="1761">
                  <c:v>1994</c:v>
                </c:pt>
                <c:pt idx="1762">
                  <c:v>1994</c:v>
                </c:pt>
                <c:pt idx="1763">
                  <c:v>1994</c:v>
                </c:pt>
                <c:pt idx="1764">
                  <c:v>1994</c:v>
                </c:pt>
                <c:pt idx="1765">
                  <c:v>1993</c:v>
                </c:pt>
                <c:pt idx="1766">
                  <c:v>1992</c:v>
                </c:pt>
                <c:pt idx="1767">
                  <c:v>1992</c:v>
                </c:pt>
                <c:pt idx="1768">
                  <c:v>1999</c:v>
                </c:pt>
                <c:pt idx="1769">
                  <c:v>1999</c:v>
                </c:pt>
                <c:pt idx="1770">
                  <c:v>2002</c:v>
                </c:pt>
                <c:pt idx="1771">
                  <c:v>2005</c:v>
                </c:pt>
                <c:pt idx="1772">
                  <c:v>2001</c:v>
                </c:pt>
                <c:pt idx="1773">
                  <c:v>1998</c:v>
                </c:pt>
                <c:pt idx="1774">
                  <c:v>2003</c:v>
                </c:pt>
                <c:pt idx="1775">
                  <c:v>2001</c:v>
                </c:pt>
                <c:pt idx="1776">
                  <c:v>2000</c:v>
                </c:pt>
                <c:pt idx="1777">
                  <c:v>1999</c:v>
                </c:pt>
                <c:pt idx="1778">
                  <c:v>2006</c:v>
                </c:pt>
                <c:pt idx="1779">
                  <c:v>2001</c:v>
                </c:pt>
                <c:pt idx="1780">
                  <c:v>2001</c:v>
                </c:pt>
                <c:pt idx="1781">
                  <c:v>2000</c:v>
                </c:pt>
                <c:pt idx="1782">
                  <c:v>2003</c:v>
                </c:pt>
                <c:pt idx="1783">
                  <c:v>1999</c:v>
                </c:pt>
                <c:pt idx="1784">
                  <c:v>1997</c:v>
                </c:pt>
                <c:pt idx="1785">
                  <c:v>2001</c:v>
                </c:pt>
                <c:pt idx="1786">
                  <c:v>1997</c:v>
                </c:pt>
                <c:pt idx="1787">
                  <c:v>2004</c:v>
                </c:pt>
                <c:pt idx="1788">
                  <c:v>2003</c:v>
                </c:pt>
                <c:pt idx="1789">
                  <c:v>2001</c:v>
                </c:pt>
                <c:pt idx="1790">
                  <c:v>2000</c:v>
                </c:pt>
                <c:pt idx="1791">
                  <c:v>1998</c:v>
                </c:pt>
                <c:pt idx="1792">
                  <c:v>1996</c:v>
                </c:pt>
                <c:pt idx="1793">
                  <c:v>1996</c:v>
                </c:pt>
                <c:pt idx="1794">
                  <c:v>1996</c:v>
                </c:pt>
                <c:pt idx="1795">
                  <c:v>1995</c:v>
                </c:pt>
                <c:pt idx="1796">
                  <c:v>1995</c:v>
                </c:pt>
                <c:pt idx="1797">
                  <c:v>1993</c:v>
                </c:pt>
                <c:pt idx="1798">
                  <c:v>1993</c:v>
                </c:pt>
                <c:pt idx="1799">
                  <c:v>1993</c:v>
                </c:pt>
                <c:pt idx="1800">
                  <c:v>1992</c:v>
                </c:pt>
                <c:pt idx="1801">
                  <c:v>1992</c:v>
                </c:pt>
                <c:pt idx="1802">
                  <c:v>2003</c:v>
                </c:pt>
                <c:pt idx="1803">
                  <c:v>2000</c:v>
                </c:pt>
                <c:pt idx="1804">
                  <c:v>1998</c:v>
                </c:pt>
                <c:pt idx="1805">
                  <c:v>2003</c:v>
                </c:pt>
                <c:pt idx="1806">
                  <c:v>2000</c:v>
                </c:pt>
                <c:pt idx="1807">
                  <c:v>1997</c:v>
                </c:pt>
                <c:pt idx="1808">
                  <c:v>1997</c:v>
                </c:pt>
                <c:pt idx="1809">
                  <c:v>1999</c:v>
                </c:pt>
                <c:pt idx="1810">
                  <c:v>1994</c:v>
                </c:pt>
                <c:pt idx="1811">
                  <c:v>2000</c:v>
                </c:pt>
                <c:pt idx="1812">
                  <c:v>2000</c:v>
                </c:pt>
                <c:pt idx="1813">
                  <c:v>2000</c:v>
                </c:pt>
                <c:pt idx="1814">
                  <c:v>1999</c:v>
                </c:pt>
                <c:pt idx="1815">
                  <c:v>1998</c:v>
                </c:pt>
                <c:pt idx="1816">
                  <c:v>1997</c:v>
                </c:pt>
                <c:pt idx="1817">
                  <c:v>2004</c:v>
                </c:pt>
                <c:pt idx="1818">
                  <c:v>2003</c:v>
                </c:pt>
                <c:pt idx="1819">
                  <c:v>1997</c:v>
                </c:pt>
                <c:pt idx="1820">
                  <c:v>2004</c:v>
                </c:pt>
                <c:pt idx="1821">
                  <c:v>2001</c:v>
                </c:pt>
                <c:pt idx="1822">
                  <c:v>2003</c:v>
                </c:pt>
                <c:pt idx="1823">
                  <c:v>2002</c:v>
                </c:pt>
                <c:pt idx="1824">
                  <c:v>1996</c:v>
                </c:pt>
                <c:pt idx="1825">
                  <c:v>1996</c:v>
                </c:pt>
                <c:pt idx="1826">
                  <c:v>2003</c:v>
                </c:pt>
                <c:pt idx="1827">
                  <c:v>2001</c:v>
                </c:pt>
                <c:pt idx="1828">
                  <c:v>1999</c:v>
                </c:pt>
                <c:pt idx="1829">
                  <c:v>1995</c:v>
                </c:pt>
                <c:pt idx="1830">
                  <c:v>1994</c:v>
                </c:pt>
                <c:pt idx="1831">
                  <c:v>1994</c:v>
                </c:pt>
                <c:pt idx="1832">
                  <c:v>1994</c:v>
                </c:pt>
                <c:pt idx="1833">
                  <c:v>1994</c:v>
                </c:pt>
                <c:pt idx="1834">
                  <c:v>1994</c:v>
                </c:pt>
                <c:pt idx="1835">
                  <c:v>1994</c:v>
                </c:pt>
                <c:pt idx="1836">
                  <c:v>1994</c:v>
                </c:pt>
                <c:pt idx="1837">
                  <c:v>1994</c:v>
                </c:pt>
                <c:pt idx="1838">
                  <c:v>1993</c:v>
                </c:pt>
                <c:pt idx="1839">
                  <c:v>1993</c:v>
                </c:pt>
                <c:pt idx="1840">
                  <c:v>1992</c:v>
                </c:pt>
                <c:pt idx="1841">
                  <c:v>1992</c:v>
                </c:pt>
                <c:pt idx="1842">
                  <c:v>1992</c:v>
                </c:pt>
                <c:pt idx="1843">
                  <c:v>2003</c:v>
                </c:pt>
                <c:pt idx="1844">
                  <c:v>2001</c:v>
                </c:pt>
                <c:pt idx="1845">
                  <c:v>2001</c:v>
                </c:pt>
                <c:pt idx="1846">
                  <c:v>2000</c:v>
                </c:pt>
                <c:pt idx="1847">
                  <c:v>1999</c:v>
                </c:pt>
                <c:pt idx="1848">
                  <c:v>1998</c:v>
                </c:pt>
                <c:pt idx="1849">
                  <c:v>2001</c:v>
                </c:pt>
                <c:pt idx="1850">
                  <c:v>1999</c:v>
                </c:pt>
                <c:pt idx="1851">
                  <c:v>1998</c:v>
                </c:pt>
                <c:pt idx="1852">
                  <c:v>1997</c:v>
                </c:pt>
                <c:pt idx="1853">
                  <c:v>2002</c:v>
                </c:pt>
                <c:pt idx="1854">
                  <c:v>2000</c:v>
                </c:pt>
                <c:pt idx="1855">
                  <c:v>1999</c:v>
                </c:pt>
                <c:pt idx="1856">
                  <c:v>1998</c:v>
                </c:pt>
                <c:pt idx="1857">
                  <c:v>2000</c:v>
                </c:pt>
                <c:pt idx="1858">
                  <c:v>1999</c:v>
                </c:pt>
                <c:pt idx="1859">
                  <c:v>2000</c:v>
                </c:pt>
                <c:pt idx="1860">
                  <c:v>2001</c:v>
                </c:pt>
                <c:pt idx="1861">
                  <c:v>1999</c:v>
                </c:pt>
                <c:pt idx="1862">
                  <c:v>1997</c:v>
                </c:pt>
                <c:pt idx="1863">
                  <c:v>2002</c:v>
                </c:pt>
                <c:pt idx="1864">
                  <c:v>1996</c:v>
                </c:pt>
                <c:pt idx="1865">
                  <c:v>2001</c:v>
                </c:pt>
                <c:pt idx="1866">
                  <c:v>1999</c:v>
                </c:pt>
                <c:pt idx="1867">
                  <c:v>1997</c:v>
                </c:pt>
                <c:pt idx="1868">
                  <c:v>1995</c:v>
                </c:pt>
                <c:pt idx="1869">
                  <c:v>1994</c:v>
                </c:pt>
                <c:pt idx="1870">
                  <c:v>1994</c:v>
                </c:pt>
                <c:pt idx="1871">
                  <c:v>1993</c:v>
                </c:pt>
                <c:pt idx="1872">
                  <c:v>1993</c:v>
                </c:pt>
                <c:pt idx="1873">
                  <c:v>1992</c:v>
                </c:pt>
                <c:pt idx="1874">
                  <c:v>1992</c:v>
                </c:pt>
                <c:pt idx="1875">
                  <c:v>2002</c:v>
                </c:pt>
                <c:pt idx="1876">
                  <c:v>2001</c:v>
                </c:pt>
                <c:pt idx="1877">
                  <c:v>2001</c:v>
                </c:pt>
                <c:pt idx="1878">
                  <c:v>2000</c:v>
                </c:pt>
                <c:pt idx="1879">
                  <c:v>2000</c:v>
                </c:pt>
                <c:pt idx="1880">
                  <c:v>2003</c:v>
                </c:pt>
                <c:pt idx="1881">
                  <c:v>2002</c:v>
                </c:pt>
                <c:pt idx="1882">
                  <c:v>2002</c:v>
                </c:pt>
                <c:pt idx="1883">
                  <c:v>2001</c:v>
                </c:pt>
                <c:pt idx="1884">
                  <c:v>2001</c:v>
                </c:pt>
                <c:pt idx="1885">
                  <c:v>1999</c:v>
                </c:pt>
                <c:pt idx="1886">
                  <c:v>1998</c:v>
                </c:pt>
                <c:pt idx="1887">
                  <c:v>1997</c:v>
                </c:pt>
                <c:pt idx="1888">
                  <c:v>1994</c:v>
                </c:pt>
                <c:pt idx="1889">
                  <c:v>2004</c:v>
                </c:pt>
                <c:pt idx="1890">
                  <c:v>1997</c:v>
                </c:pt>
                <c:pt idx="1891">
                  <c:v>2002</c:v>
                </c:pt>
                <c:pt idx="1892">
                  <c:v>2002</c:v>
                </c:pt>
                <c:pt idx="1893">
                  <c:v>1999</c:v>
                </c:pt>
                <c:pt idx="1894">
                  <c:v>1998</c:v>
                </c:pt>
                <c:pt idx="1895">
                  <c:v>2003</c:v>
                </c:pt>
                <c:pt idx="1896">
                  <c:v>1999</c:v>
                </c:pt>
                <c:pt idx="1897">
                  <c:v>2004</c:v>
                </c:pt>
                <c:pt idx="1898">
                  <c:v>2003</c:v>
                </c:pt>
                <c:pt idx="1899">
                  <c:v>2001</c:v>
                </c:pt>
                <c:pt idx="1900">
                  <c:v>1998</c:v>
                </c:pt>
                <c:pt idx="1901">
                  <c:v>2003</c:v>
                </c:pt>
                <c:pt idx="1902">
                  <c:v>2002</c:v>
                </c:pt>
                <c:pt idx="1903">
                  <c:v>2002</c:v>
                </c:pt>
                <c:pt idx="1904">
                  <c:v>2001</c:v>
                </c:pt>
                <c:pt idx="1905">
                  <c:v>1999</c:v>
                </c:pt>
                <c:pt idx="1906">
                  <c:v>1999</c:v>
                </c:pt>
                <c:pt idx="1907">
                  <c:v>1997</c:v>
                </c:pt>
                <c:pt idx="1908">
                  <c:v>2002</c:v>
                </c:pt>
                <c:pt idx="1909">
                  <c:v>1998</c:v>
                </c:pt>
                <c:pt idx="1910">
                  <c:v>1996</c:v>
                </c:pt>
                <c:pt idx="1911">
                  <c:v>1997</c:v>
                </c:pt>
                <c:pt idx="1912">
                  <c:v>1997</c:v>
                </c:pt>
                <c:pt idx="1913">
                  <c:v>1996</c:v>
                </c:pt>
                <c:pt idx="1914">
                  <c:v>1996</c:v>
                </c:pt>
                <c:pt idx="1915">
                  <c:v>1996</c:v>
                </c:pt>
                <c:pt idx="1916">
                  <c:v>1995</c:v>
                </c:pt>
                <c:pt idx="1917">
                  <c:v>1994</c:v>
                </c:pt>
                <c:pt idx="1918">
                  <c:v>1994</c:v>
                </c:pt>
                <c:pt idx="1919">
                  <c:v>1994</c:v>
                </c:pt>
                <c:pt idx="1920">
                  <c:v>1994</c:v>
                </c:pt>
                <c:pt idx="1921">
                  <c:v>1994</c:v>
                </c:pt>
                <c:pt idx="1922">
                  <c:v>1994</c:v>
                </c:pt>
                <c:pt idx="1923">
                  <c:v>1994</c:v>
                </c:pt>
                <c:pt idx="1924">
                  <c:v>1993</c:v>
                </c:pt>
                <c:pt idx="1925">
                  <c:v>1993</c:v>
                </c:pt>
                <c:pt idx="1926">
                  <c:v>1993</c:v>
                </c:pt>
                <c:pt idx="1927">
                  <c:v>2003</c:v>
                </c:pt>
                <c:pt idx="1928">
                  <c:v>1998</c:v>
                </c:pt>
                <c:pt idx="1929">
                  <c:v>2004</c:v>
                </c:pt>
                <c:pt idx="1930">
                  <c:v>2004</c:v>
                </c:pt>
                <c:pt idx="1931">
                  <c:v>2001</c:v>
                </c:pt>
                <c:pt idx="1932">
                  <c:v>2003</c:v>
                </c:pt>
                <c:pt idx="1933">
                  <c:v>2003</c:v>
                </c:pt>
                <c:pt idx="1934">
                  <c:v>2000</c:v>
                </c:pt>
                <c:pt idx="1935">
                  <c:v>2000</c:v>
                </c:pt>
                <c:pt idx="1936">
                  <c:v>2009</c:v>
                </c:pt>
                <c:pt idx="1937">
                  <c:v>2003</c:v>
                </c:pt>
                <c:pt idx="1938">
                  <c:v>1999</c:v>
                </c:pt>
                <c:pt idx="1939">
                  <c:v>1998</c:v>
                </c:pt>
                <c:pt idx="1940">
                  <c:v>2000</c:v>
                </c:pt>
                <c:pt idx="1941">
                  <c:v>1998</c:v>
                </c:pt>
                <c:pt idx="1942">
                  <c:v>2001</c:v>
                </c:pt>
                <c:pt idx="1943">
                  <c:v>1997</c:v>
                </c:pt>
                <c:pt idx="1944">
                  <c:v>1996</c:v>
                </c:pt>
                <c:pt idx="1945">
                  <c:v>1994</c:v>
                </c:pt>
                <c:pt idx="1946">
                  <c:v>1994</c:v>
                </c:pt>
                <c:pt idx="1947">
                  <c:v>1994</c:v>
                </c:pt>
                <c:pt idx="1948">
                  <c:v>1993</c:v>
                </c:pt>
                <c:pt idx="1949">
                  <c:v>1993</c:v>
                </c:pt>
                <c:pt idx="1950">
                  <c:v>1992</c:v>
                </c:pt>
                <c:pt idx="1951">
                  <c:v>2001</c:v>
                </c:pt>
                <c:pt idx="1952">
                  <c:v>2000</c:v>
                </c:pt>
                <c:pt idx="1953">
                  <c:v>1998</c:v>
                </c:pt>
                <c:pt idx="1954">
                  <c:v>1998</c:v>
                </c:pt>
                <c:pt idx="1955">
                  <c:v>1997</c:v>
                </c:pt>
                <c:pt idx="1956">
                  <c:v>1997</c:v>
                </c:pt>
                <c:pt idx="1957">
                  <c:v>1996</c:v>
                </c:pt>
                <c:pt idx="1958">
                  <c:v>2001</c:v>
                </c:pt>
                <c:pt idx="1959">
                  <c:v>1998</c:v>
                </c:pt>
                <c:pt idx="1960">
                  <c:v>2004</c:v>
                </c:pt>
                <c:pt idx="1961">
                  <c:v>2000</c:v>
                </c:pt>
                <c:pt idx="1962">
                  <c:v>2000</c:v>
                </c:pt>
                <c:pt idx="1963">
                  <c:v>1999</c:v>
                </c:pt>
                <c:pt idx="1964">
                  <c:v>1996</c:v>
                </c:pt>
                <c:pt idx="1965">
                  <c:v>2003</c:v>
                </c:pt>
                <c:pt idx="1966">
                  <c:v>2001</c:v>
                </c:pt>
                <c:pt idx="1967">
                  <c:v>2000</c:v>
                </c:pt>
                <c:pt idx="1968">
                  <c:v>1997</c:v>
                </c:pt>
                <c:pt idx="1969">
                  <c:v>1999</c:v>
                </c:pt>
                <c:pt idx="1970">
                  <c:v>2002</c:v>
                </c:pt>
                <c:pt idx="1971">
                  <c:v>2002</c:v>
                </c:pt>
                <c:pt idx="1972">
                  <c:v>2002</c:v>
                </c:pt>
                <c:pt idx="1973">
                  <c:v>2001</c:v>
                </c:pt>
                <c:pt idx="1974">
                  <c:v>2001</c:v>
                </c:pt>
                <c:pt idx="1975">
                  <c:v>2000</c:v>
                </c:pt>
                <c:pt idx="1976">
                  <c:v>2010</c:v>
                </c:pt>
                <c:pt idx="1977">
                  <c:v>2004</c:v>
                </c:pt>
                <c:pt idx="1978">
                  <c:v>2001</c:v>
                </c:pt>
                <c:pt idx="1979">
                  <c:v>2000</c:v>
                </c:pt>
                <c:pt idx="1980">
                  <c:v>1997</c:v>
                </c:pt>
                <c:pt idx="1981">
                  <c:v>1996</c:v>
                </c:pt>
                <c:pt idx="1982">
                  <c:v>2000</c:v>
                </c:pt>
                <c:pt idx="1983">
                  <c:v>1999</c:v>
                </c:pt>
                <c:pt idx="1984">
                  <c:v>2001</c:v>
                </c:pt>
                <c:pt idx="1985">
                  <c:v>2000</c:v>
                </c:pt>
                <c:pt idx="1986">
                  <c:v>1997</c:v>
                </c:pt>
                <c:pt idx="1987">
                  <c:v>1996</c:v>
                </c:pt>
                <c:pt idx="1988">
                  <c:v>1995</c:v>
                </c:pt>
                <c:pt idx="1989">
                  <c:v>1994</c:v>
                </c:pt>
                <c:pt idx="1990">
                  <c:v>1994</c:v>
                </c:pt>
                <c:pt idx="1991">
                  <c:v>1994</c:v>
                </c:pt>
                <c:pt idx="1992">
                  <c:v>1994</c:v>
                </c:pt>
                <c:pt idx="1993">
                  <c:v>1994</c:v>
                </c:pt>
                <c:pt idx="1994">
                  <c:v>1993</c:v>
                </c:pt>
                <c:pt idx="1995">
                  <c:v>1993</c:v>
                </c:pt>
                <c:pt idx="1996">
                  <c:v>1993</c:v>
                </c:pt>
                <c:pt idx="1997">
                  <c:v>1992</c:v>
                </c:pt>
                <c:pt idx="1998">
                  <c:v>1992</c:v>
                </c:pt>
                <c:pt idx="1999">
                  <c:v>1992</c:v>
                </c:pt>
                <c:pt idx="2000">
                  <c:v>1992</c:v>
                </c:pt>
                <c:pt idx="2001">
                  <c:v>2004</c:v>
                </c:pt>
                <c:pt idx="2002">
                  <c:v>2000</c:v>
                </c:pt>
                <c:pt idx="2003">
                  <c:v>2000</c:v>
                </c:pt>
                <c:pt idx="2004">
                  <c:v>1997</c:v>
                </c:pt>
                <c:pt idx="2005">
                  <c:v>2002</c:v>
                </c:pt>
                <c:pt idx="2006">
                  <c:v>2002</c:v>
                </c:pt>
                <c:pt idx="2007">
                  <c:v>2001</c:v>
                </c:pt>
                <c:pt idx="2008">
                  <c:v>2000</c:v>
                </c:pt>
                <c:pt idx="2009">
                  <c:v>1999</c:v>
                </c:pt>
                <c:pt idx="2010">
                  <c:v>1997</c:v>
                </c:pt>
                <c:pt idx="2011">
                  <c:v>1997</c:v>
                </c:pt>
                <c:pt idx="2012">
                  <c:v>2001</c:v>
                </c:pt>
                <c:pt idx="2013">
                  <c:v>2000</c:v>
                </c:pt>
                <c:pt idx="2014">
                  <c:v>2000</c:v>
                </c:pt>
                <c:pt idx="2015">
                  <c:v>2000</c:v>
                </c:pt>
                <c:pt idx="2016">
                  <c:v>1998</c:v>
                </c:pt>
                <c:pt idx="2017">
                  <c:v>2003</c:v>
                </c:pt>
                <c:pt idx="2018">
                  <c:v>2003</c:v>
                </c:pt>
                <c:pt idx="2019">
                  <c:v>2001</c:v>
                </c:pt>
                <c:pt idx="2020">
                  <c:v>1997</c:v>
                </c:pt>
                <c:pt idx="2021">
                  <c:v>2002</c:v>
                </c:pt>
                <c:pt idx="2022">
                  <c:v>1999</c:v>
                </c:pt>
                <c:pt idx="2023">
                  <c:v>2003</c:v>
                </c:pt>
                <c:pt idx="2024">
                  <c:v>2002</c:v>
                </c:pt>
                <c:pt idx="2025">
                  <c:v>2000</c:v>
                </c:pt>
                <c:pt idx="2026">
                  <c:v>1998</c:v>
                </c:pt>
                <c:pt idx="2027">
                  <c:v>1998</c:v>
                </c:pt>
                <c:pt idx="2028">
                  <c:v>2004</c:v>
                </c:pt>
                <c:pt idx="2029">
                  <c:v>2000</c:v>
                </c:pt>
                <c:pt idx="2030">
                  <c:v>1996</c:v>
                </c:pt>
                <c:pt idx="2031">
                  <c:v>1996</c:v>
                </c:pt>
                <c:pt idx="2032">
                  <c:v>1995</c:v>
                </c:pt>
                <c:pt idx="2033">
                  <c:v>1995</c:v>
                </c:pt>
                <c:pt idx="2034">
                  <c:v>1994</c:v>
                </c:pt>
                <c:pt idx="2035">
                  <c:v>1994</c:v>
                </c:pt>
                <c:pt idx="2036">
                  <c:v>1994</c:v>
                </c:pt>
                <c:pt idx="2037">
                  <c:v>1993</c:v>
                </c:pt>
                <c:pt idx="2038">
                  <c:v>1993</c:v>
                </c:pt>
                <c:pt idx="2039">
                  <c:v>1992</c:v>
                </c:pt>
                <c:pt idx="2040">
                  <c:v>1992</c:v>
                </c:pt>
                <c:pt idx="2041">
                  <c:v>2004</c:v>
                </c:pt>
                <c:pt idx="2042">
                  <c:v>2004</c:v>
                </c:pt>
                <c:pt idx="2043">
                  <c:v>2002</c:v>
                </c:pt>
                <c:pt idx="2044">
                  <c:v>1999</c:v>
                </c:pt>
                <c:pt idx="2045">
                  <c:v>1999</c:v>
                </c:pt>
                <c:pt idx="2046">
                  <c:v>2004</c:v>
                </c:pt>
                <c:pt idx="2047">
                  <c:v>2002</c:v>
                </c:pt>
                <c:pt idx="2048">
                  <c:v>2001</c:v>
                </c:pt>
                <c:pt idx="2049">
                  <c:v>2000</c:v>
                </c:pt>
                <c:pt idx="2050">
                  <c:v>1999</c:v>
                </c:pt>
                <c:pt idx="2051">
                  <c:v>2004</c:v>
                </c:pt>
                <c:pt idx="2052">
                  <c:v>2001</c:v>
                </c:pt>
                <c:pt idx="2053">
                  <c:v>2001</c:v>
                </c:pt>
                <c:pt idx="2054">
                  <c:v>1997</c:v>
                </c:pt>
                <c:pt idx="2055">
                  <c:v>1996</c:v>
                </c:pt>
                <c:pt idx="2056">
                  <c:v>1995</c:v>
                </c:pt>
                <c:pt idx="2057">
                  <c:v>2003</c:v>
                </c:pt>
                <c:pt idx="2058">
                  <c:v>2001</c:v>
                </c:pt>
                <c:pt idx="2059">
                  <c:v>1999</c:v>
                </c:pt>
                <c:pt idx="2060">
                  <c:v>1998</c:v>
                </c:pt>
                <c:pt idx="2061">
                  <c:v>2001</c:v>
                </c:pt>
                <c:pt idx="2062">
                  <c:v>2005</c:v>
                </c:pt>
                <c:pt idx="2063">
                  <c:v>2001</c:v>
                </c:pt>
                <c:pt idx="2064">
                  <c:v>2002</c:v>
                </c:pt>
                <c:pt idx="2065">
                  <c:v>2001</c:v>
                </c:pt>
                <c:pt idx="2066">
                  <c:v>2001</c:v>
                </c:pt>
                <c:pt idx="2067">
                  <c:v>2001</c:v>
                </c:pt>
                <c:pt idx="2068">
                  <c:v>2004</c:v>
                </c:pt>
                <c:pt idx="2069">
                  <c:v>2000</c:v>
                </c:pt>
                <c:pt idx="2070">
                  <c:v>2004</c:v>
                </c:pt>
                <c:pt idx="2071">
                  <c:v>2003</c:v>
                </c:pt>
                <c:pt idx="2072">
                  <c:v>2002</c:v>
                </c:pt>
                <c:pt idx="2073">
                  <c:v>1997</c:v>
                </c:pt>
                <c:pt idx="2074">
                  <c:v>1996</c:v>
                </c:pt>
                <c:pt idx="2075">
                  <c:v>1994</c:v>
                </c:pt>
                <c:pt idx="2076">
                  <c:v>1994</c:v>
                </c:pt>
                <c:pt idx="2077">
                  <c:v>1994</c:v>
                </c:pt>
                <c:pt idx="2078">
                  <c:v>1994</c:v>
                </c:pt>
                <c:pt idx="2079">
                  <c:v>1994</c:v>
                </c:pt>
                <c:pt idx="2080">
                  <c:v>1994</c:v>
                </c:pt>
                <c:pt idx="2081">
                  <c:v>1994</c:v>
                </c:pt>
                <c:pt idx="2082">
                  <c:v>1993</c:v>
                </c:pt>
                <c:pt idx="2083">
                  <c:v>1993</c:v>
                </c:pt>
                <c:pt idx="2084">
                  <c:v>1993</c:v>
                </c:pt>
                <c:pt idx="2085">
                  <c:v>1993</c:v>
                </c:pt>
                <c:pt idx="2086">
                  <c:v>1992</c:v>
                </c:pt>
                <c:pt idx="2087">
                  <c:v>1992</c:v>
                </c:pt>
                <c:pt idx="2088">
                  <c:v>2003</c:v>
                </c:pt>
                <c:pt idx="2089">
                  <c:v>1999</c:v>
                </c:pt>
                <c:pt idx="2090">
                  <c:v>1997</c:v>
                </c:pt>
                <c:pt idx="2091">
                  <c:v>2001</c:v>
                </c:pt>
                <c:pt idx="2092">
                  <c:v>2001</c:v>
                </c:pt>
                <c:pt idx="2093">
                  <c:v>2001</c:v>
                </c:pt>
                <c:pt idx="2094">
                  <c:v>1999</c:v>
                </c:pt>
                <c:pt idx="2095">
                  <c:v>1997</c:v>
                </c:pt>
                <c:pt idx="2096">
                  <c:v>2003</c:v>
                </c:pt>
                <c:pt idx="2097">
                  <c:v>2001</c:v>
                </c:pt>
                <c:pt idx="2098">
                  <c:v>2001</c:v>
                </c:pt>
                <c:pt idx="2099">
                  <c:v>1999</c:v>
                </c:pt>
                <c:pt idx="2100">
                  <c:v>2004</c:v>
                </c:pt>
                <c:pt idx="2101">
                  <c:v>2000</c:v>
                </c:pt>
                <c:pt idx="2102">
                  <c:v>2003</c:v>
                </c:pt>
                <c:pt idx="2103">
                  <c:v>1999</c:v>
                </c:pt>
                <c:pt idx="2104">
                  <c:v>1997</c:v>
                </c:pt>
                <c:pt idx="2105">
                  <c:v>2004</c:v>
                </c:pt>
                <c:pt idx="2106">
                  <c:v>2000</c:v>
                </c:pt>
                <c:pt idx="2107">
                  <c:v>1999</c:v>
                </c:pt>
                <c:pt idx="2108">
                  <c:v>1997</c:v>
                </c:pt>
                <c:pt idx="2109">
                  <c:v>2002</c:v>
                </c:pt>
                <c:pt idx="2110">
                  <c:v>2002</c:v>
                </c:pt>
                <c:pt idx="2111">
                  <c:v>2001</c:v>
                </c:pt>
                <c:pt idx="2112">
                  <c:v>2001</c:v>
                </c:pt>
                <c:pt idx="2113">
                  <c:v>2000</c:v>
                </c:pt>
                <c:pt idx="2114">
                  <c:v>2006</c:v>
                </c:pt>
                <c:pt idx="2115">
                  <c:v>1999</c:v>
                </c:pt>
                <c:pt idx="2116">
                  <c:v>1996</c:v>
                </c:pt>
                <c:pt idx="2117">
                  <c:v>2003</c:v>
                </c:pt>
                <c:pt idx="2118">
                  <c:v>2000</c:v>
                </c:pt>
                <c:pt idx="2119">
                  <c:v>2000</c:v>
                </c:pt>
                <c:pt idx="2120">
                  <c:v>1995</c:v>
                </c:pt>
                <c:pt idx="2121">
                  <c:v>2004</c:v>
                </c:pt>
                <c:pt idx="2122">
                  <c:v>2001</c:v>
                </c:pt>
                <c:pt idx="2123">
                  <c:v>2000</c:v>
                </c:pt>
                <c:pt idx="2124">
                  <c:v>1999</c:v>
                </c:pt>
                <c:pt idx="2125">
                  <c:v>1997</c:v>
                </c:pt>
                <c:pt idx="2126">
                  <c:v>1996</c:v>
                </c:pt>
                <c:pt idx="2127">
                  <c:v>1996</c:v>
                </c:pt>
                <c:pt idx="2128">
                  <c:v>1995</c:v>
                </c:pt>
                <c:pt idx="2129">
                  <c:v>1995</c:v>
                </c:pt>
                <c:pt idx="2130">
                  <c:v>1994</c:v>
                </c:pt>
                <c:pt idx="2131">
                  <c:v>1994</c:v>
                </c:pt>
                <c:pt idx="2132">
                  <c:v>1994</c:v>
                </c:pt>
                <c:pt idx="2133">
                  <c:v>1994</c:v>
                </c:pt>
                <c:pt idx="2134">
                  <c:v>1994</c:v>
                </c:pt>
                <c:pt idx="2135">
                  <c:v>1994</c:v>
                </c:pt>
                <c:pt idx="2136">
                  <c:v>1994</c:v>
                </c:pt>
                <c:pt idx="2137">
                  <c:v>1993</c:v>
                </c:pt>
                <c:pt idx="2138">
                  <c:v>1993</c:v>
                </c:pt>
                <c:pt idx="2139">
                  <c:v>1993</c:v>
                </c:pt>
                <c:pt idx="2140">
                  <c:v>1992</c:v>
                </c:pt>
                <c:pt idx="2141">
                  <c:v>2002</c:v>
                </c:pt>
                <c:pt idx="2142">
                  <c:v>1996</c:v>
                </c:pt>
                <c:pt idx="2143">
                  <c:v>2003</c:v>
                </c:pt>
                <c:pt idx="2144">
                  <c:v>2002</c:v>
                </c:pt>
                <c:pt idx="2145">
                  <c:v>2004</c:v>
                </c:pt>
                <c:pt idx="2146">
                  <c:v>2004</c:v>
                </c:pt>
                <c:pt idx="2147">
                  <c:v>2003</c:v>
                </c:pt>
                <c:pt idx="2148">
                  <c:v>2003</c:v>
                </c:pt>
                <c:pt idx="2149">
                  <c:v>2000</c:v>
                </c:pt>
                <c:pt idx="2150">
                  <c:v>1997</c:v>
                </c:pt>
                <c:pt idx="2151">
                  <c:v>1996</c:v>
                </c:pt>
                <c:pt idx="2152">
                  <c:v>2003</c:v>
                </c:pt>
                <c:pt idx="2153">
                  <c:v>2001</c:v>
                </c:pt>
                <c:pt idx="2154">
                  <c:v>2000</c:v>
                </c:pt>
                <c:pt idx="2155">
                  <c:v>1999</c:v>
                </c:pt>
                <c:pt idx="2156">
                  <c:v>1999</c:v>
                </c:pt>
                <c:pt idx="2157">
                  <c:v>1998</c:v>
                </c:pt>
                <c:pt idx="2158">
                  <c:v>2000</c:v>
                </c:pt>
                <c:pt idx="2159">
                  <c:v>2000</c:v>
                </c:pt>
                <c:pt idx="2160">
                  <c:v>1999</c:v>
                </c:pt>
                <c:pt idx="2161">
                  <c:v>2002</c:v>
                </c:pt>
                <c:pt idx="2162">
                  <c:v>2001</c:v>
                </c:pt>
                <c:pt idx="2163">
                  <c:v>2001</c:v>
                </c:pt>
                <c:pt idx="2164">
                  <c:v>2001</c:v>
                </c:pt>
                <c:pt idx="2165">
                  <c:v>1997</c:v>
                </c:pt>
                <c:pt idx="2166">
                  <c:v>2004</c:v>
                </c:pt>
                <c:pt idx="2167">
                  <c:v>2004</c:v>
                </c:pt>
                <c:pt idx="2168">
                  <c:v>2002</c:v>
                </c:pt>
                <c:pt idx="2169">
                  <c:v>2001</c:v>
                </c:pt>
                <c:pt idx="2170">
                  <c:v>2001</c:v>
                </c:pt>
                <c:pt idx="2171">
                  <c:v>2000</c:v>
                </c:pt>
                <c:pt idx="2172">
                  <c:v>2000</c:v>
                </c:pt>
                <c:pt idx="2173">
                  <c:v>2000</c:v>
                </c:pt>
                <c:pt idx="2174">
                  <c:v>1999</c:v>
                </c:pt>
                <c:pt idx="2175">
                  <c:v>1999</c:v>
                </c:pt>
                <c:pt idx="2176">
                  <c:v>1999</c:v>
                </c:pt>
                <c:pt idx="2177">
                  <c:v>2001</c:v>
                </c:pt>
                <c:pt idx="2178">
                  <c:v>2000</c:v>
                </c:pt>
                <c:pt idx="2179">
                  <c:v>1997</c:v>
                </c:pt>
                <c:pt idx="2180">
                  <c:v>1997</c:v>
                </c:pt>
                <c:pt idx="2181">
                  <c:v>1996</c:v>
                </c:pt>
                <c:pt idx="2182">
                  <c:v>1996</c:v>
                </c:pt>
                <c:pt idx="2183">
                  <c:v>1996</c:v>
                </c:pt>
                <c:pt idx="2184">
                  <c:v>1996</c:v>
                </c:pt>
                <c:pt idx="2185">
                  <c:v>1995</c:v>
                </c:pt>
                <c:pt idx="2186">
                  <c:v>1994</c:v>
                </c:pt>
                <c:pt idx="2187">
                  <c:v>1994</c:v>
                </c:pt>
                <c:pt idx="2188">
                  <c:v>1994</c:v>
                </c:pt>
                <c:pt idx="2189">
                  <c:v>1994</c:v>
                </c:pt>
                <c:pt idx="2190">
                  <c:v>1994</c:v>
                </c:pt>
                <c:pt idx="2191">
                  <c:v>1994</c:v>
                </c:pt>
                <c:pt idx="2192">
                  <c:v>1994</c:v>
                </c:pt>
                <c:pt idx="2193">
                  <c:v>1993</c:v>
                </c:pt>
                <c:pt idx="2194">
                  <c:v>1993</c:v>
                </c:pt>
                <c:pt idx="2195">
                  <c:v>2002</c:v>
                </c:pt>
                <c:pt idx="2196">
                  <c:v>1998</c:v>
                </c:pt>
                <c:pt idx="2197">
                  <c:v>2002</c:v>
                </c:pt>
                <c:pt idx="2198">
                  <c:v>2001</c:v>
                </c:pt>
                <c:pt idx="2199">
                  <c:v>2000</c:v>
                </c:pt>
                <c:pt idx="2200">
                  <c:v>1999</c:v>
                </c:pt>
                <c:pt idx="2201">
                  <c:v>2000</c:v>
                </c:pt>
                <c:pt idx="2202">
                  <c:v>2001</c:v>
                </c:pt>
                <c:pt idx="2203">
                  <c:v>1999</c:v>
                </c:pt>
                <c:pt idx="2204">
                  <c:v>1999</c:v>
                </c:pt>
                <c:pt idx="2205">
                  <c:v>1998</c:v>
                </c:pt>
                <c:pt idx="2206">
                  <c:v>1994</c:v>
                </c:pt>
                <c:pt idx="2207">
                  <c:v>2005</c:v>
                </c:pt>
                <c:pt idx="2208">
                  <c:v>2001</c:v>
                </c:pt>
                <c:pt idx="2209">
                  <c:v>2000</c:v>
                </c:pt>
                <c:pt idx="2210">
                  <c:v>2001</c:v>
                </c:pt>
                <c:pt idx="2211">
                  <c:v>2000</c:v>
                </c:pt>
                <c:pt idx="2212">
                  <c:v>1999</c:v>
                </c:pt>
                <c:pt idx="2213">
                  <c:v>1999</c:v>
                </c:pt>
                <c:pt idx="2214">
                  <c:v>2002</c:v>
                </c:pt>
                <c:pt idx="2215">
                  <c:v>2001</c:v>
                </c:pt>
                <c:pt idx="2216">
                  <c:v>2001</c:v>
                </c:pt>
                <c:pt idx="2217">
                  <c:v>2001</c:v>
                </c:pt>
                <c:pt idx="2218">
                  <c:v>2001</c:v>
                </c:pt>
                <c:pt idx="2219">
                  <c:v>2000</c:v>
                </c:pt>
                <c:pt idx="2220">
                  <c:v>1998</c:v>
                </c:pt>
                <c:pt idx="2221">
                  <c:v>1997</c:v>
                </c:pt>
                <c:pt idx="2222">
                  <c:v>1996</c:v>
                </c:pt>
                <c:pt idx="2223">
                  <c:v>1996</c:v>
                </c:pt>
                <c:pt idx="2224">
                  <c:v>2003</c:v>
                </c:pt>
                <c:pt idx="2225">
                  <c:v>2001</c:v>
                </c:pt>
                <c:pt idx="2226">
                  <c:v>2001</c:v>
                </c:pt>
                <c:pt idx="2227">
                  <c:v>1999</c:v>
                </c:pt>
                <c:pt idx="2228">
                  <c:v>1999</c:v>
                </c:pt>
                <c:pt idx="2229">
                  <c:v>2005</c:v>
                </c:pt>
                <c:pt idx="2230">
                  <c:v>2003</c:v>
                </c:pt>
                <c:pt idx="2231">
                  <c:v>2000</c:v>
                </c:pt>
                <c:pt idx="2232">
                  <c:v>1999</c:v>
                </c:pt>
                <c:pt idx="2233">
                  <c:v>1999</c:v>
                </c:pt>
                <c:pt idx="2234">
                  <c:v>1999</c:v>
                </c:pt>
                <c:pt idx="2235">
                  <c:v>1997</c:v>
                </c:pt>
                <c:pt idx="2236">
                  <c:v>1996</c:v>
                </c:pt>
                <c:pt idx="2237">
                  <c:v>1996</c:v>
                </c:pt>
                <c:pt idx="2238">
                  <c:v>1996</c:v>
                </c:pt>
                <c:pt idx="2239">
                  <c:v>1995</c:v>
                </c:pt>
                <c:pt idx="2240">
                  <c:v>1995</c:v>
                </c:pt>
                <c:pt idx="2241">
                  <c:v>1994</c:v>
                </c:pt>
                <c:pt idx="2242">
                  <c:v>1994</c:v>
                </c:pt>
                <c:pt idx="2243">
                  <c:v>1994</c:v>
                </c:pt>
                <c:pt idx="2244">
                  <c:v>1994</c:v>
                </c:pt>
                <c:pt idx="2245">
                  <c:v>1994</c:v>
                </c:pt>
                <c:pt idx="2246">
                  <c:v>1993</c:v>
                </c:pt>
                <c:pt idx="2247">
                  <c:v>1993</c:v>
                </c:pt>
                <c:pt idx="2248">
                  <c:v>1993</c:v>
                </c:pt>
                <c:pt idx="2249">
                  <c:v>1993</c:v>
                </c:pt>
                <c:pt idx="2250">
                  <c:v>1993</c:v>
                </c:pt>
                <c:pt idx="2251">
                  <c:v>1993</c:v>
                </c:pt>
                <c:pt idx="2252">
                  <c:v>1993</c:v>
                </c:pt>
                <c:pt idx="2253">
                  <c:v>1993</c:v>
                </c:pt>
                <c:pt idx="2254">
                  <c:v>1992</c:v>
                </c:pt>
                <c:pt idx="2255">
                  <c:v>1992</c:v>
                </c:pt>
                <c:pt idx="2256">
                  <c:v>1991</c:v>
                </c:pt>
                <c:pt idx="2257">
                  <c:v>2000</c:v>
                </c:pt>
                <c:pt idx="2258">
                  <c:v>1999</c:v>
                </c:pt>
                <c:pt idx="2259">
                  <c:v>2001</c:v>
                </c:pt>
                <c:pt idx="2260">
                  <c:v>1997</c:v>
                </c:pt>
                <c:pt idx="2261">
                  <c:v>1997</c:v>
                </c:pt>
                <c:pt idx="2262">
                  <c:v>2003</c:v>
                </c:pt>
                <c:pt idx="2263">
                  <c:v>2002</c:v>
                </c:pt>
                <c:pt idx="2264">
                  <c:v>2000</c:v>
                </c:pt>
                <c:pt idx="2265">
                  <c:v>1999</c:v>
                </c:pt>
                <c:pt idx="2266">
                  <c:v>1999</c:v>
                </c:pt>
                <c:pt idx="2267">
                  <c:v>1997</c:v>
                </c:pt>
                <c:pt idx="2268">
                  <c:v>1997</c:v>
                </c:pt>
                <c:pt idx="2269">
                  <c:v>2002</c:v>
                </c:pt>
                <c:pt idx="2270">
                  <c:v>2002</c:v>
                </c:pt>
                <c:pt idx="2271">
                  <c:v>2000</c:v>
                </c:pt>
                <c:pt idx="2272">
                  <c:v>1998</c:v>
                </c:pt>
                <c:pt idx="2273">
                  <c:v>1997</c:v>
                </c:pt>
                <c:pt idx="2274">
                  <c:v>1997</c:v>
                </c:pt>
                <c:pt idx="2275">
                  <c:v>2004</c:v>
                </c:pt>
                <c:pt idx="2276">
                  <c:v>2004</c:v>
                </c:pt>
                <c:pt idx="2277">
                  <c:v>2002</c:v>
                </c:pt>
                <c:pt idx="2278">
                  <c:v>2000</c:v>
                </c:pt>
                <c:pt idx="2279">
                  <c:v>1999</c:v>
                </c:pt>
                <c:pt idx="2280">
                  <c:v>1999</c:v>
                </c:pt>
                <c:pt idx="2281">
                  <c:v>2002</c:v>
                </c:pt>
                <c:pt idx="2282">
                  <c:v>2002</c:v>
                </c:pt>
                <c:pt idx="2283">
                  <c:v>1998</c:v>
                </c:pt>
                <c:pt idx="2284">
                  <c:v>2002</c:v>
                </c:pt>
                <c:pt idx="2285">
                  <c:v>2001</c:v>
                </c:pt>
                <c:pt idx="2286">
                  <c:v>2000</c:v>
                </c:pt>
                <c:pt idx="2287">
                  <c:v>2000</c:v>
                </c:pt>
                <c:pt idx="2288">
                  <c:v>2000</c:v>
                </c:pt>
                <c:pt idx="2289">
                  <c:v>1999</c:v>
                </c:pt>
                <c:pt idx="2290">
                  <c:v>1997</c:v>
                </c:pt>
                <c:pt idx="2291">
                  <c:v>1997</c:v>
                </c:pt>
                <c:pt idx="2292">
                  <c:v>1997</c:v>
                </c:pt>
                <c:pt idx="2293">
                  <c:v>2010</c:v>
                </c:pt>
                <c:pt idx="2294">
                  <c:v>2004</c:v>
                </c:pt>
                <c:pt idx="2295">
                  <c:v>2000</c:v>
                </c:pt>
                <c:pt idx="2296">
                  <c:v>1999</c:v>
                </c:pt>
                <c:pt idx="2297">
                  <c:v>1999</c:v>
                </c:pt>
                <c:pt idx="2298">
                  <c:v>1998</c:v>
                </c:pt>
                <c:pt idx="2299">
                  <c:v>2002</c:v>
                </c:pt>
                <c:pt idx="2300">
                  <c:v>2001</c:v>
                </c:pt>
                <c:pt idx="2301">
                  <c:v>2000</c:v>
                </c:pt>
                <c:pt idx="2302">
                  <c:v>2000</c:v>
                </c:pt>
                <c:pt idx="2303">
                  <c:v>1999</c:v>
                </c:pt>
                <c:pt idx="2304">
                  <c:v>2003</c:v>
                </c:pt>
                <c:pt idx="2305">
                  <c:v>2002</c:v>
                </c:pt>
                <c:pt idx="2306">
                  <c:v>2002</c:v>
                </c:pt>
                <c:pt idx="2307">
                  <c:v>2000</c:v>
                </c:pt>
                <c:pt idx="2308">
                  <c:v>2000</c:v>
                </c:pt>
                <c:pt idx="2309">
                  <c:v>1997</c:v>
                </c:pt>
                <c:pt idx="2310">
                  <c:v>1995</c:v>
                </c:pt>
                <c:pt idx="2311">
                  <c:v>1994</c:v>
                </c:pt>
                <c:pt idx="2312">
                  <c:v>1994</c:v>
                </c:pt>
                <c:pt idx="2313">
                  <c:v>1994</c:v>
                </c:pt>
                <c:pt idx="2314">
                  <c:v>1994</c:v>
                </c:pt>
                <c:pt idx="2315">
                  <c:v>1994</c:v>
                </c:pt>
                <c:pt idx="2316">
                  <c:v>1994</c:v>
                </c:pt>
                <c:pt idx="2317">
                  <c:v>1994</c:v>
                </c:pt>
                <c:pt idx="2318">
                  <c:v>1994</c:v>
                </c:pt>
                <c:pt idx="2319">
                  <c:v>1993</c:v>
                </c:pt>
                <c:pt idx="2320">
                  <c:v>1993</c:v>
                </c:pt>
                <c:pt idx="2321">
                  <c:v>1993</c:v>
                </c:pt>
                <c:pt idx="2322">
                  <c:v>1992</c:v>
                </c:pt>
                <c:pt idx="2323">
                  <c:v>2001</c:v>
                </c:pt>
                <c:pt idx="2324">
                  <c:v>2000</c:v>
                </c:pt>
                <c:pt idx="2325">
                  <c:v>1999</c:v>
                </c:pt>
                <c:pt idx="2326">
                  <c:v>2005</c:v>
                </c:pt>
                <c:pt idx="2327">
                  <c:v>2003</c:v>
                </c:pt>
                <c:pt idx="2328">
                  <c:v>2001</c:v>
                </c:pt>
                <c:pt idx="2329">
                  <c:v>2001</c:v>
                </c:pt>
                <c:pt idx="2330">
                  <c:v>2001</c:v>
                </c:pt>
                <c:pt idx="2331">
                  <c:v>2000</c:v>
                </c:pt>
                <c:pt idx="2332">
                  <c:v>1999</c:v>
                </c:pt>
                <c:pt idx="2333">
                  <c:v>1999</c:v>
                </c:pt>
                <c:pt idx="2334">
                  <c:v>2001</c:v>
                </c:pt>
                <c:pt idx="2335">
                  <c:v>2000</c:v>
                </c:pt>
                <c:pt idx="2336">
                  <c:v>1997</c:v>
                </c:pt>
                <c:pt idx="2337">
                  <c:v>2004</c:v>
                </c:pt>
                <c:pt idx="2338">
                  <c:v>1998</c:v>
                </c:pt>
                <c:pt idx="2339">
                  <c:v>1997</c:v>
                </c:pt>
                <c:pt idx="2340">
                  <c:v>2001</c:v>
                </c:pt>
                <c:pt idx="2341">
                  <c:v>2000</c:v>
                </c:pt>
                <c:pt idx="2342">
                  <c:v>2000</c:v>
                </c:pt>
                <c:pt idx="2343">
                  <c:v>1999</c:v>
                </c:pt>
                <c:pt idx="2344">
                  <c:v>2010</c:v>
                </c:pt>
                <c:pt idx="2345">
                  <c:v>2002</c:v>
                </c:pt>
                <c:pt idx="2346">
                  <c:v>2001</c:v>
                </c:pt>
                <c:pt idx="2347">
                  <c:v>2000</c:v>
                </c:pt>
                <c:pt idx="2348">
                  <c:v>1996</c:v>
                </c:pt>
                <c:pt idx="2349">
                  <c:v>2007</c:v>
                </c:pt>
                <c:pt idx="2350">
                  <c:v>2004</c:v>
                </c:pt>
                <c:pt idx="2351">
                  <c:v>2002</c:v>
                </c:pt>
                <c:pt idx="2352">
                  <c:v>2002</c:v>
                </c:pt>
                <c:pt idx="2353">
                  <c:v>2001</c:v>
                </c:pt>
                <c:pt idx="2354">
                  <c:v>2001</c:v>
                </c:pt>
                <c:pt idx="2355">
                  <c:v>2000</c:v>
                </c:pt>
                <c:pt idx="2356">
                  <c:v>1999</c:v>
                </c:pt>
                <c:pt idx="2357">
                  <c:v>1997</c:v>
                </c:pt>
                <c:pt idx="2358">
                  <c:v>2001</c:v>
                </c:pt>
                <c:pt idx="2359">
                  <c:v>2001</c:v>
                </c:pt>
                <c:pt idx="2360">
                  <c:v>2001</c:v>
                </c:pt>
                <c:pt idx="2361">
                  <c:v>2000</c:v>
                </c:pt>
                <c:pt idx="2362">
                  <c:v>1999</c:v>
                </c:pt>
                <c:pt idx="2363">
                  <c:v>1999</c:v>
                </c:pt>
                <c:pt idx="2364">
                  <c:v>1996</c:v>
                </c:pt>
                <c:pt idx="2365">
                  <c:v>1995</c:v>
                </c:pt>
                <c:pt idx="2366">
                  <c:v>1995</c:v>
                </c:pt>
                <c:pt idx="2367">
                  <c:v>1995</c:v>
                </c:pt>
                <c:pt idx="2368">
                  <c:v>1994</c:v>
                </c:pt>
                <c:pt idx="2369">
                  <c:v>1994</c:v>
                </c:pt>
                <c:pt idx="2370">
                  <c:v>1994</c:v>
                </c:pt>
                <c:pt idx="2371">
                  <c:v>1994</c:v>
                </c:pt>
                <c:pt idx="2372">
                  <c:v>1994</c:v>
                </c:pt>
                <c:pt idx="2373">
                  <c:v>1994</c:v>
                </c:pt>
                <c:pt idx="2374">
                  <c:v>1994</c:v>
                </c:pt>
                <c:pt idx="2375">
                  <c:v>1994</c:v>
                </c:pt>
                <c:pt idx="2376">
                  <c:v>1994</c:v>
                </c:pt>
                <c:pt idx="2377">
                  <c:v>1993</c:v>
                </c:pt>
                <c:pt idx="2378">
                  <c:v>1993</c:v>
                </c:pt>
                <c:pt idx="2379">
                  <c:v>1992</c:v>
                </c:pt>
                <c:pt idx="2380">
                  <c:v>2001</c:v>
                </c:pt>
                <c:pt idx="2381">
                  <c:v>2000</c:v>
                </c:pt>
                <c:pt idx="2382">
                  <c:v>1997</c:v>
                </c:pt>
                <c:pt idx="2383">
                  <c:v>2000</c:v>
                </c:pt>
                <c:pt idx="2384">
                  <c:v>1998</c:v>
                </c:pt>
                <c:pt idx="2385">
                  <c:v>2004</c:v>
                </c:pt>
                <c:pt idx="2386">
                  <c:v>2003</c:v>
                </c:pt>
                <c:pt idx="2387">
                  <c:v>2002</c:v>
                </c:pt>
                <c:pt idx="2388">
                  <c:v>2002</c:v>
                </c:pt>
                <c:pt idx="2389">
                  <c:v>2001</c:v>
                </c:pt>
                <c:pt idx="2390">
                  <c:v>2000</c:v>
                </c:pt>
                <c:pt idx="2391">
                  <c:v>1999</c:v>
                </c:pt>
                <c:pt idx="2392">
                  <c:v>1998</c:v>
                </c:pt>
                <c:pt idx="2393">
                  <c:v>1996</c:v>
                </c:pt>
                <c:pt idx="2394">
                  <c:v>2007</c:v>
                </c:pt>
                <c:pt idx="2395">
                  <c:v>2005</c:v>
                </c:pt>
                <c:pt idx="2396">
                  <c:v>2000</c:v>
                </c:pt>
                <c:pt idx="2397">
                  <c:v>2000</c:v>
                </c:pt>
                <c:pt idx="2398">
                  <c:v>1999</c:v>
                </c:pt>
                <c:pt idx="2399">
                  <c:v>1997</c:v>
                </c:pt>
                <c:pt idx="2400">
                  <c:v>2001</c:v>
                </c:pt>
                <c:pt idx="2401">
                  <c:v>2000</c:v>
                </c:pt>
                <c:pt idx="2402">
                  <c:v>1999</c:v>
                </c:pt>
                <c:pt idx="2403">
                  <c:v>2000</c:v>
                </c:pt>
                <c:pt idx="2404">
                  <c:v>1999</c:v>
                </c:pt>
                <c:pt idx="2405">
                  <c:v>2002</c:v>
                </c:pt>
                <c:pt idx="2406">
                  <c:v>1997</c:v>
                </c:pt>
                <c:pt idx="2407">
                  <c:v>2004</c:v>
                </c:pt>
                <c:pt idx="2408">
                  <c:v>2002</c:v>
                </c:pt>
                <c:pt idx="2409">
                  <c:v>2001</c:v>
                </c:pt>
                <c:pt idx="2410">
                  <c:v>2000</c:v>
                </c:pt>
                <c:pt idx="2411">
                  <c:v>1996</c:v>
                </c:pt>
                <c:pt idx="2412">
                  <c:v>2007</c:v>
                </c:pt>
                <c:pt idx="2413">
                  <c:v>2004</c:v>
                </c:pt>
                <c:pt idx="2414">
                  <c:v>2003</c:v>
                </c:pt>
                <c:pt idx="2415">
                  <c:v>2001</c:v>
                </c:pt>
                <c:pt idx="2416">
                  <c:v>2001</c:v>
                </c:pt>
                <c:pt idx="2417">
                  <c:v>2001</c:v>
                </c:pt>
                <c:pt idx="2418">
                  <c:v>2001</c:v>
                </c:pt>
                <c:pt idx="2419">
                  <c:v>1999</c:v>
                </c:pt>
                <c:pt idx="2420">
                  <c:v>1996</c:v>
                </c:pt>
                <c:pt idx="2421">
                  <c:v>1995</c:v>
                </c:pt>
                <c:pt idx="2422">
                  <c:v>1994</c:v>
                </c:pt>
                <c:pt idx="2423">
                  <c:v>1994</c:v>
                </c:pt>
                <c:pt idx="2424">
                  <c:v>1994</c:v>
                </c:pt>
                <c:pt idx="2425">
                  <c:v>1994</c:v>
                </c:pt>
                <c:pt idx="2426">
                  <c:v>1994</c:v>
                </c:pt>
                <c:pt idx="2427">
                  <c:v>1994</c:v>
                </c:pt>
                <c:pt idx="2428">
                  <c:v>1993</c:v>
                </c:pt>
                <c:pt idx="2429">
                  <c:v>1993</c:v>
                </c:pt>
                <c:pt idx="2430">
                  <c:v>1993</c:v>
                </c:pt>
                <c:pt idx="2431">
                  <c:v>1993</c:v>
                </c:pt>
                <c:pt idx="2432">
                  <c:v>1993</c:v>
                </c:pt>
                <c:pt idx="2433">
                  <c:v>1992</c:v>
                </c:pt>
                <c:pt idx="2434">
                  <c:v>2001</c:v>
                </c:pt>
                <c:pt idx="2435">
                  <c:v>2000</c:v>
                </c:pt>
                <c:pt idx="2436">
                  <c:v>2003</c:v>
                </c:pt>
                <c:pt idx="2437">
                  <c:v>2001</c:v>
                </c:pt>
                <c:pt idx="2438">
                  <c:v>2000</c:v>
                </c:pt>
                <c:pt idx="2439">
                  <c:v>2000</c:v>
                </c:pt>
                <c:pt idx="2440">
                  <c:v>2000</c:v>
                </c:pt>
                <c:pt idx="2441">
                  <c:v>1999</c:v>
                </c:pt>
                <c:pt idx="2442">
                  <c:v>1999</c:v>
                </c:pt>
                <c:pt idx="2443">
                  <c:v>1998</c:v>
                </c:pt>
                <c:pt idx="2444">
                  <c:v>2004</c:v>
                </c:pt>
                <c:pt idx="2445">
                  <c:v>2003</c:v>
                </c:pt>
                <c:pt idx="2446">
                  <c:v>2003</c:v>
                </c:pt>
                <c:pt idx="2447">
                  <c:v>2002</c:v>
                </c:pt>
                <c:pt idx="2448">
                  <c:v>2001</c:v>
                </c:pt>
                <c:pt idx="2449">
                  <c:v>2001</c:v>
                </c:pt>
                <c:pt idx="2450">
                  <c:v>1999</c:v>
                </c:pt>
                <c:pt idx="2451">
                  <c:v>1998</c:v>
                </c:pt>
                <c:pt idx="2452">
                  <c:v>2003</c:v>
                </c:pt>
                <c:pt idx="2453">
                  <c:v>2003</c:v>
                </c:pt>
                <c:pt idx="2454">
                  <c:v>2003</c:v>
                </c:pt>
                <c:pt idx="2455">
                  <c:v>2000</c:v>
                </c:pt>
                <c:pt idx="2456">
                  <c:v>1997</c:v>
                </c:pt>
                <c:pt idx="2457">
                  <c:v>2001</c:v>
                </c:pt>
                <c:pt idx="2458">
                  <c:v>2000</c:v>
                </c:pt>
                <c:pt idx="2459">
                  <c:v>2004</c:v>
                </c:pt>
                <c:pt idx="2460">
                  <c:v>2003</c:v>
                </c:pt>
                <c:pt idx="2461">
                  <c:v>2002</c:v>
                </c:pt>
                <c:pt idx="2462">
                  <c:v>2001</c:v>
                </c:pt>
                <c:pt idx="2463">
                  <c:v>2001</c:v>
                </c:pt>
                <c:pt idx="2464">
                  <c:v>2003</c:v>
                </c:pt>
                <c:pt idx="2465">
                  <c:v>2002</c:v>
                </c:pt>
                <c:pt idx="2466">
                  <c:v>2002</c:v>
                </c:pt>
                <c:pt idx="2467">
                  <c:v>2001</c:v>
                </c:pt>
                <c:pt idx="2468">
                  <c:v>2001</c:v>
                </c:pt>
                <c:pt idx="2469">
                  <c:v>2000</c:v>
                </c:pt>
                <c:pt idx="2470">
                  <c:v>2003</c:v>
                </c:pt>
                <c:pt idx="2471">
                  <c:v>2001</c:v>
                </c:pt>
                <c:pt idx="2472">
                  <c:v>2000</c:v>
                </c:pt>
                <c:pt idx="2473">
                  <c:v>2008</c:v>
                </c:pt>
                <c:pt idx="2474">
                  <c:v>2005</c:v>
                </c:pt>
                <c:pt idx="2475">
                  <c:v>2002</c:v>
                </c:pt>
                <c:pt idx="2476">
                  <c:v>2000</c:v>
                </c:pt>
                <c:pt idx="2477">
                  <c:v>1999</c:v>
                </c:pt>
                <c:pt idx="2478">
                  <c:v>1997</c:v>
                </c:pt>
                <c:pt idx="2479">
                  <c:v>2004</c:v>
                </c:pt>
                <c:pt idx="2480">
                  <c:v>2002</c:v>
                </c:pt>
                <c:pt idx="2481">
                  <c:v>2001</c:v>
                </c:pt>
                <c:pt idx="2482">
                  <c:v>1999</c:v>
                </c:pt>
                <c:pt idx="2483">
                  <c:v>1996</c:v>
                </c:pt>
                <c:pt idx="2484">
                  <c:v>1996</c:v>
                </c:pt>
                <c:pt idx="2485">
                  <c:v>1996</c:v>
                </c:pt>
                <c:pt idx="2486">
                  <c:v>1995</c:v>
                </c:pt>
                <c:pt idx="2487">
                  <c:v>1995</c:v>
                </c:pt>
                <c:pt idx="2488">
                  <c:v>1995</c:v>
                </c:pt>
                <c:pt idx="2489">
                  <c:v>1995</c:v>
                </c:pt>
                <c:pt idx="2490">
                  <c:v>1995</c:v>
                </c:pt>
                <c:pt idx="2491">
                  <c:v>1994</c:v>
                </c:pt>
                <c:pt idx="2492">
                  <c:v>1994</c:v>
                </c:pt>
                <c:pt idx="2493">
                  <c:v>1994</c:v>
                </c:pt>
                <c:pt idx="2494">
                  <c:v>1994</c:v>
                </c:pt>
                <c:pt idx="2495">
                  <c:v>1993</c:v>
                </c:pt>
                <c:pt idx="2496">
                  <c:v>1993</c:v>
                </c:pt>
                <c:pt idx="2497">
                  <c:v>1993</c:v>
                </c:pt>
                <c:pt idx="2498">
                  <c:v>1993</c:v>
                </c:pt>
                <c:pt idx="2499">
                  <c:v>1993</c:v>
                </c:pt>
                <c:pt idx="2500">
                  <c:v>1992</c:v>
                </c:pt>
                <c:pt idx="2501">
                  <c:v>2001</c:v>
                </c:pt>
                <c:pt idx="2502">
                  <c:v>2001</c:v>
                </c:pt>
                <c:pt idx="2503">
                  <c:v>2000</c:v>
                </c:pt>
                <c:pt idx="2504">
                  <c:v>2000</c:v>
                </c:pt>
                <c:pt idx="2505">
                  <c:v>1999</c:v>
                </c:pt>
                <c:pt idx="2506">
                  <c:v>1998</c:v>
                </c:pt>
                <c:pt idx="2507">
                  <c:v>1996</c:v>
                </c:pt>
                <c:pt idx="2508">
                  <c:v>1996</c:v>
                </c:pt>
                <c:pt idx="2509">
                  <c:v>2002</c:v>
                </c:pt>
                <c:pt idx="2510">
                  <c:v>2002</c:v>
                </c:pt>
                <c:pt idx="2511">
                  <c:v>2001</c:v>
                </c:pt>
                <c:pt idx="2512">
                  <c:v>2000</c:v>
                </c:pt>
                <c:pt idx="2513">
                  <c:v>1999</c:v>
                </c:pt>
                <c:pt idx="2514">
                  <c:v>1997</c:v>
                </c:pt>
                <c:pt idx="2515">
                  <c:v>2002</c:v>
                </c:pt>
                <c:pt idx="2516">
                  <c:v>2002</c:v>
                </c:pt>
                <c:pt idx="2517">
                  <c:v>2001</c:v>
                </c:pt>
                <c:pt idx="2518">
                  <c:v>2001</c:v>
                </c:pt>
                <c:pt idx="2519">
                  <c:v>2000</c:v>
                </c:pt>
                <c:pt idx="2520">
                  <c:v>2000</c:v>
                </c:pt>
                <c:pt idx="2521">
                  <c:v>1998</c:v>
                </c:pt>
                <c:pt idx="2522">
                  <c:v>2004</c:v>
                </c:pt>
                <c:pt idx="2523">
                  <c:v>2001</c:v>
                </c:pt>
                <c:pt idx="2524">
                  <c:v>2000</c:v>
                </c:pt>
                <c:pt idx="2525">
                  <c:v>1999</c:v>
                </c:pt>
                <c:pt idx="2526">
                  <c:v>1998</c:v>
                </c:pt>
                <c:pt idx="2527">
                  <c:v>1998</c:v>
                </c:pt>
                <c:pt idx="2528">
                  <c:v>1997</c:v>
                </c:pt>
                <c:pt idx="2529">
                  <c:v>1996</c:v>
                </c:pt>
                <c:pt idx="2530">
                  <c:v>2004</c:v>
                </c:pt>
                <c:pt idx="2531">
                  <c:v>2003</c:v>
                </c:pt>
                <c:pt idx="2532">
                  <c:v>2003</c:v>
                </c:pt>
                <c:pt idx="2533">
                  <c:v>2002</c:v>
                </c:pt>
                <c:pt idx="2534">
                  <c:v>2001</c:v>
                </c:pt>
                <c:pt idx="2535">
                  <c:v>2000</c:v>
                </c:pt>
                <c:pt idx="2536">
                  <c:v>1996</c:v>
                </c:pt>
                <c:pt idx="2537">
                  <c:v>2005</c:v>
                </c:pt>
                <c:pt idx="2538">
                  <c:v>2002</c:v>
                </c:pt>
                <c:pt idx="2539">
                  <c:v>2001</c:v>
                </c:pt>
                <c:pt idx="2540">
                  <c:v>2000</c:v>
                </c:pt>
                <c:pt idx="2541">
                  <c:v>1999</c:v>
                </c:pt>
                <c:pt idx="2542">
                  <c:v>1997</c:v>
                </c:pt>
                <c:pt idx="2543">
                  <c:v>2003</c:v>
                </c:pt>
                <c:pt idx="2544">
                  <c:v>2002</c:v>
                </c:pt>
                <c:pt idx="2545">
                  <c:v>2001</c:v>
                </c:pt>
                <c:pt idx="2546">
                  <c:v>2001</c:v>
                </c:pt>
                <c:pt idx="2547">
                  <c:v>2000</c:v>
                </c:pt>
                <c:pt idx="2548">
                  <c:v>2004</c:v>
                </c:pt>
                <c:pt idx="2549">
                  <c:v>2003</c:v>
                </c:pt>
                <c:pt idx="2550">
                  <c:v>2001</c:v>
                </c:pt>
                <c:pt idx="2551">
                  <c:v>2001</c:v>
                </c:pt>
                <c:pt idx="2552">
                  <c:v>2001</c:v>
                </c:pt>
                <c:pt idx="2553">
                  <c:v>2001</c:v>
                </c:pt>
                <c:pt idx="2554">
                  <c:v>2000</c:v>
                </c:pt>
                <c:pt idx="2555">
                  <c:v>1999</c:v>
                </c:pt>
                <c:pt idx="2556">
                  <c:v>1998</c:v>
                </c:pt>
                <c:pt idx="2557">
                  <c:v>1996</c:v>
                </c:pt>
                <c:pt idx="2558">
                  <c:v>2002</c:v>
                </c:pt>
                <c:pt idx="2559">
                  <c:v>2001</c:v>
                </c:pt>
                <c:pt idx="2560">
                  <c:v>2000</c:v>
                </c:pt>
                <c:pt idx="2561">
                  <c:v>1999</c:v>
                </c:pt>
                <c:pt idx="2562">
                  <c:v>1999</c:v>
                </c:pt>
                <c:pt idx="2563">
                  <c:v>1997</c:v>
                </c:pt>
                <c:pt idx="2564">
                  <c:v>2003</c:v>
                </c:pt>
                <c:pt idx="2565">
                  <c:v>2003</c:v>
                </c:pt>
                <c:pt idx="2566">
                  <c:v>2001</c:v>
                </c:pt>
                <c:pt idx="2567">
                  <c:v>2000</c:v>
                </c:pt>
                <c:pt idx="2568">
                  <c:v>1999</c:v>
                </c:pt>
                <c:pt idx="2569">
                  <c:v>1999</c:v>
                </c:pt>
                <c:pt idx="2570">
                  <c:v>1997</c:v>
                </c:pt>
                <c:pt idx="2571">
                  <c:v>1997</c:v>
                </c:pt>
                <c:pt idx="2572">
                  <c:v>1996</c:v>
                </c:pt>
                <c:pt idx="2573">
                  <c:v>1996</c:v>
                </c:pt>
                <c:pt idx="2574">
                  <c:v>1995</c:v>
                </c:pt>
                <c:pt idx="2575">
                  <c:v>1995</c:v>
                </c:pt>
                <c:pt idx="2576">
                  <c:v>1995</c:v>
                </c:pt>
                <c:pt idx="2577">
                  <c:v>1994</c:v>
                </c:pt>
                <c:pt idx="2578">
                  <c:v>1994</c:v>
                </c:pt>
                <c:pt idx="2579">
                  <c:v>1994</c:v>
                </c:pt>
                <c:pt idx="2580">
                  <c:v>1994</c:v>
                </c:pt>
                <c:pt idx="2581">
                  <c:v>1994</c:v>
                </c:pt>
                <c:pt idx="2582">
                  <c:v>1994</c:v>
                </c:pt>
                <c:pt idx="2583">
                  <c:v>1994</c:v>
                </c:pt>
                <c:pt idx="2584">
                  <c:v>1994</c:v>
                </c:pt>
                <c:pt idx="2585">
                  <c:v>1994</c:v>
                </c:pt>
                <c:pt idx="2586">
                  <c:v>1993</c:v>
                </c:pt>
                <c:pt idx="2587">
                  <c:v>1993</c:v>
                </c:pt>
                <c:pt idx="2588">
                  <c:v>1993</c:v>
                </c:pt>
                <c:pt idx="2589">
                  <c:v>1993</c:v>
                </c:pt>
                <c:pt idx="2590">
                  <c:v>1993</c:v>
                </c:pt>
                <c:pt idx="2591">
                  <c:v>1993</c:v>
                </c:pt>
                <c:pt idx="2592">
                  <c:v>1993</c:v>
                </c:pt>
                <c:pt idx="2593">
                  <c:v>1993</c:v>
                </c:pt>
                <c:pt idx="2594">
                  <c:v>1992</c:v>
                </c:pt>
                <c:pt idx="2595">
                  <c:v>1992</c:v>
                </c:pt>
                <c:pt idx="2596">
                  <c:v>2001</c:v>
                </c:pt>
                <c:pt idx="2597">
                  <c:v>2000</c:v>
                </c:pt>
                <c:pt idx="2598">
                  <c:v>2000</c:v>
                </c:pt>
                <c:pt idx="2599">
                  <c:v>2000</c:v>
                </c:pt>
                <c:pt idx="2600">
                  <c:v>1996</c:v>
                </c:pt>
                <c:pt idx="2601">
                  <c:v>2002</c:v>
                </c:pt>
                <c:pt idx="2602">
                  <c:v>2002</c:v>
                </c:pt>
                <c:pt idx="2603">
                  <c:v>2002</c:v>
                </c:pt>
                <c:pt idx="2604">
                  <c:v>2001</c:v>
                </c:pt>
                <c:pt idx="2605">
                  <c:v>2001</c:v>
                </c:pt>
                <c:pt idx="2606">
                  <c:v>1999</c:v>
                </c:pt>
                <c:pt idx="2607">
                  <c:v>1999</c:v>
                </c:pt>
                <c:pt idx="2608">
                  <c:v>2002</c:v>
                </c:pt>
                <c:pt idx="2609">
                  <c:v>2000</c:v>
                </c:pt>
                <c:pt idx="2610">
                  <c:v>2000</c:v>
                </c:pt>
                <c:pt idx="2611">
                  <c:v>2000</c:v>
                </c:pt>
                <c:pt idx="2612">
                  <c:v>1999</c:v>
                </c:pt>
                <c:pt idx="2613">
                  <c:v>2005</c:v>
                </c:pt>
                <c:pt idx="2614">
                  <c:v>2004</c:v>
                </c:pt>
                <c:pt idx="2615">
                  <c:v>2002</c:v>
                </c:pt>
                <c:pt idx="2616">
                  <c:v>2001</c:v>
                </c:pt>
                <c:pt idx="2617">
                  <c:v>2000</c:v>
                </c:pt>
                <c:pt idx="2618">
                  <c:v>1999</c:v>
                </c:pt>
                <c:pt idx="2619">
                  <c:v>1999</c:v>
                </c:pt>
                <c:pt idx="2620">
                  <c:v>1997</c:v>
                </c:pt>
                <c:pt idx="2621">
                  <c:v>1997</c:v>
                </c:pt>
                <c:pt idx="2622">
                  <c:v>2003</c:v>
                </c:pt>
                <c:pt idx="2623">
                  <c:v>2003</c:v>
                </c:pt>
                <c:pt idx="2624">
                  <c:v>2001</c:v>
                </c:pt>
                <c:pt idx="2625">
                  <c:v>2001</c:v>
                </c:pt>
                <c:pt idx="2626">
                  <c:v>2000</c:v>
                </c:pt>
                <c:pt idx="2627">
                  <c:v>1999</c:v>
                </c:pt>
                <c:pt idx="2628">
                  <c:v>1999</c:v>
                </c:pt>
                <c:pt idx="2629">
                  <c:v>1998</c:v>
                </c:pt>
                <c:pt idx="2630">
                  <c:v>1997</c:v>
                </c:pt>
                <c:pt idx="2631">
                  <c:v>2002</c:v>
                </c:pt>
                <c:pt idx="2632">
                  <c:v>2001</c:v>
                </c:pt>
                <c:pt idx="2633">
                  <c:v>2001</c:v>
                </c:pt>
                <c:pt idx="2634">
                  <c:v>2000</c:v>
                </c:pt>
                <c:pt idx="2635">
                  <c:v>2000</c:v>
                </c:pt>
                <c:pt idx="2636">
                  <c:v>1999</c:v>
                </c:pt>
                <c:pt idx="2637">
                  <c:v>1998</c:v>
                </c:pt>
                <c:pt idx="2638">
                  <c:v>2002</c:v>
                </c:pt>
                <c:pt idx="2639">
                  <c:v>2001</c:v>
                </c:pt>
                <c:pt idx="2640">
                  <c:v>2001</c:v>
                </c:pt>
                <c:pt idx="2641">
                  <c:v>2000</c:v>
                </c:pt>
                <c:pt idx="2642">
                  <c:v>1999</c:v>
                </c:pt>
                <c:pt idx="2643">
                  <c:v>2002</c:v>
                </c:pt>
                <c:pt idx="2644">
                  <c:v>2002</c:v>
                </c:pt>
                <c:pt idx="2645">
                  <c:v>2001</c:v>
                </c:pt>
                <c:pt idx="2646">
                  <c:v>2001</c:v>
                </c:pt>
                <c:pt idx="2647">
                  <c:v>2001</c:v>
                </c:pt>
                <c:pt idx="2648">
                  <c:v>2001</c:v>
                </c:pt>
                <c:pt idx="2649">
                  <c:v>2001</c:v>
                </c:pt>
                <c:pt idx="2650">
                  <c:v>2000</c:v>
                </c:pt>
                <c:pt idx="2651">
                  <c:v>1999</c:v>
                </c:pt>
                <c:pt idx="2652">
                  <c:v>2002</c:v>
                </c:pt>
                <c:pt idx="2653">
                  <c:v>2002</c:v>
                </c:pt>
                <c:pt idx="2654">
                  <c:v>2001</c:v>
                </c:pt>
                <c:pt idx="2655">
                  <c:v>1999</c:v>
                </c:pt>
                <c:pt idx="2656">
                  <c:v>2008</c:v>
                </c:pt>
                <c:pt idx="2657">
                  <c:v>2004</c:v>
                </c:pt>
                <c:pt idx="2658">
                  <c:v>2003</c:v>
                </c:pt>
                <c:pt idx="2659">
                  <c:v>2001</c:v>
                </c:pt>
                <c:pt idx="2660">
                  <c:v>1997</c:v>
                </c:pt>
                <c:pt idx="2661">
                  <c:v>1996</c:v>
                </c:pt>
                <c:pt idx="2662">
                  <c:v>1996</c:v>
                </c:pt>
                <c:pt idx="2663">
                  <c:v>1996</c:v>
                </c:pt>
                <c:pt idx="2664">
                  <c:v>1996</c:v>
                </c:pt>
                <c:pt idx="2665">
                  <c:v>1995</c:v>
                </c:pt>
                <c:pt idx="2666">
                  <c:v>1995</c:v>
                </c:pt>
                <c:pt idx="2667">
                  <c:v>1995</c:v>
                </c:pt>
                <c:pt idx="2668">
                  <c:v>1994</c:v>
                </c:pt>
                <c:pt idx="2669">
                  <c:v>1994</c:v>
                </c:pt>
                <c:pt idx="2670">
                  <c:v>1994</c:v>
                </c:pt>
                <c:pt idx="2671">
                  <c:v>1994</c:v>
                </c:pt>
                <c:pt idx="2672">
                  <c:v>1994</c:v>
                </c:pt>
                <c:pt idx="2673">
                  <c:v>1994</c:v>
                </c:pt>
                <c:pt idx="2674">
                  <c:v>1994</c:v>
                </c:pt>
                <c:pt idx="2675">
                  <c:v>1994</c:v>
                </c:pt>
                <c:pt idx="2676">
                  <c:v>1993</c:v>
                </c:pt>
                <c:pt idx="2677">
                  <c:v>1993</c:v>
                </c:pt>
                <c:pt idx="2678">
                  <c:v>1993</c:v>
                </c:pt>
                <c:pt idx="2679">
                  <c:v>1993</c:v>
                </c:pt>
                <c:pt idx="2680">
                  <c:v>1993</c:v>
                </c:pt>
                <c:pt idx="2681">
                  <c:v>1993</c:v>
                </c:pt>
                <c:pt idx="2682">
                  <c:v>1993</c:v>
                </c:pt>
                <c:pt idx="2683">
                  <c:v>1992</c:v>
                </c:pt>
                <c:pt idx="2684">
                  <c:v>1992</c:v>
                </c:pt>
                <c:pt idx="2685">
                  <c:v>1992</c:v>
                </c:pt>
                <c:pt idx="2686">
                  <c:v>1992</c:v>
                </c:pt>
                <c:pt idx="2687">
                  <c:v>1991</c:v>
                </c:pt>
                <c:pt idx="2688">
                  <c:v>2002</c:v>
                </c:pt>
                <c:pt idx="2689">
                  <c:v>2002</c:v>
                </c:pt>
                <c:pt idx="2690">
                  <c:v>2001</c:v>
                </c:pt>
                <c:pt idx="2691">
                  <c:v>2000</c:v>
                </c:pt>
                <c:pt idx="2692">
                  <c:v>1998</c:v>
                </c:pt>
                <c:pt idx="2693">
                  <c:v>1997</c:v>
                </c:pt>
                <c:pt idx="2694">
                  <c:v>1996</c:v>
                </c:pt>
                <c:pt idx="2695">
                  <c:v>2004</c:v>
                </c:pt>
                <c:pt idx="2696">
                  <c:v>2002</c:v>
                </c:pt>
                <c:pt idx="2697">
                  <c:v>2002</c:v>
                </c:pt>
                <c:pt idx="2698">
                  <c:v>2000</c:v>
                </c:pt>
                <c:pt idx="2699">
                  <c:v>1999</c:v>
                </c:pt>
                <c:pt idx="2700">
                  <c:v>1999</c:v>
                </c:pt>
                <c:pt idx="2701">
                  <c:v>1998</c:v>
                </c:pt>
                <c:pt idx="2702">
                  <c:v>2004</c:v>
                </c:pt>
                <c:pt idx="2703">
                  <c:v>2003</c:v>
                </c:pt>
                <c:pt idx="2704">
                  <c:v>2002</c:v>
                </c:pt>
                <c:pt idx="2705">
                  <c:v>2000</c:v>
                </c:pt>
                <c:pt idx="2706">
                  <c:v>1999</c:v>
                </c:pt>
                <c:pt idx="2707">
                  <c:v>2005</c:v>
                </c:pt>
                <c:pt idx="2708">
                  <c:v>2003</c:v>
                </c:pt>
                <c:pt idx="2709">
                  <c:v>2002</c:v>
                </c:pt>
                <c:pt idx="2710">
                  <c:v>2001</c:v>
                </c:pt>
                <c:pt idx="2711">
                  <c:v>2001</c:v>
                </c:pt>
                <c:pt idx="2712">
                  <c:v>2000</c:v>
                </c:pt>
                <c:pt idx="2713">
                  <c:v>2000</c:v>
                </c:pt>
                <c:pt idx="2714">
                  <c:v>2000</c:v>
                </c:pt>
                <c:pt idx="2715">
                  <c:v>1997</c:v>
                </c:pt>
                <c:pt idx="2716">
                  <c:v>2010</c:v>
                </c:pt>
                <c:pt idx="2717">
                  <c:v>2008</c:v>
                </c:pt>
                <c:pt idx="2718">
                  <c:v>2004</c:v>
                </c:pt>
                <c:pt idx="2719">
                  <c:v>2003</c:v>
                </c:pt>
                <c:pt idx="2720">
                  <c:v>2001</c:v>
                </c:pt>
                <c:pt idx="2721">
                  <c:v>2001</c:v>
                </c:pt>
                <c:pt idx="2722">
                  <c:v>2001</c:v>
                </c:pt>
                <c:pt idx="2723">
                  <c:v>1999</c:v>
                </c:pt>
                <c:pt idx="2724">
                  <c:v>1998</c:v>
                </c:pt>
                <c:pt idx="2725">
                  <c:v>2007</c:v>
                </c:pt>
                <c:pt idx="2726">
                  <c:v>2004</c:v>
                </c:pt>
                <c:pt idx="2727">
                  <c:v>2001</c:v>
                </c:pt>
                <c:pt idx="2728">
                  <c:v>2001</c:v>
                </c:pt>
                <c:pt idx="2729">
                  <c:v>2000</c:v>
                </c:pt>
                <c:pt idx="2730">
                  <c:v>1999</c:v>
                </c:pt>
                <c:pt idx="2731">
                  <c:v>2002</c:v>
                </c:pt>
                <c:pt idx="2732">
                  <c:v>1999</c:v>
                </c:pt>
                <c:pt idx="2733">
                  <c:v>1998</c:v>
                </c:pt>
                <c:pt idx="2734">
                  <c:v>1996</c:v>
                </c:pt>
                <c:pt idx="2735">
                  <c:v>2002</c:v>
                </c:pt>
                <c:pt idx="2736">
                  <c:v>1997</c:v>
                </c:pt>
                <c:pt idx="2737">
                  <c:v>2005</c:v>
                </c:pt>
                <c:pt idx="2738">
                  <c:v>2002</c:v>
                </c:pt>
                <c:pt idx="2739">
                  <c:v>2001</c:v>
                </c:pt>
                <c:pt idx="2740">
                  <c:v>2001</c:v>
                </c:pt>
                <c:pt idx="2741">
                  <c:v>2001</c:v>
                </c:pt>
                <c:pt idx="2742">
                  <c:v>1997</c:v>
                </c:pt>
                <c:pt idx="2743">
                  <c:v>1996</c:v>
                </c:pt>
                <c:pt idx="2744">
                  <c:v>1995</c:v>
                </c:pt>
                <c:pt idx="2745">
                  <c:v>1995</c:v>
                </c:pt>
                <c:pt idx="2746">
                  <c:v>1995</c:v>
                </c:pt>
                <c:pt idx="2747">
                  <c:v>1995</c:v>
                </c:pt>
                <c:pt idx="2748">
                  <c:v>1995</c:v>
                </c:pt>
                <c:pt idx="2749">
                  <c:v>1994</c:v>
                </c:pt>
                <c:pt idx="2750">
                  <c:v>1994</c:v>
                </c:pt>
                <c:pt idx="2751">
                  <c:v>1994</c:v>
                </c:pt>
                <c:pt idx="2752">
                  <c:v>1994</c:v>
                </c:pt>
                <c:pt idx="2753">
                  <c:v>1994</c:v>
                </c:pt>
                <c:pt idx="2754">
                  <c:v>1994</c:v>
                </c:pt>
                <c:pt idx="2755">
                  <c:v>1993</c:v>
                </c:pt>
                <c:pt idx="2756">
                  <c:v>1993</c:v>
                </c:pt>
                <c:pt idx="2757">
                  <c:v>1993</c:v>
                </c:pt>
                <c:pt idx="2758">
                  <c:v>1992</c:v>
                </c:pt>
                <c:pt idx="2759">
                  <c:v>1992</c:v>
                </c:pt>
                <c:pt idx="2760">
                  <c:v>1992</c:v>
                </c:pt>
                <c:pt idx="2761">
                  <c:v>1992</c:v>
                </c:pt>
                <c:pt idx="2762">
                  <c:v>1992</c:v>
                </c:pt>
                <c:pt idx="2763">
                  <c:v>1992</c:v>
                </c:pt>
                <c:pt idx="2764">
                  <c:v>2000</c:v>
                </c:pt>
                <c:pt idx="2765">
                  <c:v>2005</c:v>
                </c:pt>
                <c:pt idx="2766">
                  <c:v>2001</c:v>
                </c:pt>
                <c:pt idx="2767">
                  <c:v>2009</c:v>
                </c:pt>
                <c:pt idx="2768">
                  <c:v>1997</c:v>
                </c:pt>
                <c:pt idx="2769">
                  <c:v>2002</c:v>
                </c:pt>
                <c:pt idx="2770">
                  <c:v>2001</c:v>
                </c:pt>
                <c:pt idx="2771">
                  <c:v>1995</c:v>
                </c:pt>
                <c:pt idx="2772">
                  <c:v>2005</c:v>
                </c:pt>
                <c:pt idx="2773">
                  <c:v>2001</c:v>
                </c:pt>
                <c:pt idx="2774">
                  <c:v>2000</c:v>
                </c:pt>
                <c:pt idx="2775">
                  <c:v>1997</c:v>
                </c:pt>
                <c:pt idx="2776">
                  <c:v>2005</c:v>
                </c:pt>
                <c:pt idx="2777">
                  <c:v>2003</c:v>
                </c:pt>
                <c:pt idx="2778">
                  <c:v>2002</c:v>
                </c:pt>
                <c:pt idx="2779">
                  <c:v>2002</c:v>
                </c:pt>
                <c:pt idx="2780">
                  <c:v>1999</c:v>
                </c:pt>
                <c:pt idx="2781">
                  <c:v>1999</c:v>
                </c:pt>
                <c:pt idx="2782">
                  <c:v>1997</c:v>
                </c:pt>
                <c:pt idx="2783">
                  <c:v>2004</c:v>
                </c:pt>
                <c:pt idx="2784">
                  <c:v>2003</c:v>
                </c:pt>
                <c:pt idx="2785">
                  <c:v>2002</c:v>
                </c:pt>
                <c:pt idx="2786">
                  <c:v>2001</c:v>
                </c:pt>
                <c:pt idx="2787">
                  <c:v>2001</c:v>
                </c:pt>
                <c:pt idx="2788">
                  <c:v>2000</c:v>
                </c:pt>
                <c:pt idx="2789">
                  <c:v>1999</c:v>
                </c:pt>
                <c:pt idx="2790">
                  <c:v>1997</c:v>
                </c:pt>
                <c:pt idx="2791">
                  <c:v>2002</c:v>
                </c:pt>
                <c:pt idx="2792">
                  <c:v>2001</c:v>
                </c:pt>
                <c:pt idx="2793">
                  <c:v>2001</c:v>
                </c:pt>
                <c:pt idx="2794">
                  <c:v>2000</c:v>
                </c:pt>
                <c:pt idx="2795">
                  <c:v>2000</c:v>
                </c:pt>
                <c:pt idx="2796">
                  <c:v>2000</c:v>
                </c:pt>
                <c:pt idx="2797">
                  <c:v>1999</c:v>
                </c:pt>
                <c:pt idx="2798">
                  <c:v>1999</c:v>
                </c:pt>
                <c:pt idx="2799">
                  <c:v>1999</c:v>
                </c:pt>
                <c:pt idx="2800">
                  <c:v>1998</c:v>
                </c:pt>
                <c:pt idx="2801">
                  <c:v>2004</c:v>
                </c:pt>
                <c:pt idx="2802">
                  <c:v>2003</c:v>
                </c:pt>
                <c:pt idx="2803">
                  <c:v>2000</c:v>
                </c:pt>
                <c:pt idx="2804">
                  <c:v>2000</c:v>
                </c:pt>
                <c:pt idx="2805">
                  <c:v>2000</c:v>
                </c:pt>
                <c:pt idx="2806">
                  <c:v>1999</c:v>
                </c:pt>
                <c:pt idx="2807">
                  <c:v>1998</c:v>
                </c:pt>
                <c:pt idx="2808">
                  <c:v>2002</c:v>
                </c:pt>
                <c:pt idx="2809">
                  <c:v>2002</c:v>
                </c:pt>
                <c:pt idx="2810">
                  <c:v>2002</c:v>
                </c:pt>
                <c:pt idx="2811">
                  <c:v>2001</c:v>
                </c:pt>
                <c:pt idx="2812">
                  <c:v>2001</c:v>
                </c:pt>
                <c:pt idx="2813">
                  <c:v>2001</c:v>
                </c:pt>
                <c:pt idx="2814">
                  <c:v>2000</c:v>
                </c:pt>
                <c:pt idx="2815">
                  <c:v>2000</c:v>
                </c:pt>
                <c:pt idx="2816">
                  <c:v>2000</c:v>
                </c:pt>
                <c:pt idx="2817">
                  <c:v>1999</c:v>
                </c:pt>
                <c:pt idx="2818">
                  <c:v>1999</c:v>
                </c:pt>
                <c:pt idx="2819">
                  <c:v>1997</c:v>
                </c:pt>
                <c:pt idx="2820">
                  <c:v>1996</c:v>
                </c:pt>
                <c:pt idx="2821">
                  <c:v>1996</c:v>
                </c:pt>
                <c:pt idx="2822">
                  <c:v>1996</c:v>
                </c:pt>
                <c:pt idx="2823">
                  <c:v>1995</c:v>
                </c:pt>
                <c:pt idx="2824">
                  <c:v>1995</c:v>
                </c:pt>
                <c:pt idx="2825">
                  <c:v>1995</c:v>
                </c:pt>
                <c:pt idx="2826">
                  <c:v>1995</c:v>
                </c:pt>
                <c:pt idx="2827">
                  <c:v>1994</c:v>
                </c:pt>
                <c:pt idx="2828">
                  <c:v>1994</c:v>
                </c:pt>
                <c:pt idx="2829">
                  <c:v>1994</c:v>
                </c:pt>
                <c:pt idx="2830">
                  <c:v>1994</c:v>
                </c:pt>
                <c:pt idx="2831">
                  <c:v>1994</c:v>
                </c:pt>
                <c:pt idx="2832">
                  <c:v>1994</c:v>
                </c:pt>
                <c:pt idx="2833">
                  <c:v>1994</c:v>
                </c:pt>
                <c:pt idx="2834">
                  <c:v>1994</c:v>
                </c:pt>
                <c:pt idx="2835">
                  <c:v>1994</c:v>
                </c:pt>
                <c:pt idx="2836">
                  <c:v>1994</c:v>
                </c:pt>
                <c:pt idx="2837">
                  <c:v>1994</c:v>
                </c:pt>
                <c:pt idx="2838">
                  <c:v>1993</c:v>
                </c:pt>
                <c:pt idx="2839">
                  <c:v>1993</c:v>
                </c:pt>
                <c:pt idx="2840">
                  <c:v>1993</c:v>
                </c:pt>
                <c:pt idx="2841">
                  <c:v>1993</c:v>
                </c:pt>
                <c:pt idx="2842">
                  <c:v>1993</c:v>
                </c:pt>
                <c:pt idx="2843">
                  <c:v>1992</c:v>
                </c:pt>
                <c:pt idx="2844">
                  <c:v>1992</c:v>
                </c:pt>
                <c:pt idx="2845">
                  <c:v>2002</c:v>
                </c:pt>
                <c:pt idx="2846">
                  <c:v>2001</c:v>
                </c:pt>
                <c:pt idx="2847">
                  <c:v>2000</c:v>
                </c:pt>
                <c:pt idx="2848">
                  <c:v>2000</c:v>
                </c:pt>
                <c:pt idx="2849">
                  <c:v>1999</c:v>
                </c:pt>
                <c:pt idx="2850">
                  <c:v>1997</c:v>
                </c:pt>
                <c:pt idx="2851">
                  <c:v>1996</c:v>
                </c:pt>
                <c:pt idx="2852">
                  <c:v>2005</c:v>
                </c:pt>
                <c:pt idx="2853">
                  <c:v>2003</c:v>
                </c:pt>
                <c:pt idx="2854">
                  <c:v>2003</c:v>
                </c:pt>
                <c:pt idx="2855">
                  <c:v>2001</c:v>
                </c:pt>
                <c:pt idx="2856">
                  <c:v>2001</c:v>
                </c:pt>
                <c:pt idx="2857">
                  <c:v>2001</c:v>
                </c:pt>
                <c:pt idx="2858">
                  <c:v>2000</c:v>
                </c:pt>
                <c:pt idx="2859">
                  <c:v>1999</c:v>
                </c:pt>
                <c:pt idx="2860">
                  <c:v>1999</c:v>
                </c:pt>
                <c:pt idx="2861">
                  <c:v>1998</c:v>
                </c:pt>
                <c:pt idx="2862">
                  <c:v>1996</c:v>
                </c:pt>
                <c:pt idx="2863">
                  <c:v>2004</c:v>
                </c:pt>
                <c:pt idx="2864">
                  <c:v>2003</c:v>
                </c:pt>
                <c:pt idx="2865">
                  <c:v>2002</c:v>
                </c:pt>
                <c:pt idx="2866">
                  <c:v>2002</c:v>
                </c:pt>
                <c:pt idx="2867">
                  <c:v>2002</c:v>
                </c:pt>
                <c:pt idx="2868">
                  <c:v>2001</c:v>
                </c:pt>
                <c:pt idx="2869">
                  <c:v>2001</c:v>
                </c:pt>
                <c:pt idx="2870">
                  <c:v>2001</c:v>
                </c:pt>
                <c:pt idx="2871">
                  <c:v>2000</c:v>
                </c:pt>
                <c:pt idx="2872">
                  <c:v>1998</c:v>
                </c:pt>
                <c:pt idx="2873">
                  <c:v>1998</c:v>
                </c:pt>
                <c:pt idx="2874">
                  <c:v>1997</c:v>
                </c:pt>
                <c:pt idx="2875">
                  <c:v>2002</c:v>
                </c:pt>
                <c:pt idx="2876">
                  <c:v>2001</c:v>
                </c:pt>
                <c:pt idx="2877">
                  <c:v>1999</c:v>
                </c:pt>
                <c:pt idx="2878">
                  <c:v>1998</c:v>
                </c:pt>
                <c:pt idx="2879">
                  <c:v>2010</c:v>
                </c:pt>
                <c:pt idx="2880">
                  <c:v>2004</c:v>
                </c:pt>
                <c:pt idx="2881">
                  <c:v>2002</c:v>
                </c:pt>
                <c:pt idx="2882">
                  <c:v>1998</c:v>
                </c:pt>
                <c:pt idx="2883">
                  <c:v>1997</c:v>
                </c:pt>
                <c:pt idx="2884">
                  <c:v>1997</c:v>
                </c:pt>
                <c:pt idx="2885">
                  <c:v>1996</c:v>
                </c:pt>
                <c:pt idx="2886">
                  <c:v>2001</c:v>
                </c:pt>
                <c:pt idx="2887">
                  <c:v>2000</c:v>
                </c:pt>
                <c:pt idx="2888">
                  <c:v>2000</c:v>
                </c:pt>
                <c:pt idx="2889">
                  <c:v>1997</c:v>
                </c:pt>
                <c:pt idx="2890">
                  <c:v>2003</c:v>
                </c:pt>
                <c:pt idx="2891">
                  <c:v>2002</c:v>
                </c:pt>
                <c:pt idx="2892">
                  <c:v>2002</c:v>
                </c:pt>
                <c:pt idx="2893">
                  <c:v>2002</c:v>
                </c:pt>
                <c:pt idx="2894">
                  <c:v>2002</c:v>
                </c:pt>
                <c:pt idx="2895">
                  <c:v>1998</c:v>
                </c:pt>
                <c:pt idx="2896">
                  <c:v>2004</c:v>
                </c:pt>
                <c:pt idx="2897">
                  <c:v>2004</c:v>
                </c:pt>
                <c:pt idx="2898">
                  <c:v>2001</c:v>
                </c:pt>
                <c:pt idx="2899">
                  <c:v>2000</c:v>
                </c:pt>
                <c:pt idx="2900">
                  <c:v>1997</c:v>
                </c:pt>
                <c:pt idx="2901">
                  <c:v>1996</c:v>
                </c:pt>
                <c:pt idx="2902">
                  <c:v>2003</c:v>
                </c:pt>
                <c:pt idx="2903">
                  <c:v>2002</c:v>
                </c:pt>
                <c:pt idx="2904">
                  <c:v>2001</c:v>
                </c:pt>
                <c:pt idx="2905">
                  <c:v>1999</c:v>
                </c:pt>
                <c:pt idx="2906">
                  <c:v>1997</c:v>
                </c:pt>
                <c:pt idx="2907">
                  <c:v>2004</c:v>
                </c:pt>
                <c:pt idx="2908">
                  <c:v>2004</c:v>
                </c:pt>
                <c:pt idx="2909">
                  <c:v>2004</c:v>
                </c:pt>
                <c:pt idx="2910">
                  <c:v>2003</c:v>
                </c:pt>
                <c:pt idx="2911">
                  <c:v>2002</c:v>
                </c:pt>
                <c:pt idx="2912">
                  <c:v>1999</c:v>
                </c:pt>
                <c:pt idx="2913">
                  <c:v>1996</c:v>
                </c:pt>
                <c:pt idx="2914">
                  <c:v>1996</c:v>
                </c:pt>
                <c:pt idx="2915">
                  <c:v>1995</c:v>
                </c:pt>
                <c:pt idx="2916">
                  <c:v>1995</c:v>
                </c:pt>
                <c:pt idx="2917">
                  <c:v>1994</c:v>
                </c:pt>
                <c:pt idx="2918">
                  <c:v>1994</c:v>
                </c:pt>
                <c:pt idx="2919">
                  <c:v>1994</c:v>
                </c:pt>
                <c:pt idx="2920">
                  <c:v>1994</c:v>
                </c:pt>
                <c:pt idx="2921">
                  <c:v>1994</c:v>
                </c:pt>
                <c:pt idx="2922">
                  <c:v>1994</c:v>
                </c:pt>
                <c:pt idx="2923">
                  <c:v>1993</c:v>
                </c:pt>
                <c:pt idx="2924">
                  <c:v>1993</c:v>
                </c:pt>
                <c:pt idx="2925">
                  <c:v>1993</c:v>
                </c:pt>
                <c:pt idx="2926">
                  <c:v>1993</c:v>
                </c:pt>
                <c:pt idx="2927">
                  <c:v>1993</c:v>
                </c:pt>
                <c:pt idx="2928">
                  <c:v>1993</c:v>
                </c:pt>
                <c:pt idx="2929">
                  <c:v>1992</c:v>
                </c:pt>
                <c:pt idx="2930">
                  <c:v>1992</c:v>
                </c:pt>
                <c:pt idx="2931">
                  <c:v>1992</c:v>
                </c:pt>
                <c:pt idx="2932">
                  <c:v>1992</c:v>
                </c:pt>
                <c:pt idx="2933">
                  <c:v>2004</c:v>
                </c:pt>
                <c:pt idx="2934">
                  <c:v>2002</c:v>
                </c:pt>
                <c:pt idx="2935">
                  <c:v>2001</c:v>
                </c:pt>
                <c:pt idx="2936">
                  <c:v>2000</c:v>
                </c:pt>
                <c:pt idx="2937">
                  <c:v>2000</c:v>
                </c:pt>
                <c:pt idx="2938">
                  <c:v>1998</c:v>
                </c:pt>
                <c:pt idx="2939">
                  <c:v>1997</c:v>
                </c:pt>
                <c:pt idx="2940">
                  <c:v>2010</c:v>
                </c:pt>
                <c:pt idx="2941">
                  <c:v>2001</c:v>
                </c:pt>
                <c:pt idx="2942">
                  <c:v>2001</c:v>
                </c:pt>
                <c:pt idx="2943">
                  <c:v>2000</c:v>
                </c:pt>
                <c:pt idx="2944">
                  <c:v>2000</c:v>
                </c:pt>
                <c:pt idx="2945">
                  <c:v>1999</c:v>
                </c:pt>
                <c:pt idx="2946">
                  <c:v>2003</c:v>
                </c:pt>
                <c:pt idx="2947">
                  <c:v>2002</c:v>
                </c:pt>
                <c:pt idx="2948">
                  <c:v>2000</c:v>
                </c:pt>
                <c:pt idx="2949">
                  <c:v>2000</c:v>
                </c:pt>
                <c:pt idx="2950">
                  <c:v>1999</c:v>
                </c:pt>
                <c:pt idx="2951">
                  <c:v>1997</c:v>
                </c:pt>
                <c:pt idx="2952">
                  <c:v>2007</c:v>
                </c:pt>
                <c:pt idx="2953">
                  <c:v>2006</c:v>
                </c:pt>
                <c:pt idx="2954">
                  <c:v>2003</c:v>
                </c:pt>
                <c:pt idx="2955">
                  <c:v>2002</c:v>
                </c:pt>
                <c:pt idx="2956">
                  <c:v>2001</c:v>
                </c:pt>
                <c:pt idx="2957">
                  <c:v>2000</c:v>
                </c:pt>
                <c:pt idx="2958">
                  <c:v>2000</c:v>
                </c:pt>
                <c:pt idx="2959">
                  <c:v>2000</c:v>
                </c:pt>
                <c:pt idx="2960">
                  <c:v>1996</c:v>
                </c:pt>
                <c:pt idx="2961">
                  <c:v>2005</c:v>
                </c:pt>
                <c:pt idx="2962">
                  <c:v>2001</c:v>
                </c:pt>
                <c:pt idx="2963">
                  <c:v>2001</c:v>
                </c:pt>
                <c:pt idx="2964">
                  <c:v>2001</c:v>
                </c:pt>
                <c:pt idx="2965">
                  <c:v>2000</c:v>
                </c:pt>
                <c:pt idx="2966">
                  <c:v>2000</c:v>
                </c:pt>
                <c:pt idx="2967">
                  <c:v>1999</c:v>
                </c:pt>
                <c:pt idx="2968">
                  <c:v>1997</c:v>
                </c:pt>
                <c:pt idx="2969">
                  <c:v>2004</c:v>
                </c:pt>
                <c:pt idx="2970">
                  <c:v>2004</c:v>
                </c:pt>
                <c:pt idx="2971">
                  <c:v>2003</c:v>
                </c:pt>
                <c:pt idx="2972">
                  <c:v>2003</c:v>
                </c:pt>
                <c:pt idx="2973">
                  <c:v>2002</c:v>
                </c:pt>
                <c:pt idx="2974">
                  <c:v>2000</c:v>
                </c:pt>
                <c:pt idx="2975">
                  <c:v>2000</c:v>
                </c:pt>
                <c:pt idx="2976">
                  <c:v>1996</c:v>
                </c:pt>
                <c:pt idx="2977">
                  <c:v>2002</c:v>
                </c:pt>
                <c:pt idx="2978">
                  <c:v>2002</c:v>
                </c:pt>
                <c:pt idx="2979">
                  <c:v>2001</c:v>
                </c:pt>
                <c:pt idx="2980">
                  <c:v>2000</c:v>
                </c:pt>
                <c:pt idx="2981">
                  <c:v>1997</c:v>
                </c:pt>
                <c:pt idx="2982">
                  <c:v>2004</c:v>
                </c:pt>
                <c:pt idx="2983">
                  <c:v>2002</c:v>
                </c:pt>
                <c:pt idx="2984">
                  <c:v>2002</c:v>
                </c:pt>
                <c:pt idx="2985">
                  <c:v>2001</c:v>
                </c:pt>
                <c:pt idx="2986">
                  <c:v>2001</c:v>
                </c:pt>
                <c:pt idx="2987">
                  <c:v>2001</c:v>
                </c:pt>
                <c:pt idx="2988">
                  <c:v>2000</c:v>
                </c:pt>
                <c:pt idx="2989">
                  <c:v>2000</c:v>
                </c:pt>
                <c:pt idx="2990">
                  <c:v>2000</c:v>
                </c:pt>
                <c:pt idx="2991">
                  <c:v>1997</c:v>
                </c:pt>
                <c:pt idx="2992">
                  <c:v>1995</c:v>
                </c:pt>
                <c:pt idx="2993">
                  <c:v>2003</c:v>
                </c:pt>
                <c:pt idx="2994">
                  <c:v>2003</c:v>
                </c:pt>
                <c:pt idx="2995">
                  <c:v>2003</c:v>
                </c:pt>
                <c:pt idx="2996">
                  <c:v>2003</c:v>
                </c:pt>
                <c:pt idx="2997">
                  <c:v>2002</c:v>
                </c:pt>
                <c:pt idx="2998">
                  <c:v>2001</c:v>
                </c:pt>
                <c:pt idx="2999">
                  <c:v>1998</c:v>
                </c:pt>
                <c:pt idx="3000">
                  <c:v>2004</c:v>
                </c:pt>
                <c:pt idx="3001">
                  <c:v>2004</c:v>
                </c:pt>
                <c:pt idx="3002">
                  <c:v>2000</c:v>
                </c:pt>
                <c:pt idx="3003">
                  <c:v>2000</c:v>
                </c:pt>
                <c:pt idx="3004">
                  <c:v>2000</c:v>
                </c:pt>
                <c:pt idx="3005">
                  <c:v>1999</c:v>
                </c:pt>
                <c:pt idx="3006">
                  <c:v>1999</c:v>
                </c:pt>
                <c:pt idx="3007">
                  <c:v>1998</c:v>
                </c:pt>
                <c:pt idx="3008">
                  <c:v>1998</c:v>
                </c:pt>
                <c:pt idx="3009">
                  <c:v>1997</c:v>
                </c:pt>
                <c:pt idx="3010">
                  <c:v>1997</c:v>
                </c:pt>
                <c:pt idx="3011">
                  <c:v>1997</c:v>
                </c:pt>
                <c:pt idx="3012">
                  <c:v>1996</c:v>
                </c:pt>
                <c:pt idx="3013">
                  <c:v>1996</c:v>
                </c:pt>
                <c:pt idx="3014">
                  <c:v>1996</c:v>
                </c:pt>
                <c:pt idx="3015">
                  <c:v>1996</c:v>
                </c:pt>
                <c:pt idx="3016">
                  <c:v>1996</c:v>
                </c:pt>
                <c:pt idx="3017">
                  <c:v>1996</c:v>
                </c:pt>
                <c:pt idx="3018">
                  <c:v>1995</c:v>
                </c:pt>
                <c:pt idx="3019">
                  <c:v>1995</c:v>
                </c:pt>
                <c:pt idx="3020">
                  <c:v>1995</c:v>
                </c:pt>
                <c:pt idx="3021">
                  <c:v>1995</c:v>
                </c:pt>
                <c:pt idx="3022">
                  <c:v>1995</c:v>
                </c:pt>
                <c:pt idx="3023">
                  <c:v>1994</c:v>
                </c:pt>
                <c:pt idx="3024">
                  <c:v>1994</c:v>
                </c:pt>
                <c:pt idx="3025">
                  <c:v>1994</c:v>
                </c:pt>
                <c:pt idx="3026">
                  <c:v>1994</c:v>
                </c:pt>
                <c:pt idx="3027">
                  <c:v>1994</c:v>
                </c:pt>
                <c:pt idx="3028">
                  <c:v>1994</c:v>
                </c:pt>
                <c:pt idx="3029">
                  <c:v>1994</c:v>
                </c:pt>
                <c:pt idx="3030">
                  <c:v>1993</c:v>
                </c:pt>
                <c:pt idx="3031">
                  <c:v>1993</c:v>
                </c:pt>
                <c:pt idx="3032">
                  <c:v>1993</c:v>
                </c:pt>
                <c:pt idx="3033">
                  <c:v>1993</c:v>
                </c:pt>
                <c:pt idx="3034">
                  <c:v>1993</c:v>
                </c:pt>
                <c:pt idx="3035">
                  <c:v>1993</c:v>
                </c:pt>
                <c:pt idx="3036">
                  <c:v>1993</c:v>
                </c:pt>
                <c:pt idx="3037">
                  <c:v>1993</c:v>
                </c:pt>
                <c:pt idx="3038">
                  <c:v>1993</c:v>
                </c:pt>
                <c:pt idx="3039">
                  <c:v>1992</c:v>
                </c:pt>
                <c:pt idx="3040">
                  <c:v>1992</c:v>
                </c:pt>
                <c:pt idx="3041">
                  <c:v>1992</c:v>
                </c:pt>
                <c:pt idx="3042">
                  <c:v>2002</c:v>
                </c:pt>
                <c:pt idx="3043">
                  <c:v>2001</c:v>
                </c:pt>
                <c:pt idx="3044">
                  <c:v>2001</c:v>
                </c:pt>
                <c:pt idx="3045">
                  <c:v>2001</c:v>
                </c:pt>
                <c:pt idx="3046">
                  <c:v>2001</c:v>
                </c:pt>
                <c:pt idx="3047">
                  <c:v>2007</c:v>
                </c:pt>
                <c:pt idx="3048">
                  <c:v>2004</c:v>
                </c:pt>
                <c:pt idx="3049">
                  <c:v>2004</c:v>
                </c:pt>
                <c:pt idx="3050">
                  <c:v>2003</c:v>
                </c:pt>
                <c:pt idx="3051">
                  <c:v>2000</c:v>
                </c:pt>
                <c:pt idx="3052">
                  <c:v>2000</c:v>
                </c:pt>
                <c:pt idx="3053">
                  <c:v>2000</c:v>
                </c:pt>
                <c:pt idx="3054">
                  <c:v>1997</c:v>
                </c:pt>
                <c:pt idx="3055">
                  <c:v>1997</c:v>
                </c:pt>
                <c:pt idx="3056">
                  <c:v>1996</c:v>
                </c:pt>
                <c:pt idx="3057">
                  <c:v>2003</c:v>
                </c:pt>
                <c:pt idx="3058">
                  <c:v>2002</c:v>
                </c:pt>
                <c:pt idx="3059">
                  <c:v>2002</c:v>
                </c:pt>
                <c:pt idx="3060">
                  <c:v>2002</c:v>
                </c:pt>
                <c:pt idx="3061">
                  <c:v>2001</c:v>
                </c:pt>
                <c:pt idx="3062">
                  <c:v>2000</c:v>
                </c:pt>
                <c:pt idx="3063">
                  <c:v>1999</c:v>
                </c:pt>
                <c:pt idx="3064">
                  <c:v>1997</c:v>
                </c:pt>
                <c:pt idx="3065">
                  <c:v>1997</c:v>
                </c:pt>
                <c:pt idx="3066">
                  <c:v>2005</c:v>
                </c:pt>
                <c:pt idx="3067">
                  <c:v>2001</c:v>
                </c:pt>
                <c:pt idx="3068">
                  <c:v>2001</c:v>
                </c:pt>
                <c:pt idx="3069">
                  <c:v>2000</c:v>
                </c:pt>
                <c:pt idx="3070">
                  <c:v>2010</c:v>
                </c:pt>
                <c:pt idx="3071">
                  <c:v>2003</c:v>
                </c:pt>
                <c:pt idx="3072">
                  <c:v>2003</c:v>
                </c:pt>
                <c:pt idx="3073">
                  <c:v>2002</c:v>
                </c:pt>
                <c:pt idx="3074">
                  <c:v>2002</c:v>
                </c:pt>
                <c:pt idx="3075">
                  <c:v>2001</c:v>
                </c:pt>
                <c:pt idx="3076">
                  <c:v>2000</c:v>
                </c:pt>
                <c:pt idx="3077">
                  <c:v>2000</c:v>
                </c:pt>
                <c:pt idx="3078">
                  <c:v>1999</c:v>
                </c:pt>
                <c:pt idx="3079">
                  <c:v>1999</c:v>
                </c:pt>
                <c:pt idx="3080">
                  <c:v>1998</c:v>
                </c:pt>
                <c:pt idx="3081">
                  <c:v>2008</c:v>
                </c:pt>
                <c:pt idx="3082">
                  <c:v>2004</c:v>
                </c:pt>
                <c:pt idx="3083">
                  <c:v>2004</c:v>
                </c:pt>
                <c:pt idx="3084">
                  <c:v>2001</c:v>
                </c:pt>
                <c:pt idx="3085">
                  <c:v>2000</c:v>
                </c:pt>
                <c:pt idx="3086">
                  <c:v>2000</c:v>
                </c:pt>
                <c:pt idx="3087">
                  <c:v>2000</c:v>
                </c:pt>
                <c:pt idx="3088">
                  <c:v>2000</c:v>
                </c:pt>
                <c:pt idx="3089">
                  <c:v>1998</c:v>
                </c:pt>
                <c:pt idx="3090">
                  <c:v>1998</c:v>
                </c:pt>
                <c:pt idx="3091">
                  <c:v>2002</c:v>
                </c:pt>
                <c:pt idx="3092">
                  <c:v>2001</c:v>
                </c:pt>
                <c:pt idx="3093">
                  <c:v>2001</c:v>
                </c:pt>
                <c:pt idx="3094">
                  <c:v>2001</c:v>
                </c:pt>
                <c:pt idx="3095">
                  <c:v>1999</c:v>
                </c:pt>
                <c:pt idx="3096">
                  <c:v>1999</c:v>
                </c:pt>
                <c:pt idx="3097">
                  <c:v>1998</c:v>
                </c:pt>
                <c:pt idx="3098">
                  <c:v>1996</c:v>
                </c:pt>
                <c:pt idx="3099">
                  <c:v>2008</c:v>
                </c:pt>
                <c:pt idx="3100">
                  <c:v>2004</c:v>
                </c:pt>
                <c:pt idx="3101">
                  <c:v>2004</c:v>
                </c:pt>
                <c:pt idx="3102">
                  <c:v>2002</c:v>
                </c:pt>
                <c:pt idx="3103">
                  <c:v>2001</c:v>
                </c:pt>
                <c:pt idx="3104">
                  <c:v>2001</c:v>
                </c:pt>
                <c:pt idx="3105">
                  <c:v>2000</c:v>
                </c:pt>
                <c:pt idx="3106">
                  <c:v>1997</c:v>
                </c:pt>
                <c:pt idx="3107">
                  <c:v>1995</c:v>
                </c:pt>
                <c:pt idx="3108">
                  <c:v>2002</c:v>
                </c:pt>
                <c:pt idx="3109">
                  <c:v>2001</c:v>
                </c:pt>
                <c:pt idx="3110">
                  <c:v>1999</c:v>
                </c:pt>
                <c:pt idx="3111">
                  <c:v>2004</c:v>
                </c:pt>
                <c:pt idx="3112">
                  <c:v>2002</c:v>
                </c:pt>
                <c:pt idx="3113">
                  <c:v>2001</c:v>
                </c:pt>
                <c:pt idx="3114">
                  <c:v>2001</c:v>
                </c:pt>
                <c:pt idx="3115">
                  <c:v>2001</c:v>
                </c:pt>
                <c:pt idx="3116">
                  <c:v>2000</c:v>
                </c:pt>
                <c:pt idx="3117">
                  <c:v>1998</c:v>
                </c:pt>
                <c:pt idx="3118">
                  <c:v>1997</c:v>
                </c:pt>
                <c:pt idx="3119">
                  <c:v>1996</c:v>
                </c:pt>
                <c:pt idx="3120">
                  <c:v>1996</c:v>
                </c:pt>
                <c:pt idx="3121">
                  <c:v>1996</c:v>
                </c:pt>
                <c:pt idx="3122">
                  <c:v>1995</c:v>
                </c:pt>
                <c:pt idx="3123">
                  <c:v>1995</c:v>
                </c:pt>
                <c:pt idx="3124">
                  <c:v>1995</c:v>
                </c:pt>
                <c:pt idx="3125">
                  <c:v>1994</c:v>
                </c:pt>
                <c:pt idx="3126">
                  <c:v>1994</c:v>
                </c:pt>
                <c:pt idx="3127">
                  <c:v>1994</c:v>
                </c:pt>
                <c:pt idx="3128">
                  <c:v>1994</c:v>
                </c:pt>
                <c:pt idx="3129">
                  <c:v>1994</c:v>
                </c:pt>
                <c:pt idx="3130">
                  <c:v>1993</c:v>
                </c:pt>
                <c:pt idx="3131">
                  <c:v>1993</c:v>
                </c:pt>
                <c:pt idx="3132">
                  <c:v>1993</c:v>
                </c:pt>
                <c:pt idx="3133">
                  <c:v>1993</c:v>
                </c:pt>
                <c:pt idx="3134">
                  <c:v>1993</c:v>
                </c:pt>
                <c:pt idx="3135">
                  <c:v>1992</c:v>
                </c:pt>
                <c:pt idx="3136">
                  <c:v>2003</c:v>
                </c:pt>
                <c:pt idx="3137">
                  <c:v>2001</c:v>
                </c:pt>
                <c:pt idx="3138">
                  <c:v>2001</c:v>
                </c:pt>
                <c:pt idx="3139">
                  <c:v>2001</c:v>
                </c:pt>
                <c:pt idx="3140">
                  <c:v>2000</c:v>
                </c:pt>
                <c:pt idx="3141">
                  <c:v>1997</c:v>
                </c:pt>
                <c:pt idx="3142">
                  <c:v>2003</c:v>
                </c:pt>
                <c:pt idx="3143">
                  <c:v>2001</c:v>
                </c:pt>
                <c:pt idx="3144">
                  <c:v>1997</c:v>
                </c:pt>
                <c:pt idx="3145">
                  <c:v>1996</c:v>
                </c:pt>
                <c:pt idx="3146">
                  <c:v>1996</c:v>
                </c:pt>
                <c:pt idx="3147">
                  <c:v>2010</c:v>
                </c:pt>
                <c:pt idx="3148">
                  <c:v>2004</c:v>
                </c:pt>
                <c:pt idx="3149">
                  <c:v>2003</c:v>
                </c:pt>
                <c:pt idx="3150">
                  <c:v>2002</c:v>
                </c:pt>
                <c:pt idx="3151">
                  <c:v>2001</c:v>
                </c:pt>
                <c:pt idx="3152">
                  <c:v>2001</c:v>
                </c:pt>
                <c:pt idx="3153">
                  <c:v>2000</c:v>
                </c:pt>
                <c:pt idx="3154">
                  <c:v>1999</c:v>
                </c:pt>
                <c:pt idx="3155">
                  <c:v>1998</c:v>
                </c:pt>
                <c:pt idx="3156">
                  <c:v>1997</c:v>
                </c:pt>
                <c:pt idx="3157">
                  <c:v>1997</c:v>
                </c:pt>
                <c:pt idx="3158">
                  <c:v>2009</c:v>
                </c:pt>
                <c:pt idx="3159">
                  <c:v>2008</c:v>
                </c:pt>
                <c:pt idx="3160">
                  <c:v>2003</c:v>
                </c:pt>
                <c:pt idx="3161">
                  <c:v>2003</c:v>
                </c:pt>
                <c:pt idx="3162">
                  <c:v>2003</c:v>
                </c:pt>
                <c:pt idx="3163">
                  <c:v>2002</c:v>
                </c:pt>
                <c:pt idx="3164">
                  <c:v>2002</c:v>
                </c:pt>
                <c:pt idx="3165">
                  <c:v>2002</c:v>
                </c:pt>
                <c:pt idx="3166">
                  <c:v>2001</c:v>
                </c:pt>
                <c:pt idx="3167">
                  <c:v>2000</c:v>
                </c:pt>
                <c:pt idx="3168">
                  <c:v>1999</c:v>
                </c:pt>
                <c:pt idx="3169">
                  <c:v>1997</c:v>
                </c:pt>
                <c:pt idx="3170">
                  <c:v>1996</c:v>
                </c:pt>
                <c:pt idx="3171">
                  <c:v>2002</c:v>
                </c:pt>
                <c:pt idx="3172">
                  <c:v>2002</c:v>
                </c:pt>
                <c:pt idx="3173">
                  <c:v>2002</c:v>
                </c:pt>
                <c:pt idx="3174">
                  <c:v>2002</c:v>
                </c:pt>
                <c:pt idx="3175">
                  <c:v>1999</c:v>
                </c:pt>
                <c:pt idx="3176">
                  <c:v>1997</c:v>
                </c:pt>
                <c:pt idx="3177">
                  <c:v>1994</c:v>
                </c:pt>
                <c:pt idx="3178">
                  <c:v>2002</c:v>
                </c:pt>
                <c:pt idx="3179">
                  <c:v>2002</c:v>
                </c:pt>
                <c:pt idx="3180">
                  <c:v>2002</c:v>
                </c:pt>
                <c:pt idx="3181">
                  <c:v>2001</c:v>
                </c:pt>
                <c:pt idx="3182">
                  <c:v>2001</c:v>
                </c:pt>
                <c:pt idx="3183">
                  <c:v>2001</c:v>
                </c:pt>
                <c:pt idx="3184">
                  <c:v>2001</c:v>
                </c:pt>
                <c:pt idx="3185">
                  <c:v>2001</c:v>
                </c:pt>
                <c:pt idx="3186">
                  <c:v>2000</c:v>
                </c:pt>
                <c:pt idx="3187">
                  <c:v>1996</c:v>
                </c:pt>
                <c:pt idx="3188">
                  <c:v>1996</c:v>
                </c:pt>
                <c:pt idx="3189">
                  <c:v>2003</c:v>
                </c:pt>
                <c:pt idx="3190">
                  <c:v>2002</c:v>
                </c:pt>
                <c:pt idx="3191">
                  <c:v>2002</c:v>
                </c:pt>
                <c:pt idx="3192">
                  <c:v>2002</c:v>
                </c:pt>
                <c:pt idx="3193">
                  <c:v>1997</c:v>
                </c:pt>
                <c:pt idx="3194">
                  <c:v>2006</c:v>
                </c:pt>
                <c:pt idx="3195">
                  <c:v>2005</c:v>
                </c:pt>
                <c:pt idx="3196">
                  <c:v>2003</c:v>
                </c:pt>
                <c:pt idx="3197">
                  <c:v>2002</c:v>
                </c:pt>
                <c:pt idx="3198">
                  <c:v>2002</c:v>
                </c:pt>
                <c:pt idx="3199">
                  <c:v>2002</c:v>
                </c:pt>
                <c:pt idx="3200">
                  <c:v>2002</c:v>
                </c:pt>
                <c:pt idx="3201">
                  <c:v>2001</c:v>
                </c:pt>
                <c:pt idx="3202">
                  <c:v>2001</c:v>
                </c:pt>
                <c:pt idx="3203">
                  <c:v>2001</c:v>
                </c:pt>
                <c:pt idx="3204">
                  <c:v>2000</c:v>
                </c:pt>
                <c:pt idx="3205">
                  <c:v>2000</c:v>
                </c:pt>
                <c:pt idx="3206">
                  <c:v>2000</c:v>
                </c:pt>
                <c:pt idx="3207">
                  <c:v>2000</c:v>
                </c:pt>
                <c:pt idx="3208">
                  <c:v>2000</c:v>
                </c:pt>
                <c:pt idx="3209">
                  <c:v>1995</c:v>
                </c:pt>
                <c:pt idx="3210">
                  <c:v>2004</c:v>
                </c:pt>
                <c:pt idx="3211">
                  <c:v>2003</c:v>
                </c:pt>
                <c:pt idx="3212">
                  <c:v>2001</c:v>
                </c:pt>
                <c:pt idx="3213">
                  <c:v>2000</c:v>
                </c:pt>
                <c:pt idx="3214">
                  <c:v>1999</c:v>
                </c:pt>
                <c:pt idx="3215">
                  <c:v>1999</c:v>
                </c:pt>
                <c:pt idx="3216">
                  <c:v>1997</c:v>
                </c:pt>
                <c:pt idx="3217">
                  <c:v>2001</c:v>
                </c:pt>
                <c:pt idx="3218">
                  <c:v>2001</c:v>
                </c:pt>
                <c:pt idx="3219">
                  <c:v>2001</c:v>
                </c:pt>
                <c:pt idx="3220">
                  <c:v>2001</c:v>
                </c:pt>
                <c:pt idx="3221">
                  <c:v>1999</c:v>
                </c:pt>
                <c:pt idx="3222">
                  <c:v>1997</c:v>
                </c:pt>
                <c:pt idx="3223">
                  <c:v>1996</c:v>
                </c:pt>
                <c:pt idx="3224">
                  <c:v>1996</c:v>
                </c:pt>
                <c:pt idx="3225">
                  <c:v>1996</c:v>
                </c:pt>
                <c:pt idx="3226">
                  <c:v>1996</c:v>
                </c:pt>
                <c:pt idx="3227">
                  <c:v>1996</c:v>
                </c:pt>
                <c:pt idx="3228">
                  <c:v>1996</c:v>
                </c:pt>
                <c:pt idx="3229">
                  <c:v>1995</c:v>
                </c:pt>
                <c:pt idx="3230">
                  <c:v>1995</c:v>
                </c:pt>
                <c:pt idx="3231">
                  <c:v>1994</c:v>
                </c:pt>
                <c:pt idx="3232">
                  <c:v>1994</c:v>
                </c:pt>
                <c:pt idx="3233">
                  <c:v>1994</c:v>
                </c:pt>
                <c:pt idx="3234">
                  <c:v>1994</c:v>
                </c:pt>
                <c:pt idx="3235">
                  <c:v>1994</c:v>
                </c:pt>
                <c:pt idx="3236">
                  <c:v>1994</c:v>
                </c:pt>
                <c:pt idx="3237">
                  <c:v>1994</c:v>
                </c:pt>
                <c:pt idx="3238">
                  <c:v>1994</c:v>
                </c:pt>
                <c:pt idx="3239">
                  <c:v>1994</c:v>
                </c:pt>
                <c:pt idx="3240">
                  <c:v>1993</c:v>
                </c:pt>
                <c:pt idx="3241">
                  <c:v>1993</c:v>
                </c:pt>
                <c:pt idx="3242">
                  <c:v>1993</c:v>
                </c:pt>
                <c:pt idx="3243">
                  <c:v>1993</c:v>
                </c:pt>
                <c:pt idx="3244">
                  <c:v>1992</c:v>
                </c:pt>
                <c:pt idx="3245">
                  <c:v>2004</c:v>
                </c:pt>
                <c:pt idx="3246">
                  <c:v>2003</c:v>
                </c:pt>
                <c:pt idx="3247">
                  <c:v>2003</c:v>
                </c:pt>
                <c:pt idx="3248">
                  <c:v>2002</c:v>
                </c:pt>
                <c:pt idx="3249">
                  <c:v>2002</c:v>
                </c:pt>
                <c:pt idx="3250">
                  <c:v>2000</c:v>
                </c:pt>
                <c:pt idx="3251">
                  <c:v>2000</c:v>
                </c:pt>
                <c:pt idx="3252">
                  <c:v>2000</c:v>
                </c:pt>
                <c:pt idx="3253">
                  <c:v>2000</c:v>
                </c:pt>
                <c:pt idx="3254">
                  <c:v>1999</c:v>
                </c:pt>
                <c:pt idx="3255">
                  <c:v>1998</c:v>
                </c:pt>
                <c:pt idx="3256">
                  <c:v>1997</c:v>
                </c:pt>
                <c:pt idx="3257">
                  <c:v>2007</c:v>
                </c:pt>
                <c:pt idx="3258">
                  <c:v>2004</c:v>
                </c:pt>
                <c:pt idx="3259">
                  <c:v>2003</c:v>
                </c:pt>
                <c:pt idx="3260">
                  <c:v>2002</c:v>
                </c:pt>
                <c:pt idx="3261">
                  <c:v>2001</c:v>
                </c:pt>
                <c:pt idx="3262">
                  <c:v>2001</c:v>
                </c:pt>
                <c:pt idx="3263">
                  <c:v>2000</c:v>
                </c:pt>
                <c:pt idx="3264">
                  <c:v>2000</c:v>
                </c:pt>
                <c:pt idx="3265">
                  <c:v>2000</c:v>
                </c:pt>
                <c:pt idx="3266">
                  <c:v>2003</c:v>
                </c:pt>
                <c:pt idx="3267">
                  <c:v>2002</c:v>
                </c:pt>
                <c:pt idx="3268">
                  <c:v>2000</c:v>
                </c:pt>
                <c:pt idx="3269">
                  <c:v>2000</c:v>
                </c:pt>
                <c:pt idx="3270">
                  <c:v>1998</c:v>
                </c:pt>
                <c:pt idx="3271">
                  <c:v>1996</c:v>
                </c:pt>
                <c:pt idx="3272">
                  <c:v>2004</c:v>
                </c:pt>
                <c:pt idx="3273">
                  <c:v>2004</c:v>
                </c:pt>
                <c:pt idx="3274">
                  <c:v>2003</c:v>
                </c:pt>
                <c:pt idx="3275">
                  <c:v>2003</c:v>
                </c:pt>
                <c:pt idx="3276">
                  <c:v>1999</c:v>
                </c:pt>
                <c:pt idx="3277">
                  <c:v>1999</c:v>
                </c:pt>
                <c:pt idx="3278">
                  <c:v>1997</c:v>
                </c:pt>
                <c:pt idx="3279">
                  <c:v>1995</c:v>
                </c:pt>
                <c:pt idx="3280">
                  <c:v>2004</c:v>
                </c:pt>
                <c:pt idx="3281">
                  <c:v>2004</c:v>
                </c:pt>
                <c:pt idx="3282">
                  <c:v>2004</c:v>
                </c:pt>
                <c:pt idx="3283">
                  <c:v>2004</c:v>
                </c:pt>
                <c:pt idx="3284">
                  <c:v>2003</c:v>
                </c:pt>
                <c:pt idx="3285">
                  <c:v>2001</c:v>
                </c:pt>
                <c:pt idx="3286">
                  <c:v>1999</c:v>
                </c:pt>
                <c:pt idx="3287">
                  <c:v>1998</c:v>
                </c:pt>
                <c:pt idx="3288">
                  <c:v>2004</c:v>
                </c:pt>
                <c:pt idx="3289">
                  <c:v>2003</c:v>
                </c:pt>
                <c:pt idx="3290">
                  <c:v>2003</c:v>
                </c:pt>
                <c:pt idx="3291">
                  <c:v>2003</c:v>
                </c:pt>
                <c:pt idx="3292">
                  <c:v>2001</c:v>
                </c:pt>
                <c:pt idx="3293">
                  <c:v>2001</c:v>
                </c:pt>
                <c:pt idx="3294">
                  <c:v>2001</c:v>
                </c:pt>
                <c:pt idx="3295">
                  <c:v>2000</c:v>
                </c:pt>
                <c:pt idx="3296">
                  <c:v>1999</c:v>
                </c:pt>
                <c:pt idx="3297">
                  <c:v>1999</c:v>
                </c:pt>
                <c:pt idx="3298">
                  <c:v>1999</c:v>
                </c:pt>
                <c:pt idx="3299">
                  <c:v>1999</c:v>
                </c:pt>
                <c:pt idx="3300">
                  <c:v>1997</c:v>
                </c:pt>
                <c:pt idx="3301">
                  <c:v>1997</c:v>
                </c:pt>
                <c:pt idx="3302">
                  <c:v>2004</c:v>
                </c:pt>
                <c:pt idx="3303">
                  <c:v>2003</c:v>
                </c:pt>
                <c:pt idx="3304">
                  <c:v>2002</c:v>
                </c:pt>
                <c:pt idx="3305">
                  <c:v>2002</c:v>
                </c:pt>
                <c:pt idx="3306">
                  <c:v>2002</c:v>
                </c:pt>
                <c:pt idx="3307">
                  <c:v>2000</c:v>
                </c:pt>
                <c:pt idx="3308">
                  <c:v>1999</c:v>
                </c:pt>
                <c:pt idx="3309">
                  <c:v>1998</c:v>
                </c:pt>
                <c:pt idx="3310">
                  <c:v>1998</c:v>
                </c:pt>
                <c:pt idx="3311">
                  <c:v>1996</c:v>
                </c:pt>
                <c:pt idx="3312">
                  <c:v>1996</c:v>
                </c:pt>
                <c:pt idx="3313">
                  <c:v>2004</c:v>
                </c:pt>
                <c:pt idx="3314">
                  <c:v>2011</c:v>
                </c:pt>
                <c:pt idx="3315">
                  <c:v>2004</c:v>
                </c:pt>
                <c:pt idx="3316">
                  <c:v>2003</c:v>
                </c:pt>
                <c:pt idx="3317">
                  <c:v>2003</c:v>
                </c:pt>
                <c:pt idx="3318">
                  <c:v>2002</c:v>
                </c:pt>
                <c:pt idx="3319">
                  <c:v>2000</c:v>
                </c:pt>
                <c:pt idx="3320">
                  <c:v>2000</c:v>
                </c:pt>
                <c:pt idx="3321">
                  <c:v>2000</c:v>
                </c:pt>
                <c:pt idx="3322">
                  <c:v>1999</c:v>
                </c:pt>
                <c:pt idx="3323">
                  <c:v>1999</c:v>
                </c:pt>
                <c:pt idx="3324">
                  <c:v>1999</c:v>
                </c:pt>
                <c:pt idx="3325">
                  <c:v>1997</c:v>
                </c:pt>
                <c:pt idx="3326">
                  <c:v>1997</c:v>
                </c:pt>
                <c:pt idx="3327">
                  <c:v>1997</c:v>
                </c:pt>
                <c:pt idx="3328">
                  <c:v>2009</c:v>
                </c:pt>
                <c:pt idx="3329">
                  <c:v>2004</c:v>
                </c:pt>
                <c:pt idx="3330">
                  <c:v>2004</c:v>
                </c:pt>
                <c:pt idx="3331">
                  <c:v>2002</c:v>
                </c:pt>
                <c:pt idx="3332">
                  <c:v>2001</c:v>
                </c:pt>
                <c:pt idx="3333">
                  <c:v>2001</c:v>
                </c:pt>
                <c:pt idx="3334">
                  <c:v>2000</c:v>
                </c:pt>
                <c:pt idx="3335">
                  <c:v>1999</c:v>
                </c:pt>
                <c:pt idx="3336">
                  <c:v>1999</c:v>
                </c:pt>
                <c:pt idx="3337">
                  <c:v>1999</c:v>
                </c:pt>
                <c:pt idx="3338">
                  <c:v>1998</c:v>
                </c:pt>
                <c:pt idx="3339">
                  <c:v>2010</c:v>
                </c:pt>
                <c:pt idx="3340">
                  <c:v>2003</c:v>
                </c:pt>
                <c:pt idx="3341">
                  <c:v>2003</c:v>
                </c:pt>
                <c:pt idx="3342">
                  <c:v>2002</c:v>
                </c:pt>
                <c:pt idx="3343">
                  <c:v>2000</c:v>
                </c:pt>
                <c:pt idx="3344">
                  <c:v>1999</c:v>
                </c:pt>
                <c:pt idx="3345">
                  <c:v>1998</c:v>
                </c:pt>
                <c:pt idx="3346">
                  <c:v>1997</c:v>
                </c:pt>
                <c:pt idx="3347">
                  <c:v>1996</c:v>
                </c:pt>
                <c:pt idx="3348">
                  <c:v>1995</c:v>
                </c:pt>
                <c:pt idx="3349">
                  <c:v>1994</c:v>
                </c:pt>
                <c:pt idx="3350">
                  <c:v>1994</c:v>
                </c:pt>
                <c:pt idx="3351">
                  <c:v>1994</c:v>
                </c:pt>
                <c:pt idx="3352">
                  <c:v>1994</c:v>
                </c:pt>
                <c:pt idx="3353">
                  <c:v>1994</c:v>
                </c:pt>
                <c:pt idx="3354">
                  <c:v>1994</c:v>
                </c:pt>
                <c:pt idx="3355">
                  <c:v>1994</c:v>
                </c:pt>
                <c:pt idx="3356">
                  <c:v>1994</c:v>
                </c:pt>
                <c:pt idx="3357">
                  <c:v>1994</c:v>
                </c:pt>
                <c:pt idx="3358">
                  <c:v>1994</c:v>
                </c:pt>
                <c:pt idx="3359">
                  <c:v>1994</c:v>
                </c:pt>
                <c:pt idx="3360">
                  <c:v>1994</c:v>
                </c:pt>
                <c:pt idx="3361">
                  <c:v>1993</c:v>
                </c:pt>
                <c:pt idx="3362">
                  <c:v>1993</c:v>
                </c:pt>
                <c:pt idx="3363">
                  <c:v>1993</c:v>
                </c:pt>
                <c:pt idx="3364">
                  <c:v>1993</c:v>
                </c:pt>
                <c:pt idx="3365">
                  <c:v>1993</c:v>
                </c:pt>
                <c:pt idx="3366">
                  <c:v>1993</c:v>
                </c:pt>
                <c:pt idx="3367">
                  <c:v>1992</c:v>
                </c:pt>
                <c:pt idx="3368">
                  <c:v>1992</c:v>
                </c:pt>
                <c:pt idx="3369">
                  <c:v>1992</c:v>
                </c:pt>
                <c:pt idx="3370">
                  <c:v>1992</c:v>
                </c:pt>
                <c:pt idx="3371">
                  <c:v>1992</c:v>
                </c:pt>
                <c:pt idx="3372">
                  <c:v>1992</c:v>
                </c:pt>
                <c:pt idx="3373">
                  <c:v>1991</c:v>
                </c:pt>
                <c:pt idx="3374">
                  <c:v>2010</c:v>
                </c:pt>
                <c:pt idx="3375">
                  <c:v>2002</c:v>
                </c:pt>
                <c:pt idx="3376">
                  <c:v>2000</c:v>
                </c:pt>
                <c:pt idx="3377">
                  <c:v>2000</c:v>
                </c:pt>
                <c:pt idx="3378">
                  <c:v>1999</c:v>
                </c:pt>
                <c:pt idx="3379">
                  <c:v>1998</c:v>
                </c:pt>
                <c:pt idx="3380">
                  <c:v>1997</c:v>
                </c:pt>
                <c:pt idx="3381">
                  <c:v>1996</c:v>
                </c:pt>
                <c:pt idx="3382">
                  <c:v>2002</c:v>
                </c:pt>
                <c:pt idx="3383">
                  <c:v>2001</c:v>
                </c:pt>
                <c:pt idx="3384">
                  <c:v>1999</c:v>
                </c:pt>
                <c:pt idx="3385">
                  <c:v>1999</c:v>
                </c:pt>
                <c:pt idx="3386">
                  <c:v>1999</c:v>
                </c:pt>
                <c:pt idx="3387">
                  <c:v>2004</c:v>
                </c:pt>
                <c:pt idx="3388">
                  <c:v>2004</c:v>
                </c:pt>
                <c:pt idx="3389">
                  <c:v>2004</c:v>
                </c:pt>
                <c:pt idx="3390">
                  <c:v>2004</c:v>
                </c:pt>
                <c:pt idx="3391">
                  <c:v>2002</c:v>
                </c:pt>
                <c:pt idx="3392">
                  <c:v>2002</c:v>
                </c:pt>
                <c:pt idx="3393">
                  <c:v>2001</c:v>
                </c:pt>
                <c:pt idx="3394">
                  <c:v>2001</c:v>
                </c:pt>
                <c:pt idx="3395">
                  <c:v>2001</c:v>
                </c:pt>
                <c:pt idx="3396">
                  <c:v>2000</c:v>
                </c:pt>
                <c:pt idx="3397">
                  <c:v>2000</c:v>
                </c:pt>
                <c:pt idx="3398">
                  <c:v>1999</c:v>
                </c:pt>
                <c:pt idx="3399">
                  <c:v>1998</c:v>
                </c:pt>
                <c:pt idx="3400">
                  <c:v>1997</c:v>
                </c:pt>
                <c:pt idx="3401">
                  <c:v>1997</c:v>
                </c:pt>
                <c:pt idx="3402">
                  <c:v>1997</c:v>
                </c:pt>
                <c:pt idx="3403">
                  <c:v>1997</c:v>
                </c:pt>
                <c:pt idx="3404">
                  <c:v>2004</c:v>
                </c:pt>
                <c:pt idx="3405">
                  <c:v>2003</c:v>
                </c:pt>
                <c:pt idx="3406">
                  <c:v>2002</c:v>
                </c:pt>
                <c:pt idx="3407">
                  <c:v>2002</c:v>
                </c:pt>
                <c:pt idx="3408">
                  <c:v>2001</c:v>
                </c:pt>
                <c:pt idx="3409">
                  <c:v>2001</c:v>
                </c:pt>
                <c:pt idx="3410">
                  <c:v>2000</c:v>
                </c:pt>
                <c:pt idx="3411">
                  <c:v>2000</c:v>
                </c:pt>
                <c:pt idx="3412">
                  <c:v>2000</c:v>
                </c:pt>
                <c:pt idx="3413">
                  <c:v>2000</c:v>
                </c:pt>
                <c:pt idx="3414">
                  <c:v>2000</c:v>
                </c:pt>
                <c:pt idx="3415">
                  <c:v>1998</c:v>
                </c:pt>
                <c:pt idx="3416">
                  <c:v>1996</c:v>
                </c:pt>
                <c:pt idx="3417">
                  <c:v>2009</c:v>
                </c:pt>
                <c:pt idx="3418">
                  <c:v>2001</c:v>
                </c:pt>
                <c:pt idx="3419">
                  <c:v>2001</c:v>
                </c:pt>
                <c:pt idx="3420">
                  <c:v>2000</c:v>
                </c:pt>
                <c:pt idx="3421">
                  <c:v>2000</c:v>
                </c:pt>
                <c:pt idx="3422">
                  <c:v>1999</c:v>
                </c:pt>
                <c:pt idx="3423">
                  <c:v>1996</c:v>
                </c:pt>
                <c:pt idx="3424">
                  <c:v>2003</c:v>
                </c:pt>
                <c:pt idx="3425">
                  <c:v>2003</c:v>
                </c:pt>
                <c:pt idx="3426">
                  <c:v>2003</c:v>
                </c:pt>
                <c:pt idx="3427">
                  <c:v>2001</c:v>
                </c:pt>
                <c:pt idx="3428">
                  <c:v>2001</c:v>
                </c:pt>
                <c:pt idx="3429">
                  <c:v>2000</c:v>
                </c:pt>
                <c:pt idx="3430">
                  <c:v>2000</c:v>
                </c:pt>
                <c:pt idx="3431">
                  <c:v>2000</c:v>
                </c:pt>
                <c:pt idx="3432">
                  <c:v>2000</c:v>
                </c:pt>
                <c:pt idx="3433">
                  <c:v>1999</c:v>
                </c:pt>
                <c:pt idx="3434">
                  <c:v>1996</c:v>
                </c:pt>
                <c:pt idx="3435">
                  <c:v>2004</c:v>
                </c:pt>
                <c:pt idx="3436">
                  <c:v>2003</c:v>
                </c:pt>
                <c:pt idx="3437">
                  <c:v>2002</c:v>
                </c:pt>
                <c:pt idx="3438">
                  <c:v>2002</c:v>
                </c:pt>
                <c:pt idx="3439">
                  <c:v>2002</c:v>
                </c:pt>
                <c:pt idx="3440">
                  <c:v>2002</c:v>
                </c:pt>
                <c:pt idx="3441">
                  <c:v>2001</c:v>
                </c:pt>
                <c:pt idx="3442">
                  <c:v>2000</c:v>
                </c:pt>
                <c:pt idx="3443">
                  <c:v>2000</c:v>
                </c:pt>
                <c:pt idx="3444">
                  <c:v>1999</c:v>
                </c:pt>
                <c:pt idx="3445">
                  <c:v>1997</c:v>
                </c:pt>
                <c:pt idx="3446">
                  <c:v>2002</c:v>
                </c:pt>
                <c:pt idx="3447">
                  <c:v>2002</c:v>
                </c:pt>
                <c:pt idx="3448">
                  <c:v>2001</c:v>
                </c:pt>
                <c:pt idx="3449">
                  <c:v>2001</c:v>
                </c:pt>
                <c:pt idx="3450">
                  <c:v>2001</c:v>
                </c:pt>
                <c:pt idx="3451">
                  <c:v>2000</c:v>
                </c:pt>
                <c:pt idx="3452">
                  <c:v>2000</c:v>
                </c:pt>
                <c:pt idx="3453">
                  <c:v>2000</c:v>
                </c:pt>
                <c:pt idx="3454">
                  <c:v>1999</c:v>
                </c:pt>
                <c:pt idx="3455">
                  <c:v>1999</c:v>
                </c:pt>
                <c:pt idx="3456">
                  <c:v>2002</c:v>
                </c:pt>
                <c:pt idx="3457">
                  <c:v>1999</c:v>
                </c:pt>
                <c:pt idx="3458">
                  <c:v>2002</c:v>
                </c:pt>
                <c:pt idx="3459">
                  <c:v>2001</c:v>
                </c:pt>
                <c:pt idx="3460">
                  <c:v>2001</c:v>
                </c:pt>
                <c:pt idx="3461">
                  <c:v>2001</c:v>
                </c:pt>
                <c:pt idx="3462">
                  <c:v>2001</c:v>
                </c:pt>
                <c:pt idx="3463">
                  <c:v>2001</c:v>
                </c:pt>
                <c:pt idx="3464">
                  <c:v>2000</c:v>
                </c:pt>
                <c:pt idx="3465">
                  <c:v>2000</c:v>
                </c:pt>
                <c:pt idx="3466">
                  <c:v>1999</c:v>
                </c:pt>
                <c:pt idx="3467">
                  <c:v>1999</c:v>
                </c:pt>
                <c:pt idx="3468">
                  <c:v>1998</c:v>
                </c:pt>
                <c:pt idx="3469">
                  <c:v>1996</c:v>
                </c:pt>
                <c:pt idx="3470">
                  <c:v>1996</c:v>
                </c:pt>
                <c:pt idx="3471">
                  <c:v>1996</c:v>
                </c:pt>
                <c:pt idx="3472">
                  <c:v>1996</c:v>
                </c:pt>
                <c:pt idx="3473">
                  <c:v>1995</c:v>
                </c:pt>
                <c:pt idx="3474">
                  <c:v>1995</c:v>
                </c:pt>
                <c:pt idx="3475">
                  <c:v>1995</c:v>
                </c:pt>
                <c:pt idx="3476">
                  <c:v>1995</c:v>
                </c:pt>
                <c:pt idx="3477">
                  <c:v>1995</c:v>
                </c:pt>
                <c:pt idx="3478">
                  <c:v>1995</c:v>
                </c:pt>
                <c:pt idx="3479">
                  <c:v>1994</c:v>
                </c:pt>
                <c:pt idx="3480">
                  <c:v>1994</c:v>
                </c:pt>
                <c:pt idx="3481">
                  <c:v>1994</c:v>
                </c:pt>
                <c:pt idx="3482">
                  <c:v>1994</c:v>
                </c:pt>
                <c:pt idx="3483">
                  <c:v>1994</c:v>
                </c:pt>
                <c:pt idx="3484">
                  <c:v>1994</c:v>
                </c:pt>
                <c:pt idx="3485">
                  <c:v>1994</c:v>
                </c:pt>
                <c:pt idx="3486">
                  <c:v>1994</c:v>
                </c:pt>
                <c:pt idx="3487">
                  <c:v>1994</c:v>
                </c:pt>
                <c:pt idx="3488">
                  <c:v>1994</c:v>
                </c:pt>
                <c:pt idx="3489">
                  <c:v>1993</c:v>
                </c:pt>
                <c:pt idx="3490">
                  <c:v>1993</c:v>
                </c:pt>
                <c:pt idx="3491">
                  <c:v>1993</c:v>
                </c:pt>
                <c:pt idx="3492">
                  <c:v>1993</c:v>
                </c:pt>
                <c:pt idx="3493">
                  <c:v>1993</c:v>
                </c:pt>
                <c:pt idx="3494">
                  <c:v>1993</c:v>
                </c:pt>
                <c:pt idx="3495">
                  <c:v>1993</c:v>
                </c:pt>
                <c:pt idx="3496">
                  <c:v>1993</c:v>
                </c:pt>
                <c:pt idx="3497">
                  <c:v>1993</c:v>
                </c:pt>
                <c:pt idx="3498">
                  <c:v>1992</c:v>
                </c:pt>
                <c:pt idx="3499">
                  <c:v>1992</c:v>
                </c:pt>
                <c:pt idx="3500">
                  <c:v>1992</c:v>
                </c:pt>
                <c:pt idx="3501">
                  <c:v>1992</c:v>
                </c:pt>
                <c:pt idx="3502">
                  <c:v>1992</c:v>
                </c:pt>
                <c:pt idx="3503">
                  <c:v>2005</c:v>
                </c:pt>
                <c:pt idx="3504">
                  <c:v>2000</c:v>
                </c:pt>
                <c:pt idx="3505">
                  <c:v>2000</c:v>
                </c:pt>
                <c:pt idx="3506">
                  <c:v>1997</c:v>
                </c:pt>
                <c:pt idx="3507">
                  <c:v>1997</c:v>
                </c:pt>
                <c:pt idx="3508">
                  <c:v>1995</c:v>
                </c:pt>
                <c:pt idx="3509">
                  <c:v>2003</c:v>
                </c:pt>
                <c:pt idx="3510">
                  <c:v>2003</c:v>
                </c:pt>
                <c:pt idx="3511">
                  <c:v>2003</c:v>
                </c:pt>
                <c:pt idx="3512">
                  <c:v>2002</c:v>
                </c:pt>
                <c:pt idx="3513">
                  <c:v>2001</c:v>
                </c:pt>
                <c:pt idx="3514">
                  <c:v>2001</c:v>
                </c:pt>
                <c:pt idx="3515">
                  <c:v>2000</c:v>
                </c:pt>
                <c:pt idx="3516">
                  <c:v>2000</c:v>
                </c:pt>
                <c:pt idx="3517">
                  <c:v>2000</c:v>
                </c:pt>
                <c:pt idx="3518">
                  <c:v>2000</c:v>
                </c:pt>
                <c:pt idx="3519">
                  <c:v>2000</c:v>
                </c:pt>
                <c:pt idx="3520">
                  <c:v>1999</c:v>
                </c:pt>
                <c:pt idx="3521">
                  <c:v>1999</c:v>
                </c:pt>
                <c:pt idx="3522">
                  <c:v>1997</c:v>
                </c:pt>
                <c:pt idx="3523">
                  <c:v>1997</c:v>
                </c:pt>
                <c:pt idx="3524">
                  <c:v>1996</c:v>
                </c:pt>
                <c:pt idx="3525">
                  <c:v>2002</c:v>
                </c:pt>
                <c:pt idx="3526">
                  <c:v>2002</c:v>
                </c:pt>
                <c:pt idx="3527">
                  <c:v>2000</c:v>
                </c:pt>
                <c:pt idx="3528">
                  <c:v>1999</c:v>
                </c:pt>
                <c:pt idx="3529">
                  <c:v>1999</c:v>
                </c:pt>
                <c:pt idx="3530">
                  <c:v>1998</c:v>
                </c:pt>
                <c:pt idx="3531">
                  <c:v>1998</c:v>
                </c:pt>
                <c:pt idx="3532">
                  <c:v>1998</c:v>
                </c:pt>
                <c:pt idx="3533">
                  <c:v>1997</c:v>
                </c:pt>
                <c:pt idx="3534">
                  <c:v>1997</c:v>
                </c:pt>
                <c:pt idx="3535">
                  <c:v>1996</c:v>
                </c:pt>
                <c:pt idx="3536">
                  <c:v>1994</c:v>
                </c:pt>
                <c:pt idx="3537">
                  <c:v>2003</c:v>
                </c:pt>
                <c:pt idx="3538">
                  <c:v>2003</c:v>
                </c:pt>
                <c:pt idx="3539">
                  <c:v>2002</c:v>
                </c:pt>
                <c:pt idx="3540">
                  <c:v>2002</c:v>
                </c:pt>
                <c:pt idx="3541">
                  <c:v>2001</c:v>
                </c:pt>
                <c:pt idx="3542">
                  <c:v>2001</c:v>
                </c:pt>
                <c:pt idx="3543">
                  <c:v>2000</c:v>
                </c:pt>
                <c:pt idx="3544">
                  <c:v>2000</c:v>
                </c:pt>
                <c:pt idx="3545">
                  <c:v>1999</c:v>
                </c:pt>
                <c:pt idx="3546">
                  <c:v>1998</c:v>
                </c:pt>
                <c:pt idx="3547">
                  <c:v>1998</c:v>
                </c:pt>
                <c:pt idx="3548">
                  <c:v>2008</c:v>
                </c:pt>
                <c:pt idx="3549">
                  <c:v>2006</c:v>
                </c:pt>
                <c:pt idx="3550">
                  <c:v>2004</c:v>
                </c:pt>
                <c:pt idx="3551">
                  <c:v>2003</c:v>
                </c:pt>
                <c:pt idx="3552">
                  <c:v>2002</c:v>
                </c:pt>
                <c:pt idx="3553">
                  <c:v>2001</c:v>
                </c:pt>
                <c:pt idx="3554">
                  <c:v>2001</c:v>
                </c:pt>
                <c:pt idx="3555">
                  <c:v>2000</c:v>
                </c:pt>
                <c:pt idx="3556">
                  <c:v>2000</c:v>
                </c:pt>
                <c:pt idx="3557">
                  <c:v>2000</c:v>
                </c:pt>
                <c:pt idx="3558">
                  <c:v>2000</c:v>
                </c:pt>
                <c:pt idx="3559">
                  <c:v>2000</c:v>
                </c:pt>
                <c:pt idx="3560">
                  <c:v>2000</c:v>
                </c:pt>
                <c:pt idx="3561">
                  <c:v>2000</c:v>
                </c:pt>
                <c:pt idx="3562">
                  <c:v>1999</c:v>
                </c:pt>
                <c:pt idx="3563">
                  <c:v>1996</c:v>
                </c:pt>
                <c:pt idx="3564">
                  <c:v>2002</c:v>
                </c:pt>
                <c:pt idx="3565">
                  <c:v>2002</c:v>
                </c:pt>
                <c:pt idx="3566">
                  <c:v>2001</c:v>
                </c:pt>
                <c:pt idx="3567">
                  <c:v>2000</c:v>
                </c:pt>
                <c:pt idx="3568">
                  <c:v>2004</c:v>
                </c:pt>
                <c:pt idx="3569">
                  <c:v>2003</c:v>
                </c:pt>
                <c:pt idx="3570">
                  <c:v>2003</c:v>
                </c:pt>
                <c:pt idx="3571">
                  <c:v>2003</c:v>
                </c:pt>
                <c:pt idx="3572">
                  <c:v>2003</c:v>
                </c:pt>
                <c:pt idx="3573">
                  <c:v>2002</c:v>
                </c:pt>
                <c:pt idx="3574">
                  <c:v>2002</c:v>
                </c:pt>
                <c:pt idx="3575">
                  <c:v>2001</c:v>
                </c:pt>
                <c:pt idx="3576">
                  <c:v>2001</c:v>
                </c:pt>
                <c:pt idx="3577">
                  <c:v>2001</c:v>
                </c:pt>
                <c:pt idx="3578">
                  <c:v>2000</c:v>
                </c:pt>
                <c:pt idx="3579">
                  <c:v>2000</c:v>
                </c:pt>
                <c:pt idx="3580">
                  <c:v>2000</c:v>
                </c:pt>
                <c:pt idx="3581">
                  <c:v>1999</c:v>
                </c:pt>
                <c:pt idx="3582">
                  <c:v>1999</c:v>
                </c:pt>
                <c:pt idx="3583">
                  <c:v>1998</c:v>
                </c:pt>
                <c:pt idx="3584">
                  <c:v>1996</c:v>
                </c:pt>
                <c:pt idx="3585">
                  <c:v>2004</c:v>
                </c:pt>
                <c:pt idx="3586">
                  <c:v>2004</c:v>
                </c:pt>
                <c:pt idx="3587">
                  <c:v>2002</c:v>
                </c:pt>
                <c:pt idx="3588">
                  <c:v>2002</c:v>
                </c:pt>
                <c:pt idx="3589">
                  <c:v>2002</c:v>
                </c:pt>
                <c:pt idx="3590">
                  <c:v>2002</c:v>
                </c:pt>
                <c:pt idx="3591">
                  <c:v>2001</c:v>
                </c:pt>
                <c:pt idx="3592">
                  <c:v>2001</c:v>
                </c:pt>
                <c:pt idx="3593">
                  <c:v>2000</c:v>
                </c:pt>
                <c:pt idx="3594">
                  <c:v>2000</c:v>
                </c:pt>
                <c:pt idx="3595">
                  <c:v>2000</c:v>
                </c:pt>
                <c:pt idx="3596">
                  <c:v>1999</c:v>
                </c:pt>
                <c:pt idx="3597">
                  <c:v>1999</c:v>
                </c:pt>
                <c:pt idx="3598">
                  <c:v>1997</c:v>
                </c:pt>
                <c:pt idx="3599">
                  <c:v>1996</c:v>
                </c:pt>
                <c:pt idx="3600">
                  <c:v>2009</c:v>
                </c:pt>
                <c:pt idx="3601">
                  <c:v>2008</c:v>
                </c:pt>
                <c:pt idx="3602">
                  <c:v>2004</c:v>
                </c:pt>
                <c:pt idx="3603">
                  <c:v>2002</c:v>
                </c:pt>
                <c:pt idx="3604">
                  <c:v>2001</c:v>
                </c:pt>
                <c:pt idx="3605">
                  <c:v>2001</c:v>
                </c:pt>
                <c:pt idx="3606">
                  <c:v>2000</c:v>
                </c:pt>
                <c:pt idx="3607">
                  <c:v>1999</c:v>
                </c:pt>
                <c:pt idx="3608">
                  <c:v>1999</c:v>
                </c:pt>
                <c:pt idx="3609">
                  <c:v>1999</c:v>
                </c:pt>
                <c:pt idx="3610">
                  <c:v>1999</c:v>
                </c:pt>
                <c:pt idx="3611">
                  <c:v>1997</c:v>
                </c:pt>
                <c:pt idx="3612">
                  <c:v>1997</c:v>
                </c:pt>
                <c:pt idx="3613">
                  <c:v>1997</c:v>
                </c:pt>
                <c:pt idx="3614">
                  <c:v>1997</c:v>
                </c:pt>
                <c:pt idx="3615">
                  <c:v>2005</c:v>
                </c:pt>
                <c:pt idx="3616">
                  <c:v>2002</c:v>
                </c:pt>
                <c:pt idx="3617">
                  <c:v>2002</c:v>
                </c:pt>
                <c:pt idx="3618">
                  <c:v>2002</c:v>
                </c:pt>
                <c:pt idx="3619">
                  <c:v>2001</c:v>
                </c:pt>
                <c:pt idx="3620">
                  <c:v>2001</c:v>
                </c:pt>
                <c:pt idx="3621">
                  <c:v>2001</c:v>
                </c:pt>
                <c:pt idx="3622">
                  <c:v>2001</c:v>
                </c:pt>
                <c:pt idx="3623">
                  <c:v>2000</c:v>
                </c:pt>
                <c:pt idx="3624">
                  <c:v>2000</c:v>
                </c:pt>
                <c:pt idx="3625">
                  <c:v>2000</c:v>
                </c:pt>
                <c:pt idx="3626">
                  <c:v>1997</c:v>
                </c:pt>
                <c:pt idx="3627">
                  <c:v>1996</c:v>
                </c:pt>
                <c:pt idx="3628">
                  <c:v>1996</c:v>
                </c:pt>
                <c:pt idx="3629">
                  <c:v>1996</c:v>
                </c:pt>
                <c:pt idx="3630">
                  <c:v>1996</c:v>
                </c:pt>
                <c:pt idx="3631">
                  <c:v>1996</c:v>
                </c:pt>
                <c:pt idx="3632">
                  <c:v>1996</c:v>
                </c:pt>
                <c:pt idx="3633">
                  <c:v>1996</c:v>
                </c:pt>
                <c:pt idx="3634">
                  <c:v>1995</c:v>
                </c:pt>
                <c:pt idx="3635">
                  <c:v>1995</c:v>
                </c:pt>
                <c:pt idx="3636">
                  <c:v>1995</c:v>
                </c:pt>
                <c:pt idx="3637">
                  <c:v>1995</c:v>
                </c:pt>
                <c:pt idx="3638">
                  <c:v>1995</c:v>
                </c:pt>
                <c:pt idx="3639">
                  <c:v>1995</c:v>
                </c:pt>
                <c:pt idx="3640">
                  <c:v>1994</c:v>
                </c:pt>
                <c:pt idx="3641">
                  <c:v>1994</c:v>
                </c:pt>
                <c:pt idx="3642">
                  <c:v>1994</c:v>
                </c:pt>
                <c:pt idx="3643">
                  <c:v>1994</c:v>
                </c:pt>
                <c:pt idx="3644">
                  <c:v>1994</c:v>
                </c:pt>
                <c:pt idx="3645">
                  <c:v>1994</c:v>
                </c:pt>
                <c:pt idx="3646">
                  <c:v>1994</c:v>
                </c:pt>
                <c:pt idx="3647">
                  <c:v>1994</c:v>
                </c:pt>
                <c:pt idx="3648">
                  <c:v>1994</c:v>
                </c:pt>
                <c:pt idx="3649">
                  <c:v>1994</c:v>
                </c:pt>
                <c:pt idx="3650">
                  <c:v>1994</c:v>
                </c:pt>
                <c:pt idx="3651">
                  <c:v>1994</c:v>
                </c:pt>
                <c:pt idx="3652">
                  <c:v>1994</c:v>
                </c:pt>
                <c:pt idx="3653">
                  <c:v>1994</c:v>
                </c:pt>
                <c:pt idx="3654">
                  <c:v>1994</c:v>
                </c:pt>
                <c:pt idx="3655">
                  <c:v>1993</c:v>
                </c:pt>
                <c:pt idx="3656">
                  <c:v>1993</c:v>
                </c:pt>
                <c:pt idx="3657">
                  <c:v>1993</c:v>
                </c:pt>
                <c:pt idx="3658">
                  <c:v>1993</c:v>
                </c:pt>
                <c:pt idx="3659">
                  <c:v>1993</c:v>
                </c:pt>
                <c:pt idx="3660">
                  <c:v>1993</c:v>
                </c:pt>
                <c:pt idx="3661">
                  <c:v>1993</c:v>
                </c:pt>
                <c:pt idx="3662">
                  <c:v>1993</c:v>
                </c:pt>
                <c:pt idx="3663">
                  <c:v>1993</c:v>
                </c:pt>
                <c:pt idx="3664">
                  <c:v>1993</c:v>
                </c:pt>
                <c:pt idx="3665">
                  <c:v>1993</c:v>
                </c:pt>
                <c:pt idx="3666">
                  <c:v>1993</c:v>
                </c:pt>
                <c:pt idx="3667">
                  <c:v>1992</c:v>
                </c:pt>
                <c:pt idx="3668">
                  <c:v>1992</c:v>
                </c:pt>
                <c:pt idx="3669">
                  <c:v>1992</c:v>
                </c:pt>
                <c:pt idx="3670">
                  <c:v>1992</c:v>
                </c:pt>
                <c:pt idx="3671">
                  <c:v>1992</c:v>
                </c:pt>
                <c:pt idx="3672">
                  <c:v>1991</c:v>
                </c:pt>
                <c:pt idx="3673">
                  <c:v>2008</c:v>
                </c:pt>
                <c:pt idx="3674">
                  <c:v>2002</c:v>
                </c:pt>
                <c:pt idx="3675">
                  <c:v>2002</c:v>
                </c:pt>
                <c:pt idx="3676">
                  <c:v>2001</c:v>
                </c:pt>
                <c:pt idx="3677">
                  <c:v>2000</c:v>
                </c:pt>
                <c:pt idx="3678">
                  <c:v>1999</c:v>
                </c:pt>
                <c:pt idx="3679">
                  <c:v>1997</c:v>
                </c:pt>
                <c:pt idx="3680">
                  <c:v>1996</c:v>
                </c:pt>
                <c:pt idx="3681">
                  <c:v>2010</c:v>
                </c:pt>
                <c:pt idx="3682">
                  <c:v>2003</c:v>
                </c:pt>
                <c:pt idx="3683">
                  <c:v>2001</c:v>
                </c:pt>
                <c:pt idx="3684">
                  <c:v>2001</c:v>
                </c:pt>
                <c:pt idx="3685">
                  <c:v>2000</c:v>
                </c:pt>
                <c:pt idx="3686">
                  <c:v>2000</c:v>
                </c:pt>
                <c:pt idx="3687">
                  <c:v>2000</c:v>
                </c:pt>
                <c:pt idx="3688">
                  <c:v>2000</c:v>
                </c:pt>
                <c:pt idx="3689">
                  <c:v>1999</c:v>
                </c:pt>
                <c:pt idx="3690">
                  <c:v>1998</c:v>
                </c:pt>
                <c:pt idx="3691">
                  <c:v>1998</c:v>
                </c:pt>
                <c:pt idx="3692">
                  <c:v>1997</c:v>
                </c:pt>
                <c:pt idx="3693">
                  <c:v>1997</c:v>
                </c:pt>
                <c:pt idx="3694">
                  <c:v>2002</c:v>
                </c:pt>
                <c:pt idx="3695">
                  <c:v>2000</c:v>
                </c:pt>
                <c:pt idx="3696">
                  <c:v>2000</c:v>
                </c:pt>
                <c:pt idx="3697">
                  <c:v>1998</c:v>
                </c:pt>
                <c:pt idx="3698">
                  <c:v>2011</c:v>
                </c:pt>
                <c:pt idx="3699">
                  <c:v>2008</c:v>
                </c:pt>
                <c:pt idx="3700">
                  <c:v>2003</c:v>
                </c:pt>
                <c:pt idx="3701">
                  <c:v>2001</c:v>
                </c:pt>
                <c:pt idx="3702">
                  <c:v>2000</c:v>
                </c:pt>
                <c:pt idx="3703">
                  <c:v>2000</c:v>
                </c:pt>
                <c:pt idx="3704">
                  <c:v>2000</c:v>
                </c:pt>
                <c:pt idx="3705">
                  <c:v>2000</c:v>
                </c:pt>
                <c:pt idx="3706">
                  <c:v>1999</c:v>
                </c:pt>
                <c:pt idx="3707">
                  <c:v>1998</c:v>
                </c:pt>
                <c:pt idx="3708">
                  <c:v>2005</c:v>
                </c:pt>
                <c:pt idx="3709">
                  <c:v>2005</c:v>
                </c:pt>
                <c:pt idx="3710">
                  <c:v>2004</c:v>
                </c:pt>
                <c:pt idx="3711">
                  <c:v>2004</c:v>
                </c:pt>
                <c:pt idx="3712">
                  <c:v>2003</c:v>
                </c:pt>
                <c:pt idx="3713">
                  <c:v>2002</c:v>
                </c:pt>
                <c:pt idx="3714">
                  <c:v>2002</c:v>
                </c:pt>
                <c:pt idx="3715">
                  <c:v>2001</c:v>
                </c:pt>
                <c:pt idx="3716">
                  <c:v>2000</c:v>
                </c:pt>
                <c:pt idx="3717">
                  <c:v>2000</c:v>
                </c:pt>
                <c:pt idx="3718">
                  <c:v>1999</c:v>
                </c:pt>
                <c:pt idx="3719">
                  <c:v>1999</c:v>
                </c:pt>
                <c:pt idx="3720">
                  <c:v>1998</c:v>
                </c:pt>
                <c:pt idx="3721">
                  <c:v>2010</c:v>
                </c:pt>
                <c:pt idx="3722">
                  <c:v>2009</c:v>
                </c:pt>
                <c:pt idx="3723">
                  <c:v>2003</c:v>
                </c:pt>
                <c:pt idx="3724">
                  <c:v>2003</c:v>
                </c:pt>
                <c:pt idx="3725">
                  <c:v>2002</c:v>
                </c:pt>
                <c:pt idx="3726">
                  <c:v>2001</c:v>
                </c:pt>
                <c:pt idx="3727">
                  <c:v>2001</c:v>
                </c:pt>
                <c:pt idx="3728">
                  <c:v>2001</c:v>
                </c:pt>
                <c:pt idx="3729">
                  <c:v>2001</c:v>
                </c:pt>
                <c:pt idx="3730">
                  <c:v>2001</c:v>
                </c:pt>
                <c:pt idx="3731">
                  <c:v>2001</c:v>
                </c:pt>
                <c:pt idx="3732">
                  <c:v>2000</c:v>
                </c:pt>
                <c:pt idx="3733">
                  <c:v>2000</c:v>
                </c:pt>
                <c:pt idx="3734">
                  <c:v>2000</c:v>
                </c:pt>
                <c:pt idx="3735">
                  <c:v>1999</c:v>
                </c:pt>
                <c:pt idx="3736">
                  <c:v>1999</c:v>
                </c:pt>
                <c:pt idx="3737">
                  <c:v>1997</c:v>
                </c:pt>
                <c:pt idx="3738">
                  <c:v>2004</c:v>
                </c:pt>
                <c:pt idx="3739">
                  <c:v>2002</c:v>
                </c:pt>
                <c:pt idx="3740">
                  <c:v>2002</c:v>
                </c:pt>
                <c:pt idx="3741">
                  <c:v>2002</c:v>
                </c:pt>
                <c:pt idx="3742">
                  <c:v>2001</c:v>
                </c:pt>
                <c:pt idx="3743">
                  <c:v>2001</c:v>
                </c:pt>
                <c:pt idx="3744">
                  <c:v>2001</c:v>
                </c:pt>
                <c:pt idx="3745">
                  <c:v>2000</c:v>
                </c:pt>
                <c:pt idx="3746">
                  <c:v>1999</c:v>
                </c:pt>
                <c:pt idx="3747">
                  <c:v>1999</c:v>
                </c:pt>
                <c:pt idx="3748">
                  <c:v>1998</c:v>
                </c:pt>
                <c:pt idx="3749">
                  <c:v>1998</c:v>
                </c:pt>
                <c:pt idx="3750">
                  <c:v>2010</c:v>
                </c:pt>
                <c:pt idx="3751">
                  <c:v>2005</c:v>
                </c:pt>
                <c:pt idx="3752">
                  <c:v>2003</c:v>
                </c:pt>
                <c:pt idx="3753">
                  <c:v>2003</c:v>
                </c:pt>
                <c:pt idx="3754">
                  <c:v>2003</c:v>
                </c:pt>
                <c:pt idx="3755">
                  <c:v>2002</c:v>
                </c:pt>
                <c:pt idx="3756">
                  <c:v>2002</c:v>
                </c:pt>
                <c:pt idx="3757">
                  <c:v>2001</c:v>
                </c:pt>
                <c:pt idx="3758">
                  <c:v>2001</c:v>
                </c:pt>
                <c:pt idx="3759">
                  <c:v>2000</c:v>
                </c:pt>
                <c:pt idx="3760">
                  <c:v>2000</c:v>
                </c:pt>
                <c:pt idx="3761">
                  <c:v>2000</c:v>
                </c:pt>
                <c:pt idx="3762">
                  <c:v>1998</c:v>
                </c:pt>
                <c:pt idx="3763">
                  <c:v>1997</c:v>
                </c:pt>
                <c:pt idx="3764">
                  <c:v>1997</c:v>
                </c:pt>
                <c:pt idx="3765">
                  <c:v>2004</c:v>
                </c:pt>
                <c:pt idx="3766">
                  <c:v>2004</c:v>
                </c:pt>
                <c:pt idx="3767">
                  <c:v>2003</c:v>
                </c:pt>
                <c:pt idx="3768">
                  <c:v>2003</c:v>
                </c:pt>
                <c:pt idx="3769">
                  <c:v>2001</c:v>
                </c:pt>
                <c:pt idx="3770">
                  <c:v>2000</c:v>
                </c:pt>
                <c:pt idx="3771">
                  <c:v>2000</c:v>
                </c:pt>
                <c:pt idx="3772">
                  <c:v>1999</c:v>
                </c:pt>
                <c:pt idx="3773">
                  <c:v>1999</c:v>
                </c:pt>
                <c:pt idx="3774">
                  <c:v>1999</c:v>
                </c:pt>
                <c:pt idx="3775">
                  <c:v>1998</c:v>
                </c:pt>
                <c:pt idx="3776">
                  <c:v>1997</c:v>
                </c:pt>
                <c:pt idx="3777">
                  <c:v>2002</c:v>
                </c:pt>
                <c:pt idx="3778">
                  <c:v>2002</c:v>
                </c:pt>
                <c:pt idx="3779">
                  <c:v>2002</c:v>
                </c:pt>
                <c:pt idx="3780">
                  <c:v>2001</c:v>
                </c:pt>
                <c:pt idx="3781">
                  <c:v>2001</c:v>
                </c:pt>
                <c:pt idx="3782">
                  <c:v>2000</c:v>
                </c:pt>
                <c:pt idx="3783">
                  <c:v>1999</c:v>
                </c:pt>
                <c:pt idx="3784">
                  <c:v>1999</c:v>
                </c:pt>
                <c:pt idx="3785">
                  <c:v>1997</c:v>
                </c:pt>
                <c:pt idx="3786">
                  <c:v>1996</c:v>
                </c:pt>
                <c:pt idx="3787">
                  <c:v>1996</c:v>
                </c:pt>
                <c:pt idx="3788">
                  <c:v>1996</c:v>
                </c:pt>
                <c:pt idx="3789">
                  <c:v>1996</c:v>
                </c:pt>
                <c:pt idx="3790">
                  <c:v>1996</c:v>
                </c:pt>
                <c:pt idx="3791">
                  <c:v>1995</c:v>
                </c:pt>
                <c:pt idx="3792">
                  <c:v>1995</c:v>
                </c:pt>
                <c:pt idx="3793">
                  <c:v>1995</c:v>
                </c:pt>
                <c:pt idx="3794">
                  <c:v>1995</c:v>
                </c:pt>
                <c:pt idx="3795">
                  <c:v>1995</c:v>
                </c:pt>
                <c:pt idx="3796">
                  <c:v>1995</c:v>
                </c:pt>
                <c:pt idx="3797">
                  <c:v>1995</c:v>
                </c:pt>
                <c:pt idx="3798">
                  <c:v>1994</c:v>
                </c:pt>
                <c:pt idx="3799">
                  <c:v>1994</c:v>
                </c:pt>
                <c:pt idx="3800">
                  <c:v>1994</c:v>
                </c:pt>
                <c:pt idx="3801">
                  <c:v>1994</c:v>
                </c:pt>
                <c:pt idx="3802">
                  <c:v>1994</c:v>
                </c:pt>
                <c:pt idx="3803">
                  <c:v>1994</c:v>
                </c:pt>
                <c:pt idx="3804">
                  <c:v>1994</c:v>
                </c:pt>
                <c:pt idx="3805">
                  <c:v>1994</c:v>
                </c:pt>
                <c:pt idx="3806">
                  <c:v>1994</c:v>
                </c:pt>
                <c:pt idx="3807">
                  <c:v>1994</c:v>
                </c:pt>
                <c:pt idx="3808">
                  <c:v>1994</c:v>
                </c:pt>
                <c:pt idx="3809">
                  <c:v>1993</c:v>
                </c:pt>
                <c:pt idx="3810">
                  <c:v>1993</c:v>
                </c:pt>
                <c:pt idx="3811">
                  <c:v>1993</c:v>
                </c:pt>
                <c:pt idx="3812">
                  <c:v>1993</c:v>
                </c:pt>
                <c:pt idx="3813">
                  <c:v>1992</c:v>
                </c:pt>
                <c:pt idx="3814">
                  <c:v>1992</c:v>
                </c:pt>
                <c:pt idx="3815">
                  <c:v>1992</c:v>
                </c:pt>
                <c:pt idx="3816">
                  <c:v>1992</c:v>
                </c:pt>
                <c:pt idx="3817">
                  <c:v>1992</c:v>
                </c:pt>
                <c:pt idx="3818">
                  <c:v>1991</c:v>
                </c:pt>
                <c:pt idx="3819">
                  <c:v>2008</c:v>
                </c:pt>
                <c:pt idx="3820">
                  <c:v>2007</c:v>
                </c:pt>
                <c:pt idx="3821">
                  <c:v>2004</c:v>
                </c:pt>
                <c:pt idx="3822">
                  <c:v>2002</c:v>
                </c:pt>
                <c:pt idx="3823">
                  <c:v>2002</c:v>
                </c:pt>
                <c:pt idx="3824">
                  <c:v>2001</c:v>
                </c:pt>
                <c:pt idx="3825">
                  <c:v>2001</c:v>
                </c:pt>
                <c:pt idx="3826">
                  <c:v>2001</c:v>
                </c:pt>
                <c:pt idx="3827">
                  <c:v>2001</c:v>
                </c:pt>
                <c:pt idx="3828">
                  <c:v>2000</c:v>
                </c:pt>
                <c:pt idx="3829">
                  <c:v>2000</c:v>
                </c:pt>
                <c:pt idx="3830">
                  <c:v>2000</c:v>
                </c:pt>
                <c:pt idx="3831">
                  <c:v>2000</c:v>
                </c:pt>
                <c:pt idx="3832">
                  <c:v>1999</c:v>
                </c:pt>
                <c:pt idx="3833">
                  <c:v>1999</c:v>
                </c:pt>
                <c:pt idx="3834">
                  <c:v>1999</c:v>
                </c:pt>
                <c:pt idx="3835">
                  <c:v>1997</c:v>
                </c:pt>
                <c:pt idx="3836">
                  <c:v>1996</c:v>
                </c:pt>
                <c:pt idx="3837">
                  <c:v>2010</c:v>
                </c:pt>
                <c:pt idx="3838">
                  <c:v>2002</c:v>
                </c:pt>
                <c:pt idx="3839">
                  <c:v>2001</c:v>
                </c:pt>
                <c:pt idx="3840">
                  <c:v>2001</c:v>
                </c:pt>
                <c:pt idx="3841">
                  <c:v>2001</c:v>
                </c:pt>
                <c:pt idx="3842">
                  <c:v>2000</c:v>
                </c:pt>
                <c:pt idx="3843">
                  <c:v>2000</c:v>
                </c:pt>
                <c:pt idx="3844">
                  <c:v>2000</c:v>
                </c:pt>
                <c:pt idx="3845">
                  <c:v>1999</c:v>
                </c:pt>
                <c:pt idx="3846">
                  <c:v>1997</c:v>
                </c:pt>
                <c:pt idx="3847">
                  <c:v>1997</c:v>
                </c:pt>
                <c:pt idx="3848">
                  <c:v>2002</c:v>
                </c:pt>
                <c:pt idx="3849">
                  <c:v>2002</c:v>
                </c:pt>
                <c:pt idx="3850">
                  <c:v>2002</c:v>
                </c:pt>
                <c:pt idx="3851">
                  <c:v>2000</c:v>
                </c:pt>
                <c:pt idx="3852">
                  <c:v>2000</c:v>
                </c:pt>
                <c:pt idx="3853">
                  <c:v>2000</c:v>
                </c:pt>
                <c:pt idx="3854">
                  <c:v>1999</c:v>
                </c:pt>
                <c:pt idx="3855">
                  <c:v>1998</c:v>
                </c:pt>
                <c:pt idx="3856">
                  <c:v>1996</c:v>
                </c:pt>
                <c:pt idx="3857">
                  <c:v>2007</c:v>
                </c:pt>
                <c:pt idx="3858">
                  <c:v>2003</c:v>
                </c:pt>
                <c:pt idx="3859">
                  <c:v>2003</c:v>
                </c:pt>
                <c:pt idx="3860">
                  <c:v>2002</c:v>
                </c:pt>
                <c:pt idx="3861">
                  <c:v>2002</c:v>
                </c:pt>
                <c:pt idx="3862">
                  <c:v>2002</c:v>
                </c:pt>
                <c:pt idx="3863">
                  <c:v>2002</c:v>
                </c:pt>
                <c:pt idx="3864">
                  <c:v>2001</c:v>
                </c:pt>
                <c:pt idx="3865">
                  <c:v>2001</c:v>
                </c:pt>
                <c:pt idx="3866">
                  <c:v>2001</c:v>
                </c:pt>
                <c:pt idx="3867">
                  <c:v>2001</c:v>
                </c:pt>
                <c:pt idx="3868">
                  <c:v>2001</c:v>
                </c:pt>
                <c:pt idx="3869">
                  <c:v>2001</c:v>
                </c:pt>
                <c:pt idx="3870">
                  <c:v>2000</c:v>
                </c:pt>
                <c:pt idx="3871">
                  <c:v>2000</c:v>
                </c:pt>
                <c:pt idx="3872">
                  <c:v>1999</c:v>
                </c:pt>
                <c:pt idx="3873">
                  <c:v>1999</c:v>
                </c:pt>
                <c:pt idx="3874">
                  <c:v>1998</c:v>
                </c:pt>
                <c:pt idx="3875">
                  <c:v>1997</c:v>
                </c:pt>
                <c:pt idx="3876">
                  <c:v>1997</c:v>
                </c:pt>
                <c:pt idx="3877">
                  <c:v>1996</c:v>
                </c:pt>
                <c:pt idx="3878">
                  <c:v>2004</c:v>
                </c:pt>
                <c:pt idx="3879">
                  <c:v>2003</c:v>
                </c:pt>
                <c:pt idx="3880">
                  <c:v>2003</c:v>
                </c:pt>
                <c:pt idx="3881">
                  <c:v>2002</c:v>
                </c:pt>
                <c:pt idx="3882">
                  <c:v>2001</c:v>
                </c:pt>
                <c:pt idx="3883">
                  <c:v>2001</c:v>
                </c:pt>
                <c:pt idx="3884">
                  <c:v>2001</c:v>
                </c:pt>
                <c:pt idx="3885">
                  <c:v>2000</c:v>
                </c:pt>
                <c:pt idx="3886">
                  <c:v>2000</c:v>
                </c:pt>
                <c:pt idx="3887">
                  <c:v>2000</c:v>
                </c:pt>
                <c:pt idx="3888">
                  <c:v>2000</c:v>
                </c:pt>
                <c:pt idx="3889">
                  <c:v>1999</c:v>
                </c:pt>
                <c:pt idx="3890">
                  <c:v>1997</c:v>
                </c:pt>
                <c:pt idx="3891">
                  <c:v>1997</c:v>
                </c:pt>
                <c:pt idx="3892">
                  <c:v>2008</c:v>
                </c:pt>
                <c:pt idx="3893">
                  <c:v>2003</c:v>
                </c:pt>
                <c:pt idx="3894">
                  <c:v>2003</c:v>
                </c:pt>
                <c:pt idx="3895">
                  <c:v>2003</c:v>
                </c:pt>
                <c:pt idx="3896">
                  <c:v>2001</c:v>
                </c:pt>
                <c:pt idx="3897">
                  <c:v>2001</c:v>
                </c:pt>
                <c:pt idx="3898">
                  <c:v>2001</c:v>
                </c:pt>
                <c:pt idx="3899">
                  <c:v>2000</c:v>
                </c:pt>
                <c:pt idx="3900">
                  <c:v>2000</c:v>
                </c:pt>
                <c:pt idx="3901">
                  <c:v>2003</c:v>
                </c:pt>
                <c:pt idx="3902">
                  <c:v>2003</c:v>
                </c:pt>
                <c:pt idx="3903">
                  <c:v>2002</c:v>
                </c:pt>
                <c:pt idx="3904">
                  <c:v>2002</c:v>
                </c:pt>
                <c:pt idx="3905">
                  <c:v>2000</c:v>
                </c:pt>
                <c:pt idx="3906">
                  <c:v>2000</c:v>
                </c:pt>
                <c:pt idx="3907">
                  <c:v>2000</c:v>
                </c:pt>
                <c:pt idx="3908">
                  <c:v>2000</c:v>
                </c:pt>
                <c:pt idx="3909">
                  <c:v>1999</c:v>
                </c:pt>
                <c:pt idx="3910">
                  <c:v>1999</c:v>
                </c:pt>
                <c:pt idx="3911">
                  <c:v>1998</c:v>
                </c:pt>
                <c:pt idx="3912">
                  <c:v>1998</c:v>
                </c:pt>
                <c:pt idx="3913">
                  <c:v>2010</c:v>
                </c:pt>
                <c:pt idx="3914">
                  <c:v>2004</c:v>
                </c:pt>
                <c:pt idx="3915">
                  <c:v>2003</c:v>
                </c:pt>
                <c:pt idx="3916">
                  <c:v>2002</c:v>
                </c:pt>
                <c:pt idx="3917">
                  <c:v>2002</c:v>
                </c:pt>
                <c:pt idx="3918">
                  <c:v>2000</c:v>
                </c:pt>
                <c:pt idx="3919">
                  <c:v>2000</c:v>
                </c:pt>
                <c:pt idx="3920">
                  <c:v>2000</c:v>
                </c:pt>
                <c:pt idx="3921">
                  <c:v>2000</c:v>
                </c:pt>
                <c:pt idx="3922">
                  <c:v>1999</c:v>
                </c:pt>
                <c:pt idx="3923">
                  <c:v>1997</c:v>
                </c:pt>
                <c:pt idx="3924">
                  <c:v>2008</c:v>
                </c:pt>
                <c:pt idx="3925">
                  <c:v>2002</c:v>
                </c:pt>
                <c:pt idx="3926">
                  <c:v>2001</c:v>
                </c:pt>
                <c:pt idx="3927">
                  <c:v>2001</c:v>
                </c:pt>
                <c:pt idx="3928">
                  <c:v>2000</c:v>
                </c:pt>
                <c:pt idx="3929">
                  <c:v>1999</c:v>
                </c:pt>
                <c:pt idx="3930">
                  <c:v>1999</c:v>
                </c:pt>
                <c:pt idx="3931">
                  <c:v>1999</c:v>
                </c:pt>
                <c:pt idx="3932">
                  <c:v>1998</c:v>
                </c:pt>
                <c:pt idx="3933">
                  <c:v>1997</c:v>
                </c:pt>
                <c:pt idx="3934">
                  <c:v>1997</c:v>
                </c:pt>
                <c:pt idx="3935">
                  <c:v>2004</c:v>
                </c:pt>
                <c:pt idx="3936">
                  <c:v>2003</c:v>
                </c:pt>
                <c:pt idx="3937">
                  <c:v>2003</c:v>
                </c:pt>
                <c:pt idx="3938">
                  <c:v>2003</c:v>
                </c:pt>
                <c:pt idx="3939">
                  <c:v>2002</c:v>
                </c:pt>
                <c:pt idx="3940">
                  <c:v>2001</c:v>
                </c:pt>
                <c:pt idx="3941">
                  <c:v>2001</c:v>
                </c:pt>
                <c:pt idx="3942">
                  <c:v>2001</c:v>
                </c:pt>
                <c:pt idx="3943">
                  <c:v>2000</c:v>
                </c:pt>
                <c:pt idx="3944">
                  <c:v>2000</c:v>
                </c:pt>
                <c:pt idx="3945">
                  <c:v>2000</c:v>
                </c:pt>
                <c:pt idx="3946">
                  <c:v>2000</c:v>
                </c:pt>
                <c:pt idx="3947">
                  <c:v>2000</c:v>
                </c:pt>
                <c:pt idx="3948">
                  <c:v>2000</c:v>
                </c:pt>
                <c:pt idx="3949">
                  <c:v>2000</c:v>
                </c:pt>
                <c:pt idx="3950">
                  <c:v>1999</c:v>
                </c:pt>
                <c:pt idx="3951">
                  <c:v>1999</c:v>
                </c:pt>
                <c:pt idx="3952">
                  <c:v>1999</c:v>
                </c:pt>
                <c:pt idx="3953">
                  <c:v>1999</c:v>
                </c:pt>
                <c:pt idx="3954">
                  <c:v>1998</c:v>
                </c:pt>
                <c:pt idx="3955">
                  <c:v>1997</c:v>
                </c:pt>
                <c:pt idx="3956">
                  <c:v>1997</c:v>
                </c:pt>
                <c:pt idx="3957">
                  <c:v>1997</c:v>
                </c:pt>
                <c:pt idx="3958">
                  <c:v>1996</c:v>
                </c:pt>
                <c:pt idx="3959">
                  <c:v>1996</c:v>
                </c:pt>
                <c:pt idx="3960">
                  <c:v>1995</c:v>
                </c:pt>
                <c:pt idx="3961">
                  <c:v>1995</c:v>
                </c:pt>
                <c:pt idx="3962">
                  <c:v>1995</c:v>
                </c:pt>
                <c:pt idx="3963">
                  <c:v>1995</c:v>
                </c:pt>
                <c:pt idx="3964">
                  <c:v>1995</c:v>
                </c:pt>
                <c:pt idx="3965">
                  <c:v>1995</c:v>
                </c:pt>
                <c:pt idx="3966">
                  <c:v>1995</c:v>
                </c:pt>
                <c:pt idx="3967">
                  <c:v>1995</c:v>
                </c:pt>
                <c:pt idx="3968">
                  <c:v>1995</c:v>
                </c:pt>
                <c:pt idx="3969">
                  <c:v>1995</c:v>
                </c:pt>
                <c:pt idx="3970">
                  <c:v>1995</c:v>
                </c:pt>
                <c:pt idx="3971">
                  <c:v>1995</c:v>
                </c:pt>
                <c:pt idx="3972">
                  <c:v>1995</c:v>
                </c:pt>
                <c:pt idx="3973">
                  <c:v>1995</c:v>
                </c:pt>
                <c:pt idx="3974">
                  <c:v>1995</c:v>
                </c:pt>
                <c:pt idx="3975">
                  <c:v>1995</c:v>
                </c:pt>
                <c:pt idx="3976">
                  <c:v>1994</c:v>
                </c:pt>
                <c:pt idx="3977">
                  <c:v>1994</c:v>
                </c:pt>
                <c:pt idx="3978">
                  <c:v>1994</c:v>
                </c:pt>
                <c:pt idx="3979">
                  <c:v>1994</c:v>
                </c:pt>
                <c:pt idx="3980">
                  <c:v>1994</c:v>
                </c:pt>
                <c:pt idx="3981">
                  <c:v>1994</c:v>
                </c:pt>
                <c:pt idx="3982">
                  <c:v>1994</c:v>
                </c:pt>
                <c:pt idx="3983">
                  <c:v>1994</c:v>
                </c:pt>
                <c:pt idx="3984">
                  <c:v>1994</c:v>
                </c:pt>
                <c:pt idx="3985">
                  <c:v>1994</c:v>
                </c:pt>
                <c:pt idx="3986">
                  <c:v>1994</c:v>
                </c:pt>
                <c:pt idx="3987">
                  <c:v>1994</c:v>
                </c:pt>
                <c:pt idx="3988">
                  <c:v>1994</c:v>
                </c:pt>
                <c:pt idx="3989">
                  <c:v>1994</c:v>
                </c:pt>
                <c:pt idx="3990">
                  <c:v>1994</c:v>
                </c:pt>
                <c:pt idx="3991">
                  <c:v>1994</c:v>
                </c:pt>
                <c:pt idx="3992">
                  <c:v>1993</c:v>
                </c:pt>
                <c:pt idx="3993">
                  <c:v>1993</c:v>
                </c:pt>
                <c:pt idx="3994">
                  <c:v>1993</c:v>
                </c:pt>
                <c:pt idx="3995">
                  <c:v>1993</c:v>
                </c:pt>
                <c:pt idx="3996">
                  <c:v>1993</c:v>
                </c:pt>
                <c:pt idx="3997">
                  <c:v>1993</c:v>
                </c:pt>
                <c:pt idx="3998">
                  <c:v>1993</c:v>
                </c:pt>
                <c:pt idx="3999">
                  <c:v>1993</c:v>
                </c:pt>
                <c:pt idx="4000">
                  <c:v>1993</c:v>
                </c:pt>
                <c:pt idx="4001">
                  <c:v>1993</c:v>
                </c:pt>
                <c:pt idx="4002">
                  <c:v>1992</c:v>
                </c:pt>
                <c:pt idx="4003">
                  <c:v>1992</c:v>
                </c:pt>
                <c:pt idx="4004">
                  <c:v>1992</c:v>
                </c:pt>
                <c:pt idx="4005">
                  <c:v>1992</c:v>
                </c:pt>
                <c:pt idx="4006">
                  <c:v>1992</c:v>
                </c:pt>
                <c:pt idx="4007">
                  <c:v>1992</c:v>
                </c:pt>
                <c:pt idx="4008">
                  <c:v>2003</c:v>
                </c:pt>
                <c:pt idx="4009">
                  <c:v>2003</c:v>
                </c:pt>
                <c:pt idx="4010">
                  <c:v>2002</c:v>
                </c:pt>
                <c:pt idx="4011">
                  <c:v>2001</c:v>
                </c:pt>
                <c:pt idx="4012">
                  <c:v>2001</c:v>
                </c:pt>
                <c:pt idx="4013">
                  <c:v>2000</c:v>
                </c:pt>
                <c:pt idx="4014">
                  <c:v>2000</c:v>
                </c:pt>
                <c:pt idx="4015">
                  <c:v>2000</c:v>
                </c:pt>
                <c:pt idx="4016">
                  <c:v>1999</c:v>
                </c:pt>
                <c:pt idx="4017">
                  <c:v>1999</c:v>
                </c:pt>
                <c:pt idx="4018">
                  <c:v>1997</c:v>
                </c:pt>
                <c:pt idx="4019">
                  <c:v>2010</c:v>
                </c:pt>
                <c:pt idx="4020">
                  <c:v>2006</c:v>
                </c:pt>
                <c:pt idx="4021">
                  <c:v>2005</c:v>
                </c:pt>
                <c:pt idx="4022">
                  <c:v>2004</c:v>
                </c:pt>
                <c:pt idx="4023">
                  <c:v>2004</c:v>
                </c:pt>
                <c:pt idx="4024">
                  <c:v>2004</c:v>
                </c:pt>
                <c:pt idx="4025">
                  <c:v>2003</c:v>
                </c:pt>
                <c:pt idx="4026">
                  <c:v>2002</c:v>
                </c:pt>
                <c:pt idx="4027">
                  <c:v>2002</c:v>
                </c:pt>
                <c:pt idx="4028">
                  <c:v>2002</c:v>
                </c:pt>
                <c:pt idx="4029">
                  <c:v>2002</c:v>
                </c:pt>
                <c:pt idx="4030">
                  <c:v>2002</c:v>
                </c:pt>
                <c:pt idx="4031">
                  <c:v>2001</c:v>
                </c:pt>
                <c:pt idx="4032">
                  <c:v>2001</c:v>
                </c:pt>
                <c:pt idx="4033">
                  <c:v>2000</c:v>
                </c:pt>
                <c:pt idx="4034">
                  <c:v>2000</c:v>
                </c:pt>
                <c:pt idx="4035">
                  <c:v>2000</c:v>
                </c:pt>
                <c:pt idx="4036">
                  <c:v>2000</c:v>
                </c:pt>
                <c:pt idx="4037">
                  <c:v>1999</c:v>
                </c:pt>
                <c:pt idx="4038">
                  <c:v>1998</c:v>
                </c:pt>
                <c:pt idx="4039">
                  <c:v>1997</c:v>
                </c:pt>
                <c:pt idx="4040">
                  <c:v>1997</c:v>
                </c:pt>
                <c:pt idx="4041">
                  <c:v>2008</c:v>
                </c:pt>
                <c:pt idx="4042">
                  <c:v>2004</c:v>
                </c:pt>
                <c:pt idx="4043">
                  <c:v>2003</c:v>
                </c:pt>
                <c:pt idx="4044">
                  <c:v>2003</c:v>
                </c:pt>
                <c:pt idx="4045">
                  <c:v>2003</c:v>
                </c:pt>
                <c:pt idx="4046">
                  <c:v>2003</c:v>
                </c:pt>
                <c:pt idx="4047">
                  <c:v>2003</c:v>
                </c:pt>
                <c:pt idx="4048">
                  <c:v>2003</c:v>
                </c:pt>
                <c:pt idx="4049">
                  <c:v>2002</c:v>
                </c:pt>
                <c:pt idx="4050">
                  <c:v>2002</c:v>
                </c:pt>
                <c:pt idx="4051">
                  <c:v>2000</c:v>
                </c:pt>
                <c:pt idx="4052">
                  <c:v>1998</c:v>
                </c:pt>
                <c:pt idx="4053">
                  <c:v>1996</c:v>
                </c:pt>
                <c:pt idx="4054">
                  <c:v>2010</c:v>
                </c:pt>
                <c:pt idx="4055">
                  <c:v>2009</c:v>
                </c:pt>
                <c:pt idx="4056">
                  <c:v>2004</c:v>
                </c:pt>
                <c:pt idx="4057">
                  <c:v>2003</c:v>
                </c:pt>
                <c:pt idx="4058">
                  <c:v>2002</c:v>
                </c:pt>
                <c:pt idx="4059">
                  <c:v>2002</c:v>
                </c:pt>
                <c:pt idx="4060">
                  <c:v>2002</c:v>
                </c:pt>
                <c:pt idx="4061">
                  <c:v>2001</c:v>
                </c:pt>
                <c:pt idx="4062">
                  <c:v>2001</c:v>
                </c:pt>
                <c:pt idx="4063">
                  <c:v>2001</c:v>
                </c:pt>
                <c:pt idx="4064">
                  <c:v>2001</c:v>
                </c:pt>
                <c:pt idx="4065">
                  <c:v>2001</c:v>
                </c:pt>
                <c:pt idx="4066">
                  <c:v>2001</c:v>
                </c:pt>
                <c:pt idx="4067">
                  <c:v>2001</c:v>
                </c:pt>
                <c:pt idx="4068">
                  <c:v>2000</c:v>
                </c:pt>
                <c:pt idx="4069">
                  <c:v>2000</c:v>
                </c:pt>
                <c:pt idx="4070">
                  <c:v>2000</c:v>
                </c:pt>
                <c:pt idx="4071">
                  <c:v>1999</c:v>
                </c:pt>
                <c:pt idx="4072">
                  <c:v>1997</c:v>
                </c:pt>
                <c:pt idx="4073">
                  <c:v>2010</c:v>
                </c:pt>
                <c:pt idx="4074">
                  <c:v>2002</c:v>
                </c:pt>
                <c:pt idx="4075">
                  <c:v>2001</c:v>
                </c:pt>
                <c:pt idx="4076">
                  <c:v>2001</c:v>
                </c:pt>
                <c:pt idx="4077">
                  <c:v>2001</c:v>
                </c:pt>
                <c:pt idx="4078">
                  <c:v>2001</c:v>
                </c:pt>
                <c:pt idx="4079">
                  <c:v>2000</c:v>
                </c:pt>
                <c:pt idx="4080">
                  <c:v>2000</c:v>
                </c:pt>
                <c:pt idx="4081">
                  <c:v>2000</c:v>
                </c:pt>
                <c:pt idx="4082">
                  <c:v>2000</c:v>
                </c:pt>
                <c:pt idx="4083">
                  <c:v>1999</c:v>
                </c:pt>
                <c:pt idx="4084">
                  <c:v>1998</c:v>
                </c:pt>
                <c:pt idx="4085">
                  <c:v>1996</c:v>
                </c:pt>
                <c:pt idx="4086">
                  <c:v>2004</c:v>
                </c:pt>
                <c:pt idx="4087">
                  <c:v>2003</c:v>
                </c:pt>
                <c:pt idx="4088">
                  <c:v>2003</c:v>
                </c:pt>
                <c:pt idx="4089">
                  <c:v>2002</c:v>
                </c:pt>
                <c:pt idx="4090">
                  <c:v>2002</c:v>
                </c:pt>
                <c:pt idx="4091">
                  <c:v>2002</c:v>
                </c:pt>
                <c:pt idx="4092">
                  <c:v>2001</c:v>
                </c:pt>
                <c:pt idx="4093">
                  <c:v>2001</c:v>
                </c:pt>
                <c:pt idx="4094">
                  <c:v>2001</c:v>
                </c:pt>
                <c:pt idx="4095">
                  <c:v>2001</c:v>
                </c:pt>
                <c:pt idx="4096">
                  <c:v>2001</c:v>
                </c:pt>
                <c:pt idx="4097">
                  <c:v>2000</c:v>
                </c:pt>
                <c:pt idx="4098">
                  <c:v>2000</c:v>
                </c:pt>
                <c:pt idx="4099">
                  <c:v>2000</c:v>
                </c:pt>
                <c:pt idx="4100">
                  <c:v>1999</c:v>
                </c:pt>
                <c:pt idx="4101">
                  <c:v>1999</c:v>
                </c:pt>
                <c:pt idx="4102">
                  <c:v>1999</c:v>
                </c:pt>
                <c:pt idx="4103">
                  <c:v>1999</c:v>
                </c:pt>
                <c:pt idx="4104">
                  <c:v>1996</c:v>
                </c:pt>
                <c:pt idx="4105">
                  <c:v>2004</c:v>
                </c:pt>
                <c:pt idx="4106">
                  <c:v>2003</c:v>
                </c:pt>
                <c:pt idx="4107">
                  <c:v>2003</c:v>
                </c:pt>
                <c:pt idx="4108">
                  <c:v>2002</c:v>
                </c:pt>
                <c:pt idx="4109">
                  <c:v>2002</c:v>
                </c:pt>
                <c:pt idx="4110">
                  <c:v>2001</c:v>
                </c:pt>
                <c:pt idx="4111">
                  <c:v>2001</c:v>
                </c:pt>
                <c:pt idx="4112">
                  <c:v>2001</c:v>
                </c:pt>
                <c:pt idx="4113">
                  <c:v>2000</c:v>
                </c:pt>
                <c:pt idx="4114">
                  <c:v>1999</c:v>
                </c:pt>
                <c:pt idx="4115">
                  <c:v>1999</c:v>
                </c:pt>
                <c:pt idx="4116">
                  <c:v>1999</c:v>
                </c:pt>
                <c:pt idx="4117">
                  <c:v>1998</c:v>
                </c:pt>
                <c:pt idx="4118">
                  <c:v>1998</c:v>
                </c:pt>
                <c:pt idx="4119">
                  <c:v>1997</c:v>
                </c:pt>
                <c:pt idx="4120">
                  <c:v>1997</c:v>
                </c:pt>
                <c:pt idx="4121">
                  <c:v>2004</c:v>
                </c:pt>
                <c:pt idx="4122">
                  <c:v>2002</c:v>
                </c:pt>
                <c:pt idx="4123">
                  <c:v>2002</c:v>
                </c:pt>
                <c:pt idx="4124">
                  <c:v>2002</c:v>
                </c:pt>
                <c:pt idx="4125">
                  <c:v>2002</c:v>
                </c:pt>
                <c:pt idx="4126">
                  <c:v>2001</c:v>
                </c:pt>
                <c:pt idx="4127">
                  <c:v>2001</c:v>
                </c:pt>
                <c:pt idx="4128">
                  <c:v>2001</c:v>
                </c:pt>
                <c:pt idx="4129">
                  <c:v>2001</c:v>
                </c:pt>
                <c:pt idx="4130">
                  <c:v>2000</c:v>
                </c:pt>
                <c:pt idx="4131">
                  <c:v>2000</c:v>
                </c:pt>
                <c:pt idx="4132">
                  <c:v>2000</c:v>
                </c:pt>
                <c:pt idx="4133">
                  <c:v>1999</c:v>
                </c:pt>
                <c:pt idx="4134">
                  <c:v>1999</c:v>
                </c:pt>
                <c:pt idx="4135">
                  <c:v>1999</c:v>
                </c:pt>
                <c:pt idx="4136">
                  <c:v>1999</c:v>
                </c:pt>
                <c:pt idx="4137">
                  <c:v>1998</c:v>
                </c:pt>
                <c:pt idx="4138">
                  <c:v>1997</c:v>
                </c:pt>
                <c:pt idx="4139">
                  <c:v>2004</c:v>
                </c:pt>
                <c:pt idx="4140">
                  <c:v>2004</c:v>
                </c:pt>
                <c:pt idx="4141">
                  <c:v>2003</c:v>
                </c:pt>
                <c:pt idx="4142">
                  <c:v>2003</c:v>
                </c:pt>
                <c:pt idx="4143">
                  <c:v>2003</c:v>
                </c:pt>
                <c:pt idx="4144">
                  <c:v>2003</c:v>
                </c:pt>
                <c:pt idx="4145">
                  <c:v>2001</c:v>
                </c:pt>
                <c:pt idx="4146">
                  <c:v>2001</c:v>
                </c:pt>
                <c:pt idx="4147">
                  <c:v>2001</c:v>
                </c:pt>
                <c:pt idx="4148">
                  <c:v>2000</c:v>
                </c:pt>
                <c:pt idx="4149">
                  <c:v>2000</c:v>
                </c:pt>
                <c:pt idx="4150">
                  <c:v>1999</c:v>
                </c:pt>
                <c:pt idx="4151">
                  <c:v>1999</c:v>
                </c:pt>
                <c:pt idx="4152">
                  <c:v>1997</c:v>
                </c:pt>
                <c:pt idx="4153">
                  <c:v>2009</c:v>
                </c:pt>
                <c:pt idx="4154">
                  <c:v>2003</c:v>
                </c:pt>
                <c:pt idx="4155">
                  <c:v>2003</c:v>
                </c:pt>
                <c:pt idx="4156">
                  <c:v>2003</c:v>
                </c:pt>
                <c:pt idx="4157">
                  <c:v>2003</c:v>
                </c:pt>
                <c:pt idx="4158">
                  <c:v>2002</c:v>
                </c:pt>
                <c:pt idx="4159">
                  <c:v>2002</c:v>
                </c:pt>
                <c:pt idx="4160">
                  <c:v>2002</c:v>
                </c:pt>
                <c:pt idx="4161">
                  <c:v>2002</c:v>
                </c:pt>
                <c:pt idx="4162">
                  <c:v>2001</c:v>
                </c:pt>
                <c:pt idx="4163">
                  <c:v>2001</c:v>
                </c:pt>
                <c:pt idx="4164">
                  <c:v>2001</c:v>
                </c:pt>
                <c:pt idx="4165">
                  <c:v>2001</c:v>
                </c:pt>
                <c:pt idx="4166">
                  <c:v>2001</c:v>
                </c:pt>
                <c:pt idx="4167">
                  <c:v>2001</c:v>
                </c:pt>
                <c:pt idx="4168">
                  <c:v>2000</c:v>
                </c:pt>
                <c:pt idx="4169">
                  <c:v>2000</c:v>
                </c:pt>
                <c:pt idx="4170">
                  <c:v>2000</c:v>
                </c:pt>
                <c:pt idx="4171">
                  <c:v>2000</c:v>
                </c:pt>
                <c:pt idx="4172">
                  <c:v>2000</c:v>
                </c:pt>
                <c:pt idx="4173">
                  <c:v>1999</c:v>
                </c:pt>
                <c:pt idx="4174">
                  <c:v>1999</c:v>
                </c:pt>
                <c:pt idx="4175">
                  <c:v>1998</c:v>
                </c:pt>
                <c:pt idx="4176">
                  <c:v>1998</c:v>
                </c:pt>
                <c:pt idx="4177">
                  <c:v>1997</c:v>
                </c:pt>
                <c:pt idx="4178">
                  <c:v>1997</c:v>
                </c:pt>
                <c:pt idx="4179">
                  <c:v>1996</c:v>
                </c:pt>
                <c:pt idx="4180">
                  <c:v>1996</c:v>
                </c:pt>
                <c:pt idx="4181">
                  <c:v>1996</c:v>
                </c:pt>
                <c:pt idx="4182">
                  <c:v>1996</c:v>
                </c:pt>
                <c:pt idx="4183">
                  <c:v>1996</c:v>
                </c:pt>
                <c:pt idx="4184">
                  <c:v>1996</c:v>
                </c:pt>
                <c:pt idx="4185">
                  <c:v>1995</c:v>
                </c:pt>
                <c:pt idx="4186">
                  <c:v>1995</c:v>
                </c:pt>
                <c:pt idx="4187">
                  <c:v>1995</c:v>
                </c:pt>
                <c:pt idx="4188">
                  <c:v>1995</c:v>
                </c:pt>
                <c:pt idx="4189">
                  <c:v>1995</c:v>
                </c:pt>
                <c:pt idx="4190">
                  <c:v>1995</c:v>
                </c:pt>
                <c:pt idx="4191">
                  <c:v>1994</c:v>
                </c:pt>
                <c:pt idx="4192">
                  <c:v>1994</c:v>
                </c:pt>
                <c:pt idx="4193">
                  <c:v>1994</c:v>
                </c:pt>
                <c:pt idx="4194">
                  <c:v>1994</c:v>
                </c:pt>
                <c:pt idx="4195">
                  <c:v>1994</c:v>
                </c:pt>
                <c:pt idx="4196">
                  <c:v>1994</c:v>
                </c:pt>
                <c:pt idx="4197">
                  <c:v>1994</c:v>
                </c:pt>
                <c:pt idx="4198">
                  <c:v>1994</c:v>
                </c:pt>
                <c:pt idx="4199">
                  <c:v>1994</c:v>
                </c:pt>
                <c:pt idx="4200">
                  <c:v>1994</c:v>
                </c:pt>
                <c:pt idx="4201">
                  <c:v>1993</c:v>
                </c:pt>
                <c:pt idx="4202">
                  <c:v>1993</c:v>
                </c:pt>
                <c:pt idx="4203">
                  <c:v>1993</c:v>
                </c:pt>
                <c:pt idx="4204">
                  <c:v>1993</c:v>
                </c:pt>
                <c:pt idx="4205">
                  <c:v>1993</c:v>
                </c:pt>
                <c:pt idx="4206">
                  <c:v>1993</c:v>
                </c:pt>
                <c:pt idx="4207">
                  <c:v>1993</c:v>
                </c:pt>
                <c:pt idx="4208">
                  <c:v>1993</c:v>
                </c:pt>
                <c:pt idx="4209">
                  <c:v>1993</c:v>
                </c:pt>
                <c:pt idx="4210">
                  <c:v>1992</c:v>
                </c:pt>
                <c:pt idx="4211">
                  <c:v>1992</c:v>
                </c:pt>
                <c:pt idx="4212">
                  <c:v>1992</c:v>
                </c:pt>
                <c:pt idx="4213">
                  <c:v>1992</c:v>
                </c:pt>
                <c:pt idx="4214">
                  <c:v>1991</c:v>
                </c:pt>
                <c:pt idx="4215">
                  <c:v>2008</c:v>
                </c:pt>
                <c:pt idx="4216">
                  <c:v>2004</c:v>
                </c:pt>
                <c:pt idx="4217">
                  <c:v>2003</c:v>
                </c:pt>
                <c:pt idx="4218">
                  <c:v>2003</c:v>
                </c:pt>
                <c:pt idx="4219">
                  <c:v>2003</c:v>
                </c:pt>
                <c:pt idx="4220">
                  <c:v>2002</c:v>
                </c:pt>
                <c:pt idx="4221">
                  <c:v>2001</c:v>
                </c:pt>
                <c:pt idx="4222">
                  <c:v>2001</c:v>
                </c:pt>
                <c:pt idx="4223">
                  <c:v>2001</c:v>
                </c:pt>
                <c:pt idx="4224">
                  <c:v>2001</c:v>
                </c:pt>
                <c:pt idx="4225">
                  <c:v>2000</c:v>
                </c:pt>
                <c:pt idx="4226">
                  <c:v>2000</c:v>
                </c:pt>
                <c:pt idx="4227">
                  <c:v>1999</c:v>
                </c:pt>
                <c:pt idx="4228">
                  <c:v>1999</c:v>
                </c:pt>
                <c:pt idx="4229">
                  <c:v>1997</c:v>
                </c:pt>
                <c:pt idx="4230">
                  <c:v>1997</c:v>
                </c:pt>
                <c:pt idx="4231">
                  <c:v>2009</c:v>
                </c:pt>
                <c:pt idx="4232">
                  <c:v>2003</c:v>
                </c:pt>
                <c:pt idx="4233">
                  <c:v>2001</c:v>
                </c:pt>
                <c:pt idx="4234">
                  <c:v>2001</c:v>
                </c:pt>
                <c:pt idx="4235">
                  <c:v>2001</c:v>
                </c:pt>
                <c:pt idx="4236">
                  <c:v>2000</c:v>
                </c:pt>
                <c:pt idx="4237">
                  <c:v>2000</c:v>
                </c:pt>
                <c:pt idx="4238">
                  <c:v>2000</c:v>
                </c:pt>
                <c:pt idx="4239">
                  <c:v>1999</c:v>
                </c:pt>
                <c:pt idx="4240">
                  <c:v>1998</c:v>
                </c:pt>
                <c:pt idx="4241">
                  <c:v>1997</c:v>
                </c:pt>
                <c:pt idx="4242">
                  <c:v>2004</c:v>
                </c:pt>
                <c:pt idx="4243">
                  <c:v>2004</c:v>
                </c:pt>
                <c:pt idx="4244">
                  <c:v>2004</c:v>
                </c:pt>
                <c:pt idx="4245">
                  <c:v>2002</c:v>
                </c:pt>
                <c:pt idx="4246">
                  <c:v>2001</c:v>
                </c:pt>
                <c:pt idx="4247">
                  <c:v>2001</c:v>
                </c:pt>
                <c:pt idx="4248">
                  <c:v>2000</c:v>
                </c:pt>
                <c:pt idx="4249">
                  <c:v>2000</c:v>
                </c:pt>
                <c:pt idx="4250">
                  <c:v>2000</c:v>
                </c:pt>
                <c:pt idx="4251">
                  <c:v>1999</c:v>
                </c:pt>
                <c:pt idx="4252">
                  <c:v>1997</c:v>
                </c:pt>
                <c:pt idx="4253">
                  <c:v>2003</c:v>
                </c:pt>
                <c:pt idx="4254">
                  <c:v>2002</c:v>
                </c:pt>
                <c:pt idx="4255">
                  <c:v>2001</c:v>
                </c:pt>
                <c:pt idx="4256">
                  <c:v>2001</c:v>
                </c:pt>
                <c:pt idx="4257">
                  <c:v>2001</c:v>
                </c:pt>
                <c:pt idx="4258">
                  <c:v>2000</c:v>
                </c:pt>
                <c:pt idx="4259">
                  <c:v>2000</c:v>
                </c:pt>
                <c:pt idx="4260">
                  <c:v>2000</c:v>
                </c:pt>
                <c:pt idx="4261">
                  <c:v>1999</c:v>
                </c:pt>
                <c:pt idx="4262">
                  <c:v>1999</c:v>
                </c:pt>
                <c:pt idx="4263">
                  <c:v>1999</c:v>
                </c:pt>
                <c:pt idx="4264">
                  <c:v>1998</c:v>
                </c:pt>
                <c:pt idx="4265">
                  <c:v>1997</c:v>
                </c:pt>
                <c:pt idx="4266">
                  <c:v>1997</c:v>
                </c:pt>
                <c:pt idx="4267">
                  <c:v>2003</c:v>
                </c:pt>
                <c:pt idx="4268">
                  <c:v>2003</c:v>
                </c:pt>
                <c:pt idx="4269">
                  <c:v>2003</c:v>
                </c:pt>
                <c:pt idx="4270">
                  <c:v>2003</c:v>
                </c:pt>
                <c:pt idx="4271">
                  <c:v>2002</c:v>
                </c:pt>
                <c:pt idx="4272">
                  <c:v>2002</c:v>
                </c:pt>
                <c:pt idx="4273">
                  <c:v>2001</c:v>
                </c:pt>
                <c:pt idx="4274">
                  <c:v>2000</c:v>
                </c:pt>
                <c:pt idx="4275">
                  <c:v>1998</c:v>
                </c:pt>
                <c:pt idx="4276">
                  <c:v>2009</c:v>
                </c:pt>
                <c:pt idx="4277">
                  <c:v>2006</c:v>
                </c:pt>
                <c:pt idx="4278">
                  <c:v>2004</c:v>
                </c:pt>
                <c:pt idx="4279">
                  <c:v>2003</c:v>
                </c:pt>
                <c:pt idx="4280">
                  <c:v>2003</c:v>
                </c:pt>
                <c:pt idx="4281">
                  <c:v>2002</c:v>
                </c:pt>
                <c:pt idx="4282">
                  <c:v>2002</c:v>
                </c:pt>
                <c:pt idx="4283">
                  <c:v>2001</c:v>
                </c:pt>
                <c:pt idx="4284">
                  <c:v>2001</c:v>
                </c:pt>
                <c:pt idx="4285">
                  <c:v>2001</c:v>
                </c:pt>
                <c:pt idx="4286">
                  <c:v>2001</c:v>
                </c:pt>
                <c:pt idx="4287">
                  <c:v>2000</c:v>
                </c:pt>
                <c:pt idx="4288">
                  <c:v>2000</c:v>
                </c:pt>
                <c:pt idx="4289">
                  <c:v>2000</c:v>
                </c:pt>
                <c:pt idx="4290">
                  <c:v>1998</c:v>
                </c:pt>
                <c:pt idx="4291">
                  <c:v>1998</c:v>
                </c:pt>
                <c:pt idx="4292">
                  <c:v>1997</c:v>
                </c:pt>
                <c:pt idx="4293">
                  <c:v>2005</c:v>
                </c:pt>
                <c:pt idx="4294">
                  <c:v>2005</c:v>
                </c:pt>
                <c:pt idx="4295">
                  <c:v>2004</c:v>
                </c:pt>
                <c:pt idx="4296">
                  <c:v>2002</c:v>
                </c:pt>
                <c:pt idx="4297">
                  <c:v>2002</c:v>
                </c:pt>
                <c:pt idx="4298">
                  <c:v>2001</c:v>
                </c:pt>
                <c:pt idx="4299">
                  <c:v>2001</c:v>
                </c:pt>
                <c:pt idx="4300">
                  <c:v>2001</c:v>
                </c:pt>
                <c:pt idx="4301">
                  <c:v>2001</c:v>
                </c:pt>
                <c:pt idx="4302">
                  <c:v>1998</c:v>
                </c:pt>
                <c:pt idx="4303">
                  <c:v>1997</c:v>
                </c:pt>
                <c:pt idx="4304">
                  <c:v>1997</c:v>
                </c:pt>
                <c:pt idx="4305">
                  <c:v>1997</c:v>
                </c:pt>
                <c:pt idx="4306">
                  <c:v>1996</c:v>
                </c:pt>
                <c:pt idx="4307">
                  <c:v>2005</c:v>
                </c:pt>
                <c:pt idx="4308">
                  <c:v>2004</c:v>
                </c:pt>
                <c:pt idx="4309">
                  <c:v>2004</c:v>
                </c:pt>
                <c:pt idx="4310">
                  <c:v>2004</c:v>
                </c:pt>
                <c:pt idx="4311">
                  <c:v>2004</c:v>
                </c:pt>
                <c:pt idx="4312">
                  <c:v>2003</c:v>
                </c:pt>
                <c:pt idx="4313">
                  <c:v>2003</c:v>
                </c:pt>
                <c:pt idx="4314">
                  <c:v>2003</c:v>
                </c:pt>
                <c:pt idx="4315">
                  <c:v>2002</c:v>
                </c:pt>
                <c:pt idx="4316">
                  <c:v>2002</c:v>
                </c:pt>
                <c:pt idx="4317">
                  <c:v>2002</c:v>
                </c:pt>
                <c:pt idx="4318">
                  <c:v>2001</c:v>
                </c:pt>
                <c:pt idx="4319">
                  <c:v>2001</c:v>
                </c:pt>
                <c:pt idx="4320">
                  <c:v>2001</c:v>
                </c:pt>
                <c:pt idx="4321">
                  <c:v>2001</c:v>
                </c:pt>
                <c:pt idx="4322">
                  <c:v>2000</c:v>
                </c:pt>
                <c:pt idx="4323">
                  <c:v>1999</c:v>
                </c:pt>
                <c:pt idx="4324">
                  <c:v>1997</c:v>
                </c:pt>
                <c:pt idx="4325">
                  <c:v>2003</c:v>
                </c:pt>
                <c:pt idx="4326">
                  <c:v>2003</c:v>
                </c:pt>
                <c:pt idx="4327">
                  <c:v>2002</c:v>
                </c:pt>
                <c:pt idx="4328">
                  <c:v>2002</c:v>
                </c:pt>
                <c:pt idx="4329">
                  <c:v>2002</c:v>
                </c:pt>
                <c:pt idx="4330">
                  <c:v>2002</c:v>
                </c:pt>
                <c:pt idx="4331">
                  <c:v>2001</c:v>
                </c:pt>
                <c:pt idx="4332">
                  <c:v>2001</c:v>
                </c:pt>
                <c:pt idx="4333">
                  <c:v>2001</c:v>
                </c:pt>
                <c:pt idx="4334">
                  <c:v>2000</c:v>
                </c:pt>
                <c:pt idx="4335">
                  <c:v>2000</c:v>
                </c:pt>
                <c:pt idx="4336">
                  <c:v>2000</c:v>
                </c:pt>
                <c:pt idx="4337">
                  <c:v>1999</c:v>
                </c:pt>
                <c:pt idx="4338">
                  <c:v>1999</c:v>
                </c:pt>
                <c:pt idx="4339">
                  <c:v>1999</c:v>
                </c:pt>
                <c:pt idx="4340">
                  <c:v>1998</c:v>
                </c:pt>
                <c:pt idx="4341">
                  <c:v>1997</c:v>
                </c:pt>
                <c:pt idx="4342">
                  <c:v>1995</c:v>
                </c:pt>
                <c:pt idx="4343">
                  <c:v>2004</c:v>
                </c:pt>
                <c:pt idx="4344">
                  <c:v>2004</c:v>
                </c:pt>
                <c:pt idx="4345">
                  <c:v>2004</c:v>
                </c:pt>
                <c:pt idx="4346">
                  <c:v>2003</c:v>
                </c:pt>
                <c:pt idx="4347">
                  <c:v>2003</c:v>
                </c:pt>
                <c:pt idx="4348">
                  <c:v>2003</c:v>
                </c:pt>
                <c:pt idx="4349">
                  <c:v>2003</c:v>
                </c:pt>
                <c:pt idx="4350">
                  <c:v>2003</c:v>
                </c:pt>
                <c:pt idx="4351">
                  <c:v>2002</c:v>
                </c:pt>
                <c:pt idx="4352">
                  <c:v>2002</c:v>
                </c:pt>
                <c:pt idx="4353">
                  <c:v>2002</c:v>
                </c:pt>
                <c:pt idx="4354">
                  <c:v>2002</c:v>
                </c:pt>
                <c:pt idx="4355">
                  <c:v>2001</c:v>
                </c:pt>
                <c:pt idx="4356">
                  <c:v>2001</c:v>
                </c:pt>
                <c:pt idx="4357">
                  <c:v>2001</c:v>
                </c:pt>
                <c:pt idx="4358">
                  <c:v>2001</c:v>
                </c:pt>
                <c:pt idx="4359">
                  <c:v>2001</c:v>
                </c:pt>
                <c:pt idx="4360">
                  <c:v>2001</c:v>
                </c:pt>
                <c:pt idx="4361">
                  <c:v>2000</c:v>
                </c:pt>
                <c:pt idx="4362">
                  <c:v>2000</c:v>
                </c:pt>
                <c:pt idx="4363">
                  <c:v>1999</c:v>
                </c:pt>
                <c:pt idx="4364">
                  <c:v>1999</c:v>
                </c:pt>
                <c:pt idx="4365">
                  <c:v>1998</c:v>
                </c:pt>
                <c:pt idx="4366">
                  <c:v>1998</c:v>
                </c:pt>
                <c:pt idx="4367">
                  <c:v>1997</c:v>
                </c:pt>
                <c:pt idx="4368">
                  <c:v>1997</c:v>
                </c:pt>
                <c:pt idx="4369">
                  <c:v>1996</c:v>
                </c:pt>
                <c:pt idx="4370">
                  <c:v>1996</c:v>
                </c:pt>
                <c:pt idx="4371">
                  <c:v>1996</c:v>
                </c:pt>
                <c:pt idx="4372">
                  <c:v>1996</c:v>
                </c:pt>
                <c:pt idx="4373">
                  <c:v>1996</c:v>
                </c:pt>
                <c:pt idx="4374">
                  <c:v>1996</c:v>
                </c:pt>
                <c:pt idx="4375">
                  <c:v>1996</c:v>
                </c:pt>
                <c:pt idx="4376">
                  <c:v>1995</c:v>
                </c:pt>
                <c:pt idx="4377">
                  <c:v>1995</c:v>
                </c:pt>
                <c:pt idx="4378">
                  <c:v>1995</c:v>
                </c:pt>
                <c:pt idx="4379">
                  <c:v>1995</c:v>
                </c:pt>
                <c:pt idx="4380">
                  <c:v>1995</c:v>
                </c:pt>
                <c:pt idx="4381">
                  <c:v>1995</c:v>
                </c:pt>
                <c:pt idx="4382">
                  <c:v>1995</c:v>
                </c:pt>
                <c:pt idx="4383">
                  <c:v>1995</c:v>
                </c:pt>
                <c:pt idx="4384">
                  <c:v>1995</c:v>
                </c:pt>
                <c:pt idx="4385">
                  <c:v>1995</c:v>
                </c:pt>
                <c:pt idx="4386">
                  <c:v>1995</c:v>
                </c:pt>
                <c:pt idx="4387">
                  <c:v>1995</c:v>
                </c:pt>
                <c:pt idx="4388">
                  <c:v>1994</c:v>
                </c:pt>
                <c:pt idx="4389">
                  <c:v>1994</c:v>
                </c:pt>
                <c:pt idx="4390">
                  <c:v>1994</c:v>
                </c:pt>
                <c:pt idx="4391">
                  <c:v>1994</c:v>
                </c:pt>
                <c:pt idx="4392">
                  <c:v>1994</c:v>
                </c:pt>
                <c:pt idx="4393">
                  <c:v>1994</c:v>
                </c:pt>
                <c:pt idx="4394">
                  <c:v>1994</c:v>
                </c:pt>
                <c:pt idx="4395">
                  <c:v>1994</c:v>
                </c:pt>
                <c:pt idx="4396">
                  <c:v>1994</c:v>
                </c:pt>
                <c:pt idx="4397">
                  <c:v>1994</c:v>
                </c:pt>
                <c:pt idx="4398">
                  <c:v>1994</c:v>
                </c:pt>
                <c:pt idx="4399">
                  <c:v>1994</c:v>
                </c:pt>
                <c:pt idx="4400">
                  <c:v>1994</c:v>
                </c:pt>
                <c:pt idx="4401">
                  <c:v>1994</c:v>
                </c:pt>
                <c:pt idx="4402">
                  <c:v>1994</c:v>
                </c:pt>
                <c:pt idx="4403">
                  <c:v>1994</c:v>
                </c:pt>
                <c:pt idx="4404">
                  <c:v>1994</c:v>
                </c:pt>
                <c:pt idx="4405">
                  <c:v>1994</c:v>
                </c:pt>
                <c:pt idx="4406">
                  <c:v>1994</c:v>
                </c:pt>
                <c:pt idx="4407">
                  <c:v>1994</c:v>
                </c:pt>
                <c:pt idx="4408">
                  <c:v>1994</c:v>
                </c:pt>
                <c:pt idx="4409">
                  <c:v>1994</c:v>
                </c:pt>
                <c:pt idx="4410">
                  <c:v>1994</c:v>
                </c:pt>
                <c:pt idx="4411">
                  <c:v>1994</c:v>
                </c:pt>
                <c:pt idx="4412">
                  <c:v>1994</c:v>
                </c:pt>
                <c:pt idx="4413">
                  <c:v>1994</c:v>
                </c:pt>
                <c:pt idx="4414">
                  <c:v>1993</c:v>
                </c:pt>
                <c:pt idx="4415">
                  <c:v>1993</c:v>
                </c:pt>
                <c:pt idx="4416">
                  <c:v>1993</c:v>
                </c:pt>
                <c:pt idx="4417">
                  <c:v>1993</c:v>
                </c:pt>
                <c:pt idx="4418">
                  <c:v>1993</c:v>
                </c:pt>
                <c:pt idx="4419">
                  <c:v>1993</c:v>
                </c:pt>
                <c:pt idx="4420">
                  <c:v>1993</c:v>
                </c:pt>
                <c:pt idx="4421">
                  <c:v>1993</c:v>
                </c:pt>
                <c:pt idx="4422">
                  <c:v>1993</c:v>
                </c:pt>
                <c:pt idx="4423">
                  <c:v>1993</c:v>
                </c:pt>
                <c:pt idx="4424">
                  <c:v>1993</c:v>
                </c:pt>
                <c:pt idx="4425">
                  <c:v>1993</c:v>
                </c:pt>
                <c:pt idx="4426">
                  <c:v>1993</c:v>
                </c:pt>
                <c:pt idx="4427">
                  <c:v>1992</c:v>
                </c:pt>
                <c:pt idx="4428">
                  <c:v>1992</c:v>
                </c:pt>
                <c:pt idx="4429">
                  <c:v>1992</c:v>
                </c:pt>
                <c:pt idx="4430">
                  <c:v>1992</c:v>
                </c:pt>
                <c:pt idx="4431">
                  <c:v>1991</c:v>
                </c:pt>
                <c:pt idx="4432">
                  <c:v>2008</c:v>
                </c:pt>
                <c:pt idx="4433">
                  <c:v>2004</c:v>
                </c:pt>
                <c:pt idx="4434">
                  <c:v>2003</c:v>
                </c:pt>
                <c:pt idx="4435">
                  <c:v>2003</c:v>
                </c:pt>
                <c:pt idx="4436">
                  <c:v>2002</c:v>
                </c:pt>
                <c:pt idx="4437">
                  <c:v>2002</c:v>
                </c:pt>
                <c:pt idx="4438">
                  <c:v>2001</c:v>
                </c:pt>
                <c:pt idx="4439">
                  <c:v>2001</c:v>
                </c:pt>
                <c:pt idx="4440">
                  <c:v>2001</c:v>
                </c:pt>
                <c:pt idx="4441">
                  <c:v>2001</c:v>
                </c:pt>
                <c:pt idx="4442">
                  <c:v>2000</c:v>
                </c:pt>
                <c:pt idx="4443">
                  <c:v>2000</c:v>
                </c:pt>
                <c:pt idx="4444">
                  <c:v>2000</c:v>
                </c:pt>
                <c:pt idx="4445">
                  <c:v>2000</c:v>
                </c:pt>
                <c:pt idx="4446">
                  <c:v>2000</c:v>
                </c:pt>
                <c:pt idx="4447">
                  <c:v>2000</c:v>
                </c:pt>
                <c:pt idx="4448">
                  <c:v>1998</c:v>
                </c:pt>
                <c:pt idx="4449">
                  <c:v>2004</c:v>
                </c:pt>
                <c:pt idx="4450">
                  <c:v>2004</c:v>
                </c:pt>
                <c:pt idx="4451">
                  <c:v>2004</c:v>
                </c:pt>
                <c:pt idx="4452">
                  <c:v>2004</c:v>
                </c:pt>
                <c:pt idx="4453">
                  <c:v>2004</c:v>
                </c:pt>
                <c:pt idx="4454">
                  <c:v>2003</c:v>
                </c:pt>
                <c:pt idx="4455">
                  <c:v>2002</c:v>
                </c:pt>
                <c:pt idx="4456">
                  <c:v>2002</c:v>
                </c:pt>
                <c:pt idx="4457">
                  <c:v>2002</c:v>
                </c:pt>
                <c:pt idx="4458">
                  <c:v>2002</c:v>
                </c:pt>
                <c:pt idx="4459">
                  <c:v>2002</c:v>
                </c:pt>
                <c:pt idx="4460">
                  <c:v>2002</c:v>
                </c:pt>
                <c:pt idx="4461">
                  <c:v>2002</c:v>
                </c:pt>
                <c:pt idx="4462">
                  <c:v>2001</c:v>
                </c:pt>
                <c:pt idx="4463">
                  <c:v>2001</c:v>
                </c:pt>
                <c:pt idx="4464">
                  <c:v>2000</c:v>
                </c:pt>
                <c:pt idx="4465">
                  <c:v>2000</c:v>
                </c:pt>
                <c:pt idx="4466">
                  <c:v>2000</c:v>
                </c:pt>
                <c:pt idx="4467">
                  <c:v>1999</c:v>
                </c:pt>
                <c:pt idx="4468">
                  <c:v>2007</c:v>
                </c:pt>
                <c:pt idx="4469">
                  <c:v>2004</c:v>
                </c:pt>
                <c:pt idx="4470">
                  <c:v>2004</c:v>
                </c:pt>
                <c:pt idx="4471">
                  <c:v>2003</c:v>
                </c:pt>
                <c:pt idx="4472">
                  <c:v>2003</c:v>
                </c:pt>
                <c:pt idx="4473">
                  <c:v>2003</c:v>
                </c:pt>
                <c:pt idx="4474">
                  <c:v>2003</c:v>
                </c:pt>
                <c:pt idx="4475">
                  <c:v>2002</c:v>
                </c:pt>
                <c:pt idx="4476">
                  <c:v>2001</c:v>
                </c:pt>
                <c:pt idx="4477">
                  <c:v>2001</c:v>
                </c:pt>
                <c:pt idx="4478">
                  <c:v>2001</c:v>
                </c:pt>
                <c:pt idx="4479">
                  <c:v>2001</c:v>
                </c:pt>
                <c:pt idx="4480">
                  <c:v>2001</c:v>
                </c:pt>
                <c:pt idx="4481">
                  <c:v>2001</c:v>
                </c:pt>
                <c:pt idx="4482">
                  <c:v>2000</c:v>
                </c:pt>
                <c:pt idx="4483">
                  <c:v>2000</c:v>
                </c:pt>
                <c:pt idx="4484">
                  <c:v>2000</c:v>
                </c:pt>
                <c:pt idx="4485">
                  <c:v>2000</c:v>
                </c:pt>
                <c:pt idx="4486">
                  <c:v>1999</c:v>
                </c:pt>
                <c:pt idx="4487">
                  <c:v>1997</c:v>
                </c:pt>
                <c:pt idx="4488">
                  <c:v>2008</c:v>
                </c:pt>
                <c:pt idx="4489">
                  <c:v>2004</c:v>
                </c:pt>
                <c:pt idx="4490">
                  <c:v>2004</c:v>
                </c:pt>
                <c:pt idx="4491">
                  <c:v>2003</c:v>
                </c:pt>
                <c:pt idx="4492">
                  <c:v>2003</c:v>
                </c:pt>
                <c:pt idx="4493">
                  <c:v>2003</c:v>
                </c:pt>
                <c:pt idx="4494">
                  <c:v>2003</c:v>
                </c:pt>
                <c:pt idx="4495">
                  <c:v>2002</c:v>
                </c:pt>
                <c:pt idx="4496">
                  <c:v>2002</c:v>
                </c:pt>
                <c:pt idx="4497">
                  <c:v>2001</c:v>
                </c:pt>
                <c:pt idx="4498">
                  <c:v>2001</c:v>
                </c:pt>
                <c:pt idx="4499">
                  <c:v>2001</c:v>
                </c:pt>
                <c:pt idx="4500">
                  <c:v>2001</c:v>
                </c:pt>
                <c:pt idx="4501">
                  <c:v>2001</c:v>
                </c:pt>
                <c:pt idx="4502">
                  <c:v>2000</c:v>
                </c:pt>
                <c:pt idx="4503">
                  <c:v>2000</c:v>
                </c:pt>
                <c:pt idx="4504">
                  <c:v>1999</c:v>
                </c:pt>
                <c:pt idx="4505">
                  <c:v>1999</c:v>
                </c:pt>
                <c:pt idx="4506">
                  <c:v>1999</c:v>
                </c:pt>
                <c:pt idx="4507">
                  <c:v>1999</c:v>
                </c:pt>
                <c:pt idx="4508">
                  <c:v>1998</c:v>
                </c:pt>
                <c:pt idx="4509">
                  <c:v>1998</c:v>
                </c:pt>
                <c:pt idx="4510">
                  <c:v>1996</c:v>
                </c:pt>
                <c:pt idx="4511">
                  <c:v>2004</c:v>
                </c:pt>
                <c:pt idx="4512">
                  <c:v>2003</c:v>
                </c:pt>
                <c:pt idx="4513">
                  <c:v>2003</c:v>
                </c:pt>
                <c:pt idx="4514">
                  <c:v>2003</c:v>
                </c:pt>
                <c:pt idx="4515">
                  <c:v>2003</c:v>
                </c:pt>
                <c:pt idx="4516">
                  <c:v>2002</c:v>
                </c:pt>
                <c:pt idx="4517">
                  <c:v>2002</c:v>
                </c:pt>
                <c:pt idx="4518">
                  <c:v>2001</c:v>
                </c:pt>
                <c:pt idx="4519">
                  <c:v>2001</c:v>
                </c:pt>
                <c:pt idx="4520">
                  <c:v>2000</c:v>
                </c:pt>
                <c:pt idx="4521">
                  <c:v>2000</c:v>
                </c:pt>
                <c:pt idx="4522">
                  <c:v>2000</c:v>
                </c:pt>
                <c:pt idx="4523">
                  <c:v>2000</c:v>
                </c:pt>
                <c:pt idx="4524">
                  <c:v>2000</c:v>
                </c:pt>
                <c:pt idx="4525">
                  <c:v>1999</c:v>
                </c:pt>
                <c:pt idx="4526">
                  <c:v>1997</c:v>
                </c:pt>
                <c:pt idx="4527">
                  <c:v>1995</c:v>
                </c:pt>
                <c:pt idx="4528">
                  <c:v>2010</c:v>
                </c:pt>
                <c:pt idx="4529">
                  <c:v>2010</c:v>
                </c:pt>
                <c:pt idx="4530">
                  <c:v>2006</c:v>
                </c:pt>
                <c:pt idx="4531">
                  <c:v>2006</c:v>
                </c:pt>
                <c:pt idx="4532">
                  <c:v>2005</c:v>
                </c:pt>
                <c:pt idx="4533">
                  <c:v>2002</c:v>
                </c:pt>
                <c:pt idx="4534">
                  <c:v>2002</c:v>
                </c:pt>
                <c:pt idx="4535">
                  <c:v>2002</c:v>
                </c:pt>
                <c:pt idx="4536">
                  <c:v>2002</c:v>
                </c:pt>
                <c:pt idx="4537">
                  <c:v>2002</c:v>
                </c:pt>
                <c:pt idx="4538">
                  <c:v>2001</c:v>
                </c:pt>
                <c:pt idx="4539">
                  <c:v>2001</c:v>
                </c:pt>
                <c:pt idx="4540">
                  <c:v>2001</c:v>
                </c:pt>
                <c:pt idx="4541">
                  <c:v>2001</c:v>
                </c:pt>
                <c:pt idx="4542">
                  <c:v>2001</c:v>
                </c:pt>
                <c:pt idx="4543">
                  <c:v>2000</c:v>
                </c:pt>
                <c:pt idx="4544">
                  <c:v>2000</c:v>
                </c:pt>
                <c:pt idx="4545">
                  <c:v>2000</c:v>
                </c:pt>
                <c:pt idx="4546">
                  <c:v>2000</c:v>
                </c:pt>
                <c:pt idx="4547">
                  <c:v>2000</c:v>
                </c:pt>
                <c:pt idx="4548">
                  <c:v>1999</c:v>
                </c:pt>
                <c:pt idx="4549">
                  <c:v>1999</c:v>
                </c:pt>
                <c:pt idx="4550">
                  <c:v>1998</c:v>
                </c:pt>
                <c:pt idx="4551">
                  <c:v>1997</c:v>
                </c:pt>
                <c:pt idx="4552">
                  <c:v>2005</c:v>
                </c:pt>
                <c:pt idx="4553">
                  <c:v>2004</c:v>
                </c:pt>
                <c:pt idx="4554">
                  <c:v>2004</c:v>
                </c:pt>
                <c:pt idx="4555">
                  <c:v>2004</c:v>
                </c:pt>
                <c:pt idx="4556">
                  <c:v>2003</c:v>
                </c:pt>
                <c:pt idx="4557">
                  <c:v>2003</c:v>
                </c:pt>
                <c:pt idx="4558">
                  <c:v>2003</c:v>
                </c:pt>
                <c:pt idx="4559">
                  <c:v>2003</c:v>
                </c:pt>
                <c:pt idx="4560">
                  <c:v>2003</c:v>
                </c:pt>
                <c:pt idx="4561">
                  <c:v>2003</c:v>
                </c:pt>
                <c:pt idx="4562">
                  <c:v>2002</c:v>
                </c:pt>
                <c:pt idx="4563">
                  <c:v>2002</c:v>
                </c:pt>
                <c:pt idx="4564">
                  <c:v>2001</c:v>
                </c:pt>
                <c:pt idx="4565">
                  <c:v>2001</c:v>
                </c:pt>
                <c:pt idx="4566">
                  <c:v>2000</c:v>
                </c:pt>
                <c:pt idx="4567">
                  <c:v>2000</c:v>
                </c:pt>
                <c:pt idx="4568">
                  <c:v>2000</c:v>
                </c:pt>
                <c:pt idx="4569">
                  <c:v>2000</c:v>
                </c:pt>
                <c:pt idx="4570">
                  <c:v>1999</c:v>
                </c:pt>
                <c:pt idx="4571">
                  <c:v>1997</c:v>
                </c:pt>
                <c:pt idx="4572">
                  <c:v>2010</c:v>
                </c:pt>
                <c:pt idx="4573">
                  <c:v>2009</c:v>
                </c:pt>
                <c:pt idx="4574">
                  <c:v>2005</c:v>
                </c:pt>
                <c:pt idx="4575">
                  <c:v>2005</c:v>
                </c:pt>
                <c:pt idx="4576">
                  <c:v>2004</c:v>
                </c:pt>
                <c:pt idx="4577">
                  <c:v>2003</c:v>
                </c:pt>
                <c:pt idx="4578">
                  <c:v>2003</c:v>
                </c:pt>
                <c:pt idx="4579">
                  <c:v>2003</c:v>
                </c:pt>
                <c:pt idx="4580">
                  <c:v>2003</c:v>
                </c:pt>
                <c:pt idx="4581">
                  <c:v>2003</c:v>
                </c:pt>
                <c:pt idx="4582">
                  <c:v>2003</c:v>
                </c:pt>
                <c:pt idx="4583">
                  <c:v>2003</c:v>
                </c:pt>
                <c:pt idx="4584">
                  <c:v>2002</c:v>
                </c:pt>
                <c:pt idx="4585">
                  <c:v>2002</c:v>
                </c:pt>
                <c:pt idx="4586">
                  <c:v>2002</c:v>
                </c:pt>
                <c:pt idx="4587">
                  <c:v>2001</c:v>
                </c:pt>
                <c:pt idx="4588">
                  <c:v>2001</c:v>
                </c:pt>
                <c:pt idx="4589">
                  <c:v>2001</c:v>
                </c:pt>
                <c:pt idx="4590">
                  <c:v>2001</c:v>
                </c:pt>
                <c:pt idx="4591">
                  <c:v>2001</c:v>
                </c:pt>
                <c:pt idx="4592">
                  <c:v>2000</c:v>
                </c:pt>
                <c:pt idx="4593">
                  <c:v>2000</c:v>
                </c:pt>
                <c:pt idx="4594">
                  <c:v>1999</c:v>
                </c:pt>
                <c:pt idx="4595">
                  <c:v>1999</c:v>
                </c:pt>
                <c:pt idx="4596">
                  <c:v>1999</c:v>
                </c:pt>
                <c:pt idx="4597">
                  <c:v>1997</c:v>
                </c:pt>
                <c:pt idx="4598">
                  <c:v>1996</c:v>
                </c:pt>
                <c:pt idx="4599">
                  <c:v>2004</c:v>
                </c:pt>
                <c:pt idx="4600">
                  <c:v>2003</c:v>
                </c:pt>
                <c:pt idx="4601">
                  <c:v>2003</c:v>
                </c:pt>
                <c:pt idx="4602">
                  <c:v>2002</c:v>
                </c:pt>
                <c:pt idx="4603">
                  <c:v>2001</c:v>
                </c:pt>
                <c:pt idx="4604">
                  <c:v>2001</c:v>
                </c:pt>
                <c:pt idx="4605">
                  <c:v>2001</c:v>
                </c:pt>
                <c:pt idx="4606">
                  <c:v>2001</c:v>
                </c:pt>
                <c:pt idx="4607">
                  <c:v>2001</c:v>
                </c:pt>
                <c:pt idx="4608">
                  <c:v>2000</c:v>
                </c:pt>
                <c:pt idx="4609">
                  <c:v>2000</c:v>
                </c:pt>
                <c:pt idx="4610">
                  <c:v>2000</c:v>
                </c:pt>
                <c:pt idx="4611">
                  <c:v>2000</c:v>
                </c:pt>
                <c:pt idx="4612">
                  <c:v>1999</c:v>
                </c:pt>
                <c:pt idx="4613">
                  <c:v>1997</c:v>
                </c:pt>
                <c:pt idx="4614">
                  <c:v>1997</c:v>
                </c:pt>
                <c:pt idx="4615">
                  <c:v>1996</c:v>
                </c:pt>
                <c:pt idx="4616">
                  <c:v>2004</c:v>
                </c:pt>
                <c:pt idx="4617">
                  <c:v>2003</c:v>
                </c:pt>
                <c:pt idx="4618">
                  <c:v>2003</c:v>
                </c:pt>
                <c:pt idx="4619">
                  <c:v>2003</c:v>
                </c:pt>
                <c:pt idx="4620">
                  <c:v>2002</c:v>
                </c:pt>
                <c:pt idx="4621">
                  <c:v>2002</c:v>
                </c:pt>
                <c:pt idx="4622">
                  <c:v>2002</c:v>
                </c:pt>
                <c:pt idx="4623">
                  <c:v>2002</c:v>
                </c:pt>
                <c:pt idx="4624">
                  <c:v>2002</c:v>
                </c:pt>
                <c:pt idx="4625">
                  <c:v>2001</c:v>
                </c:pt>
                <c:pt idx="4626">
                  <c:v>2001</c:v>
                </c:pt>
                <c:pt idx="4627">
                  <c:v>2001</c:v>
                </c:pt>
                <c:pt idx="4628">
                  <c:v>2001</c:v>
                </c:pt>
                <c:pt idx="4629">
                  <c:v>1999</c:v>
                </c:pt>
                <c:pt idx="4630">
                  <c:v>1998</c:v>
                </c:pt>
                <c:pt idx="4631">
                  <c:v>1997</c:v>
                </c:pt>
                <c:pt idx="4632">
                  <c:v>1997</c:v>
                </c:pt>
                <c:pt idx="4633">
                  <c:v>1996</c:v>
                </c:pt>
                <c:pt idx="4634">
                  <c:v>1996</c:v>
                </c:pt>
                <c:pt idx="4635">
                  <c:v>1996</c:v>
                </c:pt>
                <c:pt idx="4636">
                  <c:v>1996</c:v>
                </c:pt>
                <c:pt idx="4637">
                  <c:v>1996</c:v>
                </c:pt>
                <c:pt idx="4638">
                  <c:v>1996</c:v>
                </c:pt>
                <c:pt idx="4639">
                  <c:v>1996</c:v>
                </c:pt>
                <c:pt idx="4640">
                  <c:v>1996</c:v>
                </c:pt>
                <c:pt idx="4641">
                  <c:v>1996</c:v>
                </c:pt>
                <c:pt idx="4642">
                  <c:v>1995</c:v>
                </c:pt>
                <c:pt idx="4643">
                  <c:v>1995</c:v>
                </c:pt>
                <c:pt idx="4644">
                  <c:v>1995</c:v>
                </c:pt>
                <c:pt idx="4645">
                  <c:v>1995</c:v>
                </c:pt>
                <c:pt idx="4646">
                  <c:v>1995</c:v>
                </c:pt>
                <c:pt idx="4647">
                  <c:v>1995</c:v>
                </c:pt>
                <c:pt idx="4648">
                  <c:v>1995</c:v>
                </c:pt>
                <c:pt idx="4649">
                  <c:v>1995</c:v>
                </c:pt>
                <c:pt idx="4650">
                  <c:v>1995</c:v>
                </c:pt>
                <c:pt idx="4651">
                  <c:v>1995</c:v>
                </c:pt>
                <c:pt idx="4652">
                  <c:v>1995</c:v>
                </c:pt>
                <c:pt idx="4653">
                  <c:v>1995</c:v>
                </c:pt>
                <c:pt idx="4654">
                  <c:v>1995</c:v>
                </c:pt>
                <c:pt idx="4655">
                  <c:v>1995</c:v>
                </c:pt>
                <c:pt idx="4656">
                  <c:v>1994</c:v>
                </c:pt>
                <c:pt idx="4657">
                  <c:v>1994</c:v>
                </c:pt>
                <c:pt idx="4658">
                  <c:v>1994</c:v>
                </c:pt>
                <c:pt idx="4659">
                  <c:v>1994</c:v>
                </c:pt>
                <c:pt idx="4660">
                  <c:v>1994</c:v>
                </c:pt>
                <c:pt idx="4661">
                  <c:v>1994</c:v>
                </c:pt>
                <c:pt idx="4662">
                  <c:v>1994</c:v>
                </c:pt>
                <c:pt idx="4663">
                  <c:v>1994</c:v>
                </c:pt>
                <c:pt idx="4664">
                  <c:v>1994</c:v>
                </c:pt>
                <c:pt idx="4665">
                  <c:v>1994</c:v>
                </c:pt>
                <c:pt idx="4666">
                  <c:v>1994</c:v>
                </c:pt>
                <c:pt idx="4667">
                  <c:v>1994</c:v>
                </c:pt>
                <c:pt idx="4668">
                  <c:v>1994</c:v>
                </c:pt>
                <c:pt idx="4669">
                  <c:v>1994</c:v>
                </c:pt>
                <c:pt idx="4670">
                  <c:v>1994</c:v>
                </c:pt>
                <c:pt idx="4671">
                  <c:v>1994</c:v>
                </c:pt>
                <c:pt idx="4672">
                  <c:v>1994</c:v>
                </c:pt>
                <c:pt idx="4673">
                  <c:v>1994</c:v>
                </c:pt>
                <c:pt idx="4674">
                  <c:v>1994</c:v>
                </c:pt>
                <c:pt idx="4675">
                  <c:v>1994</c:v>
                </c:pt>
                <c:pt idx="4676">
                  <c:v>1993</c:v>
                </c:pt>
                <c:pt idx="4677">
                  <c:v>1993</c:v>
                </c:pt>
                <c:pt idx="4678">
                  <c:v>1993</c:v>
                </c:pt>
                <c:pt idx="4679">
                  <c:v>1993</c:v>
                </c:pt>
                <c:pt idx="4680">
                  <c:v>1993</c:v>
                </c:pt>
                <c:pt idx="4681">
                  <c:v>1993</c:v>
                </c:pt>
                <c:pt idx="4682">
                  <c:v>1993</c:v>
                </c:pt>
                <c:pt idx="4683">
                  <c:v>1993</c:v>
                </c:pt>
                <c:pt idx="4684">
                  <c:v>1993</c:v>
                </c:pt>
                <c:pt idx="4685">
                  <c:v>1993</c:v>
                </c:pt>
                <c:pt idx="4686">
                  <c:v>1993</c:v>
                </c:pt>
                <c:pt idx="4687">
                  <c:v>1993</c:v>
                </c:pt>
                <c:pt idx="4688">
                  <c:v>1993</c:v>
                </c:pt>
                <c:pt idx="4689">
                  <c:v>1993</c:v>
                </c:pt>
                <c:pt idx="4690">
                  <c:v>1993</c:v>
                </c:pt>
                <c:pt idx="4691">
                  <c:v>1993</c:v>
                </c:pt>
                <c:pt idx="4692">
                  <c:v>1992</c:v>
                </c:pt>
                <c:pt idx="4693">
                  <c:v>1992</c:v>
                </c:pt>
                <c:pt idx="4694">
                  <c:v>1992</c:v>
                </c:pt>
                <c:pt idx="4695">
                  <c:v>1991</c:v>
                </c:pt>
                <c:pt idx="4696">
                  <c:v>2001</c:v>
                </c:pt>
                <c:pt idx="4697">
                  <c:v>1997</c:v>
                </c:pt>
                <c:pt idx="4698">
                  <c:v>2001</c:v>
                </c:pt>
                <c:pt idx="4699">
                  <c:v>2001</c:v>
                </c:pt>
                <c:pt idx="4700">
                  <c:v>2001</c:v>
                </c:pt>
                <c:pt idx="4701">
                  <c:v>2000</c:v>
                </c:pt>
                <c:pt idx="4702">
                  <c:v>2000</c:v>
                </c:pt>
                <c:pt idx="4703">
                  <c:v>2000</c:v>
                </c:pt>
                <c:pt idx="4704">
                  <c:v>1999</c:v>
                </c:pt>
                <c:pt idx="4705">
                  <c:v>2004</c:v>
                </c:pt>
                <c:pt idx="4706">
                  <c:v>2003</c:v>
                </c:pt>
                <c:pt idx="4707">
                  <c:v>2001</c:v>
                </c:pt>
                <c:pt idx="4708">
                  <c:v>2001</c:v>
                </c:pt>
                <c:pt idx="4709">
                  <c:v>1998</c:v>
                </c:pt>
                <c:pt idx="4710">
                  <c:v>2001</c:v>
                </c:pt>
                <c:pt idx="4711">
                  <c:v>2001</c:v>
                </c:pt>
                <c:pt idx="4712">
                  <c:v>2000</c:v>
                </c:pt>
                <c:pt idx="4713">
                  <c:v>2000</c:v>
                </c:pt>
                <c:pt idx="4714">
                  <c:v>1998</c:v>
                </c:pt>
                <c:pt idx="4715">
                  <c:v>1997</c:v>
                </c:pt>
                <c:pt idx="4716">
                  <c:v>2001</c:v>
                </c:pt>
                <c:pt idx="4717">
                  <c:v>1998</c:v>
                </c:pt>
                <c:pt idx="4718">
                  <c:v>1999</c:v>
                </c:pt>
                <c:pt idx="4719">
                  <c:v>1998</c:v>
                </c:pt>
                <c:pt idx="4720">
                  <c:v>1998</c:v>
                </c:pt>
                <c:pt idx="4721">
                  <c:v>2006</c:v>
                </c:pt>
                <c:pt idx="4722">
                  <c:v>2004</c:v>
                </c:pt>
                <c:pt idx="4723">
                  <c:v>2004</c:v>
                </c:pt>
                <c:pt idx="4724">
                  <c:v>2003</c:v>
                </c:pt>
                <c:pt idx="4725">
                  <c:v>2002</c:v>
                </c:pt>
                <c:pt idx="4726">
                  <c:v>2002</c:v>
                </c:pt>
                <c:pt idx="4727">
                  <c:v>2001</c:v>
                </c:pt>
                <c:pt idx="4728">
                  <c:v>2001</c:v>
                </c:pt>
                <c:pt idx="4729">
                  <c:v>2001</c:v>
                </c:pt>
                <c:pt idx="4730">
                  <c:v>2000</c:v>
                </c:pt>
                <c:pt idx="4731">
                  <c:v>2000</c:v>
                </c:pt>
                <c:pt idx="4732">
                  <c:v>1997</c:v>
                </c:pt>
                <c:pt idx="4733">
                  <c:v>2000</c:v>
                </c:pt>
                <c:pt idx="4734">
                  <c:v>1997</c:v>
                </c:pt>
                <c:pt idx="4735">
                  <c:v>2001</c:v>
                </c:pt>
                <c:pt idx="4736">
                  <c:v>2000</c:v>
                </c:pt>
                <c:pt idx="4737">
                  <c:v>2000</c:v>
                </c:pt>
                <c:pt idx="4738">
                  <c:v>2001</c:v>
                </c:pt>
                <c:pt idx="4739">
                  <c:v>2010</c:v>
                </c:pt>
                <c:pt idx="4740">
                  <c:v>2009</c:v>
                </c:pt>
                <c:pt idx="4741">
                  <c:v>2004</c:v>
                </c:pt>
                <c:pt idx="4742">
                  <c:v>2003</c:v>
                </c:pt>
                <c:pt idx="4743">
                  <c:v>2003</c:v>
                </c:pt>
                <c:pt idx="4744">
                  <c:v>2003</c:v>
                </c:pt>
                <c:pt idx="4745">
                  <c:v>2003</c:v>
                </c:pt>
                <c:pt idx="4746">
                  <c:v>2003</c:v>
                </c:pt>
                <c:pt idx="4747">
                  <c:v>2003</c:v>
                </c:pt>
                <c:pt idx="4748">
                  <c:v>2003</c:v>
                </c:pt>
                <c:pt idx="4749">
                  <c:v>2002</c:v>
                </c:pt>
                <c:pt idx="4750">
                  <c:v>2002</c:v>
                </c:pt>
                <c:pt idx="4751">
                  <c:v>2002</c:v>
                </c:pt>
                <c:pt idx="4752">
                  <c:v>2002</c:v>
                </c:pt>
                <c:pt idx="4753">
                  <c:v>2001</c:v>
                </c:pt>
                <c:pt idx="4754">
                  <c:v>2001</c:v>
                </c:pt>
                <c:pt idx="4755">
                  <c:v>2001</c:v>
                </c:pt>
                <c:pt idx="4756">
                  <c:v>2000</c:v>
                </c:pt>
                <c:pt idx="4757">
                  <c:v>1996</c:v>
                </c:pt>
                <c:pt idx="4758">
                  <c:v>2000</c:v>
                </c:pt>
                <c:pt idx="4759">
                  <c:v>2000</c:v>
                </c:pt>
                <c:pt idx="4760">
                  <c:v>1999</c:v>
                </c:pt>
                <c:pt idx="4761">
                  <c:v>1999</c:v>
                </c:pt>
                <c:pt idx="4762">
                  <c:v>2000</c:v>
                </c:pt>
                <c:pt idx="4763">
                  <c:v>2000</c:v>
                </c:pt>
                <c:pt idx="4764">
                  <c:v>1999</c:v>
                </c:pt>
                <c:pt idx="4765">
                  <c:v>2000</c:v>
                </c:pt>
                <c:pt idx="4766">
                  <c:v>2000</c:v>
                </c:pt>
                <c:pt idx="4767">
                  <c:v>1999</c:v>
                </c:pt>
                <c:pt idx="4768">
                  <c:v>2006</c:v>
                </c:pt>
                <c:pt idx="4769">
                  <c:v>2003</c:v>
                </c:pt>
                <c:pt idx="4770">
                  <c:v>2003</c:v>
                </c:pt>
                <c:pt idx="4771">
                  <c:v>2002</c:v>
                </c:pt>
                <c:pt idx="4772">
                  <c:v>2002</c:v>
                </c:pt>
                <c:pt idx="4773">
                  <c:v>2001</c:v>
                </c:pt>
                <c:pt idx="4774">
                  <c:v>2001</c:v>
                </c:pt>
                <c:pt idx="4775">
                  <c:v>1996</c:v>
                </c:pt>
                <c:pt idx="4776">
                  <c:v>1999</c:v>
                </c:pt>
                <c:pt idx="4777">
                  <c:v>2001</c:v>
                </c:pt>
                <c:pt idx="4778">
                  <c:v>1997</c:v>
                </c:pt>
                <c:pt idx="4779">
                  <c:v>2001</c:v>
                </c:pt>
                <c:pt idx="4780">
                  <c:v>2000</c:v>
                </c:pt>
                <c:pt idx="4781">
                  <c:v>2001</c:v>
                </c:pt>
                <c:pt idx="4782">
                  <c:v>1997</c:v>
                </c:pt>
                <c:pt idx="4783">
                  <c:v>1998</c:v>
                </c:pt>
                <c:pt idx="4784">
                  <c:v>1997</c:v>
                </c:pt>
                <c:pt idx="4785">
                  <c:v>2000</c:v>
                </c:pt>
                <c:pt idx="4786">
                  <c:v>2000</c:v>
                </c:pt>
                <c:pt idx="4787">
                  <c:v>2007</c:v>
                </c:pt>
                <c:pt idx="4788">
                  <c:v>2007</c:v>
                </c:pt>
                <c:pt idx="4789">
                  <c:v>2007</c:v>
                </c:pt>
                <c:pt idx="4790">
                  <c:v>2003</c:v>
                </c:pt>
                <c:pt idx="4791">
                  <c:v>2003</c:v>
                </c:pt>
                <c:pt idx="4792">
                  <c:v>2002</c:v>
                </c:pt>
                <c:pt idx="4793">
                  <c:v>2002</c:v>
                </c:pt>
                <c:pt idx="4794">
                  <c:v>2002</c:v>
                </c:pt>
                <c:pt idx="4795">
                  <c:v>2001</c:v>
                </c:pt>
                <c:pt idx="4796">
                  <c:v>2001</c:v>
                </c:pt>
                <c:pt idx="4797">
                  <c:v>2001</c:v>
                </c:pt>
                <c:pt idx="4798">
                  <c:v>1999</c:v>
                </c:pt>
                <c:pt idx="4799">
                  <c:v>1996</c:v>
                </c:pt>
                <c:pt idx="4800">
                  <c:v>1994</c:v>
                </c:pt>
                <c:pt idx="4801">
                  <c:v>2000</c:v>
                </c:pt>
                <c:pt idx="4802">
                  <c:v>1999</c:v>
                </c:pt>
                <c:pt idx="4803">
                  <c:v>2000</c:v>
                </c:pt>
                <c:pt idx="4804">
                  <c:v>1999</c:v>
                </c:pt>
                <c:pt idx="4805">
                  <c:v>2010</c:v>
                </c:pt>
                <c:pt idx="4806">
                  <c:v>2005</c:v>
                </c:pt>
                <c:pt idx="4807">
                  <c:v>2004</c:v>
                </c:pt>
                <c:pt idx="4808">
                  <c:v>2004</c:v>
                </c:pt>
                <c:pt idx="4809">
                  <c:v>2003</c:v>
                </c:pt>
                <c:pt idx="4810">
                  <c:v>2002</c:v>
                </c:pt>
                <c:pt idx="4811">
                  <c:v>2002</c:v>
                </c:pt>
                <c:pt idx="4812">
                  <c:v>2002</c:v>
                </c:pt>
                <c:pt idx="4813">
                  <c:v>2002</c:v>
                </c:pt>
                <c:pt idx="4814">
                  <c:v>1997</c:v>
                </c:pt>
                <c:pt idx="4815">
                  <c:v>1999</c:v>
                </c:pt>
                <c:pt idx="4816">
                  <c:v>1998</c:v>
                </c:pt>
                <c:pt idx="4817">
                  <c:v>2001</c:v>
                </c:pt>
                <c:pt idx="4818">
                  <c:v>1999</c:v>
                </c:pt>
                <c:pt idx="4819">
                  <c:v>2000</c:v>
                </c:pt>
                <c:pt idx="4820">
                  <c:v>2001</c:v>
                </c:pt>
                <c:pt idx="4821">
                  <c:v>2000</c:v>
                </c:pt>
                <c:pt idx="4822">
                  <c:v>2010</c:v>
                </c:pt>
                <c:pt idx="4823">
                  <c:v>2007</c:v>
                </c:pt>
                <c:pt idx="4824">
                  <c:v>2004</c:v>
                </c:pt>
                <c:pt idx="4825">
                  <c:v>2004</c:v>
                </c:pt>
                <c:pt idx="4826">
                  <c:v>2003</c:v>
                </c:pt>
                <c:pt idx="4827">
                  <c:v>2003</c:v>
                </c:pt>
                <c:pt idx="4828">
                  <c:v>2003</c:v>
                </c:pt>
                <c:pt idx="4829">
                  <c:v>2002</c:v>
                </c:pt>
                <c:pt idx="4830">
                  <c:v>2001</c:v>
                </c:pt>
                <c:pt idx="4831">
                  <c:v>2001</c:v>
                </c:pt>
                <c:pt idx="4832">
                  <c:v>2001</c:v>
                </c:pt>
                <c:pt idx="4833">
                  <c:v>2001</c:v>
                </c:pt>
                <c:pt idx="4834">
                  <c:v>2001</c:v>
                </c:pt>
                <c:pt idx="4835">
                  <c:v>1997</c:v>
                </c:pt>
                <c:pt idx="4836">
                  <c:v>2000</c:v>
                </c:pt>
                <c:pt idx="4837">
                  <c:v>2000</c:v>
                </c:pt>
                <c:pt idx="4838">
                  <c:v>1999</c:v>
                </c:pt>
                <c:pt idx="4839">
                  <c:v>1997</c:v>
                </c:pt>
                <c:pt idx="4840">
                  <c:v>1997</c:v>
                </c:pt>
                <c:pt idx="4841">
                  <c:v>1999</c:v>
                </c:pt>
                <c:pt idx="4842">
                  <c:v>2001</c:v>
                </c:pt>
                <c:pt idx="4843">
                  <c:v>2004</c:v>
                </c:pt>
                <c:pt idx="4844">
                  <c:v>2003</c:v>
                </c:pt>
                <c:pt idx="4845">
                  <c:v>2003</c:v>
                </c:pt>
                <c:pt idx="4846">
                  <c:v>2003</c:v>
                </c:pt>
                <c:pt idx="4847">
                  <c:v>2003</c:v>
                </c:pt>
                <c:pt idx="4848">
                  <c:v>2003</c:v>
                </c:pt>
                <c:pt idx="4849">
                  <c:v>2002</c:v>
                </c:pt>
                <c:pt idx="4850">
                  <c:v>2002</c:v>
                </c:pt>
                <c:pt idx="4851">
                  <c:v>2002</c:v>
                </c:pt>
                <c:pt idx="4852">
                  <c:v>2001</c:v>
                </c:pt>
                <c:pt idx="4853">
                  <c:v>2001</c:v>
                </c:pt>
                <c:pt idx="4854">
                  <c:v>2001</c:v>
                </c:pt>
                <c:pt idx="4855">
                  <c:v>2001</c:v>
                </c:pt>
                <c:pt idx="4856">
                  <c:v>1999</c:v>
                </c:pt>
                <c:pt idx="4857">
                  <c:v>1996</c:v>
                </c:pt>
                <c:pt idx="4858">
                  <c:v>1996</c:v>
                </c:pt>
                <c:pt idx="4859">
                  <c:v>1995</c:v>
                </c:pt>
                <c:pt idx="4860">
                  <c:v>1998</c:v>
                </c:pt>
                <c:pt idx="4861">
                  <c:v>2000</c:v>
                </c:pt>
                <c:pt idx="4862">
                  <c:v>1999</c:v>
                </c:pt>
                <c:pt idx="4863">
                  <c:v>1997</c:v>
                </c:pt>
                <c:pt idx="4864">
                  <c:v>1999</c:v>
                </c:pt>
                <c:pt idx="4865">
                  <c:v>1997</c:v>
                </c:pt>
                <c:pt idx="4866">
                  <c:v>2001</c:v>
                </c:pt>
                <c:pt idx="4867">
                  <c:v>2010</c:v>
                </c:pt>
                <c:pt idx="4868">
                  <c:v>2007</c:v>
                </c:pt>
                <c:pt idx="4869">
                  <c:v>2007</c:v>
                </c:pt>
                <c:pt idx="4870">
                  <c:v>2006</c:v>
                </c:pt>
                <c:pt idx="4871">
                  <c:v>2003</c:v>
                </c:pt>
                <c:pt idx="4872">
                  <c:v>2003</c:v>
                </c:pt>
                <c:pt idx="4873">
                  <c:v>2002</c:v>
                </c:pt>
                <c:pt idx="4874">
                  <c:v>2002</c:v>
                </c:pt>
                <c:pt idx="4875">
                  <c:v>2002</c:v>
                </c:pt>
                <c:pt idx="4876">
                  <c:v>2001</c:v>
                </c:pt>
                <c:pt idx="4877">
                  <c:v>2001</c:v>
                </c:pt>
                <c:pt idx="4878">
                  <c:v>2001</c:v>
                </c:pt>
                <c:pt idx="4879">
                  <c:v>2000</c:v>
                </c:pt>
                <c:pt idx="4880">
                  <c:v>1998</c:v>
                </c:pt>
                <c:pt idx="4881">
                  <c:v>1997</c:v>
                </c:pt>
                <c:pt idx="4882">
                  <c:v>2010</c:v>
                </c:pt>
                <c:pt idx="4883">
                  <c:v>1999</c:v>
                </c:pt>
                <c:pt idx="4884">
                  <c:v>2001</c:v>
                </c:pt>
                <c:pt idx="4885">
                  <c:v>2000</c:v>
                </c:pt>
                <c:pt idx="4886">
                  <c:v>2001</c:v>
                </c:pt>
                <c:pt idx="4887">
                  <c:v>2000</c:v>
                </c:pt>
                <c:pt idx="4888">
                  <c:v>1999</c:v>
                </c:pt>
                <c:pt idx="4889">
                  <c:v>1997</c:v>
                </c:pt>
                <c:pt idx="4890">
                  <c:v>2000</c:v>
                </c:pt>
                <c:pt idx="4891">
                  <c:v>1998</c:v>
                </c:pt>
                <c:pt idx="4892">
                  <c:v>2006</c:v>
                </c:pt>
                <c:pt idx="4893">
                  <c:v>2004</c:v>
                </c:pt>
                <c:pt idx="4894">
                  <c:v>2004</c:v>
                </c:pt>
                <c:pt idx="4895">
                  <c:v>2003</c:v>
                </c:pt>
                <c:pt idx="4896">
                  <c:v>2003</c:v>
                </c:pt>
                <c:pt idx="4897">
                  <c:v>2003</c:v>
                </c:pt>
                <c:pt idx="4898">
                  <c:v>2003</c:v>
                </c:pt>
                <c:pt idx="4899">
                  <c:v>2003</c:v>
                </c:pt>
                <c:pt idx="4900">
                  <c:v>2002</c:v>
                </c:pt>
                <c:pt idx="4901">
                  <c:v>2002</c:v>
                </c:pt>
                <c:pt idx="4902">
                  <c:v>2002</c:v>
                </c:pt>
                <c:pt idx="4903">
                  <c:v>2001</c:v>
                </c:pt>
                <c:pt idx="4904">
                  <c:v>2001</c:v>
                </c:pt>
                <c:pt idx="4905">
                  <c:v>2001</c:v>
                </c:pt>
                <c:pt idx="4906">
                  <c:v>2001</c:v>
                </c:pt>
                <c:pt idx="4907">
                  <c:v>1999</c:v>
                </c:pt>
                <c:pt idx="4908">
                  <c:v>1999</c:v>
                </c:pt>
                <c:pt idx="4909">
                  <c:v>1997</c:v>
                </c:pt>
                <c:pt idx="4910">
                  <c:v>1997</c:v>
                </c:pt>
                <c:pt idx="4911">
                  <c:v>1996</c:v>
                </c:pt>
                <c:pt idx="4912">
                  <c:v>1996</c:v>
                </c:pt>
                <c:pt idx="4913">
                  <c:v>1996</c:v>
                </c:pt>
                <c:pt idx="4914">
                  <c:v>1996</c:v>
                </c:pt>
                <c:pt idx="4915">
                  <c:v>1996</c:v>
                </c:pt>
                <c:pt idx="4916">
                  <c:v>1996</c:v>
                </c:pt>
                <c:pt idx="4917">
                  <c:v>1996</c:v>
                </c:pt>
                <c:pt idx="4918">
                  <c:v>1996</c:v>
                </c:pt>
                <c:pt idx="4919">
                  <c:v>1996</c:v>
                </c:pt>
                <c:pt idx="4920">
                  <c:v>1995</c:v>
                </c:pt>
                <c:pt idx="4921">
                  <c:v>1995</c:v>
                </c:pt>
                <c:pt idx="4922">
                  <c:v>1995</c:v>
                </c:pt>
                <c:pt idx="4923">
                  <c:v>1995</c:v>
                </c:pt>
                <c:pt idx="4924">
                  <c:v>1995</c:v>
                </c:pt>
                <c:pt idx="4925">
                  <c:v>1995</c:v>
                </c:pt>
                <c:pt idx="4926">
                  <c:v>1995</c:v>
                </c:pt>
                <c:pt idx="4927">
                  <c:v>1995</c:v>
                </c:pt>
                <c:pt idx="4928">
                  <c:v>1995</c:v>
                </c:pt>
                <c:pt idx="4929">
                  <c:v>1995</c:v>
                </c:pt>
                <c:pt idx="4930">
                  <c:v>1995</c:v>
                </c:pt>
                <c:pt idx="4931">
                  <c:v>1995</c:v>
                </c:pt>
                <c:pt idx="4932">
                  <c:v>1995</c:v>
                </c:pt>
                <c:pt idx="4933">
                  <c:v>1995</c:v>
                </c:pt>
                <c:pt idx="4934">
                  <c:v>1995</c:v>
                </c:pt>
                <c:pt idx="4935">
                  <c:v>1994</c:v>
                </c:pt>
                <c:pt idx="4936">
                  <c:v>1994</c:v>
                </c:pt>
                <c:pt idx="4937">
                  <c:v>1994</c:v>
                </c:pt>
                <c:pt idx="4938">
                  <c:v>1994</c:v>
                </c:pt>
                <c:pt idx="4939">
                  <c:v>1994</c:v>
                </c:pt>
                <c:pt idx="4940">
                  <c:v>1994</c:v>
                </c:pt>
                <c:pt idx="4941">
                  <c:v>1994</c:v>
                </c:pt>
                <c:pt idx="4942">
                  <c:v>1994</c:v>
                </c:pt>
                <c:pt idx="4943">
                  <c:v>1994</c:v>
                </c:pt>
                <c:pt idx="4944">
                  <c:v>1994</c:v>
                </c:pt>
                <c:pt idx="4945">
                  <c:v>1994</c:v>
                </c:pt>
                <c:pt idx="4946">
                  <c:v>1994</c:v>
                </c:pt>
                <c:pt idx="4947">
                  <c:v>1994</c:v>
                </c:pt>
                <c:pt idx="4948">
                  <c:v>1994</c:v>
                </c:pt>
                <c:pt idx="4949">
                  <c:v>1994</c:v>
                </c:pt>
                <c:pt idx="4950">
                  <c:v>1994</c:v>
                </c:pt>
                <c:pt idx="4951">
                  <c:v>1994</c:v>
                </c:pt>
                <c:pt idx="4952">
                  <c:v>1994</c:v>
                </c:pt>
                <c:pt idx="4953">
                  <c:v>1994</c:v>
                </c:pt>
                <c:pt idx="4954">
                  <c:v>1994</c:v>
                </c:pt>
                <c:pt idx="4955">
                  <c:v>1994</c:v>
                </c:pt>
                <c:pt idx="4956">
                  <c:v>1994</c:v>
                </c:pt>
                <c:pt idx="4957">
                  <c:v>1994</c:v>
                </c:pt>
                <c:pt idx="4958">
                  <c:v>1994</c:v>
                </c:pt>
                <c:pt idx="4959">
                  <c:v>1994</c:v>
                </c:pt>
                <c:pt idx="4960">
                  <c:v>1994</c:v>
                </c:pt>
                <c:pt idx="4961">
                  <c:v>1994</c:v>
                </c:pt>
                <c:pt idx="4962">
                  <c:v>1994</c:v>
                </c:pt>
                <c:pt idx="4963">
                  <c:v>1994</c:v>
                </c:pt>
                <c:pt idx="4964">
                  <c:v>1994</c:v>
                </c:pt>
                <c:pt idx="4965">
                  <c:v>1994</c:v>
                </c:pt>
                <c:pt idx="4966">
                  <c:v>1994</c:v>
                </c:pt>
                <c:pt idx="4967">
                  <c:v>1994</c:v>
                </c:pt>
                <c:pt idx="4968">
                  <c:v>1994</c:v>
                </c:pt>
                <c:pt idx="4969">
                  <c:v>1994</c:v>
                </c:pt>
                <c:pt idx="4970">
                  <c:v>1994</c:v>
                </c:pt>
                <c:pt idx="4971">
                  <c:v>1994</c:v>
                </c:pt>
                <c:pt idx="4972">
                  <c:v>1993</c:v>
                </c:pt>
                <c:pt idx="4973">
                  <c:v>1993</c:v>
                </c:pt>
                <c:pt idx="4974">
                  <c:v>1993</c:v>
                </c:pt>
                <c:pt idx="4975">
                  <c:v>1993</c:v>
                </c:pt>
                <c:pt idx="4976">
                  <c:v>1993</c:v>
                </c:pt>
                <c:pt idx="4977">
                  <c:v>1993</c:v>
                </c:pt>
                <c:pt idx="4978">
                  <c:v>1993</c:v>
                </c:pt>
                <c:pt idx="4979">
                  <c:v>1993</c:v>
                </c:pt>
                <c:pt idx="4980">
                  <c:v>1993</c:v>
                </c:pt>
                <c:pt idx="4981">
                  <c:v>1993</c:v>
                </c:pt>
                <c:pt idx="4982">
                  <c:v>1993</c:v>
                </c:pt>
                <c:pt idx="4983">
                  <c:v>1993</c:v>
                </c:pt>
                <c:pt idx="4984">
                  <c:v>1993</c:v>
                </c:pt>
                <c:pt idx="4985">
                  <c:v>1993</c:v>
                </c:pt>
                <c:pt idx="4986">
                  <c:v>1993</c:v>
                </c:pt>
                <c:pt idx="4987">
                  <c:v>1993</c:v>
                </c:pt>
                <c:pt idx="4988">
                  <c:v>1992</c:v>
                </c:pt>
                <c:pt idx="4989">
                  <c:v>1992</c:v>
                </c:pt>
                <c:pt idx="4990">
                  <c:v>1992</c:v>
                </c:pt>
                <c:pt idx="4991">
                  <c:v>1992</c:v>
                </c:pt>
                <c:pt idx="4992">
                  <c:v>1992</c:v>
                </c:pt>
                <c:pt idx="4993">
                  <c:v>1992</c:v>
                </c:pt>
                <c:pt idx="4994">
                  <c:v>1992</c:v>
                </c:pt>
                <c:pt idx="4995">
                  <c:v>1992</c:v>
                </c:pt>
                <c:pt idx="4996">
                  <c:v>1992</c:v>
                </c:pt>
                <c:pt idx="4997">
                  <c:v>2000</c:v>
                </c:pt>
                <c:pt idx="4998">
                  <c:v>1999</c:v>
                </c:pt>
                <c:pt idx="4999">
                  <c:v>1999</c:v>
                </c:pt>
                <c:pt idx="5000">
                  <c:v>1998</c:v>
                </c:pt>
                <c:pt idx="5001">
                  <c:v>1998</c:v>
                </c:pt>
                <c:pt idx="5002">
                  <c:v>1999</c:v>
                </c:pt>
                <c:pt idx="5003">
                  <c:v>1998</c:v>
                </c:pt>
                <c:pt idx="5004">
                  <c:v>2001</c:v>
                </c:pt>
                <c:pt idx="5005">
                  <c:v>2010</c:v>
                </c:pt>
                <c:pt idx="5006">
                  <c:v>2004</c:v>
                </c:pt>
                <c:pt idx="5007">
                  <c:v>2002</c:v>
                </c:pt>
                <c:pt idx="5008">
                  <c:v>2002</c:v>
                </c:pt>
                <c:pt idx="5009">
                  <c:v>2002</c:v>
                </c:pt>
                <c:pt idx="5010">
                  <c:v>2002</c:v>
                </c:pt>
                <c:pt idx="5011">
                  <c:v>2001</c:v>
                </c:pt>
                <c:pt idx="5012">
                  <c:v>2001</c:v>
                </c:pt>
                <c:pt idx="5013">
                  <c:v>1997</c:v>
                </c:pt>
                <c:pt idx="5014">
                  <c:v>2001</c:v>
                </c:pt>
                <c:pt idx="5015">
                  <c:v>2000</c:v>
                </c:pt>
                <c:pt idx="5016">
                  <c:v>1998</c:v>
                </c:pt>
                <c:pt idx="5017">
                  <c:v>2000</c:v>
                </c:pt>
                <c:pt idx="5018">
                  <c:v>2000</c:v>
                </c:pt>
                <c:pt idx="5019">
                  <c:v>2000</c:v>
                </c:pt>
                <c:pt idx="5020">
                  <c:v>2010</c:v>
                </c:pt>
                <c:pt idx="5021">
                  <c:v>2006</c:v>
                </c:pt>
                <c:pt idx="5022">
                  <c:v>2004</c:v>
                </c:pt>
                <c:pt idx="5023">
                  <c:v>2004</c:v>
                </c:pt>
                <c:pt idx="5024">
                  <c:v>2004</c:v>
                </c:pt>
                <c:pt idx="5025">
                  <c:v>2003</c:v>
                </c:pt>
                <c:pt idx="5026">
                  <c:v>2003</c:v>
                </c:pt>
                <c:pt idx="5027">
                  <c:v>2003</c:v>
                </c:pt>
                <c:pt idx="5028">
                  <c:v>2003</c:v>
                </c:pt>
                <c:pt idx="5029">
                  <c:v>2002</c:v>
                </c:pt>
                <c:pt idx="5030">
                  <c:v>2002</c:v>
                </c:pt>
                <c:pt idx="5031">
                  <c:v>2002</c:v>
                </c:pt>
                <c:pt idx="5032">
                  <c:v>2002</c:v>
                </c:pt>
                <c:pt idx="5033">
                  <c:v>2001</c:v>
                </c:pt>
                <c:pt idx="5034">
                  <c:v>2001</c:v>
                </c:pt>
                <c:pt idx="5035">
                  <c:v>2001</c:v>
                </c:pt>
                <c:pt idx="5036">
                  <c:v>2001</c:v>
                </c:pt>
                <c:pt idx="5037">
                  <c:v>2001</c:v>
                </c:pt>
                <c:pt idx="5038">
                  <c:v>2001</c:v>
                </c:pt>
                <c:pt idx="5039">
                  <c:v>2000</c:v>
                </c:pt>
                <c:pt idx="5040">
                  <c:v>1997</c:v>
                </c:pt>
                <c:pt idx="5041">
                  <c:v>1999</c:v>
                </c:pt>
                <c:pt idx="5042">
                  <c:v>1999</c:v>
                </c:pt>
                <c:pt idx="5043">
                  <c:v>2001</c:v>
                </c:pt>
                <c:pt idx="5044">
                  <c:v>2000</c:v>
                </c:pt>
                <c:pt idx="5045">
                  <c:v>1997</c:v>
                </c:pt>
                <c:pt idx="5046">
                  <c:v>2006</c:v>
                </c:pt>
                <c:pt idx="5047">
                  <c:v>2004</c:v>
                </c:pt>
                <c:pt idx="5048">
                  <c:v>2002</c:v>
                </c:pt>
                <c:pt idx="5049">
                  <c:v>2002</c:v>
                </c:pt>
                <c:pt idx="5050">
                  <c:v>2002</c:v>
                </c:pt>
                <c:pt idx="5051">
                  <c:v>2001</c:v>
                </c:pt>
                <c:pt idx="5052">
                  <c:v>2001</c:v>
                </c:pt>
                <c:pt idx="5053">
                  <c:v>2001</c:v>
                </c:pt>
                <c:pt idx="5054">
                  <c:v>2001</c:v>
                </c:pt>
                <c:pt idx="5055">
                  <c:v>2000</c:v>
                </c:pt>
                <c:pt idx="5056">
                  <c:v>1995</c:v>
                </c:pt>
                <c:pt idx="5057">
                  <c:v>1999</c:v>
                </c:pt>
                <c:pt idx="5058">
                  <c:v>2001</c:v>
                </c:pt>
                <c:pt idx="5059">
                  <c:v>2000</c:v>
                </c:pt>
                <c:pt idx="5060">
                  <c:v>2000</c:v>
                </c:pt>
                <c:pt idx="5061">
                  <c:v>2000</c:v>
                </c:pt>
                <c:pt idx="5062">
                  <c:v>2000</c:v>
                </c:pt>
                <c:pt idx="5063">
                  <c:v>1999</c:v>
                </c:pt>
                <c:pt idx="5064">
                  <c:v>1998</c:v>
                </c:pt>
                <c:pt idx="5065">
                  <c:v>2001</c:v>
                </c:pt>
                <c:pt idx="5066">
                  <c:v>2000</c:v>
                </c:pt>
                <c:pt idx="5067">
                  <c:v>1998</c:v>
                </c:pt>
                <c:pt idx="5068">
                  <c:v>2000</c:v>
                </c:pt>
                <c:pt idx="5069">
                  <c:v>2010</c:v>
                </c:pt>
                <c:pt idx="5070">
                  <c:v>2005</c:v>
                </c:pt>
                <c:pt idx="5071">
                  <c:v>2005</c:v>
                </c:pt>
                <c:pt idx="5072">
                  <c:v>2005</c:v>
                </c:pt>
                <c:pt idx="5073">
                  <c:v>2005</c:v>
                </c:pt>
                <c:pt idx="5074">
                  <c:v>2004</c:v>
                </c:pt>
                <c:pt idx="5075">
                  <c:v>2003</c:v>
                </c:pt>
                <c:pt idx="5076">
                  <c:v>2003</c:v>
                </c:pt>
                <c:pt idx="5077">
                  <c:v>2003</c:v>
                </c:pt>
                <c:pt idx="5078">
                  <c:v>2003</c:v>
                </c:pt>
                <c:pt idx="5079">
                  <c:v>2003</c:v>
                </c:pt>
                <c:pt idx="5080">
                  <c:v>2003</c:v>
                </c:pt>
                <c:pt idx="5081">
                  <c:v>2002</c:v>
                </c:pt>
                <c:pt idx="5082">
                  <c:v>2002</c:v>
                </c:pt>
                <c:pt idx="5083">
                  <c:v>2002</c:v>
                </c:pt>
                <c:pt idx="5084">
                  <c:v>2002</c:v>
                </c:pt>
                <c:pt idx="5085">
                  <c:v>2002</c:v>
                </c:pt>
                <c:pt idx="5086">
                  <c:v>2001</c:v>
                </c:pt>
                <c:pt idx="5087">
                  <c:v>2001</c:v>
                </c:pt>
                <c:pt idx="5088">
                  <c:v>2001</c:v>
                </c:pt>
                <c:pt idx="5089">
                  <c:v>1999</c:v>
                </c:pt>
                <c:pt idx="5090">
                  <c:v>1998</c:v>
                </c:pt>
                <c:pt idx="5091">
                  <c:v>1998</c:v>
                </c:pt>
                <c:pt idx="5092">
                  <c:v>2001</c:v>
                </c:pt>
                <c:pt idx="5093">
                  <c:v>1999</c:v>
                </c:pt>
                <c:pt idx="5094">
                  <c:v>2000</c:v>
                </c:pt>
                <c:pt idx="5095">
                  <c:v>1997</c:v>
                </c:pt>
                <c:pt idx="5096">
                  <c:v>2001</c:v>
                </c:pt>
                <c:pt idx="5097">
                  <c:v>1997</c:v>
                </c:pt>
                <c:pt idx="5098">
                  <c:v>2000</c:v>
                </c:pt>
                <c:pt idx="5099">
                  <c:v>1997</c:v>
                </c:pt>
                <c:pt idx="5100">
                  <c:v>1998</c:v>
                </c:pt>
                <c:pt idx="5101">
                  <c:v>2000</c:v>
                </c:pt>
                <c:pt idx="5102">
                  <c:v>2000</c:v>
                </c:pt>
                <c:pt idx="5103">
                  <c:v>2010</c:v>
                </c:pt>
                <c:pt idx="5104">
                  <c:v>2008</c:v>
                </c:pt>
                <c:pt idx="5105">
                  <c:v>2007</c:v>
                </c:pt>
                <c:pt idx="5106">
                  <c:v>2006</c:v>
                </c:pt>
                <c:pt idx="5107">
                  <c:v>2003</c:v>
                </c:pt>
                <c:pt idx="5108">
                  <c:v>2003</c:v>
                </c:pt>
                <c:pt idx="5109">
                  <c:v>2003</c:v>
                </c:pt>
                <c:pt idx="5110">
                  <c:v>2003</c:v>
                </c:pt>
                <c:pt idx="5111">
                  <c:v>2002</c:v>
                </c:pt>
                <c:pt idx="5112">
                  <c:v>2001</c:v>
                </c:pt>
                <c:pt idx="5113">
                  <c:v>2001</c:v>
                </c:pt>
                <c:pt idx="5114">
                  <c:v>2000</c:v>
                </c:pt>
                <c:pt idx="5115">
                  <c:v>2000</c:v>
                </c:pt>
                <c:pt idx="5116">
                  <c:v>2000</c:v>
                </c:pt>
                <c:pt idx="5117">
                  <c:v>2000</c:v>
                </c:pt>
                <c:pt idx="5118">
                  <c:v>2000</c:v>
                </c:pt>
                <c:pt idx="5119">
                  <c:v>2000</c:v>
                </c:pt>
                <c:pt idx="5120">
                  <c:v>2000</c:v>
                </c:pt>
                <c:pt idx="5121">
                  <c:v>1998</c:v>
                </c:pt>
                <c:pt idx="5122">
                  <c:v>2000</c:v>
                </c:pt>
                <c:pt idx="5123">
                  <c:v>1999</c:v>
                </c:pt>
                <c:pt idx="5124">
                  <c:v>1999</c:v>
                </c:pt>
                <c:pt idx="5125">
                  <c:v>2010</c:v>
                </c:pt>
                <c:pt idx="5126">
                  <c:v>2010</c:v>
                </c:pt>
                <c:pt idx="5127">
                  <c:v>2005</c:v>
                </c:pt>
                <c:pt idx="5128">
                  <c:v>2005</c:v>
                </c:pt>
                <c:pt idx="5129">
                  <c:v>2003</c:v>
                </c:pt>
                <c:pt idx="5130">
                  <c:v>2003</c:v>
                </c:pt>
                <c:pt idx="5131">
                  <c:v>2002</c:v>
                </c:pt>
                <c:pt idx="5132">
                  <c:v>2002</c:v>
                </c:pt>
                <c:pt idx="5133">
                  <c:v>2001</c:v>
                </c:pt>
                <c:pt idx="5134">
                  <c:v>2001</c:v>
                </c:pt>
                <c:pt idx="5135">
                  <c:v>2001</c:v>
                </c:pt>
                <c:pt idx="5136">
                  <c:v>2000</c:v>
                </c:pt>
                <c:pt idx="5137">
                  <c:v>1997</c:v>
                </c:pt>
                <c:pt idx="5138">
                  <c:v>1998</c:v>
                </c:pt>
                <c:pt idx="5139">
                  <c:v>2000</c:v>
                </c:pt>
                <c:pt idx="5140">
                  <c:v>2000</c:v>
                </c:pt>
                <c:pt idx="5141">
                  <c:v>1999</c:v>
                </c:pt>
                <c:pt idx="5142">
                  <c:v>2000</c:v>
                </c:pt>
                <c:pt idx="5143">
                  <c:v>2008</c:v>
                </c:pt>
                <c:pt idx="5144">
                  <c:v>2005</c:v>
                </c:pt>
                <c:pt idx="5145">
                  <c:v>2005</c:v>
                </c:pt>
                <c:pt idx="5146">
                  <c:v>2004</c:v>
                </c:pt>
                <c:pt idx="5147">
                  <c:v>2004</c:v>
                </c:pt>
                <c:pt idx="5148">
                  <c:v>2004</c:v>
                </c:pt>
                <c:pt idx="5149">
                  <c:v>2004</c:v>
                </c:pt>
                <c:pt idx="5150">
                  <c:v>2003</c:v>
                </c:pt>
                <c:pt idx="5151">
                  <c:v>2003</c:v>
                </c:pt>
                <c:pt idx="5152">
                  <c:v>2003</c:v>
                </c:pt>
                <c:pt idx="5153">
                  <c:v>2003</c:v>
                </c:pt>
                <c:pt idx="5154">
                  <c:v>2002</c:v>
                </c:pt>
                <c:pt idx="5155">
                  <c:v>2002</c:v>
                </c:pt>
                <c:pt idx="5156">
                  <c:v>2002</c:v>
                </c:pt>
                <c:pt idx="5157">
                  <c:v>2001</c:v>
                </c:pt>
                <c:pt idx="5158">
                  <c:v>2001</c:v>
                </c:pt>
                <c:pt idx="5159">
                  <c:v>2001</c:v>
                </c:pt>
                <c:pt idx="5160">
                  <c:v>2001</c:v>
                </c:pt>
                <c:pt idx="5161">
                  <c:v>2001</c:v>
                </c:pt>
                <c:pt idx="5162">
                  <c:v>2001</c:v>
                </c:pt>
                <c:pt idx="5163">
                  <c:v>1999</c:v>
                </c:pt>
                <c:pt idx="5164">
                  <c:v>1999</c:v>
                </c:pt>
                <c:pt idx="5165">
                  <c:v>1996</c:v>
                </c:pt>
                <c:pt idx="5166">
                  <c:v>2000</c:v>
                </c:pt>
                <c:pt idx="5167">
                  <c:v>1997</c:v>
                </c:pt>
                <c:pt idx="5168">
                  <c:v>2001</c:v>
                </c:pt>
                <c:pt idx="5169">
                  <c:v>2001</c:v>
                </c:pt>
                <c:pt idx="5170">
                  <c:v>2000</c:v>
                </c:pt>
                <c:pt idx="5171">
                  <c:v>2000</c:v>
                </c:pt>
                <c:pt idx="5172">
                  <c:v>1998</c:v>
                </c:pt>
                <c:pt idx="5173">
                  <c:v>2000</c:v>
                </c:pt>
                <c:pt idx="5174">
                  <c:v>1997</c:v>
                </c:pt>
                <c:pt idx="5175">
                  <c:v>2000</c:v>
                </c:pt>
                <c:pt idx="5176">
                  <c:v>1999</c:v>
                </c:pt>
                <c:pt idx="5177">
                  <c:v>1998</c:v>
                </c:pt>
                <c:pt idx="5178">
                  <c:v>1998</c:v>
                </c:pt>
                <c:pt idx="5179">
                  <c:v>1997</c:v>
                </c:pt>
                <c:pt idx="5180">
                  <c:v>1997</c:v>
                </c:pt>
                <c:pt idx="5181">
                  <c:v>2006</c:v>
                </c:pt>
                <c:pt idx="5182">
                  <c:v>2004</c:v>
                </c:pt>
                <c:pt idx="5183">
                  <c:v>2004</c:v>
                </c:pt>
                <c:pt idx="5184">
                  <c:v>2004</c:v>
                </c:pt>
                <c:pt idx="5185">
                  <c:v>2003</c:v>
                </c:pt>
                <c:pt idx="5186">
                  <c:v>2003</c:v>
                </c:pt>
                <c:pt idx="5187">
                  <c:v>2003</c:v>
                </c:pt>
                <c:pt idx="5188">
                  <c:v>2003</c:v>
                </c:pt>
                <c:pt idx="5189">
                  <c:v>2003</c:v>
                </c:pt>
                <c:pt idx="5190">
                  <c:v>2003</c:v>
                </c:pt>
                <c:pt idx="5191">
                  <c:v>2002</c:v>
                </c:pt>
                <c:pt idx="5192">
                  <c:v>2002</c:v>
                </c:pt>
                <c:pt idx="5193">
                  <c:v>2001</c:v>
                </c:pt>
                <c:pt idx="5194">
                  <c:v>2001</c:v>
                </c:pt>
                <c:pt idx="5195">
                  <c:v>2001</c:v>
                </c:pt>
                <c:pt idx="5196">
                  <c:v>2001</c:v>
                </c:pt>
                <c:pt idx="5197">
                  <c:v>2001</c:v>
                </c:pt>
                <c:pt idx="5198">
                  <c:v>2001</c:v>
                </c:pt>
                <c:pt idx="5199">
                  <c:v>2001</c:v>
                </c:pt>
                <c:pt idx="5200">
                  <c:v>2000</c:v>
                </c:pt>
                <c:pt idx="5201">
                  <c:v>2000</c:v>
                </c:pt>
                <c:pt idx="5202">
                  <c:v>1999</c:v>
                </c:pt>
                <c:pt idx="5203">
                  <c:v>1999</c:v>
                </c:pt>
                <c:pt idx="5204">
                  <c:v>1998</c:v>
                </c:pt>
                <c:pt idx="5205">
                  <c:v>2001</c:v>
                </c:pt>
                <c:pt idx="5206">
                  <c:v>2000</c:v>
                </c:pt>
                <c:pt idx="5207">
                  <c:v>1997</c:v>
                </c:pt>
                <c:pt idx="5208">
                  <c:v>1999</c:v>
                </c:pt>
                <c:pt idx="5209">
                  <c:v>2000</c:v>
                </c:pt>
                <c:pt idx="5210">
                  <c:v>2000</c:v>
                </c:pt>
                <c:pt idx="5211">
                  <c:v>2000</c:v>
                </c:pt>
                <c:pt idx="5212">
                  <c:v>2000</c:v>
                </c:pt>
                <c:pt idx="5213">
                  <c:v>2000</c:v>
                </c:pt>
                <c:pt idx="5214">
                  <c:v>2000</c:v>
                </c:pt>
                <c:pt idx="5215">
                  <c:v>1997</c:v>
                </c:pt>
                <c:pt idx="5216">
                  <c:v>2000</c:v>
                </c:pt>
                <c:pt idx="5217">
                  <c:v>2000</c:v>
                </c:pt>
                <c:pt idx="5218">
                  <c:v>2000</c:v>
                </c:pt>
                <c:pt idx="5219">
                  <c:v>1999</c:v>
                </c:pt>
                <c:pt idx="5220">
                  <c:v>2011</c:v>
                </c:pt>
                <c:pt idx="5221">
                  <c:v>2005</c:v>
                </c:pt>
                <c:pt idx="5222">
                  <c:v>2005</c:v>
                </c:pt>
                <c:pt idx="5223">
                  <c:v>2004</c:v>
                </c:pt>
                <c:pt idx="5224">
                  <c:v>2004</c:v>
                </c:pt>
                <c:pt idx="5225">
                  <c:v>2004</c:v>
                </c:pt>
                <c:pt idx="5226">
                  <c:v>2003</c:v>
                </c:pt>
                <c:pt idx="5227">
                  <c:v>2003</c:v>
                </c:pt>
                <c:pt idx="5228">
                  <c:v>2002</c:v>
                </c:pt>
                <c:pt idx="5229">
                  <c:v>2002</c:v>
                </c:pt>
                <c:pt idx="5230">
                  <c:v>2002</c:v>
                </c:pt>
                <c:pt idx="5231">
                  <c:v>2002</c:v>
                </c:pt>
                <c:pt idx="5232">
                  <c:v>2001</c:v>
                </c:pt>
                <c:pt idx="5233">
                  <c:v>2001</c:v>
                </c:pt>
                <c:pt idx="5234">
                  <c:v>2001</c:v>
                </c:pt>
                <c:pt idx="5235">
                  <c:v>2001</c:v>
                </c:pt>
                <c:pt idx="5236">
                  <c:v>1999</c:v>
                </c:pt>
                <c:pt idx="5237">
                  <c:v>1997</c:v>
                </c:pt>
                <c:pt idx="5238">
                  <c:v>1997</c:v>
                </c:pt>
                <c:pt idx="5239">
                  <c:v>2000</c:v>
                </c:pt>
                <c:pt idx="5240">
                  <c:v>2000</c:v>
                </c:pt>
                <c:pt idx="5241">
                  <c:v>2000</c:v>
                </c:pt>
                <c:pt idx="5242">
                  <c:v>2010</c:v>
                </c:pt>
                <c:pt idx="5243">
                  <c:v>2007</c:v>
                </c:pt>
                <c:pt idx="5244">
                  <c:v>2004</c:v>
                </c:pt>
                <c:pt idx="5245">
                  <c:v>2004</c:v>
                </c:pt>
                <c:pt idx="5246">
                  <c:v>2004</c:v>
                </c:pt>
                <c:pt idx="5247">
                  <c:v>2004</c:v>
                </c:pt>
                <c:pt idx="5248">
                  <c:v>2004</c:v>
                </c:pt>
                <c:pt idx="5249">
                  <c:v>2004</c:v>
                </c:pt>
                <c:pt idx="5250">
                  <c:v>2003</c:v>
                </c:pt>
                <c:pt idx="5251">
                  <c:v>2003</c:v>
                </c:pt>
                <c:pt idx="5252">
                  <c:v>2002</c:v>
                </c:pt>
                <c:pt idx="5253">
                  <c:v>2002</c:v>
                </c:pt>
                <c:pt idx="5254">
                  <c:v>2002</c:v>
                </c:pt>
                <c:pt idx="5255">
                  <c:v>2002</c:v>
                </c:pt>
                <c:pt idx="5256">
                  <c:v>2002</c:v>
                </c:pt>
                <c:pt idx="5257">
                  <c:v>2001</c:v>
                </c:pt>
                <c:pt idx="5258">
                  <c:v>2001</c:v>
                </c:pt>
                <c:pt idx="5259">
                  <c:v>2001</c:v>
                </c:pt>
                <c:pt idx="5260">
                  <c:v>2001</c:v>
                </c:pt>
                <c:pt idx="5261">
                  <c:v>2001</c:v>
                </c:pt>
                <c:pt idx="5262">
                  <c:v>2001</c:v>
                </c:pt>
                <c:pt idx="5263">
                  <c:v>1998</c:v>
                </c:pt>
                <c:pt idx="5264">
                  <c:v>1997</c:v>
                </c:pt>
                <c:pt idx="5265">
                  <c:v>1997</c:v>
                </c:pt>
                <c:pt idx="5266">
                  <c:v>1997</c:v>
                </c:pt>
                <c:pt idx="5267">
                  <c:v>1997</c:v>
                </c:pt>
                <c:pt idx="5268">
                  <c:v>1997</c:v>
                </c:pt>
                <c:pt idx="5269">
                  <c:v>1996</c:v>
                </c:pt>
                <c:pt idx="5270">
                  <c:v>1996</c:v>
                </c:pt>
                <c:pt idx="5271">
                  <c:v>1996</c:v>
                </c:pt>
                <c:pt idx="5272">
                  <c:v>1996</c:v>
                </c:pt>
                <c:pt idx="5273">
                  <c:v>1996</c:v>
                </c:pt>
                <c:pt idx="5274">
                  <c:v>1996</c:v>
                </c:pt>
                <c:pt idx="5275">
                  <c:v>1996</c:v>
                </c:pt>
                <c:pt idx="5276">
                  <c:v>1996</c:v>
                </c:pt>
                <c:pt idx="5277">
                  <c:v>1996</c:v>
                </c:pt>
                <c:pt idx="5278">
                  <c:v>1996</c:v>
                </c:pt>
                <c:pt idx="5279">
                  <c:v>1996</c:v>
                </c:pt>
                <c:pt idx="5280">
                  <c:v>1996</c:v>
                </c:pt>
                <c:pt idx="5281">
                  <c:v>1995</c:v>
                </c:pt>
                <c:pt idx="5282">
                  <c:v>1995</c:v>
                </c:pt>
                <c:pt idx="5283">
                  <c:v>1995</c:v>
                </c:pt>
                <c:pt idx="5284">
                  <c:v>1995</c:v>
                </c:pt>
                <c:pt idx="5285">
                  <c:v>1995</c:v>
                </c:pt>
                <c:pt idx="5286">
                  <c:v>1995</c:v>
                </c:pt>
                <c:pt idx="5287">
                  <c:v>1995</c:v>
                </c:pt>
                <c:pt idx="5288">
                  <c:v>1995</c:v>
                </c:pt>
                <c:pt idx="5289">
                  <c:v>1995</c:v>
                </c:pt>
                <c:pt idx="5290">
                  <c:v>1995</c:v>
                </c:pt>
                <c:pt idx="5291">
                  <c:v>1995</c:v>
                </c:pt>
                <c:pt idx="5292">
                  <c:v>1995</c:v>
                </c:pt>
                <c:pt idx="5293">
                  <c:v>1995</c:v>
                </c:pt>
                <c:pt idx="5294">
                  <c:v>1995</c:v>
                </c:pt>
                <c:pt idx="5295">
                  <c:v>1995</c:v>
                </c:pt>
                <c:pt idx="5296">
                  <c:v>1995</c:v>
                </c:pt>
                <c:pt idx="5297">
                  <c:v>1995</c:v>
                </c:pt>
                <c:pt idx="5298">
                  <c:v>1994</c:v>
                </c:pt>
                <c:pt idx="5299">
                  <c:v>1994</c:v>
                </c:pt>
                <c:pt idx="5300">
                  <c:v>1994</c:v>
                </c:pt>
                <c:pt idx="5301">
                  <c:v>1994</c:v>
                </c:pt>
                <c:pt idx="5302">
                  <c:v>1994</c:v>
                </c:pt>
                <c:pt idx="5303">
                  <c:v>1994</c:v>
                </c:pt>
                <c:pt idx="5304">
                  <c:v>1994</c:v>
                </c:pt>
                <c:pt idx="5305">
                  <c:v>1994</c:v>
                </c:pt>
                <c:pt idx="5306">
                  <c:v>1994</c:v>
                </c:pt>
                <c:pt idx="5307">
                  <c:v>1994</c:v>
                </c:pt>
                <c:pt idx="5308">
                  <c:v>1994</c:v>
                </c:pt>
                <c:pt idx="5309">
                  <c:v>1994</c:v>
                </c:pt>
                <c:pt idx="5310">
                  <c:v>1994</c:v>
                </c:pt>
                <c:pt idx="5311">
                  <c:v>1994</c:v>
                </c:pt>
                <c:pt idx="5312">
                  <c:v>1994</c:v>
                </c:pt>
                <c:pt idx="5313">
                  <c:v>1994</c:v>
                </c:pt>
                <c:pt idx="5314">
                  <c:v>1994</c:v>
                </c:pt>
                <c:pt idx="5315">
                  <c:v>1994</c:v>
                </c:pt>
                <c:pt idx="5316">
                  <c:v>1994</c:v>
                </c:pt>
                <c:pt idx="5317">
                  <c:v>1994</c:v>
                </c:pt>
                <c:pt idx="5318">
                  <c:v>1994</c:v>
                </c:pt>
                <c:pt idx="5319">
                  <c:v>1994</c:v>
                </c:pt>
                <c:pt idx="5320">
                  <c:v>1994</c:v>
                </c:pt>
                <c:pt idx="5321">
                  <c:v>1994</c:v>
                </c:pt>
                <c:pt idx="5322">
                  <c:v>1993</c:v>
                </c:pt>
                <c:pt idx="5323">
                  <c:v>1993</c:v>
                </c:pt>
                <c:pt idx="5324">
                  <c:v>1993</c:v>
                </c:pt>
                <c:pt idx="5325">
                  <c:v>1993</c:v>
                </c:pt>
                <c:pt idx="5326">
                  <c:v>1993</c:v>
                </c:pt>
                <c:pt idx="5327">
                  <c:v>1993</c:v>
                </c:pt>
                <c:pt idx="5328">
                  <c:v>1993</c:v>
                </c:pt>
                <c:pt idx="5329">
                  <c:v>1993</c:v>
                </c:pt>
                <c:pt idx="5330">
                  <c:v>1993</c:v>
                </c:pt>
                <c:pt idx="5331">
                  <c:v>1993</c:v>
                </c:pt>
                <c:pt idx="5332">
                  <c:v>1993</c:v>
                </c:pt>
                <c:pt idx="5333">
                  <c:v>1993</c:v>
                </c:pt>
                <c:pt idx="5334">
                  <c:v>1993</c:v>
                </c:pt>
                <c:pt idx="5335">
                  <c:v>1993</c:v>
                </c:pt>
                <c:pt idx="5336">
                  <c:v>1993</c:v>
                </c:pt>
                <c:pt idx="5337">
                  <c:v>1993</c:v>
                </c:pt>
                <c:pt idx="5338">
                  <c:v>1993</c:v>
                </c:pt>
                <c:pt idx="5339">
                  <c:v>1992</c:v>
                </c:pt>
                <c:pt idx="5340">
                  <c:v>1992</c:v>
                </c:pt>
                <c:pt idx="5341">
                  <c:v>1992</c:v>
                </c:pt>
                <c:pt idx="5342">
                  <c:v>1992</c:v>
                </c:pt>
                <c:pt idx="5343">
                  <c:v>1992</c:v>
                </c:pt>
                <c:pt idx="5344">
                  <c:v>1992</c:v>
                </c:pt>
                <c:pt idx="5345">
                  <c:v>1992</c:v>
                </c:pt>
                <c:pt idx="5346">
                  <c:v>2000</c:v>
                </c:pt>
                <c:pt idx="5347">
                  <c:v>1998</c:v>
                </c:pt>
                <c:pt idx="5348">
                  <c:v>1997</c:v>
                </c:pt>
                <c:pt idx="5349">
                  <c:v>2000</c:v>
                </c:pt>
                <c:pt idx="5350">
                  <c:v>1998</c:v>
                </c:pt>
                <c:pt idx="5351">
                  <c:v>2000</c:v>
                </c:pt>
                <c:pt idx="5352">
                  <c:v>1998</c:v>
                </c:pt>
                <c:pt idx="5353">
                  <c:v>1999</c:v>
                </c:pt>
                <c:pt idx="5354">
                  <c:v>1999</c:v>
                </c:pt>
                <c:pt idx="5355">
                  <c:v>1997</c:v>
                </c:pt>
                <c:pt idx="5356">
                  <c:v>2001</c:v>
                </c:pt>
                <c:pt idx="5357">
                  <c:v>2001</c:v>
                </c:pt>
                <c:pt idx="5358">
                  <c:v>1999</c:v>
                </c:pt>
                <c:pt idx="5359">
                  <c:v>1999</c:v>
                </c:pt>
                <c:pt idx="5360">
                  <c:v>2008</c:v>
                </c:pt>
                <c:pt idx="5361">
                  <c:v>2006</c:v>
                </c:pt>
                <c:pt idx="5362">
                  <c:v>2005</c:v>
                </c:pt>
                <c:pt idx="5363">
                  <c:v>2004</c:v>
                </c:pt>
                <c:pt idx="5364">
                  <c:v>2004</c:v>
                </c:pt>
                <c:pt idx="5365">
                  <c:v>2004</c:v>
                </c:pt>
                <c:pt idx="5366">
                  <c:v>2003</c:v>
                </c:pt>
                <c:pt idx="5367">
                  <c:v>2003</c:v>
                </c:pt>
                <c:pt idx="5368">
                  <c:v>2003</c:v>
                </c:pt>
                <c:pt idx="5369">
                  <c:v>2003</c:v>
                </c:pt>
                <c:pt idx="5370">
                  <c:v>2002</c:v>
                </c:pt>
                <c:pt idx="5371">
                  <c:v>2002</c:v>
                </c:pt>
                <c:pt idx="5372">
                  <c:v>2001</c:v>
                </c:pt>
                <c:pt idx="5373">
                  <c:v>2001</c:v>
                </c:pt>
                <c:pt idx="5374">
                  <c:v>2001</c:v>
                </c:pt>
                <c:pt idx="5375">
                  <c:v>2001</c:v>
                </c:pt>
                <c:pt idx="5376">
                  <c:v>2000</c:v>
                </c:pt>
                <c:pt idx="5377">
                  <c:v>1999</c:v>
                </c:pt>
                <c:pt idx="5378">
                  <c:v>1997</c:v>
                </c:pt>
                <c:pt idx="5379">
                  <c:v>2000</c:v>
                </c:pt>
                <c:pt idx="5380">
                  <c:v>1999</c:v>
                </c:pt>
                <c:pt idx="5381">
                  <c:v>2000</c:v>
                </c:pt>
                <c:pt idx="5382">
                  <c:v>2001</c:v>
                </c:pt>
                <c:pt idx="5383">
                  <c:v>2000</c:v>
                </c:pt>
                <c:pt idx="5384">
                  <c:v>1999</c:v>
                </c:pt>
                <c:pt idx="5385">
                  <c:v>1999</c:v>
                </c:pt>
                <c:pt idx="5386">
                  <c:v>1998</c:v>
                </c:pt>
                <c:pt idx="5387">
                  <c:v>2000</c:v>
                </c:pt>
                <c:pt idx="5388">
                  <c:v>1998</c:v>
                </c:pt>
                <c:pt idx="5389">
                  <c:v>1998</c:v>
                </c:pt>
                <c:pt idx="5390">
                  <c:v>2006</c:v>
                </c:pt>
                <c:pt idx="5391">
                  <c:v>2003</c:v>
                </c:pt>
                <c:pt idx="5392">
                  <c:v>2003</c:v>
                </c:pt>
                <c:pt idx="5393">
                  <c:v>2003</c:v>
                </c:pt>
                <c:pt idx="5394">
                  <c:v>2003</c:v>
                </c:pt>
                <c:pt idx="5395">
                  <c:v>2002</c:v>
                </c:pt>
                <c:pt idx="5396">
                  <c:v>2002</c:v>
                </c:pt>
                <c:pt idx="5397">
                  <c:v>2002</c:v>
                </c:pt>
                <c:pt idx="5398">
                  <c:v>2002</c:v>
                </c:pt>
                <c:pt idx="5399">
                  <c:v>2001</c:v>
                </c:pt>
                <c:pt idx="5400">
                  <c:v>2001</c:v>
                </c:pt>
                <c:pt idx="5401">
                  <c:v>2000</c:v>
                </c:pt>
                <c:pt idx="5402">
                  <c:v>1999</c:v>
                </c:pt>
                <c:pt idx="5403">
                  <c:v>1997</c:v>
                </c:pt>
                <c:pt idx="5404">
                  <c:v>1996</c:v>
                </c:pt>
                <c:pt idx="5405">
                  <c:v>1994</c:v>
                </c:pt>
                <c:pt idx="5406">
                  <c:v>1999</c:v>
                </c:pt>
                <c:pt idx="5407">
                  <c:v>2000</c:v>
                </c:pt>
                <c:pt idx="5408">
                  <c:v>1997</c:v>
                </c:pt>
                <c:pt idx="5409">
                  <c:v>2001</c:v>
                </c:pt>
                <c:pt idx="5410">
                  <c:v>2000</c:v>
                </c:pt>
                <c:pt idx="5411">
                  <c:v>2000</c:v>
                </c:pt>
                <c:pt idx="5412">
                  <c:v>2000</c:v>
                </c:pt>
                <c:pt idx="5413">
                  <c:v>2006</c:v>
                </c:pt>
                <c:pt idx="5414">
                  <c:v>2005</c:v>
                </c:pt>
                <c:pt idx="5415">
                  <c:v>2004</c:v>
                </c:pt>
                <c:pt idx="5416">
                  <c:v>2004</c:v>
                </c:pt>
                <c:pt idx="5417">
                  <c:v>2003</c:v>
                </c:pt>
                <c:pt idx="5418">
                  <c:v>2003</c:v>
                </c:pt>
                <c:pt idx="5419">
                  <c:v>2003</c:v>
                </c:pt>
                <c:pt idx="5420">
                  <c:v>2002</c:v>
                </c:pt>
                <c:pt idx="5421">
                  <c:v>2002</c:v>
                </c:pt>
                <c:pt idx="5422">
                  <c:v>2001</c:v>
                </c:pt>
                <c:pt idx="5423">
                  <c:v>2001</c:v>
                </c:pt>
                <c:pt idx="5424">
                  <c:v>2001</c:v>
                </c:pt>
                <c:pt idx="5425">
                  <c:v>2001</c:v>
                </c:pt>
                <c:pt idx="5426">
                  <c:v>2001</c:v>
                </c:pt>
                <c:pt idx="5427">
                  <c:v>2001</c:v>
                </c:pt>
                <c:pt idx="5428">
                  <c:v>2001</c:v>
                </c:pt>
                <c:pt idx="5429">
                  <c:v>2001</c:v>
                </c:pt>
                <c:pt idx="5430">
                  <c:v>1997</c:v>
                </c:pt>
                <c:pt idx="5431">
                  <c:v>1996</c:v>
                </c:pt>
                <c:pt idx="5432">
                  <c:v>1996</c:v>
                </c:pt>
                <c:pt idx="5433">
                  <c:v>1997</c:v>
                </c:pt>
                <c:pt idx="5434">
                  <c:v>2001</c:v>
                </c:pt>
                <c:pt idx="5435">
                  <c:v>2001</c:v>
                </c:pt>
                <c:pt idx="5436">
                  <c:v>1998</c:v>
                </c:pt>
                <c:pt idx="5437">
                  <c:v>1997</c:v>
                </c:pt>
                <c:pt idx="5438">
                  <c:v>1997</c:v>
                </c:pt>
                <c:pt idx="5439">
                  <c:v>2000</c:v>
                </c:pt>
                <c:pt idx="5440">
                  <c:v>1999</c:v>
                </c:pt>
                <c:pt idx="5441">
                  <c:v>2000</c:v>
                </c:pt>
                <c:pt idx="5442">
                  <c:v>2000</c:v>
                </c:pt>
                <c:pt idx="5443">
                  <c:v>1997</c:v>
                </c:pt>
                <c:pt idx="5444">
                  <c:v>1999</c:v>
                </c:pt>
                <c:pt idx="5445">
                  <c:v>1999</c:v>
                </c:pt>
                <c:pt idx="5446">
                  <c:v>1999</c:v>
                </c:pt>
                <c:pt idx="5447">
                  <c:v>2000</c:v>
                </c:pt>
                <c:pt idx="5448">
                  <c:v>2008</c:v>
                </c:pt>
                <c:pt idx="5449">
                  <c:v>2007</c:v>
                </c:pt>
                <c:pt idx="5450">
                  <c:v>2005</c:v>
                </c:pt>
                <c:pt idx="5451">
                  <c:v>2004</c:v>
                </c:pt>
                <c:pt idx="5452">
                  <c:v>2003</c:v>
                </c:pt>
                <c:pt idx="5453">
                  <c:v>2003</c:v>
                </c:pt>
                <c:pt idx="5454">
                  <c:v>2002</c:v>
                </c:pt>
                <c:pt idx="5455">
                  <c:v>2002</c:v>
                </c:pt>
                <c:pt idx="5456">
                  <c:v>2002</c:v>
                </c:pt>
                <c:pt idx="5457">
                  <c:v>2002</c:v>
                </c:pt>
                <c:pt idx="5458">
                  <c:v>2002</c:v>
                </c:pt>
                <c:pt idx="5459">
                  <c:v>2001</c:v>
                </c:pt>
                <c:pt idx="5460">
                  <c:v>2001</c:v>
                </c:pt>
                <c:pt idx="5461">
                  <c:v>2001</c:v>
                </c:pt>
                <c:pt idx="5462">
                  <c:v>2001</c:v>
                </c:pt>
                <c:pt idx="5463">
                  <c:v>2000</c:v>
                </c:pt>
                <c:pt idx="5464">
                  <c:v>2001</c:v>
                </c:pt>
                <c:pt idx="5465">
                  <c:v>2000</c:v>
                </c:pt>
                <c:pt idx="5466">
                  <c:v>2000</c:v>
                </c:pt>
                <c:pt idx="5467">
                  <c:v>1998</c:v>
                </c:pt>
                <c:pt idx="5468">
                  <c:v>2000</c:v>
                </c:pt>
                <c:pt idx="5469">
                  <c:v>1997</c:v>
                </c:pt>
                <c:pt idx="5470">
                  <c:v>2001</c:v>
                </c:pt>
                <c:pt idx="5471">
                  <c:v>1999</c:v>
                </c:pt>
                <c:pt idx="5472">
                  <c:v>2001</c:v>
                </c:pt>
                <c:pt idx="5473">
                  <c:v>2001</c:v>
                </c:pt>
                <c:pt idx="5474">
                  <c:v>2000</c:v>
                </c:pt>
                <c:pt idx="5475">
                  <c:v>1998</c:v>
                </c:pt>
                <c:pt idx="5476">
                  <c:v>1998</c:v>
                </c:pt>
                <c:pt idx="5477">
                  <c:v>2012</c:v>
                </c:pt>
                <c:pt idx="5478">
                  <c:v>2006</c:v>
                </c:pt>
                <c:pt idx="5479">
                  <c:v>2004</c:v>
                </c:pt>
                <c:pt idx="5480">
                  <c:v>2004</c:v>
                </c:pt>
                <c:pt idx="5481">
                  <c:v>2004</c:v>
                </c:pt>
                <c:pt idx="5482">
                  <c:v>2004</c:v>
                </c:pt>
                <c:pt idx="5483">
                  <c:v>2003</c:v>
                </c:pt>
                <c:pt idx="5484">
                  <c:v>2003</c:v>
                </c:pt>
                <c:pt idx="5485">
                  <c:v>2003</c:v>
                </c:pt>
                <c:pt idx="5486">
                  <c:v>2003</c:v>
                </c:pt>
                <c:pt idx="5487">
                  <c:v>2002</c:v>
                </c:pt>
                <c:pt idx="5488">
                  <c:v>2002</c:v>
                </c:pt>
                <c:pt idx="5489">
                  <c:v>2002</c:v>
                </c:pt>
                <c:pt idx="5490">
                  <c:v>2002</c:v>
                </c:pt>
                <c:pt idx="5491">
                  <c:v>2001</c:v>
                </c:pt>
                <c:pt idx="5492">
                  <c:v>2001</c:v>
                </c:pt>
                <c:pt idx="5493">
                  <c:v>2000</c:v>
                </c:pt>
                <c:pt idx="5494">
                  <c:v>1997</c:v>
                </c:pt>
                <c:pt idx="5495">
                  <c:v>1994</c:v>
                </c:pt>
                <c:pt idx="5496">
                  <c:v>1998</c:v>
                </c:pt>
                <c:pt idx="5497">
                  <c:v>1998</c:v>
                </c:pt>
                <c:pt idx="5498">
                  <c:v>2000</c:v>
                </c:pt>
                <c:pt idx="5499">
                  <c:v>1997</c:v>
                </c:pt>
                <c:pt idx="5500">
                  <c:v>1997</c:v>
                </c:pt>
                <c:pt idx="5501">
                  <c:v>2000</c:v>
                </c:pt>
                <c:pt idx="5502">
                  <c:v>1997</c:v>
                </c:pt>
                <c:pt idx="5503">
                  <c:v>2000</c:v>
                </c:pt>
                <c:pt idx="5504">
                  <c:v>1999</c:v>
                </c:pt>
                <c:pt idx="5505">
                  <c:v>2008</c:v>
                </c:pt>
                <c:pt idx="5506">
                  <c:v>2008</c:v>
                </c:pt>
                <c:pt idx="5507">
                  <c:v>2007</c:v>
                </c:pt>
                <c:pt idx="5508">
                  <c:v>2004</c:v>
                </c:pt>
                <c:pt idx="5509">
                  <c:v>2004</c:v>
                </c:pt>
                <c:pt idx="5510">
                  <c:v>2003</c:v>
                </c:pt>
                <c:pt idx="5511">
                  <c:v>2003</c:v>
                </c:pt>
                <c:pt idx="5512">
                  <c:v>2003</c:v>
                </c:pt>
                <c:pt idx="5513">
                  <c:v>2003</c:v>
                </c:pt>
                <c:pt idx="5514">
                  <c:v>2002</c:v>
                </c:pt>
                <c:pt idx="5515">
                  <c:v>2002</c:v>
                </c:pt>
                <c:pt idx="5516">
                  <c:v>2002</c:v>
                </c:pt>
                <c:pt idx="5517">
                  <c:v>2002</c:v>
                </c:pt>
                <c:pt idx="5518">
                  <c:v>2002</c:v>
                </c:pt>
                <c:pt idx="5519">
                  <c:v>2002</c:v>
                </c:pt>
                <c:pt idx="5520">
                  <c:v>2001</c:v>
                </c:pt>
                <c:pt idx="5521">
                  <c:v>2001</c:v>
                </c:pt>
                <c:pt idx="5522">
                  <c:v>1996</c:v>
                </c:pt>
                <c:pt idx="5523">
                  <c:v>1996</c:v>
                </c:pt>
                <c:pt idx="5524">
                  <c:v>1997</c:v>
                </c:pt>
                <c:pt idx="5525">
                  <c:v>1997</c:v>
                </c:pt>
                <c:pt idx="5526">
                  <c:v>1997</c:v>
                </c:pt>
                <c:pt idx="5527">
                  <c:v>1997</c:v>
                </c:pt>
                <c:pt idx="5528">
                  <c:v>2001</c:v>
                </c:pt>
                <c:pt idx="5529">
                  <c:v>2000</c:v>
                </c:pt>
                <c:pt idx="5530">
                  <c:v>2000</c:v>
                </c:pt>
                <c:pt idx="5531">
                  <c:v>1997</c:v>
                </c:pt>
                <c:pt idx="5532">
                  <c:v>2000</c:v>
                </c:pt>
                <c:pt idx="5533">
                  <c:v>1999</c:v>
                </c:pt>
                <c:pt idx="5534">
                  <c:v>1999</c:v>
                </c:pt>
                <c:pt idx="5535">
                  <c:v>2000</c:v>
                </c:pt>
                <c:pt idx="5536">
                  <c:v>2008</c:v>
                </c:pt>
                <c:pt idx="5537">
                  <c:v>2007</c:v>
                </c:pt>
                <c:pt idx="5538">
                  <c:v>2006</c:v>
                </c:pt>
                <c:pt idx="5539">
                  <c:v>2005</c:v>
                </c:pt>
                <c:pt idx="5540">
                  <c:v>2004</c:v>
                </c:pt>
                <c:pt idx="5541">
                  <c:v>2004</c:v>
                </c:pt>
                <c:pt idx="5542">
                  <c:v>2003</c:v>
                </c:pt>
                <c:pt idx="5543">
                  <c:v>2003</c:v>
                </c:pt>
                <c:pt idx="5544">
                  <c:v>2003</c:v>
                </c:pt>
                <c:pt idx="5545">
                  <c:v>2002</c:v>
                </c:pt>
                <c:pt idx="5546">
                  <c:v>2002</c:v>
                </c:pt>
                <c:pt idx="5547">
                  <c:v>2001</c:v>
                </c:pt>
                <c:pt idx="5548">
                  <c:v>2001</c:v>
                </c:pt>
                <c:pt idx="5549">
                  <c:v>2001</c:v>
                </c:pt>
                <c:pt idx="5550">
                  <c:v>2001</c:v>
                </c:pt>
                <c:pt idx="5551">
                  <c:v>2001</c:v>
                </c:pt>
                <c:pt idx="5552">
                  <c:v>2001</c:v>
                </c:pt>
                <c:pt idx="5553">
                  <c:v>1997</c:v>
                </c:pt>
                <c:pt idx="5554">
                  <c:v>1997</c:v>
                </c:pt>
                <c:pt idx="5555">
                  <c:v>1996</c:v>
                </c:pt>
                <c:pt idx="5556">
                  <c:v>2001</c:v>
                </c:pt>
                <c:pt idx="5557">
                  <c:v>2001</c:v>
                </c:pt>
                <c:pt idx="5558">
                  <c:v>2000</c:v>
                </c:pt>
                <c:pt idx="5559">
                  <c:v>2000</c:v>
                </c:pt>
                <c:pt idx="5560">
                  <c:v>1998</c:v>
                </c:pt>
                <c:pt idx="5561">
                  <c:v>1998</c:v>
                </c:pt>
                <c:pt idx="5562">
                  <c:v>1997</c:v>
                </c:pt>
                <c:pt idx="5563">
                  <c:v>2000</c:v>
                </c:pt>
                <c:pt idx="5564">
                  <c:v>1998</c:v>
                </c:pt>
                <c:pt idx="5565">
                  <c:v>1997</c:v>
                </c:pt>
                <c:pt idx="5566">
                  <c:v>1998</c:v>
                </c:pt>
                <c:pt idx="5567">
                  <c:v>2000</c:v>
                </c:pt>
                <c:pt idx="5568">
                  <c:v>1999</c:v>
                </c:pt>
                <c:pt idx="5569">
                  <c:v>1999</c:v>
                </c:pt>
                <c:pt idx="5570">
                  <c:v>1998</c:v>
                </c:pt>
                <c:pt idx="5571">
                  <c:v>2001</c:v>
                </c:pt>
                <c:pt idx="5572">
                  <c:v>1999</c:v>
                </c:pt>
                <c:pt idx="5573">
                  <c:v>2008</c:v>
                </c:pt>
                <c:pt idx="5574">
                  <c:v>2006</c:v>
                </c:pt>
                <c:pt idx="5575">
                  <c:v>2005</c:v>
                </c:pt>
                <c:pt idx="5576">
                  <c:v>2005</c:v>
                </c:pt>
                <c:pt idx="5577">
                  <c:v>2003</c:v>
                </c:pt>
                <c:pt idx="5578">
                  <c:v>2003</c:v>
                </c:pt>
                <c:pt idx="5579">
                  <c:v>2003</c:v>
                </c:pt>
                <c:pt idx="5580">
                  <c:v>2003</c:v>
                </c:pt>
                <c:pt idx="5581">
                  <c:v>2003</c:v>
                </c:pt>
                <c:pt idx="5582">
                  <c:v>2002</c:v>
                </c:pt>
                <c:pt idx="5583">
                  <c:v>2002</c:v>
                </c:pt>
                <c:pt idx="5584">
                  <c:v>2002</c:v>
                </c:pt>
                <c:pt idx="5585">
                  <c:v>2002</c:v>
                </c:pt>
                <c:pt idx="5586">
                  <c:v>2001</c:v>
                </c:pt>
                <c:pt idx="5587">
                  <c:v>2001</c:v>
                </c:pt>
                <c:pt idx="5588">
                  <c:v>2001</c:v>
                </c:pt>
                <c:pt idx="5589">
                  <c:v>2000</c:v>
                </c:pt>
                <c:pt idx="5590">
                  <c:v>1997</c:v>
                </c:pt>
                <c:pt idx="5591">
                  <c:v>1996</c:v>
                </c:pt>
                <c:pt idx="5592">
                  <c:v>1996</c:v>
                </c:pt>
                <c:pt idx="5593">
                  <c:v>1999</c:v>
                </c:pt>
                <c:pt idx="5594">
                  <c:v>1997</c:v>
                </c:pt>
                <c:pt idx="5595">
                  <c:v>2000</c:v>
                </c:pt>
                <c:pt idx="5596">
                  <c:v>1999</c:v>
                </c:pt>
                <c:pt idx="5597">
                  <c:v>2001</c:v>
                </c:pt>
                <c:pt idx="5598">
                  <c:v>2001</c:v>
                </c:pt>
                <c:pt idx="5599">
                  <c:v>2001</c:v>
                </c:pt>
                <c:pt idx="5600">
                  <c:v>1998</c:v>
                </c:pt>
                <c:pt idx="5601">
                  <c:v>1997</c:v>
                </c:pt>
                <c:pt idx="5602">
                  <c:v>2007</c:v>
                </c:pt>
                <c:pt idx="5603">
                  <c:v>2005</c:v>
                </c:pt>
                <c:pt idx="5604">
                  <c:v>2003</c:v>
                </c:pt>
                <c:pt idx="5605">
                  <c:v>2003</c:v>
                </c:pt>
                <c:pt idx="5606">
                  <c:v>2003</c:v>
                </c:pt>
                <c:pt idx="5607">
                  <c:v>2002</c:v>
                </c:pt>
                <c:pt idx="5608">
                  <c:v>2002</c:v>
                </c:pt>
                <c:pt idx="5609">
                  <c:v>2002</c:v>
                </c:pt>
                <c:pt idx="5610">
                  <c:v>2001</c:v>
                </c:pt>
                <c:pt idx="5611">
                  <c:v>2001</c:v>
                </c:pt>
                <c:pt idx="5612">
                  <c:v>2001</c:v>
                </c:pt>
                <c:pt idx="5613">
                  <c:v>2000</c:v>
                </c:pt>
                <c:pt idx="5614">
                  <c:v>1998</c:v>
                </c:pt>
                <c:pt idx="5615">
                  <c:v>1997</c:v>
                </c:pt>
                <c:pt idx="5616">
                  <c:v>1995</c:v>
                </c:pt>
                <c:pt idx="5617">
                  <c:v>2000</c:v>
                </c:pt>
                <c:pt idx="5618">
                  <c:v>2000</c:v>
                </c:pt>
                <c:pt idx="5619">
                  <c:v>2000</c:v>
                </c:pt>
                <c:pt idx="5620">
                  <c:v>1999</c:v>
                </c:pt>
                <c:pt idx="5621">
                  <c:v>1999</c:v>
                </c:pt>
                <c:pt idx="5622">
                  <c:v>2001</c:v>
                </c:pt>
                <c:pt idx="5623">
                  <c:v>2001</c:v>
                </c:pt>
                <c:pt idx="5624">
                  <c:v>2000</c:v>
                </c:pt>
                <c:pt idx="5625">
                  <c:v>1997</c:v>
                </c:pt>
                <c:pt idx="5626">
                  <c:v>1997</c:v>
                </c:pt>
                <c:pt idx="5627">
                  <c:v>2000</c:v>
                </c:pt>
                <c:pt idx="5628">
                  <c:v>1999</c:v>
                </c:pt>
                <c:pt idx="5629">
                  <c:v>1999</c:v>
                </c:pt>
                <c:pt idx="5630">
                  <c:v>1997</c:v>
                </c:pt>
                <c:pt idx="5631">
                  <c:v>2001</c:v>
                </c:pt>
                <c:pt idx="5632">
                  <c:v>2001</c:v>
                </c:pt>
                <c:pt idx="5633">
                  <c:v>1997</c:v>
                </c:pt>
                <c:pt idx="5634">
                  <c:v>2006</c:v>
                </c:pt>
                <c:pt idx="5635">
                  <c:v>2005</c:v>
                </c:pt>
                <c:pt idx="5636">
                  <c:v>2004</c:v>
                </c:pt>
                <c:pt idx="5637">
                  <c:v>2003</c:v>
                </c:pt>
                <c:pt idx="5638">
                  <c:v>2003</c:v>
                </c:pt>
                <c:pt idx="5639">
                  <c:v>2003</c:v>
                </c:pt>
                <c:pt idx="5640">
                  <c:v>2003</c:v>
                </c:pt>
                <c:pt idx="5641">
                  <c:v>2002</c:v>
                </c:pt>
                <c:pt idx="5642">
                  <c:v>2002</c:v>
                </c:pt>
                <c:pt idx="5643">
                  <c:v>2002</c:v>
                </c:pt>
                <c:pt idx="5644">
                  <c:v>2001</c:v>
                </c:pt>
                <c:pt idx="5645">
                  <c:v>2001</c:v>
                </c:pt>
                <c:pt idx="5646">
                  <c:v>2001</c:v>
                </c:pt>
                <c:pt idx="5647">
                  <c:v>2000</c:v>
                </c:pt>
                <c:pt idx="5648">
                  <c:v>1998</c:v>
                </c:pt>
                <c:pt idx="5649">
                  <c:v>1997</c:v>
                </c:pt>
                <c:pt idx="5650">
                  <c:v>1997</c:v>
                </c:pt>
                <c:pt idx="5651">
                  <c:v>1997</c:v>
                </c:pt>
                <c:pt idx="5652">
                  <c:v>1996</c:v>
                </c:pt>
                <c:pt idx="5653">
                  <c:v>1996</c:v>
                </c:pt>
                <c:pt idx="5654">
                  <c:v>1996</c:v>
                </c:pt>
                <c:pt idx="5655">
                  <c:v>1996</c:v>
                </c:pt>
                <c:pt idx="5656">
                  <c:v>1996</c:v>
                </c:pt>
                <c:pt idx="5657">
                  <c:v>1996</c:v>
                </c:pt>
                <c:pt idx="5658">
                  <c:v>1996</c:v>
                </c:pt>
                <c:pt idx="5659">
                  <c:v>1996</c:v>
                </c:pt>
                <c:pt idx="5660">
                  <c:v>1996</c:v>
                </c:pt>
                <c:pt idx="5661">
                  <c:v>1996</c:v>
                </c:pt>
                <c:pt idx="5662">
                  <c:v>1996</c:v>
                </c:pt>
                <c:pt idx="5663">
                  <c:v>1995</c:v>
                </c:pt>
                <c:pt idx="5664">
                  <c:v>1995</c:v>
                </c:pt>
                <c:pt idx="5665">
                  <c:v>1995</c:v>
                </c:pt>
                <c:pt idx="5666">
                  <c:v>1995</c:v>
                </c:pt>
                <c:pt idx="5667">
                  <c:v>1995</c:v>
                </c:pt>
                <c:pt idx="5668">
                  <c:v>1995</c:v>
                </c:pt>
                <c:pt idx="5669">
                  <c:v>1995</c:v>
                </c:pt>
                <c:pt idx="5670">
                  <c:v>1995</c:v>
                </c:pt>
                <c:pt idx="5671">
                  <c:v>1995</c:v>
                </c:pt>
                <c:pt idx="5672">
                  <c:v>1995</c:v>
                </c:pt>
                <c:pt idx="5673">
                  <c:v>1995</c:v>
                </c:pt>
                <c:pt idx="5674">
                  <c:v>1995</c:v>
                </c:pt>
                <c:pt idx="5675">
                  <c:v>1995</c:v>
                </c:pt>
                <c:pt idx="5676">
                  <c:v>1995</c:v>
                </c:pt>
                <c:pt idx="5677">
                  <c:v>1995</c:v>
                </c:pt>
                <c:pt idx="5678">
                  <c:v>1995</c:v>
                </c:pt>
                <c:pt idx="5679">
                  <c:v>1994</c:v>
                </c:pt>
                <c:pt idx="5680">
                  <c:v>1994</c:v>
                </c:pt>
                <c:pt idx="5681">
                  <c:v>1994</c:v>
                </c:pt>
                <c:pt idx="5682">
                  <c:v>1994</c:v>
                </c:pt>
                <c:pt idx="5683">
                  <c:v>1994</c:v>
                </c:pt>
                <c:pt idx="5684">
                  <c:v>1994</c:v>
                </c:pt>
                <c:pt idx="5685">
                  <c:v>1994</c:v>
                </c:pt>
                <c:pt idx="5686">
                  <c:v>1994</c:v>
                </c:pt>
                <c:pt idx="5687">
                  <c:v>1994</c:v>
                </c:pt>
                <c:pt idx="5688">
                  <c:v>1994</c:v>
                </c:pt>
                <c:pt idx="5689">
                  <c:v>1994</c:v>
                </c:pt>
                <c:pt idx="5690">
                  <c:v>1994</c:v>
                </c:pt>
                <c:pt idx="5691">
                  <c:v>1994</c:v>
                </c:pt>
                <c:pt idx="5692">
                  <c:v>1994</c:v>
                </c:pt>
                <c:pt idx="5693">
                  <c:v>1994</c:v>
                </c:pt>
                <c:pt idx="5694">
                  <c:v>1994</c:v>
                </c:pt>
                <c:pt idx="5695">
                  <c:v>1994</c:v>
                </c:pt>
                <c:pt idx="5696">
                  <c:v>1994</c:v>
                </c:pt>
                <c:pt idx="5697">
                  <c:v>1994</c:v>
                </c:pt>
                <c:pt idx="5698">
                  <c:v>1994</c:v>
                </c:pt>
                <c:pt idx="5699">
                  <c:v>1994</c:v>
                </c:pt>
                <c:pt idx="5700">
                  <c:v>1994</c:v>
                </c:pt>
                <c:pt idx="5701">
                  <c:v>1994</c:v>
                </c:pt>
                <c:pt idx="5702">
                  <c:v>1994</c:v>
                </c:pt>
                <c:pt idx="5703">
                  <c:v>1994</c:v>
                </c:pt>
                <c:pt idx="5704">
                  <c:v>1994</c:v>
                </c:pt>
                <c:pt idx="5705">
                  <c:v>1994</c:v>
                </c:pt>
                <c:pt idx="5706">
                  <c:v>1994</c:v>
                </c:pt>
                <c:pt idx="5707">
                  <c:v>1994</c:v>
                </c:pt>
                <c:pt idx="5708">
                  <c:v>1994</c:v>
                </c:pt>
                <c:pt idx="5709">
                  <c:v>1994</c:v>
                </c:pt>
                <c:pt idx="5710">
                  <c:v>1994</c:v>
                </c:pt>
                <c:pt idx="5711">
                  <c:v>1994</c:v>
                </c:pt>
                <c:pt idx="5712">
                  <c:v>1994</c:v>
                </c:pt>
                <c:pt idx="5713">
                  <c:v>1994</c:v>
                </c:pt>
                <c:pt idx="5714">
                  <c:v>1994</c:v>
                </c:pt>
                <c:pt idx="5715">
                  <c:v>1994</c:v>
                </c:pt>
                <c:pt idx="5716">
                  <c:v>1994</c:v>
                </c:pt>
                <c:pt idx="5717">
                  <c:v>1994</c:v>
                </c:pt>
                <c:pt idx="5718">
                  <c:v>1994</c:v>
                </c:pt>
                <c:pt idx="5719">
                  <c:v>1994</c:v>
                </c:pt>
                <c:pt idx="5720">
                  <c:v>1994</c:v>
                </c:pt>
                <c:pt idx="5721">
                  <c:v>1994</c:v>
                </c:pt>
                <c:pt idx="5722">
                  <c:v>1994</c:v>
                </c:pt>
                <c:pt idx="5723">
                  <c:v>1993</c:v>
                </c:pt>
                <c:pt idx="5724">
                  <c:v>1993</c:v>
                </c:pt>
                <c:pt idx="5725">
                  <c:v>1993</c:v>
                </c:pt>
                <c:pt idx="5726">
                  <c:v>1993</c:v>
                </c:pt>
                <c:pt idx="5727">
                  <c:v>1993</c:v>
                </c:pt>
                <c:pt idx="5728">
                  <c:v>1993</c:v>
                </c:pt>
                <c:pt idx="5729">
                  <c:v>1993</c:v>
                </c:pt>
                <c:pt idx="5730">
                  <c:v>1993</c:v>
                </c:pt>
                <c:pt idx="5731">
                  <c:v>1993</c:v>
                </c:pt>
                <c:pt idx="5732">
                  <c:v>1993</c:v>
                </c:pt>
                <c:pt idx="5733">
                  <c:v>1993</c:v>
                </c:pt>
                <c:pt idx="5734">
                  <c:v>1993</c:v>
                </c:pt>
                <c:pt idx="5735">
                  <c:v>1993</c:v>
                </c:pt>
                <c:pt idx="5736">
                  <c:v>1993</c:v>
                </c:pt>
                <c:pt idx="5737">
                  <c:v>1993</c:v>
                </c:pt>
                <c:pt idx="5738">
                  <c:v>1992</c:v>
                </c:pt>
                <c:pt idx="5739">
                  <c:v>1992</c:v>
                </c:pt>
                <c:pt idx="5740">
                  <c:v>1992</c:v>
                </c:pt>
                <c:pt idx="5741">
                  <c:v>1992</c:v>
                </c:pt>
                <c:pt idx="5742">
                  <c:v>1992</c:v>
                </c:pt>
                <c:pt idx="5743">
                  <c:v>1992</c:v>
                </c:pt>
                <c:pt idx="5744">
                  <c:v>1992</c:v>
                </c:pt>
                <c:pt idx="5745">
                  <c:v>1992</c:v>
                </c:pt>
                <c:pt idx="5746">
                  <c:v>1992</c:v>
                </c:pt>
                <c:pt idx="5747">
                  <c:v>1992</c:v>
                </c:pt>
                <c:pt idx="5748">
                  <c:v>2000</c:v>
                </c:pt>
                <c:pt idx="5749">
                  <c:v>2000</c:v>
                </c:pt>
                <c:pt idx="5750">
                  <c:v>1997</c:v>
                </c:pt>
                <c:pt idx="5751">
                  <c:v>1997</c:v>
                </c:pt>
                <c:pt idx="5752">
                  <c:v>1999</c:v>
                </c:pt>
                <c:pt idx="5753">
                  <c:v>1999</c:v>
                </c:pt>
                <c:pt idx="5754">
                  <c:v>2000</c:v>
                </c:pt>
                <c:pt idx="5755">
                  <c:v>2000</c:v>
                </c:pt>
                <c:pt idx="5756">
                  <c:v>1997</c:v>
                </c:pt>
                <c:pt idx="5757">
                  <c:v>1997</c:v>
                </c:pt>
                <c:pt idx="5758">
                  <c:v>1998</c:v>
                </c:pt>
                <c:pt idx="5759">
                  <c:v>2000</c:v>
                </c:pt>
                <c:pt idx="5760">
                  <c:v>2000</c:v>
                </c:pt>
                <c:pt idx="5761">
                  <c:v>1998</c:v>
                </c:pt>
                <c:pt idx="5762">
                  <c:v>1999</c:v>
                </c:pt>
                <c:pt idx="5763">
                  <c:v>2001</c:v>
                </c:pt>
                <c:pt idx="5764">
                  <c:v>2000</c:v>
                </c:pt>
                <c:pt idx="5765">
                  <c:v>2008</c:v>
                </c:pt>
                <c:pt idx="5766">
                  <c:v>2007</c:v>
                </c:pt>
                <c:pt idx="5767">
                  <c:v>2007</c:v>
                </c:pt>
                <c:pt idx="5768">
                  <c:v>2005</c:v>
                </c:pt>
                <c:pt idx="5769">
                  <c:v>2004</c:v>
                </c:pt>
                <c:pt idx="5770">
                  <c:v>2003</c:v>
                </c:pt>
                <c:pt idx="5771">
                  <c:v>2003</c:v>
                </c:pt>
                <c:pt idx="5772">
                  <c:v>2003</c:v>
                </c:pt>
                <c:pt idx="5773">
                  <c:v>2003</c:v>
                </c:pt>
                <c:pt idx="5774">
                  <c:v>2003</c:v>
                </c:pt>
                <c:pt idx="5775">
                  <c:v>2003</c:v>
                </c:pt>
                <c:pt idx="5776">
                  <c:v>2003</c:v>
                </c:pt>
                <c:pt idx="5777">
                  <c:v>2003</c:v>
                </c:pt>
                <c:pt idx="5778">
                  <c:v>2002</c:v>
                </c:pt>
                <c:pt idx="5779">
                  <c:v>2002</c:v>
                </c:pt>
                <c:pt idx="5780">
                  <c:v>2002</c:v>
                </c:pt>
                <c:pt idx="5781">
                  <c:v>2002</c:v>
                </c:pt>
                <c:pt idx="5782">
                  <c:v>2002</c:v>
                </c:pt>
                <c:pt idx="5783">
                  <c:v>2001</c:v>
                </c:pt>
                <c:pt idx="5784">
                  <c:v>2001</c:v>
                </c:pt>
                <c:pt idx="5785">
                  <c:v>2001</c:v>
                </c:pt>
                <c:pt idx="5786">
                  <c:v>2001</c:v>
                </c:pt>
                <c:pt idx="5787">
                  <c:v>1996</c:v>
                </c:pt>
                <c:pt idx="5788">
                  <c:v>2000</c:v>
                </c:pt>
                <c:pt idx="5789">
                  <c:v>2000</c:v>
                </c:pt>
                <c:pt idx="5790">
                  <c:v>2000</c:v>
                </c:pt>
                <c:pt idx="5791">
                  <c:v>1999</c:v>
                </c:pt>
                <c:pt idx="5792">
                  <c:v>2001</c:v>
                </c:pt>
                <c:pt idx="5793">
                  <c:v>2000</c:v>
                </c:pt>
                <c:pt idx="5794">
                  <c:v>1998</c:v>
                </c:pt>
                <c:pt idx="5795">
                  <c:v>1997</c:v>
                </c:pt>
                <c:pt idx="5796">
                  <c:v>2000</c:v>
                </c:pt>
                <c:pt idx="5797">
                  <c:v>2000</c:v>
                </c:pt>
                <c:pt idx="5798">
                  <c:v>2001</c:v>
                </c:pt>
                <c:pt idx="5799">
                  <c:v>2000</c:v>
                </c:pt>
                <c:pt idx="5800">
                  <c:v>2000</c:v>
                </c:pt>
                <c:pt idx="5801">
                  <c:v>1999</c:v>
                </c:pt>
                <c:pt idx="5802">
                  <c:v>2000</c:v>
                </c:pt>
                <c:pt idx="5803">
                  <c:v>2000</c:v>
                </c:pt>
                <c:pt idx="5804">
                  <c:v>2000</c:v>
                </c:pt>
                <c:pt idx="5805">
                  <c:v>2005</c:v>
                </c:pt>
                <c:pt idx="5806">
                  <c:v>2004</c:v>
                </c:pt>
                <c:pt idx="5807">
                  <c:v>2004</c:v>
                </c:pt>
                <c:pt idx="5808">
                  <c:v>2004</c:v>
                </c:pt>
                <c:pt idx="5809">
                  <c:v>2003</c:v>
                </c:pt>
                <c:pt idx="5810">
                  <c:v>2003</c:v>
                </c:pt>
                <c:pt idx="5811">
                  <c:v>2003</c:v>
                </c:pt>
                <c:pt idx="5812">
                  <c:v>2003</c:v>
                </c:pt>
                <c:pt idx="5813">
                  <c:v>2003</c:v>
                </c:pt>
                <c:pt idx="5814">
                  <c:v>2002</c:v>
                </c:pt>
                <c:pt idx="5815">
                  <c:v>2002</c:v>
                </c:pt>
                <c:pt idx="5816">
                  <c:v>2002</c:v>
                </c:pt>
                <c:pt idx="5817">
                  <c:v>2002</c:v>
                </c:pt>
                <c:pt idx="5818">
                  <c:v>2002</c:v>
                </c:pt>
                <c:pt idx="5819">
                  <c:v>2002</c:v>
                </c:pt>
                <c:pt idx="5820">
                  <c:v>2002</c:v>
                </c:pt>
                <c:pt idx="5821">
                  <c:v>2001</c:v>
                </c:pt>
                <c:pt idx="5822">
                  <c:v>2001</c:v>
                </c:pt>
                <c:pt idx="5823">
                  <c:v>2000</c:v>
                </c:pt>
                <c:pt idx="5824">
                  <c:v>1999</c:v>
                </c:pt>
                <c:pt idx="5825">
                  <c:v>1997</c:v>
                </c:pt>
                <c:pt idx="5826">
                  <c:v>1997</c:v>
                </c:pt>
                <c:pt idx="5827">
                  <c:v>1998</c:v>
                </c:pt>
                <c:pt idx="5828">
                  <c:v>2000</c:v>
                </c:pt>
                <c:pt idx="5829">
                  <c:v>1999</c:v>
                </c:pt>
                <c:pt idx="5830">
                  <c:v>1998</c:v>
                </c:pt>
                <c:pt idx="5831">
                  <c:v>1999</c:v>
                </c:pt>
                <c:pt idx="5832">
                  <c:v>2000</c:v>
                </c:pt>
                <c:pt idx="5833">
                  <c:v>1999</c:v>
                </c:pt>
                <c:pt idx="5834">
                  <c:v>1997</c:v>
                </c:pt>
                <c:pt idx="5835">
                  <c:v>2000</c:v>
                </c:pt>
                <c:pt idx="5836">
                  <c:v>2000</c:v>
                </c:pt>
                <c:pt idx="5837">
                  <c:v>2000</c:v>
                </c:pt>
                <c:pt idx="5838">
                  <c:v>2000</c:v>
                </c:pt>
                <c:pt idx="5839">
                  <c:v>1997</c:v>
                </c:pt>
                <c:pt idx="5840">
                  <c:v>2010</c:v>
                </c:pt>
                <c:pt idx="5841">
                  <c:v>2010</c:v>
                </c:pt>
                <c:pt idx="5842">
                  <c:v>2008</c:v>
                </c:pt>
                <c:pt idx="5843">
                  <c:v>2007</c:v>
                </c:pt>
                <c:pt idx="5844">
                  <c:v>2004</c:v>
                </c:pt>
                <c:pt idx="5845">
                  <c:v>2004</c:v>
                </c:pt>
                <c:pt idx="5846">
                  <c:v>2004</c:v>
                </c:pt>
                <c:pt idx="5847">
                  <c:v>2004</c:v>
                </c:pt>
                <c:pt idx="5848">
                  <c:v>2003</c:v>
                </c:pt>
                <c:pt idx="5849">
                  <c:v>2003</c:v>
                </c:pt>
                <c:pt idx="5850">
                  <c:v>2003</c:v>
                </c:pt>
                <c:pt idx="5851">
                  <c:v>2003</c:v>
                </c:pt>
                <c:pt idx="5852">
                  <c:v>2003</c:v>
                </c:pt>
                <c:pt idx="5853">
                  <c:v>2002</c:v>
                </c:pt>
                <c:pt idx="5854">
                  <c:v>2002</c:v>
                </c:pt>
                <c:pt idx="5855">
                  <c:v>2002</c:v>
                </c:pt>
                <c:pt idx="5856">
                  <c:v>2002</c:v>
                </c:pt>
                <c:pt idx="5857">
                  <c:v>2002</c:v>
                </c:pt>
                <c:pt idx="5858">
                  <c:v>2002</c:v>
                </c:pt>
                <c:pt idx="5859">
                  <c:v>2001</c:v>
                </c:pt>
                <c:pt idx="5860">
                  <c:v>2001</c:v>
                </c:pt>
                <c:pt idx="5861">
                  <c:v>1997</c:v>
                </c:pt>
                <c:pt idx="5862">
                  <c:v>1995</c:v>
                </c:pt>
                <c:pt idx="5863">
                  <c:v>1998</c:v>
                </c:pt>
                <c:pt idx="5864">
                  <c:v>1998</c:v>
                </c:pt>
                <c:pt idx="5865">
                  <c:v>1998</c:v>
                </c:pt>
                <c:pt idx="5866">
                  <c:v>2001</c:v>
                </c:pt>
                <c:pt idx="5867">
                  <c:v>2000</c:v>
                </c:pt>
                <c:pt idx="5868">
                  <c:v>1998</c:v>
                </c:pt>
                <c:pt idx="5869">
                  <c:v>2001</c:v>
                </c:pt>
                <c:pt idx="5870">
                  <c:v>1999</c:v>
                </c:pt>
                <c:pt idx="5871">
                  <c:v>1997</c:v>
                </c:pt>
                <c:pt idx="5872">
                  <c:v>2000</c:v>
                </c:pt>
                <c:pt idx="5873">
                  <c:v>1999</c:v>
                </c:pt>
                <c:pt idx="5874">
                  <c:v>1997</c:v>
                </c:pt>
                <c:pt idx="5875">
                  <c:v>2010</c:v>
                </c:pt>
                <c:pt idx="5876">
                  <c:v>2004</c:v>
                </c:pt>
                <c:pt idx="5877">
                  <c:v>2004</c:v>
                </c:pt>
                <c:pt idx="5878">
                  <c:v>2004</c:v>
                </c:pt>
                <c:pt idx="5879">
                  <c:v>2004</c:v>
                </c:pt>
                <c:pt idx="5880">
                  <c:v>2003</c:v>
                </c:pt>
                <c:pt idx="5881">
                  <c:v>2003</c:v>
                </c:pt>
                <c:pt idx="5882">
                  <c:v>2003</c:v>
                </c:pt>
                <c:pt idx="5883">
                  <c:v>2003</c:v>
                </c:pt>
                <c:pt idx="5884">
                  <c:v>2003</c:v>
                </c:pt>
                <c:pt idx="5885">
                  <c:v>2002</c:v>
                </c:pt>
                <c:pt idx="5886">
                  <c:v>2002</c:v>
                </c:pt>
                <c:pt idx="5887">
                  <c:v>2002</c:v>
                </c:pt>
                <c:pt idx="5888">
                  <c:v>2002</c:v>
                </c:pt>
                <c:pt idx="5889">
                  <c:v>2002</c:v>
                </c:pt>
                <c:pt idx="5890">
                  <c:v>2002</c:v>
                </c:pt>
                <c:pt idx="5891">
                  <c:v>2002</c:v>
                </c:pt>
                <c:pt idx="5892">
                  <c:v>2001</c:v>
                </c:pt>
                <c:pt idx="5893">
                  <c:v>2001</c:v>
                </c:pt>
                <c:pt idx="5894">
                  <c:v>2001</c:v>
                </c:pt>
                <c:pt idx="5895">
                  <c:v>2001</c:v>
                </c:pt>
                <c:pt idx="5896">
                  <c:v>1999</c:v>
                </c:pt>
                <c:pt idx="5897">
                  <c:v>1998</c:v>
                </c:pt>
                <c:pt idx="5898">
                  <c:v>1998</c:v>
                </c:pt>
                <c:pt idx="5899">
                  <c:v>1997</c:v>
                </c:pt>
                <c:pt idx="5900">
                  <c:v>2000</c:v>
                </c:pt>
                <c:pt idx="5901">
                  <c:v>2000</c:v>
                </c:pt>
                <c:pt idx="5902">
                  <c:v>1998</c:v>
                </c:pt>
                <c:pt idx="5903">
                  <c:v>1997</c:v>
                </c:pt>
                <c:pt idx="5904">
                  <c:v>1997</c:v>
                </c:pt>
                <c:pt idx="5905">
                  <c:v>2000</c:v>
                </c:pt>
                <c:pt idx="5906">
                  <c:v>2005</c:v>
                </c:pt>
                <c:pt idx="5907">
                  <c:v>1997</c:v>
                </c:pt>
                <c:pt idx="5908">
                  <c:v>1998</c:v>
                </c:pt>
                <c:pt idx="5909">
                  <c:v>1997</c:v>
                </c:pt>
                <c:pt idx="5910">
                  <c:v>2001</c:v>
                </c:pt>
                <c:pt idx="5911">
                  <c:v>1999</c:v>
                </c:pt>
                <c:pt idx="5912">
                  <c:v>1998</c:v>
                </c:pt>
                <c:pt idx="5913">
                  <c:v>2000</c:v>
                </c:pt>
                <c:pt idx="5914">
                  <c:v>2000</c:v>
                </c:pt>
                <c:pt idx="5915">
                  <c:v>1998</c:v>
                </c:pt>
                <c:pt idx="5916">
                  <c:v>1997</c:v>
                </c:pt>
                <c:pt idx="5917">
                  <c:v>2010</c:v>
                </c:pt>
                <c:pt idx="5918">
                  <c:v>2007</c:v>
                </c:pt>
                <c:pt idx="5919">
                  <c:v>2006</c:v>
                </c:pt>
                <c:pt idx="5920">
                  <c:v>2004</c:v>
                </c:pt>
                <c:pt idx="5921">
                  <c:v>2004</c:v>
                </c:pt>
                <c:pt idx="5922">
                  <c:v>2004</c:v>
                </c:pt>
                <c:pt idx="5923">
                  <c:v>2003</c:v>
                </c:pt>
                <c:pt idx="5924">
                  <c:v>2002</c:v>
                </c:pt>
                <c:pt idx="5925">
                  <c:v>2002</c:v>
                </c:pt>
                <c:pt idx="5926">
                  <c:v>2002</c:v>
                </c:pt>
                <c:pt idx="5927">
                  <c:v>2002</c:v>
                </c:pt>
                <c:pt idx="5928">
                  <c:v>2002</c:v>
                </c:pt>
                <c:pt idx="5929">
                  <c:v>2002</c:v>
                </c:pt>
                <c:pt idx="5930">
                  <c:v>2001</c:v>
                </c:pt>
                <c:pt idx="5931">
                  <c:v>2000</c:v>
                </c:pt>
                <c:pt idx="5932">
                  <c:v>2000</c:v>
                </c:pt>
                <c:pt idx="5933">
                  <c:v>1998</c:v>
                </c:pt>
                <c:pt idx="5934">
                  <c:v>1997</c:v>
                </c:pt>
                <c:pt idx="5935">
                  <c:v>2001</c:v>
                </c:pt>
                <c:pt idx="5936">
                  <c:v>2000</c:v>
                </c:pt>
                <c:pt idx="5937">
                  <c:v>2000</c:v>
                </c:pt>
                <c:pt idx="5938">
                  <c:v>2001</c:v>
                </c:pt>
                <c:pt idx="5939">
                  <c:v>1997</c:v>
                </c:pt>
                <c:pt idx="5940">
                  <c:v>2000</c:v>
                </c:pt>
                <c:pt idx="5941">
                  <c:v>2001</c:v>
                </c:pt>
                <c:pt idx="5942">
                  <c:v>2000</c:v>
                </c:pt>
                <c:pt idx="5943">
                  <c:v>1998</c:v>
                </c:pt>
                <c:pt idx="5944">
                  <c:v>1999</c:v>
                </c:pt>
                <c:pt idx="5945">
                  <c:v>2000</c:v>
                </c:pt>
                <c:pt idx="5946">
                  <c:v>1997</c:v>
                </c:pt>
                <c:pt idx="5947">
                  <c:v>2000</c:v>
                </c:pt>
                <c:pt idx="5948">
                  <c:v>2000</c:v>
                </c:pt>
                <c:pt idx="5949">
                  <c:v>2009</c:v>
                </c:pt>
                <c:pt idx="5950">
                  <c:v>2006</c:v>
                </c:pt>
                <c:pt idx="5951">
                  <c:v>2003</c:v>
                </c:pt>
                <c:pt idx="5952">
                  <c:v>2003</c:v>
                </c:pt>
                <c:pt idx="5953">
                  <c:v>2003</c:v>
                </c:pt>
                <c:pt idx="5954">
                  <c:v>2003</c:v>
                </c:pt>
                <c:pt idx="5955">
                  <c:v>2002</c:v>
                </c:pt>
                <c:pt idx="5956">
                  <c:v>2002</c:v>
                </c:pt>
                <c:pt idx="5957">
                  <c:v>2002</c:v>
                </c:pt>
                <c:pt idx="5958">
                  <c:v>2002</c:v>
                </c:pt>
                <c:pt idx="5959">
                  <c:v>2002</c:v>
                </c:pt>
                <c:pt idx="5960">
                  <c:v>2002</c:v>
                </c:pt>
                <c:pt idx="5961">
                  <c:v>2001</c:v>
                </c:pt>
                <c:pt idx="5962">
                  <c:v>2001</c:v>
                </c:pt>
                <c:pt idx="5963">
                  <c:v>2001</c:v>
                </c:pt>
                <c:pt idx="5964">
                  <c:v>1999</c:v>
                </c:pt>
                <c:pt idx="5965">
                  <c:v>1999</c:v>
                </c:pt>
                <c:pt idx="5966">
                  <c:v>2000</c:v>
                </c:pt>
                <c:pt idx="5967">
                  <c:v>2000</c:v>
                </c:pt>
                <c:pt idx="5968">
                  <c:v>2001</c:v>
                </c:pt>
                <c:pt idx="5969">
                  <c:v>2001</c:v>
                </c:pt>
                <c:pt idx="5970">
                  <c:v>2000</c:v>
                </c:pt>
                <c:pt idx="5971">
                  <c:v>2000</c:v>
                </c:pt>
                <c:pt idx="5972">
                  <c:v>2000</c:v>
                </c:pt>
                <c:pt idx="5973">
                  <c:v>1998</c:v>
                </c:pt>
                <c:pt idx="5974">
                  <c:v>1997</c:v>
                </c:pt>
                <c:pt idx="5975">
                  <c:v>2000</c:v>
                </c:pt>
                <c:pt idx="5976">
                  <c:v>1999</c:v>
                </c:pt>
                <c:pt idx="5977">
                  <c:v>1999</c:v>
                </c:pt>
                <c:pt idx="5978">
                  <c:v>2008</c:v>
                </c:pt>
                <c:pt idx="5979">
                  <c:v>2008</c:v>
                </c:pt>
                <c:pt idx="5980">
                  <c:v>2008</c:v>
                </c:pt>
                <c:pt idx="5981">
                  <c:v>2007</c:v>
                </c:pt>
                <c:pt idx="5982">
                  <c:v>2007</c:v>
                </c:pt>
                <c:pt idx="5983">
                  <c:v>2005</c:v>
                </c:pt>
                <c:pt idx="5984">
                  <c:v>2004</c:v>
                </c:pt>
                <c:pt idx="5985">
                  <c:v>2004</c:v>
                </c:pt>
                <c:pt idx="5986">
                  <c:v>2003</c:v>
                </c:pt>
                <c:pt idx="5987">
                  <c:v>2003</c:v>
                </c:pt>
                <c:pt idx="5988">
                  <c:v>2003</c:v>
                </c:pt>
                <c:pt idx="5989">
                  <c:v>2002</c:v>
                </c:pt>
                <c:pt idx="5990">
                  <c:v>2002</c:v>
                </c:pt>
                <c:pt idx="5991">
                  <c:v>2002</c:v>
                </c:pt>
                <c:pt idx="5992">
                  <c:v>2002</c:v>
                </c:pt>
                <c:pt idx="5993">
                  <c:v>2002</c:v>
                </c:pt>
                <c:pt idx="5994">
                  <c:v>2001</c:v>
                </c:pt>
                <c:pt idx="5995">
                  <c:v>1996</c:v>
                </c:pt>
                <c:pt idx="5996">
                  <c:v>2000</c:v>
                </c:pt>
                <c:pt idx="5997">
                  <c:v>1997</c:v>
                </c:pt>
                <c:pt idx="5998">
                  <c:v>1999</c:v>
                </c:pt>
                <c:pt idx="5999">
                  <c:v>1997</c:v>
                </c:pt>
                <c:pt idx="6000">
                  <c:v>2000</c:v>
                </c:pt>
                <c:pt idx="6001">
                  <c:v>2000</c:v>
                </c:pt>
                <c:pt idx="6002">
                  <c:v>1999</c:v>
                </c:pt>
                <c:pt idx="6003">
                  <c:v>1997</c:v>
                </c:pt>
                <c:pt idx="6004">
                  <c:v>2000</c:v>
                </c:pt>
                <c:pt idx="6005">
                  <c:v>2000</c:v>
                </c:pt>
                <c:pt idx="6006">
                  <c:v>1999</c:v>
                </c:pt>
                <c:pt idx="6007">
                  <c:v>2000</c:v>
                </c:pt>
                <c:pt idx="6008">
                  <c:v>2000</c:v>
                </c:pt>
                <c:pt idx="6009">
                  <c:v>2000</c:v>
                </c:pt>
                <c:pt idx="6010">
                  <c:v>1997</c:v>
                </c:pt>
                <c:pt idx="6011">
                  <c:v>2001</c:v>
                </c:pt>
                <c:pt idx="6012">
                  <c:v>2012</c:v>
                </c:pt>
                <c:pt idx="6013">
                  <c:v>2012</c:v>
                </c:pt>
                <c:pt idx="6014">
                  <c:v>2009</c:v>
                </c:pt>
                <c:pt idx="6015">
                  <c:v>2008</c:v>
                </c:pt>
                <c:pt idx="6016">
                  <c:v>2005</c:v>
                </c:pt>
                <c:pt idx="6017">
                  <c:v>2004</c:v>
                </c:pt>
                <c:pt idx="6018">
                  <c:v>2004</c:v>
                </c:pt>
                <c:pt idx="6019">
                  <c:v>2004</c:v>
                </c:pt>
                <c:pt idx="6020">
                  <c:v>2003</c:v>
                </c:pt>
                <c:pt idx="6021">
                  <c:v>2003</c:v>
                </c:pt>
                <c:pt idx="6022">
                  <c:v>2003</c:v>
                </c:pt>
                <c:pt idx="6023">
                  <c:v>2003</c:v>
                </c:pt>
                <c:pt idx="6024">
                  <c:v>2003</c:v>
                </c:pt>
                <c:pt idx="6025">
                  <c:v>2003</c:v>
                </c:pt>
                <c:pt idx="6026">
                  <c:v>2003</c:v>
                </c:pt>
                <c:pt idx="6027">
                  <c:v>2003</c:v>
                </c:pt>
                <c:pt idx="6028">
                  <c:v>2002</c:v>
                </c:pt>
                <c:pt idx="6029">
                  <c:v>2002</c:v>
                </c:pt>
                <c:pt idx="6030">
                  <c:v>2002</c:v>
                </c:pt>
                <c:pt idx="6031">
                  <c:v>2001</c:v>
                </c:pt>
                <c:pt idx="6032">
                  <c:v>2001</c:v>
                </c:pt>
                <c:pt idx="6033">
                  <c:v>2001</c:v>
                </c:pt>
                <c:pt idx="6034">
                  <c:v>2001</c:v>
                </c:pt>
                <c:pt idx="6035">
                  <c:v>2000</c:v>
                </c:pt>
                <c:pt idx="6036">
                  <c:v>2000</c:v>
                </c:pt>
                <c:pt idx="6037">
                  <c:v>1997</c:v>
                </c:pt>
                <c:pt idx="6038">
                  <c:v>1997</c:v>
                </c:pt>
                <c:pt idx="6039">
                  <c:v>2001</c:v>
                </c:pt>
                <c:pt idx="6040">
                  <c:v>2001</c:v>
                </c:pt>
                <c:pt idx="6041">
                  <c:v>2000</c:v>
                </c:pt>
                <c:pt idx="6042">
                  <c:v>1997</c:v>
                </c:pt>
                <c:pt idx="6043">
                  <c:v>2000</c:v>
                </c:pt>
                <c:pt idx="6044">
                  <c:v>2000</c:v>
                </c:pt>
                <c:pt idx="6045">
                  <c:v>1999</c:v>
                </c:pt>
                <c:pt idx="6046">
                  <c:v>2000</c:v>
                </c:pt>
                <c:pt idx="6047">
                  <c:v>2001</c:v>
                </c:pt>
                <c:pt idx="6048">
                  <c:v>2000</c:v>
                </c:pt>
                <c:pt idx="6049">
                  <c:v>1996</c:v>
                </c:pt>
                <c:pt idx="6050">
                  <c:v>2000</c:v>
                </c:pt>
                <c:pt idx="6051">
                  <c:v>2000</c:v>
                </c:pt>
                <c:pt idx="6052">
                  <c:v>2000</c:v>
                </c:pt>
                <c:pt idx="6053">
                  <c:v>1999</c:v>
                </c:pt>
                <c:pt idx="6054">
                  <c:v>2010</c:v>
                </c:pt>
                <c:pt idx="6055">
                  <c:v>2008</c:v>
                </c:pt>
                <c:pt idx="6056">
                  <c:v>2007</c:v>
                </c:pt>
                <c:pt idx="6057">
                  <c:v>2006</c:v>
                </c:pt>
                <c:pt idx="6058">
                  <c:v>2005</c:v>
                </c:pt>
                <c:pt idx="6059">
                  <c:v>2004</c:v>
                </c:pt>
                <c:pt idx="6060">
                  <c:v>2004</c:v>
                </c:pt>
                <c:pt idx="6061">
                  <c:v>2004</c:v>
                </c:pt>
                <c:pt idx="6062">
                  <c:v>2003</c:v>
                </c:pt>
                <c:pt idx="6063">
                  <c:v>2003</c:v>
                </c:pt>
                <c:pt idx="6064">
                  <c:v>2003</c:v>
                </c:pt>
                <c:pt idx="6065">
                  <c:v>2002</c:v>
                </c:pt>
                <c:pt idx="6066">
                  <c:v>2002</c:v>
                </c:pt>
                <c:pt idx="6067">
                  <c:v>2002</c:v>
                </c:pt>
                <c:pt idx="6068">
                  <c:v>2002</c:v>
                </c:pt>
                <c:pt idx="6069">
                  <c:v>2001</c:v>
                </c:pt>
                <c:pt idx="6070">
                  <c:v>2000</c:v>
                </c:pt>
                <c:pt idx="6071">
                  <c:v>1999</c:v>
                </c:pt>
                <c:pt idx="6072">
                  <c:v>1997</c:v>
                </c:pt>
                <c:pt idx="6073">
                  <c:v>1997</c:v>
                </c:pt>
                <c:pt idx="6074">
                  <c:v>1996</c:v>
                </c:pt>
                <c:pt idx="6075">
                  <c:v>1999</c:v>
                </c:pt>
                <c:pt idx="6076">
                  <c:v>2001</c:v>
                </c:pt>
                <c:pt idx="6077">
                  <c:v>2000</c:v>
                </c:pt>
                <c:pt idx="6078">
                  <c:v>1999</c:v>
                </c:pt>
                <c:pt idx="6079">
                  <c:v>2000</c:v>
                </c:pt>
                <c:pt idx="6080">
                  <c:v>1999</c:v>
                </c:pt>
                <c:pt idx="6081">
                  <c:v>2000</c:v>
                </c:pt>
                <c:pt idx="6082">
                  <c:v>2000</c:v>
                </c:pt>
                <c:pt idx="6083">
                  <c:v>2000</c:v>
                </c:pt>
                <c:pt idx="6084">
                  <c:v>2000</c:v>
                </c:pt>
                <c:pt idx="6085">
                  <c:v>2000</c:v>
                </c:pt>
                <c:pt idx="6086">
                  <c:v>1999</c:v>
                </c:pt>
                <c:pt idx="6087">
                  <c:v>1998</c:v>
                </c:pt>
                <c:pt idx="6088">
                  <c:v>1997</c:v>
                </c:pt>
                <c:pt idx="6089">
                  <c:v>2000</c:v>
                </c:pt>
                <c:pt idx="6090">
                  <c:v>2000</c:v>
                </c:pt>
                <c:pt idx="6091">
                  <c:v>2000</c:v>
                </c:pt>
                <c:pt idx="6092">
                  <c:v>2000</c:v>
                </c:pt>
                <c:pt idx="6093">
                  <c:v>1998</c:v>
                </c:pt>
                <c:pt idx="6094">
                  <c:v>1998</c:v>
                </c:pt>
                <c:pt idx="6095">
                  <c:v>1999</c:v>
                </c:pt>
                <c:pt idx="6096">
                  <c:v>1998</c:v>
                </c:pt>
                <c:pt idx="6097">
                  <c:v>1997</c:v>
                </c:pt>
                <c:pt idx="6098">
                  <c:v>2008</c:v>
                </c:pt>
                <c:pt idx="6099">
                  <c:v>2007</c:v>
                </c:pt>
                <c:pt idx="6100">
                  <c:v>2005</c:v>
                </c:pt>
                <c:pt idx="6101">
                  <c:v>2005</c:v>
                </c:pt>
                <c:pt idx="6102">
                  <c:v>2004</c:v>
                </c:pt>
                <c:pt idx="6103">
                  <c:v>2004</c:v>
                </c:pt>
                <c:pt idx="6104">
                  <c:v>2004</c:v>
                </c:pt>
                <c:pt idx="6105">
                  <c:v>2004</c:v>
                </c:pt>
                <c:pt idx="6106">
                  <c:v>2004</c:v>
                </c:pt>
                <c:pt idx="6107">
                  <c:v>2003</c:v>
                </c:pt>
                <c:pt idx="6108">
                  <c:v>2003</c:v>
                </c:pt>
                <c:pt idx="6109">
                  <c:v>2003</c:v>
                </c:pt>
                <c:pt idx="6110">
                  <c:v>2003</c:v>
                </c:pt>
                <c:pt idx="6111">
                  <c:v>2003</c:v>
                </c:pt>
                <c:pt idx="6112">
                  <c:v>2003</c:v>
                </c:pt>
                <c:pt idx="6113">
                  <c:v>2002</c:v>
                </c:pt>
                <c:pt idx="6114">
                  <c:v>2002</c:v>
                </c:pt>
                <c:pt idx="6115">
                  <c:v>2002</c:v>
                </c:pt>
                <c:pt idx="6116">
                  <c:v>2002</c:v>
                </c:pt>
                <c:pt idx="6117">
                  <c:v>2002</c:v>
                </c:pt>
                <c:pt idx="6118">
                  <c:v>2002</c:v>
                </c:pt>
                <c:pt idx="6119">
                  <c:v>2002</c:v>
                </c:pt>
                <c:pt idx="6120">
                  <c:v>2002</c:v>
                </c:pt>
                <c:pt idx="6121">
                  <c:v>2002</c:v>
                </c:pt>
                <c:pt idx="6122">
                  <c:v>2001</c:v>
                </c:pt>
                <c:pt idx="6123">
                  <c:v>2001</c:v>
                </c:pt>
                <c:pt idx="6124">
                  <c:v>2001</c:v>
                </c:pt>
                <c:pt idx="6125">
                  <c:v>2001</c:v>
                </c:pt>
                <c:pt idx="6126">
                  <c:v>2001</c:v>
                </c:pt>
                <c:pt idx="6127">
                  <c:v>2000</c:v>
                </c:pt>
                <c:pt idx="6128">
                  <c:v>1999</c:v>
                </c:pt>
                <c:pt idx="6129">
                  <c:v>1998</c:v>
                </c:pt>
                <c:pt idx="6130">
                  <c:v>1997</c:v>
                </c:pt>
                <c:pt idx="6131">
                  <c:v>1997</c:v>
                </c:pt>
                <c:pt idx="6132">
                  <c:v>1997</c:v>
                </c:pt>
                <c:pt idx="6133">
                  <c:v>1997</c:v>
                </c:pt>
                <c:pt idx="6134">
                  <c:v>1996</c:v>
                </c:pt>
                <c:pt idx="6135">
                  <c:v>1996</c:v>
                </c:pt>
                <c:pt idx="6136">
                  <c:v>1996</c:v>
                </c:pt>
                <c:pt idx="6137">
                  <c:v>1996</c:v>
                </c:pt>
                <c:pt idx="6138">
                  <c:v>1996</c:v>
                </c:pt>
                <c:pt idx="6139">
                  <c:v>1996</c:v>
                </c:pt>
                <c:pt idx="6140">
                  <c:v>1996</c:v>
                </c:pt>
                <c:pt idx="6141">
                  <c:v>1996</c:v>
                </c:pt>
                <c:pt idx="6142">
                  <c:v>1996</c:v>
                </c:pt>
                <c:pt idx="6143">
                  <c:v>1996</c:v>
                </c:pt>
                <c:pt idx="6144">
                  <c:v>1996</c:v>
                </c:pt>
                <c:pt idx="6145">
                  <c:v>1996</c:v>
                </c:pt>
                <c:pt idx="6146">
                  <c:v>1996</c:v>
                </c:pt>
                <c:pt idx="6147">
                  <c:v>1996</c:v>
                </c:pt>
                <c:pt idx="6148">
                  <c:v>1996</c:v>
                </c:pt>
                <c:pt idx="6149">
                  <c:v>1996</c:v>
                </c:pt>
                <c:pt idx="6150">
                  <c:v>1996</c:v>
                </c:pt>
                <c:pt idx="6151">
                  <c:v>1995</c:v>
                </c:pt>
                <c:pt idx="6152">
                  <c:v>1995</c:v>
                </c:pt>
                <c:pt idx="6153">
                  <c:v>1995</c:v>
                </c:pt>
                <c:pt idx="6154">
                  <c:v>1995</c:v>
                </c:pt>
                <c:pt idx="6155">
                  <c:v>1995</c:v>
                </c:pt>
                <c:pt idx="6156">
                  <c:v>1995</c:v>
                </c:pt>
                <c:pt idx="6157">
                  <c:v>1995</c:v>
                </c:pt>
                <c:pt idx="6158">
                  <c:v>1995</c:v>
                </c:pt>
                <c:pt idx="6159">
                  <c:v>1995</c:v>
                </c:pt>
                <c:pt idx="6160">
                  <c:v>1995</c:v>
                </c:pt>
                <c:pt idx="6161">
                  <c:v>1995</c:v>
                </c:pt>
                <c:pt idx="6162">
                  <c:v>1995</c:v>
                </c:pt>
                <c:pt idx="6163">
                  <c:v>1995</c:v>
                </c:pt>
                <c:pt idx="6164">
                  <c:v>1995</c:v>
                </c:pt>
                <c:pt idx="6165">
                  <c:v>1995</c:v>
                </c:pt>
                <c:pt idx="6166">
                  <c:v>1995</c:v>
                </c:pt>
                <c:pt idx="6167">
                  <c:v>1995</c:v>
                </c:pt>
                <c:pt idx="6168">
                  <c:v>1995</c:v>
                </c:pt>
                <c:pt idx="6169">
                  <c:v>1995</c:v>
                </c:pt>
                <c:pt idx="6170">
                  <c:v>1995</c:v>
                </c:pt>
                <c:pt idx="6171">
                  <c:v>1995</c:v>
                </c:pt>
                <c:pt idx="6172">
                  <c:v>1995</c:v>
                </c:pt>
                <c:pt idx="6173">
                  <c:v>1995</c:v>
                </c:pt>
                <c:pt idx="6174">
                  <c:v>1995</c:v>
                </c:pt>
                <c:pt idx="6175">
                  <c:v>1995</c:v>
                </c:pt>
                <c:pt idx="6176">
                  <c:v>1994</c:v>
                </c:pt>
                <c:pt idx="6177">
                  <c:v>1994</c:v>
                </c:pt>
                <c:pt idx="6178">
                  <c:v>1994</c:v>
                </c:pt>
                <c:pt idx="6179">
                  <c:v>1994</c:v>
                </c:pt>
                <c:pt idx="6180">
                  <c:v>1994</c:v>
                </c:pt>
                <c:pt idx="6181">
                  <c:v>1994</c:v>
                </c:pt>
                <c:pt idx="6182">
                  <c:v>1994</c:v>
                </c:pt>
                <c:pt idx="6183">
                  <c:v>1994</c:v>
                </c:pt>
                <c:pt idx="6184">
                  <c:v>1994</c:v>
                </c:pt>
                <c:pt idx="6185">
                  <c:v>1994</c:v>
                </c:pt>
                <c:pt idx="6186">
                  <c:v>1994</c:v>
                </c:pt>
                <c:pt idx="6187">
                  <c:v>1994</c:v>
                </c:pt>
                <c:pt idx="6188">
                  <c:v>1994</c:v>
                </c:pt>
                <c:pt idx="6189">
                  <c:v>1994</c:v>
                </c:pt>
                <c:pt idx="6190">
                  <c:v>1994</c:v>
                </c:pt>
                <c:pt idx="6191">
                  <c:v>1994</c:v>
                </c:pt>
                <c:pt idx="6192">
                  <c:v>1994</c:v>
                </c:pt>
                <c:pt idx="6193">
                  <c:v>1994</c:v>
                </c:pt>
                <c:pt idx="6194">
                  <c:v>1994</c:v>
                </c:pt>
                <c:pt idx="6195">
                  <c:v>1994</c:v>
                </c:pt>
                <c:pt idx="6196">
                  <c:v>1994</c:v>
                </c:pt>
                <c:pt idx="6197">
                  <c:v>1994</c:v>
                </c:pt>
                <c:pt idx="6198">
                  <c:v>1994</c:v>
                </c:pt>
                <c:pt idx="6199">
                  <c:v>1994</c:v>
                </c:pt>
                <c:pt idx="6200">
                  <c:v>1994</c:v>
                </c:pt>
                <c:pt idx="6201">
                  <c:v>1994</c:v>
                </c:pt>
                <c:pt idx="6202">
                  <c:v>1994</c:v>
                </c:pt>
                <c:pt idx="6203">
                  <c:v>1994</c:v>
                </c:pt>
                <c:pt idx="6204">
                  <c:v>1994</c:v>
                </c:pt>
                <c:pt idx="6205">
                  <c:v>1994</c:v>
                </c:pt>
                <c:pt idx="6206">
                  <c:v>1994</c:v>
                </c:pt>
                <c:pt idx="6207">
                  <c:v>1994</c:v>
                </c:pt>
                <c:pt idx="6208">
                  <c:v>1994</c:v>
                </c:pt>
                <c:pt idx="6209">
                  <c:v>1994</c:v>
                </c:pt>
                <c:pt idx="6210">
                  <c:v>1994</c:v>
                </c:pt>
                <c:pt idx="6211">
                  <c:v>1994</c:v>
                </c:pt>
                <c:pt idx="6212">
                  <c:v>1994</c:v>
                </c:pt>
                <c:pt idx="6213">
                  <c:v>1994</c:v>
                </c:pt>
                <c:pt idx="6214">
                  <c:v>1994</c:v>
                </c:pt>
                <c:pt idx="6215">
                  <c:v>1994</c:v>
                </c:pt>
                <c:pt idx="6216">
                  <c:v>1994</c:v>
                </c:pt>
                <c:pt idx="6217">
                  <c:v>1994</c:v>
                </c:pt>
                <c:pt idx="6218">
                  <c:v>1994</c:v>
                </c:pt>
                <c:pt idx="6219">
                  <c:v>1994</c:v>
                </c:pt>
                <c:pt idx="6220">
                  <c:v>1993</c:v>
                </c:pt>
                <c:pt idx="6221">
                  <c:v>1993</c:v>
                </c:pt>
                <c:pt idx="6222">
                  <c:v>1993</c:v>
                </c:pt>
                <c:pt idx="6223">
                  <c:v>1993</c:v>
                </c:pt>
                <c:pt idx="6224">
                  <c:v>1993</c:v>
                </c:pt>
                <c:pt idx="6225">
                  <c:v>1993</c:v>
                </c:pt>
                <c:pt idx="6226">
                  <c:v>1993</c:v>
                </c:pt>
                <c:pt idx="6227">
                  <c:v>1993</c:v>
                </c:pt>
                <c:pt idx="6228">
                  <c:v>1993</c:v>
                </c:pt>
                <c:pt idx="6229">
                  <c:v>1993</c:v>
                </c:pt>
                <c:pt idx="6230">
                  <c:v>1993</c:v>
                </c:pt>
                <c:pt idx="6231">
                  <c:v>1993</c:v>
                </c:pt>
                <c:pt idx="6232">
                  <c:v>1993</c:v>
                </c:pt>
                <c:pt idx="6233">
                  <c:v>1993</c:v>
                </c:pt>
                <c:pt idx="6234">
                  <c:v>1993</c:v>
                </c:pt>
                <c:pt idx="6235">
                  <c:v>1993</c:v>
                </c:pt>
                <c:pt idx="6236">
                  <c:v>1992</c:v>
                </c:pt>
                <c:pt idx="6237">
                  <c:v>1992</c:v>
                </c:pt>
                <c:pt idx="6238">
                  <c:v>1992</c:v>
                </c:pt>
                <c:pt idx="6239">
                  <c:v>1992</c:v>
                </c:pt>
                <c:pt idx="6240">
                  <c:v>1992</c:v>
                </c:pt>
                <c:pt idx="6241">
                  <c:v>1992</c:v>
                </c:pt>
                <c:pt idx="6242">
                  <c:v>1992</c:v>
                </c:pt>
                <c:pt idx="6243">
                  <c:v>1992</c:v>
                </c:pt>
                <c:pt idx="6244">
                  <c:v>1992</c:v>
                </c:pt>
                <c:pt idx="6245">
                  <c:v>1992</c:v>
                </c:pt>
                <c:pt idx="6246">
                  <c:v>1992</c:v>
                </c:pt>
                <c:pt idx="6247">
                  <c:v>1992</c:v>
                </c:pt>
                <c:pt idx="6248">
                  <c:v>1992</c:v>
                </c:pt>
                <c:pt idx="6249">
                  <c:v>1999</c:v>
                </c:pt>
                <c:pt idx="6250">
                  <c:v>2001</c:v>
                </c:pt>
                <c:pt idx="6251">
                  <c:v>2000</c:v>
                </c:pt>
                <c:pt idx="6252">
                  <c:v>2000</c:v>
                </c:pt>
                <c:pt idx="6253">
                  <c:v>1999</c:v>
                </c:pt>
                <c:pt idx="6254">
                  <c:v>1997</c:v>
                </c:pt>
                <c:pt idx="6255">
                  <c:v>2000</c:v>
                </c:pt>
                <c:pt idx="6256">
                  <c:v>2001</c:v>
                </c:pt>
                <c:pt idx="6257">
                  <c:v>2000</c:v>
                </c:pt>
                <c:pt idx="6258">
                  <c:v>2000</c:v>
                </c:pt>
                <c:pt idx="6259">
                  <c:v>1998</c:v>
                </c:pt>
                <c:pt idx="6260">
                  <c:v>1997</c:v>
                </c:pt>
                <c:pt idx="6261">
                  <c:v>2000</c:v>
                </c:pt>
                <c:pt idx="6262">
                  <c:v>1997</c:v>
                </c:pt>
                <c:pt idx="6263">
                  <c:v>1997</c:v>
                </c:pt>
                <c:pt idx="6264">
                  <c:v>2011</c:v>
                </c:pt>
                <c:pt idx="6265">
                  <c:v>2009</c:v>
                </c:pt>
                <c:pt idx="6266">
                  <c:v>2008</c:v>
                </c:pt>
                <c:pt idx="6267">
                  <c:v>2007</c:v>
                </c:pt>
                <c:pt idx="6268">
                  <c:v>2007</c:v>
                </c:pt>
                <c:pt idx="6269">
                  <c:v>2007</c:v>
                </c:pt>
                <c:pt idx="6270">
                  <c:v>2006</c:v>
                </c:pt>
                <c:pt idx="6271">
                  <c:v>2005</c:v>
                </c:pt>
                <c:pt idx="6272">
                  <c:v>2004</c:v>
                </c:pt>
                <c:pt idx="6273">
                  <c:v>2004</c:v>
                </c:pt>
                <c:pt idx="6274">
                  <c:v>2004</c:v>
                </c:pt>
                <c:pt idx="6275">
                  <c:v>2003</c:v>
                </c:pt>
                <c:pt idx="6276">
                  <c:v>2003</c:v>
                </c:pt>
                <c:pt idx="6277">
                  <c:v>2002</c:v>
                </c:pt>
                <c:pt idx="6278">
                  <c:v>2002</c:v>
                </c:pt>
                <c:pt idx="6279">
                  <c:v>2002</c:v>
                </c:pt>
                <c:pt idx="6280">
                  <c:v>2002</c:v>
                </c:pt>
                <c:pt idx="6281">
                  <c:v>2001</c:v>
                </c:pt>
                <c:pt idx="6282">
                  <c:v>2001</c:v>
                </c:pt>
                <c:pt idx="6283">
                  <c:v>2001</c:v>
                </c:pt>
                <c:pt idx="6284">
                  <c:v>2001</c:v>
                </c:pt>
                <c:pt idx="6285">
                  <c:v>2001</c:v>
                </c:pt>
                <c:pt idx="6286">
                  <c:v>2000</c:v>
                </c:pt>
                <c:pt idx="6287">
                  <c:v>1997</c:v>
                </c:pt>
                <c:pt idx="6288">
                  <c:v>1994</c:v>
                </c:pt>
                <c:pt idx="6289">
                  <c:v>1998</c:v>
                </c:pt>
                <c:pt idx="6290">
                  <c:v>1999</c:v>
                </c:pt>
                <c:pt idx="6291">
                  <c:v>1998</c:v>
                </c:pt>
                <c:pt idx="6292">
                  <c:v>2001</c:v>
                </c:pt>
                <c:pt idx="6293">
                  <c:v>2000</c:v>
                </c:pt>
                <c:pt idx="6294">
                  <c:v>1999</c:v>
                </c:pt>
                <c:pt idx="6295">
                  <c:v>1999</c:v>
                </c:pt>
                <c:pt idx="6296">
                  <c:v>2001</c:v>
                </c:pt>
                <c:pt idx="6297">
                  <c:v>2001</c:v>
                </c:pt>
                <c:pt idx="6298">
                  <c:v>2000</c:v>
                </c:pt>
                <c:pt idx="6299">
                  <c:v>1999</c:v>
                </c:pt>
                <c:pt idx="6300">
                  <c:v>1997</c:v>
                </c:pt>
                <c:pt idx="6301">
                  <c:v>2000</c:v>
                </c:pt>
                <c:pt idx="6302">
                  <c:v>1999</c:v>
                </c:pt>
                <c:pt idx="6303">
                  <c:v>1997</c:v>
                </c:pt>
                <c:pt idx="6304">
                  <c:v>2010</c:v>
                </c:pt>
                <c:pt idx="6305">
                  <c:v>2010</c:v>
                </c:pt>
                <c:pt idx="6306">
                  <c:v>2007</c:v>
                </c:pt>
                <c:pt idx="6307">
                  <c:v>2007</c:v>
                </c:pt>
                <c:pt idx="6308">
                  <c:v>2006</c:v>
                </c:pt>
                <c:pt idx="6309">
                  <c:v>2006</c:v>
                </c:pt>
                <c:pt idx="6310">
                  <c:v>2006</c:v>
                </c:pt>
                <c:pt idx="6311">
                  <c:v>2005</c:v>
                </c:pt>
                <c:pt idx="6312">
                  <c:v>2003</c:v>
                </c:pt>
                <c:pt idx="6313">
                  <c:v>2003</c:v>
                </c:pt>
                <c:pt idx="6314">
                  <c:v>2003</c:v>
                </c:pt>
                <c:pt idx="6315">
                  <c:v>2003</c:v>
                </c:pt>
                <c:pt idx="6316">
                  <c:v>2003</c:v>
                </c:pt>
                <c:pt idx="6317">
                  <c:v>2002</c:v>
                </c:pt>
                <c:pt idx="6318">
                  <c:v>2002</c:v>
                </c:pt>
                <c:pt idx="6319">
                  <c:v>2002</c:v>
                </c:pt>
                <c:pt idx="6320">
                  <c:v>2002</c:v>
                </c:pt>
                <c:pt idx="6321">
                  <c:v>2002</c:v>
                </c:pt>
                <c:pt idx="6322">
                  <c:v>2002</c:v>
                </c:pt>
                <c:pt idx="6323">
                  <c:v>2002</c:v>
                </c:pt>
                <c:pt idx="6324">
                  <c:v>2001</c:v>
                </c:pt>
                <c:pt idx="6325">
                  <c:v>2001</c:v>
                </c:pt>
                <c:pt idx="6326">
                  <c:v>2001</c:v>
                </c:pt>
                <c:pt idx="6327">
                  <c:v>2000</c:v>
                </c:pt>
                <c:pt idx="6328">
                  <c:v>1999</c:v>
                </c:pt>
                <c:pt idx="6329">
                  <c:v>1997</c:v>
                </c:pt>
                <c:pt idx="6330">
                  <c:v>1997</c:v>
                </c:pt>
                <c:pt idx="6331">
                  <c:v>2001</c:v>
                </c:pt>
                <c:pt idx="6332">
                  <c:v>1997</c:v>
                </c:pt>
                <c:pt idx="6333">
                  <c:v>1997</c:v>
                </c:pt>
                <c:pt idx="6334">
                  <c:v>2000</c:v>
                </c:pt>
                <c:pt idx="6335">
                  <c:v>1998</c:v>
                </c:pt>
                <c:pt idx="6336">
                  <c:v>1998</c:v>
                </c:pt>
                <c:pt idx="6337">
                  <c:v>1997</c:v>
                </c:pt>
                <c:pt idx="6338">
                  <c:v>1997</c:v>
                </c:pt>
                <c:pt idx="6339">
                  <c:v>2001</c:v>
                </c:pt>
                <c:pt idx="6340">
                  <c:v>2000</c:v>
                </c:pt>
                <c:pt idx="6341">
                  <c:v>1998</c:v>
                </c:pt>
                <c:pt idx="6342">
                  <c:v>1997</c:v>
                </c:pt>
                <c:pt idx="6343">
                  <c:v>2012</c:v>
                </c:pt>
                <c:pt idx="6344">
                  <c:v>2009</c:v>
                </c:pt>
                <c:pt idx="6345">
                  <c:v>2006</c:v>
                </c:pt>
                <c:pt idx="6346">
                  <c:v>2004</c:v>
                </c:pt>
                <c:pt idx="6347">
                  <c:v>2004</c:v>
                </c:pt>
                <c:pt idx="6348">
                  <c:v>2004</c:v>
                </c:pt>
                <c:pt idx="6349">
                  <c:v>2003</c:v>
                </c:pt>
                <c:pt idx="6350">
                  <c:v>2003</c:v>
                </c:pt>
                <c:pt idx="6351">
                  <c:v>2003</c:v>
                </c:pt>
                <c:pt idx="6352">
                  <c:v>2003</c:v>
                </c:pt>
                <c:pt idx="6353">
                  <c:v>2003</c:v>
                </c:pt>
                <c:pt idx="6354">
                  <c:v>2002</c:v>
                </c:pt>
                <c:pt idx="6355">
                  <c:v>2002</c:v>
                </c:pt>
                <c:pt idx="6356">
                  <c:v>2002</c:v>
                </c:pt>
                <c:pt idx="6357">
                  <c:v>2002</c:v>
                </c:pt>
                <c:pt idx="6358">
                  <c:v>2002</c:v>
                </c:pt>
                <c:pt idx="6359">
                  <c:v>2001</c:v>
                </c:pt>
                <c:pt idx="6360">
                  <c:v>2001</c:v>
                </c:pt>
                <c:pt idx="6361">
                  <c:v>2001</c:v>
                </c:pt>
                <c:pt idx="6362">
                  <c:v>2000</c:v>
                </c:pt>
                <c:pt idx="6363">
                  <c:v>1999</c:v>
                </c:pt>
                <c:pt idx="6364">
                  <c:v>1997</c:v>
                </c:pt>
                <c:pt idx="6365">
                  <c:v>1996</c:v>
                </c:pt>
                <c:pt idx="6366">
                  <c:v>1999</c:v>
                </c:pt>
                <c:pt idx="6367">
                  <c:v>2000</c:v>
                </c:pt>
                <c:pt idx="6368">
                  <c:v>2000</c:v>
                </c:pt>
                <c:pt idx="6369">
                  <c:v>2000</c:v>
                </c:pt>
                <c:pt idx="6370">
                  <c:v>1997</c:v>
                </c:pt>
                <c:pt idx="6371">
                  <c:v>2001</c:v>
                </c:pt>
                <c:pt idx="6372">
                  <c:v>1999</c:v>
                </c:pt>
                <c:pt idx="6373">
                  <c:v>1999</c:v>
                </c:pt>
                <c:pt idx="6374">
                  <c:v>1999</c:v>
                </c:pt>
                <c:pt idx="6375">
                  <c:v>2000</c:v>
                </c:pt>
                <c:pt idx="6376">
                  <c:v>1999</c:v>
                </c:pt>
                <c:pt idx="6377">
                  <c:v>2000</c:v>
                </c:pt>
                <c:pt idx="6378">
                  <c:v>2009</c:v>
                </c:pt>
                <c:pt idx="6379">
                  <c:v>2007</c:v>
                </c:pt>
                <c:pt idx="6380">
                  <c:v>2007</c:v>
                </c:pt>
                <c:pt idx="6381">
                  <c:v>2006</c:v>
                </c:pt>
                <c:pt idx="6382">
                  <c:v>2004</c:v>
                </c:pt>
                <c:pt idx="6383">
                  <c:v>2004</c:v>
                </c:pt>
                <c:pt idx="6384">
                  <c:v>2004</c:v>
                </c:pt>
                <c:pt idx="6385">
                  <c:v>2004</c:v>
                </c:pt>
                <c:pt idx="6386">
                  <c:v>2004</c:v>
                </c:pt>
                <c:pt idx="6387">
                  <c:v>2004</c:v>
                </c:pt>
                <c:pt idx="6388">
                  <c:v>2003</c:v>
                </c:pt>
                <c:pt idx="6389">
                  <c:v>2003</c:v>
                </c:pt>
                <c:pt idx="6390">
                  <c:v>2003</c:v>
                </c:pt>
                <c:pt idx="6391">
                  <c:v>2003</c:v>
                </c:pt>
                <c:pt idx="6392">
                  <c:v>2003</c:v>
                </c:pt>
                <c:pt idx="6393">
                  <c:v>2003</c:v>
                </c:pt>
                <c:pt idx="6394">
                  <c:v>2002</c:v>
                </c:pt>
                <c:pt idx="6395">
                  <c:v>2002</c:v>
                </c:pt>
                <c:pt idx="6396">
                  <c:v>2002</c:v>
                </c:pt>
                <c:pt idx="6397">
                  <c:v>2002</c:v>
                </c:pt>
                <c:pt idx="6398">
                  <c:v>2001</c:v>
                </c:pt>
                <c:pt idx="6399">
                  <c:v>2000</c:v>
                </c:pt>
                <c:pt idx="6400">
                  <c:v>1999</c:v>
                </c:pt>
                <c:pt idx="6401">
                  <c:v>1998</c:v>
                </c:pt>
                <c:pt idx="6402">
                  <c:v>1998</c:v>
                </c:pt>
                <c:pt idx="6403">
                  <c:v>1996</c:v>
                </c:pt>
                <c:pt idx="6404">
                  <c:v>1997</c:v>
                </c:pt>
                <c:pt idx="6405">
                  <c:v>2001</c:v>
                </c:pt>
                <c:pt idx="6406">
                  <c:v>1999</c:v>
                </c:pt>
                <c:pt idx="6407">
                  <c:v>1997</c:v>
                </c:pt>
                <c:pt idx="6408">
                  <c:v>1997</c:v>
                </c:pt>
                <c:pt idx="6409">
                  <c:v>1997</c:v>
                </c:pt>
                <c:pt idx="6410">
                  <c:v>2001</c:v>
                </c:pt>
                <c:pt idx="6411">
                  <c:v>1997</c:v>
                </c:pt>
                <c:pt idx="6412">
                  <c:v>2001</c:v>
                </c:pt>
                <c:pt idx="6413">
                  <c:v>2000</c:v>
                </c:pt>
                <c:pt idx="6414">
                  <c:v>1999</c:v>
                </c:pt>
                <c:pt idx="6415">
                  <c:v>2000</c:v>
                </c:pt>
                <c:pt idx="6416">
                  <c:v>1999</c:v>
                </c:pt>
                <c:pt idx="6417">
                  <c:v>1997</c:v>
                </c:pt>
                <c:pt idx="6418">
                  <c:v>1998</c:v>
                </c:pt>
                <c:pt idx="6419">
                  <c:v>2001</c:v>
                </c:pt>
                <c:pt idx="6420">
                  <c:v>2000</c:v>
                </c:pt>
                <c:pt idx="6421">
                  <c:v>2000</c:v>
                </c:pt>
                <c:pt idx="6422">
                  <c:v>2000</c:v>
                </c:pt>
                <c:pt idx="6423">
                  <c:v>1997</c:v>
                </c:pt>
                <c:pt idx="6424">
                  <c:v>1997</c:v>
                </c:pt>
                <c:pt idx="6425">
                  <c:v>1999</c:v>
                </c:pt>
                <c:pt idx="6426">
                  <c:v>1999</c:v>
                </c:pt>
                <c:pt idx="6427">
                  <c:v>1998</c:v>
                </c:pt>
                <c:pt idx="6428">
                  <c:v>1997</c:v>
                </c:pt>
                <c:pt idx="6429">
                  <c:v>2010</c:v>
                </c:pt>
                <c:pt idx="6430">
                  <c:v>2008</c:v>
                </c:pt>
                <c:pt idx="6431">
                  <c:v>2007</c:v>
                </c:pt>
                <c:pt idx="6432">
                  <c:v>2007</c:v>
                </c:pt>
                <c:pt idx="6433">
                  <c:v>2006</c:v>
                </c:pt>
                <c:pt idx="6434">
                  <c:v>2006</c:v>
                </c:pt>
                <c:pt idx="6435">
                  <c:v>2004</c:v>
                </c:pt>
                <c:pt idx="6436">
                  <c:v>2004</c:v>
                </c:pt>
                <c:pt idx="6437">
                  <c:v>2003</c:v>
                </c:pt>
                <c:pt idx="6438">
                  <c:v>2003</c:v>
                </c:pt>
                <c:pt idx="6439">
                  <c:v>2003</c:v>
                </c:pt>
                <c:pt idx="6440">
                  <c:v>2003</c:v>
                </c:pt>
                <c:pt idx="6441">
                  <c:v>2003</c:v>
                </c:pt>
                <c:pt idx="6442">
                  <c:v>2003</c:v>
                </c:pt>
                <c:pt idx="6443">
                  <c:v>2003</c:v>
                </c:pt>
                <c:pt idx="6444">
                  <c:v>2003</c:v>
                </c:pt>
                <c:pt idx="6445">
                  <c:v>2003</c:v>
                </c:pt>
                <c:pt idx="6446">
                  <c:v>2001</c:v>
                </c:pt>
                <c:pt idx="6447">
                  <c:v>1997</c:v>
                </c:pt>
                <c:pt idx="6448">
                  <c:v>1996</c:v>
                </c:pt>
                <c:pt idx="6449">
                  <c:v>1996</c:v>
                </c:pt>
                <c:pt idx="6450">
                  <c:v>2001</c:v>
                </c:pt>
                <c:pt idx="6451">
                  <c:v>2000</c:v>
                </c:pt>
                <c:pt idx="6452">
                  <c:v>2000</c:v>
                </c:pt>
                <c:pt idx="6453">
                  <c:v>1997</c:v>
                </c:pt>
                <c:pt idx="6454">
                  <c:v>1997</c:v>
                </c:pt>
                <c:pt idx="6455">
                  <c:v>2000</c:v>
                </c:pt>
                <c:pt idx="6456">
                  <c:v>1997</c:v>
                </c:pt>
                <c:pt idx="6457">
                  <c:v>2000</c:v>
                </c:pt>
                <c:pt idx="6458">
                  <c:v>1999</c:v>
                </c:pt>
                <c:pt idx="6459">
                  <c:v>1999</c:v>
                </c:pt>
                <c:pt idx="6460">
                  <c:v>1999</c:v>
                </c:pt>
                <c:pt idx="6461">
                  <c:v>1999</c:v>
                </c:pt>
                <c:pt idx="6462">
                  <c:v>1997</c:v>
                </c:pt>
                <c:pt idx="6463">
                  <c:v>2000</c:v>
                </c:pt>
                <c:pt idx="6464">
                  <c:v>1997</c:v>
                </c:pt>
                <c:pt idx="6465">
                  <c:v>1997</c:v>
                </c:pt>
                <c:pt idx="6466">
                  <c:v>2000</c:v>
                </c:pt>
                <c:pt idx="6467">
                  <c:v>2001</c:v>
                </c:pt>
                <c:pt idx="6468">
                  <c:v>2000</c:v>
                </c:pt>
                <c:pt idx="6469">
                  <c:v>2000</c:v>
                </c:pt>
                <c:pt idx="6470">
                  <c:v>1999</c:v>
                </c:pt>
                <c:pt idx="6471">
                  <c:v>2000</c:v>
                </c:pt>
                <c:pt idx="6472">
                  <c:v>1998</c:v>
                </c:pt>
                <c:pt idx="6473">
                  <c:v>2007</c:v>
                </c:pt>
                <c:pt idx="6474">
                  <c:v>2006</c:v>
                </c:pt>
                <c:pt idx="6475">
                  <c:v>2004</c:v>
                </c:pt>
                <c:pt idx="6476">
                  <c:v>2004</c:v>
                </c:pt>
                <c:pt idx="6477">
                  <c:v>2004</c:v>
                </c:pt>
                <c:pt idx="6478">
                  <c:v>2004</c:v>
                </c:pt>
                <c:pt idx="6479">
                  <c:v>2003</c:v>
                </c:pt>
                <c:pt idx="6480">
                  <c:v>2003</c:v>
                </c:pt>
                <c:pt idx="6481">
                  <c:v>2003</c:v>
                </c:pt>
                <c:pt idx="6482">
                  <c:v>2003</c:v>
                </c:pt>
                <c:pt idx="6483">
                  <c:v>2003</c:v>
                </c:pt>
                <c:pt idx="6484">
                  <c:v>2003</c:v>
                </c:pt>
                <c:pt idx="6485">
                  <c:v>2003</c:v>
                </c:pt>
                <c:pt idx="6486">
                  <c:v>2003</c:v>
                </c:pt>
                <c:pt idx="6487">
                  <c:v>2003</c:v>
                </c:pt>
                <c:pt idx="6488">
                  <c:v>2003</c:v>
                </c:pt>
                <c:pt idx="6489">
                  <c:v>2002</c:v>
                </c:pt>
                <c:pt idx="6490">
                  <c:v>2002</c:v>
                </c:pt>
                <c:pt idx="6491">
                  <c:v>2002</c:v>
                </c:pt>
                <c:pt idx="6492">
                  <c:v>2001</c:v>
                </c:pt>
                <c:pt idx="6493">
                  <c:v>2001</c:v>
                </c:pt>
                <c:pt idx="6494">
                  <c:v>2001</c:v>
                </c:pt>
                <c:pt idx="6495">
                  <c:v>2001</c:v>
                </c:pt>
                <c:pt idx="6496">
                  <c:v>1997</c:v>
                </c:pt>
                <c:pt idx="6497">
                  <c:v>1996</c:v>
                </c:pt>
                <c:pt idx="6498">
                  <c:v>1996</c:v>
                </c:pt>
                <c:pt idx="6499">
                  <c:v>1996</c:v>
                </c:pt>
                <c:pt idx="6500">
                  <c:v>2000</c:v>
                </c:pt>
                <c:pt idx="6501">
                  <c:v>1999</c:v>
                </c:pt>
                <c:pt idx="6502">
                  <c:v>2000</c:v>
                </c:pt>
                <c:pt idx="6503">
                  <c:v>2000</c:v>
                </c:pt>
                <c:pt idx="6504">
                  <c:v>1997</c:v>
                </c:pt>
                <c:pt idx="6505">
                  <c:v>1999</c:v>
                </c:pt>
                <c:pt idx="6506">
                  <c:v>1999</c:v>
                </c:pt>
                <c:pt idx="6507">
                  <c:v>2000</c:v>
                </c:pt>
                <c:pt idx="6508">
                  <c:v>1999</c:v>
                </c:pt>
                <c:pt idx="6509">
                  <c:v>1999</c:v>
                </c:pt>
                <c:pt idx="6510">
                  <c:v>1998</c:v>
                </c:pt>
                <c:pt idx="6511">
                  <c:v>2000</c:v>
                </c:pt>
                <c:pt idx="6512">
                  <c:v>2000</c:v>
                </c:pt>
                <c:pt idx="6513">
                  <c:v>2000</c:v>
                </c:pt>
                <c:pt idx="6514">
                  <c:v>2001</c:v>
                </c:pt>
                <c:pt idx="6515">
                  <c:v>2001</c:v>
                </c:pt>
                <c:pt idx="6516">
                  <c:v>1998</c:v>
                </c:pt>
                <c:pt idx="6517">
                  <c:v>1997</c:v>
                </c:pt>
                <c:pt idx="6518">
                  <c:v>1998</c:v>
                </c:pt>
                <c:pt idx="6519">
                  <c:v>2010</c:v>
                </c:pt>
                <c:pt idx="6520">
                  <c:v>2008</c:v>
                </c:pt>
                <c:pt idx="6521">
                  <c:v>2008</c:v>
                </c:pt>
                <c:pt idx="6522">
                  <c:v>2007</c:v>
                </c:pt>
                <c:pt idx="6523">
                  <c:v>2007</c:v>
                </c:pt>
                <c:pt idx="6524">
                  <c:v>2006</c:v>
                </c:pt>
                <c:pt idx="6525">
                  <c:v>2006</c:v>
                </c:pt>
                <c:pt idx="6526">
                  <c:v>2005</c:v>
                </c:pt>
                <c:pt idx="6527">
                  <c:v>2005</c:v>
                </c:pt>
                <c:pt idx="6528">
                  <c:v>2004</c:v>
                </c:pt>
                <c:pt idx="6529">
                  <c:v>2004</c:v>
                </c:pt>
                <c:pt idx="6530">
                  <c:v>2004</c:v>
                </c:pt>
                <c:pt idx="6531">
                  <c:v>2004</c:v>
                </c:pt>
                <c:pt idx="6532">
                  <c:v>2003</c:v>
                </c:pt>
                <c:pt idx="6533">
                  <c:v>2003</c:v>
                </c:pt>
                <c:pt idx="6534">
                  <c:v>2003</c:v>
                </c:pt>
                <c:pt idx="6535">
                  <c:v>2003</c:v>
                </c:pt>
                <c:pt idx="6536">
                  <c:v>2003</c:v>
                </c:pt>
                <c:pt idx="6537">
                  <c:v>2003</c:v>
                </c:pt>
                <c:pt idx="6538">
                  <c:v>2003</c:v>
                </c:pt>
                <c:pt idx="6539">
                  <c:v>2002</c:v>
                </c:pt>
                <c:pt idx="6540">
                  <c:v>2002</c:v>
                </c:pt>
                <c:pt idx="6541">
                  <c:v>2002</c:v>
                </c:pt>
                <c:pt idx="6542">
                  <c:v>2002</c:v>
                </c:pt>
                <c:pt idx="6543">
                  <c:v>2002</c:v>
                </c:pt>
                <c:pt idx="6544">
                  <c:v>2001</c:v>
                </c:pt>
                <c:pt idx="6545">
                  <c:v>2001</c:v>
                </c:pt>
                <c:pt idx="6546">
                  <c:v>2001</c:v>
                </c:pt>
                <c:pt idx="6547">
                  <c:v>2001</c:v>
                </c:pt>
                <c:pt idx="6548">
                  <c:v>1999</c:v>
                </c:pt>
                <c:pt idx="6549">
                  <c:v>1997</c:v>
                </c:pt>
                <c:pt idx="6550">
                  <c:v>1997</c:v>
                </c:pt>
                <c:pt idx="6551">
                  <c:v>1996</c:v>
                </c:pt>
                <c:pt idx="6552">
                  <c:v>1996</c:v>
                </c:pt>
                <c:pt idx="6553">
                  <c:v>1999</c:v>
                </c:pt>
                <c:pt idx="6554">
                  <c:v>1997</c:v>
                </c:pt>
                <c:pt idx="6555">
                  <c:v>2001</c:v>
                </c:pt>
                <c:pt idx="6556">
                  <c:v>2001</c:v>
                </c:pt>
                <c:pt idx="6557">
                  <c:v>1997</c:v>
                </c:pt>
                <c:pt idx="6558">
                  <c:v>1997</c:v>
                </c:pt>
                <c:pt idx="6559">
                  <c:v>2001</c:v>
                </c:pt>
                <c:pt idx="6560">
                  <c:v>2001</c:v>
                </c:pt>
                <c:pt idx="6561">
                  <c:v>1997</c:v>
                </c:pt>
                <c:pt idx="6562">
                  <c:v>1999</c:v>
                </c:pt>
                <c:pt idx="6563">
                  <c:v>1999</c:v>
                </c:pt>
                <c:pt idx="6564">
                  <c:v>1997</c:v>
                </c:pt>
                <c:pt idx="6565">
                  <c:v>1997</c:v>
                </c:pt>
                <c:pt idx="6566">
                  <c:v>2001</c:v>
                </c:pt>
                <c:pt idx="6567">
                  <c:v>1997</c:v>
                </c:pt>
                <c:pt idx="6568">
                  <c:v>2000</c:v>
                </c:pt>
                <c:pt idx="6569">
                  <c:v>1997</c:v>
                </c:pt>
                <c:pt idx="6570">
                  <c:v>2007</c:v>
                </c:pt>
                <c:pt idx="6571">
                  <c:v>2006</c:v>
                </c:pt>
                <c:pt idx="6572">
                  <c:v>2005</c:v>
                </c:pt>
                <c:pt idx="6573">
                  <c:v>2005</c:v>
                </c:pt>
                <c:pt idx="6574">
                  <c:v>2004</c:v>
                </c:pt>
                <c:pt idx="6575">
                  <c:v>2004</c:v>
                </c:pt>
                <c:pt idx="6576">
                  <c:v>2004</c:v>
                </c:pt>
                <c:pt idx="6577">
                  <c:v>2003</c:v>
                </c:pt>
                <c:pt idx="6578">
                  <c:v>2003</c:v>
                </c:pt>
                <c:pt idx="6579">
                  <c:v>2003</c:v>
                </c:pt>
                <c:pt idx="6580">
                  <c:v>2003</c:v>
                </c:pt>
                <c:pt idx="6581">
                  <c:v>2003</c:v>
                </c:pt>
                <c:pt idx="6582">
                  <c:v>2003</c:v>
                </c:pt>
                <c:pt idx="6583">
                  <c:v>2003</c:v>
                </c:pt>
                <c:pt idx="6584">
                  <c:v>2003</c:v>
                </c:pt>
                <c:pt idx="6585">
                  <c:v>2002</c:v>
                </c:pt>
                <c:pt idx="6586">
                  <c:v>2002</c:v>
                </c:pt>
                <c:pt idx="6587">
                  <c:v>2002</c:v>
                </c:pt>
                <c:pt idx="6588">
                  <c:v>2002</c:v>
                </c:pt>
                <c:pt idx="6589">
                  <c:v>2002</c:v>
                </c:pt>
                <c:pt idx="6590">
                  <c:v>2002</c:v>
                </c:pt>
                <c:pt idx="6591">
                  <c:v>2002</c:v>
                </c:pt>
                <c:pt idx="6592">
                  <c:v>2002</c:v>
                </c:pt>
                <c:pt idx="6593">
                  <c:v>2002</c:v>
                </c:pt>
                <c:pt idx="6594">
                  <c:v>2002</c:v>
                </c:pt>
                <c:pt idx="6595">
                  <c:v>2001</c:v>
                </c:pt>
                <c:pt idx="6596">
                  <c:v>2001</c:v>
                </c:pt>
                <c:pt idx="6597">
                  <c:v>2000</c:v>
                </c:pt>
                <c:pt idx="6598">
                  <c:v>2000</c:v>
                </c:pt>
                <c:pt idx="6599">
                  <c:v>2000</c:v>
                </c:pt>
                <c:pt idx="6600">
                  <c:v>1999</c:v>
                </c:pt>
                <c:pt idx="6601">
                  <c:v>1997</c:v>
                </c:pt>
                <c:pt idx="6602">
                  <c:v>2001</c:v>
                </c:pt>
                <c:pt idx="6603">
                  <c:v>2000</c:v>
                </c:pt>
                <c:pt idx="6604">
                  <c:v>1999</c:v>
                </c:pt>
                <c:pt idx="6605">
                  <c:v>1998</c:v>
                </c:pt>
                <c:pt idx="6606">
                  <c:v>2000</c:v>
                </c:pt>
                <c:pt idx="6607">
                  <c:v>2000</c:v>
                </c:pt>
                <c:pt idx="6608">
                  <c:v>1999</c:v>
                </c:pt>
                <c:pt idx="6609">
                  <c:v>1998</c:v>
                </c:pt>
                <c:pt idx="6610">
                  <c:v>2001</c:v>
                </c:pt>
                <c:pt idx="6611">
                  <c:v>2000</c:v>
                </c:pt>
                <c:pt idx="6612">
                  <c:v>1999</c:v>
                </c:pt>
                <c:pt idx="6613">
                  <c:v>1998</c:v>
                </c:pt>
                <c:pt idx="6614">
                  <c:v>2001</c:v>
                </c:pt>
                <c:pt idx="6615">
                  <c:v>1999</c:v>
                </c:pt>
                <c:pt idx="6616">
                  <c:v>1997</c:v>
                </c:pt>
                <c:pt idx="6617">
                  <c:v>2001</c:v>
                </c:pt>
                <c:pt idx="6618">
                  <c:v>2000</c:v>
                </c:pt>
                <c:pt idx="6619">
                  <c:v>1999</c:v>
                </c:pt>
                <c:pt idx="6620">
                  <c:v>1998</c:v>
                </c:pt>
                <c:pt idx="6621">
                  <c:v>1998</c:v>
                </c:pt>
                <c:pt idx="6622">
                  <c:v>2000</c:v>
                </c:pt>
                <c:pt idx="6623">
                  <c:v>2000</c:v>
                </c:pt>
                <c:pt idx="6624">
                  <c:v>1998</c:v>
                </c:pt>
                <c:pt idx="6625">
                  <c:v>2000</c:v>
                </c:pt>
                <c:pt idx="6626">
                  <c:v>2000</c:v>
                </c:pt>
                <c:pt idx="6627">
                  <c:v>1999</c:v>
                </c:pt>
                <c:pt idx="6628">
                  <c:v>2000</c:v>
                </c:pt>
                <c:pt idx="6629">
                  <c:v>1999</c:v>
                </c:pt>
                <c:pt idx="6630">
                  <c:v>1999</c:v>
                </c:pt>
                <c:pt idx="6631">
                  <c:v>2008</c:v>
                </c:pt>
                <c:pt idx="6632">
                  <c:v>2008</c:v>
                </c:pt>
                <c:pt idx="6633">
                  <c:v>2008</c:v>
                </c:pt>
                <c:pt idx="6634">
                  <c:v>2007</c:v>
                </c:pt>
                <c:pt idx="6635">
                  <c:v>2006</c:v>
                </c:pt>
                <c:pt idx="6636">
                  <c:v>2005</c:v>
                </c:pt>
                <c:pt idx="6637">
                  <c:v>2005</c:v>
                </c:pt>
                <c:pt idx="6638">
                  <c:v>2004</c:v>
                </c:pt>
                <c:pt idx="6639">
                  <c:v>2003</c:v>
                </c:pt>
                <c:pt idx="6640">
                  <c:v>2003</c:v>
                </c:pt>
                <c:pt idx="6641">
                  <c:v>2003</c:v>
                </c:pt>
                <c:pt idx="6642">
                  <c:v>2002</c:v>
                </c:pt>
                <c:pt idx="6643">
                  <c:v>2002</c:v>
                </c:pt>
                <c:pt idx="6644">
                  <c:v>2002</c:v>
                </c:pt>
                <c:pt idx="6645">
                  <c:v>2001</c:v>
                </c:pt>
                <c:pt idx="6646">
                  <c:v>2001</c:v>
                </c:pt>
                <c:pt idx="6647">
                  <c:v>2001</c:v>
                </c:pt>
                <c:pt idx="6648">
                  <c:v>1999</c:v>
                </c:pt>
                <c:pt idx="6649">
                  <c:v>1997</c:v>
                </c:pt>
                <c:pt idx="6650">
                  <c:v>1996</c:v>
                </c:pt>
                <c:pt idx="6651">
                  <c:v>1996</c:v>
                </c:pt>
                <c:pt idx="6652">
                  <c:v>1995</c:v>
                </c:pt>
                <c:pt idx="6653">
                  <c:v>1999</c:v>
                </c:pt>
                <c:pt idx="6654">
                  <c:v>1997</c:v>
                </c:pt>
                <c:pt idx="6655">
                  <c:v>2001</c:v>
                </c:pt>
                <c:pt idx="6656">
                  <c:v>2001</c:v>
                </c:pt>
                <c:pt idx="6657">
                  <c:v>1997</c:v>
                </c:pt>
                <c:pt idx="6658">
                  <c:v>2000</c:v>
                </c:pt>
                <c:pt idx="6659">
                  <c:v>1999</c:v>
                </c:pt>
                <c:pt idx="6660">
                  <c:v>1997</c:v>
                </c:pt>
                <c:pt idx="6661">
                  <c:v>2001</c:v>
                </c:pt>
                <c:pt idx="6662">
                  <c:v>2001</c:v>
                </c:pt>
                <c:pt idx="6663">
                  <c:v>2000</c:v>
                </c:pt>
                <c:pt idx="6664">
                  <c:v>2000</c:v>
                </c:pt>
                <c:pt idx="6665">
                  <c:v>1999</c:v>
                </c:pt>
                <c:pt idx="6666">
                  <c:v>1997</c:v>
                </c:pt>
                <c:pt idx="6667">
                  <c:v>1997</c:v>
                </c:pt>
                <c:pt idx="6668">
                  <c:v>2000</c:v>
                </c:pt>
                <c:pt idx="6669">
                  <c:v>1998</c:v>
                </c:pt>
                <c:pt idx="6670">
                  <c:v>1997</c:v>
                </c:pt>
                <c:pt idx="6671">
                  <c:v>1999</c:v>
                </c:pt>
                <c:pt idx="6672">
                  <c:v>1999</c:v>
                </c:pt>
                <c:pt idx="6673">
                  <c:v>1999</c:v>
                </c:pt>
                <c:pt idx="6674">
                  <c:v>1998</c:v>
                </c:pt>
                <c:pt idx="6675">
                  <c:v>2001</c:v>
                </c:pt>
                <c:pt idx="6676">
                  <c:v>2000</c:v>
                </c:pt>
                <c:pt idx="6677">
                  <c:v>2000</c:v>
                </c:pt>
                <c:pt idx="6678">
                  <c:v>2000</c:v>
                </c:pt>
                <c:pt idx="6679">
                  <c:v>1998</c:v>
                </c:pt>
                <c:pt idx="6680">
                  <c:v>1998</c:v>
                </c:pt>
                <c:pt idx="6681">
                  <c:v>1997</c:v>
                </c:pt>
                <c:pt idx="6682">
                  <c:v>2008</c:v>
                </c:pt>
                <c:pt idx="6683">
                  <c:v>2007</c:v>
                </c:pt>
                <c:pt idx="6684">
                  <c:v>2007</c:v>
                </c:pt>
                <c:pt idx="6685">
                  <c:v>2007</c:v>
                </c:pt>
                <c:pt idx="6686">
                  <c:v>2007</c:v>
                </c:pt>
                <c:pt idx="6687">
                  <c:v>2006</c:v>
                </c:pt>
                <c:pt idx="6688">
                  <c:v>2005</c:v>
                </c:pt>
                <c:pt idx="6689">
                  <c:v>2005</c:v>
                </c:pt>
                <c:pt idx="6690">
                  <c:v>2004</c:v>
                </c:pt>
                <c:pt idx="6691">
                  <c:v>2004</c:v>
                </c:pt>
                <c:pt idx="6692">
                  <c:v>2004</c:v>
                </c:pt>
                <c:pt idx="6693">
                  <c:v>2004</c:v>
                </c:pt>
                <c:pt idx="6694">
                  <c:v>2003</c:v>
                </c:pt>
                <c:pt idx="6695">
                  <c:v>2003</c:v>
                </c:pt>
                <c:pt idx="6696">
                  <c:v>2003</c:v>
                </c:pt>
                <c:pt idx="6697">
                  <c:v>2003</c:v>
                </c:pt>
                <c:pt idx="6698">
                  <c:v>2003</c:v>
                </c:pt>
                <c:pt idx="6699">
                  <c:v>2003</c:v>
                </c:pt>
                <c:pt idx="6700">
                  <c:v>2002</c:v>
                </c:pt>
                <c:pt idx="6701">
                  <c:v>2002</c:v>
                </c:pt>
                <c:pt idx="6702">
                  <c:v>2002</c:v>
                </c:pt>
                <c:pt idx="6703">
                  <c:v>2002</c:v>
                </c:pt>
                <c:pt idx="6704">
                  <c:v>2001</c:v>
                </c:pt>
                <c:pt idx="6705">
                  <c:v>2001</c:v>
                </c:pt>
                <c:pt idx="6706">
                  <c:v>2001</c:v>
                </c:pt>
                <c:pt idx="6707">
                  <c:v>2001</c:v>
                </c:pt>
                <c:pt idx="6708">
                  <c:v>1998</c:v>
                </c:pt>
                <c:pt idx="6709">
                  <c:v>1998</c:v>
                </c:pt>
                <c:pt idx="6710">
                  <c:v>1997</c:v>
                </c:pt>
                <c:pt idx="6711">
                  <c:v>1997</c:v>
                </c:pt>
                <c:pt idx="6712">
                  <c:v>1997</c:v>
                </c:pt>
                <c:pt idx="6713">
                  <c:v>1997</c:v>
                </c:pt>
                <c:pt idx="6714">
                  <c:v>1997</c:v>
                </c:pt>
                <c:pt idx="6715">
                  <c:v>1997</c:v>
                </c:pt>
                <c:pt idx="6716">
                  <c:v>1997</c:v>
                </c:pt>
                <c:pt idx="6717">
                  <c:v>1997</c:v>
                </c:pt>
                <c:pt idx="6718">
                  <c:v>1996</c:v>
                </c:pt>
                <c:pt idx="6719">
                  <c:v>1996</c:v>
                </c:pt>
                <c:pt idx="6720">
                  <c:v>1996</c:v>
                </c:pt>
                <c:pt idx="6721">
                  <c:v>1996</c:v>
                </c:pt>
                <c:pt idx="6722">
                  <c:v>1996</c:v>
                </c:pt>
                <c:pt idx="6723">
                  <c:v>1996</c:v>
                </c:pt>
                <c:pt idx="6724">
                  <c:v>1996</c:v>
                </c:pt>
                <c:pt idx="6725">
                  <c:v>1996</c:v>
                </c:pt>
                <c:pt idx="6726">
                  <c:v>1996</c:v>
                </c:pt>
                <c:pt idx="6727">
                  <c:v>1996</c:v>
                </c:pt>
                <c:pt idx="6728">
                  <c:v>1996</c:v>
                </c:pt>
                <c:pt idx="6729">
                  <c:v>1996</c:v>
                </c:pt>
                <c:pt idx="6730">
                  <c:v>1996</c:v>
                </c:pt>
                <c:pt idx="6731">
                  <c:v>1996</c:v>
                </c:pt>
                <c:pt idx="6732">
                  <c:v>1996</c:v>
                </c:pt>
                <c:pt idx="6733">
                  <c:v>1996</c:v>
                </c:pt>
                <c:pt idx="6734">
                  <c:v>1996</c:v>
                </c:pt>
                <c:pt idx="6735">
                  <c:v>1996</c:v>
                </c:pt>
                <c:pt idx="6736">
                  <c:v>1995</c:v>
                </c:pt>
                <c:pt idx="6737">
                  <c:v>1995</c:v>
                </c:pt>
                <c:pt idx="6738">
                  <c:v>1995</c:v>
                </c:pt>
                <c:pt idx="6739">
                  <c:v>1995</c:v>
                </c:pt>
                <c:pt idx="6740">
                  <c:v>1995</c:v>
                </c:pt>
                <c:pt idx="6741">
                  <c:v>1995</c:v>
                </c:pt>
                <c:pt idx="6742">
                  <c:v>1995</c:v>
                </c:pt>
                <c:pt idx="6743">
                  <c:v>1995</c:v>
                </c:pt>
                <c:pt idx="6744">
                  <c:v>1995</c:v>
                </c:pt>
                <c:pt idx="6745">
                  <c:v>1995</c:v>
                </c:pt>
                <c:pt idx="6746">
                  <c:v>1995</c:v>
                </c:pt>
                <c:pt idx="6747">
                  <c:v>1995</c:v>
                </c:pt>
                <c:pt idx="6748">
                  <c:v>1995</c:v>
                </c:pt>
                <c:pt idx="6749">
                  <c:v>1995</c:v>
                </c:pt>
                <c:pt idx="6750">
                  <c:v>1995</c:v>
                </c:pt>
                <c:pt idx="6751">
                  <c:v>1995</c:v>
                </c:pt>
                <c:pt idx="6752">
                  <c:v>1995</c:v>
                </c:pt>
                <c:pt idx="6753">
                  <c:v>1995</c:v>
                </c:pt>
                <c:pt idx="6754">
                  <c:v>1995</c:v>
                </c:pt>
                <c:pt idx="6755">
                  <c:v>1994</c:v>
                </c:pt>
                <c:pt idx="6756">
                  <c:v>1994</c:v>
                </c:pt>
                <c:pt idx="6757">
                  <c:v>1994</c:v>
                </c:pt>
                <c:pt idx="6758">
                  <c:v>1994</c:v>
                </c:pt>
                <c:pt idx="6759">
                  <c:v>1994</c:v>
                </c:pt>
                <c:pt idx="6760">
                  <c:v>1994</c:v>
                </c:pt>
                <c:pt idx="6761">
                  <c:v>1994</c:v>
                </c:pt>
                <c:pt idx="6762">
                  <c:v>1994</c:v>
                </c:pt>
                <c:pt idx="6763">
                  <c:v>1994</c:v>
                </c:pt>
                <c:pt idx="6764">
                  <c:v>1994</c:v>
                </c:pt>
                <c:pt idx="6765">
                  <c:v>1994</c:v>
                </c:pt>
                <c:pt idx="6766">
                  <c:v>1994</c:v>
                </c:pt>
                <c:pt idx="6767">
                  <c:v>1994</c:v>
                </c:pt>
                <c:pt idx="6768">
                  <c:v>1994</c:v>
                </c:pt>
                <c:pt idx="6769">
                  <c:v>1994</c:v>
                </c:pt>
                <c:pt idx="6770">
                  <c:v>1994</c:v>
                </c:pt>
                <c:pt idx="6771">
                  <c:v>1994</c:v>
                </c:pt>
                <c:pt idx="6772">
                  <c:v>1994</c:v>
                </c:pt>
                <c:pt idx="6773">
                  <c:v>1994</c:v>
                </c:pt>
                <c:pt idx="6774">
                  <c:v>1994</c:v>
                </c:pt>
                <c:pt idx="6775">
                  <c:v>1994</c:v>
                </c:pt>
                <c:pt idx="6776">
                  <c:v>1994</c:v>
                </c:pt>
                <c:pt idx="6777">
                  <c:v>1994</c:v>
                </c:pt>
                <c:pt idx="6778">
                  <c:v>1994</c:v>
                </c:pt>
                <c:pt idx="6779">
                  <c:v>1994</c:v>
                </c:pt>
                <c:pt idx="6780">
                  <c:v>1994</c:v>
                </c:pt>
                <c:pt idx="6781">
                  <c:v>1993</c:v>
                </c:pt>
                <c:pt idx="6782">
                  <c:v>1993</c:v>
                </c:pt>
                <c:pt idx="6783">
                  <c:v>1993</c:v>
                </c:pt>
                <c:pt idx="6784">
                  <c:v>1993</c:v>
                </c:pt>
                <c:pt idx="6785">
                  <c:v>1993</c:v>
                </c:pt>
                <c:pt idx="6786">
                  <c:v>1993</c:v>
                </c:pt>
                <c:pt idx="6787">
                  <c:v>1993</c:v>
                </c:pt>
                <c:pt idx="6788">
                  <c:v>1993</c:v>
                </c:pt>
                <c:pt idx="6789">
                  <c:v>1993</c:v>
                </c:pt>
                <c:pt idx="6790">
                  <c:v>1993</c:v>
                </c:pt>
                <c:pt idx="6791">
                  <c:v>1993</c:v>
                </c:pt>
                <c:pt idx="6792">
                  <c:v>1993</c:v>
                </c:pt>
                <c:pt idx="6793">
                  <c:v>1993</c:v>
                </c:pt>
                <c:pt idx="6794">
                  <c:v>1993</c:v>
                </c:pt>
                <c:pt idx="6795">
                  <c:v>1992</c:v>
                </c:pt>
                <c:pt idx="6796">
                  <c:v>1992</c:v>
                </c:pt>
                <c:pt idx="6797">
                  <c:v>1992</c:v>
                </c:pt>
                <c:pt idx="6798">
                  <c:v>1992</c:v>
                </c:pt>
                <c:pt idx="6799">
                  <c:v>1992</c:v>
                </c:pt>
                <c:pt idx="6800">
                  <c:v>1992</c:v>
                </c:pt>
                <c:pt idx="6801">
                  <c:v>1992</c:v>
                </c:pt>
                <c:pt idx="6802">
                  <c:v>1992</c:v>
                </c:pt>
                <c:pt idx="6803">
                  <c:v>1992</c:v>
                </c:pt>
                <c:pt idx="6804">
                  <c:v>1992</c:v>
                </c:pt>
                <c:pt idx="6805">
                  <c:v>1992</c:v>
                </c:pt>
                <c:pt idx="6806">
                  <c:v>1992</c:v>
                </c:pt>
                <c:pt idx="6807">
                  <c:v>1992</c:v>
                </c:pt>
                <c:pt idx="6808">
                  <c:v>1992</c:v>
                </c:pt>
                <c:pt idx="6809">
                  <c:v>1992</c:v>
                </c:pt>
                <c:pt idx="6810">
                  <c:v>1998</c:v>
                </c:pt>
                <c:pt idx="6811">
                  <c:v>2001</c:v>
                </c:pt>
                <c:pt idx="6812">
                  <c:v>2000</c:v>
                </c:pt>
                <c:pt idx="6813">
                  <c:v>1999</c:v>
                </c:pt>
                <c:pt idx="6814">
                  <c:v>2000</c:v>
                </c:pt>
                <c:pt idx="6815">
                  <c:v>2000</c:v>
                </c:pt>
                <c:pt idx="6816">
                  <c:v>1999</c:v>
                </c:pt>
                <c:pt idx="6817">
                  <c:v>1997</c:v>
                </c:pt>
                <c:pt idx="6818">
                  <c:v>2000</c:v>
                </c:pt>
                <c:pt idx="6819">
                  <c:v>1999</c:v>
                </c:pt>
                <c:pt idx="6820">
                  <c:v>2001</c:v>
                </c:pt>
                <c:pt idx="6821">
                  <c:v>2001</c:v>
                </c:pt>
                <c:pt idx="6822">
                  <c:v>2000</c:v>
                </c:pt>
                <c:pt idx="6823">
                  <c:v>1998</c:v>
                </c:pt>
                <c:pt idx="6824">
                  <c:v>2000</c:v>
                </c:pt>
                <c:pt idx="6825">
                  <c:v>2000</c:v>
                </c:pt>
                <c:pt idx="6826">
                  <c:v>1997</c:v>
                </c:pt>
                <c:pt idx="6827">
                  <c:v>2000</c:v>
                </c:pt>
                <c:pt idx="6828">
                  <c:v>1998</c:v>
                </c:pt>
                <c:pt idx="6829">
                  <c:v>2008</c:v>
                </c:pt>
                <c:pt idx="6830">
                  <c:v>2008</c:v>
                </c:pt>
                <c:pt idx="6831">
                  <c:v>2007</c:v>
                </c:pt>
                <c:pt idx="6832">
                  <c:v>2007</c:v>
                </c:pt>
                <c:pt idx="6833">
                  <c:v>2006</c:v>
                </c:pt>
                <c:pt idx="6834">
                  <c:v>2005</c:v>
                </c:pt>
                <c:pt idx="6835">
                  <c:v>2003</c:v>
                </c:pt>
                <c:pt idx="6836">
                  <c:v>2003</c:v>
                </c:pt>
                <c:pt idx="6837">
                  <c:v>2003</c:v>
                </c:pt>
                <c:pt idx="6838">
                  <c:v>2003</c:v>
                </c:pt>
                <c:pt idx="6839">
                  <c:v>2003</c:v>
                </c:pt>
                <c:pt idx="6840">
                  <c:v>2003</c:v>
                </c:pt>
                <c:pt idx="6841">
                  <c:v>2003</c:v>
                </c:pt>
                <c:pt idx="6842">
                  <c:v>2003</c:v>
                </c:pt>
                <c:pt idx="6843">
                  <c:v>2002</c:v>
                </c:pt>
                <c:pt idx="6844">
                  <c:v>2002</c:v>
                </c:pt>
                <c:pt idx="6845">
                  <c:v>2002</c:v>
                </c:pt>
                <c:pt idx="6846">
                  <c:v>2002</c:v>
                </c:pt>
                <c:pt idx="6847">
                  <c:v>2002</c:v>
                </c:pt>
                <c:pt idx="6848">
                  <c:v>2002</c:v>
                </c:pt>
                <c:pt idx="6849">
                  <c:v>2002</c:v>
                </c:pt>
                <c:pt idx="6850">
                  <c:v>2001</c:v>
                </c:pt>
                <c:pt idx="6851">
                  <c:v>2001</c:v>
                </c:pt>
                <c:pt idx="6852">
                  <c:v>2000</c:v>
                </c:pt>
                <c:pt idx="6853">
                  <c:v>2000</c:v>
                </c:pt>
                <c:pt idx="6854">
                  <c:v>1997</c:v>
                </c:pt>
                <c:pt idx="6855">
                  <c:v>1996</c:v>
                </c:pt>
                <c:pt idx="6856">
                  <c:v>1996</c:v>
                </c:pt>
                <c:pt idx="6857">
                  <c:v>2000</c:v>
                </c:pt>
                <c:pt idx="6858">
                  <c:v>2000</c:v>
                </c:pt>
                <c:pt idx="6859">
                  <c:v>1999</c:v>
                </c:pt>
                <c:pt idx="6860">
                  <c:v>1999</c:v>
                </c:pt>
                <c:pt idx="6861">
                  <c:v>1997</c:v>
                </c:pt>
                <c:pt idx="6862">
                  <c:v>1997</c:v>
                </c:pt>
                <c:pt idx="6863">
                  <c:v>2001</c:v>
                </c:pt>
                <c:pt idx="6864">
                  <c:v>1998</c:v>
                </c:pt>
                <c:pt idx="6865">
                  <c:v>1997</c:v>
                </c:pt>
                <c:pt idx="6866">
                  <c:v>2000</c:v>
                </c:pt>
                <c:pt idx="6867">
                  <c:v>1999</c:v>
                </c:pt>
                <c:pt idx="6868">
                  <c:v>1997</c:v>
                </c:pt>
                <c:pt idx="6869">
                  <c:v>2001</c:v>
                </c:pt>
                <c:pt idx="6870">
                  <c:v>2000</c:v>
                </c:pt>
                <c:pt idx="6871">
                  <c:v>2000</c:v>
                </c:pt>
                <c:pt idx="6872">
                  <c:v>1997</c:v>
                </c:pt>
                <c:pt idx="6873">
                  <c:v>1997</c:v>
                </c:pt>
                <c:pt idx="6874">
                  <c:v>1999</c:v>
                </c:pt>
                <c:pt idx="6875">
                  <c:v>1998</c:v>
                </c:pt>
                <c:pt idx="6876">
                  <c:v>2000</c:v>
                </c:pt>
                <c:pt idx="6877">
                  <c:v>2007</c:v>
                </c:pt>
                <c:pt idx="6878">
                  <c:v>2006</c:v>
                </c:pt>
                <c:pt idx="6879">
                  <c:v>2005</c:v>
                </c:pt>
                <c:pt idx="6880">
                  <c:v>2004</c:v>
                </c:pt>
                <c:pt idx="6881">
                  <c:v>2004</c:v>
                </c:pt>
                <c:pt idx="6882">
                  <c:v>2003</c:v>
                </c:pt>
                <c:pt idx="6883">
                  <c:v>2003</c:v>
                </c:pt>
                <c:pt idx="6884">
                  <c:v>2003</c:v>
                </c:pt>
                <c:pt idx="6885">
                  <c:v>2003</c:v>
                </c:pt>
                <c:pt idx="6886">
                  <c:v>2003</c:v>
                </c:pt>
                <c:pt idx="6887">
                  <c:v>2003</c:v>
                </c:pt>
                <c:pt idx="6888">
                  <c:v>2002</c:v>
                </c:pt>
                <c:pt idx="6889">
                  <c:v>2002</c:v>
                </c:pt>
                <c:pt idx="6890">
                  <c:v>2001</c:v>
                </c:pt>
                <c:pt idx="6891">
                  <c:v>2001</c:v>
                </c:pt>
                <c:pt idx="6892">
                  <c:v>2000</c:v>
                </c:pt>
                <c:pt idx="6893">
                  <c:v>1997</c:v>
                </c:pt>
                <c:pt idx="6894">
                  <c:v>1997</c:v>
                </c:pt>
                <c:pt idx="6895">
                  <c:v>1994</c:v>
                </c:pt>
                <c:pt idx="6896">
                  <c:v>2001</c:v>
                </c:pt>
                <c:pt idx="6897">
                  <c:v>2000</c:v>
                </c:pt>
                <c:pt idx="6898">
                  <c:v>1998</c:v>
                </c:pt>
                <c:pt idx="6899">
                  <c:v>1997</c:v>
                </c:pt>
                <c:pt idx="6900">
                  <c:v>2000</c:v>
                </c:pt>
                <c:pt idx="6901">
                  <c:v>2001</c:v>
                </c:pt>
                <c:pt idx="6902">
                  <c:v>2001</c:v>
                </c:pt>
                <c:pt idx="6903">
                  <c:v>2000</c:v>
                </c:pt>
                <c:pt idx="6904">
                  <c:v>2000</c:v>
                </c:pt>
                <c:pt idx="6905">
                  <c:v>1998</c:v>
                </c:pt>
                <c:pt idx="6906">
                  <c:v>1999</c:v>
                </c:pt>
                <c:pt idx="6907">
                  <c:v>1999</c:v>
                </c:pt>
                <c:pt idx="6908">
                  <c:v>2000</c:v>
                </c:pt>
                <c:pt idx="6909">
                  <c:v>1998</c:v>
                </c:pt>
                <c:pt idx="6910">
                  <c:v>1999</c:v>
                </c:pt>
                <c:pt idx="6911">
                  <c:v>2000</c:v>
                </c:pt>
                <c:pt idx="6912">
                  <c:v>2001</c:v>
                </c:pt>
                <c:pt idx="6913">
                  <c:v>1999</c:v>
                </c:pt>
                <c:pt idx="6914">
                  <c:v>2009</c:v>
                </c:pt>
                <c:pt idx="6915">
                  <c:v>2008</c:v>
                </c:pt>
                <c:pt idx="6916">
                  <c:v>2007</c:v>
                </c:pt>
                <c:pt idx="6917">
                  <c:v>2007</c:v>
                </c:pt>
                <c:pt idx="6918">
                  <c:v>2006</c:v>
                </c:pt>
                <c:pt idx="6919">
                  <c:v>2006</c:v>
                </c:pt>
                <c:pt idx="6920">
                  <c:v>2005</c:v>
                </c:pt>
                <c:pt idx="6921">
                  <c:v>2005</c:v>
                </c:pt>
                <c:pt idx="6922">
                  <c:v>2004</c:v>
                </c:pt>
                <c:pt idx="6923">
                  <c:v>2004</c:v>
                </c:pt>
                <c:pt idx="6924">
                  <c:v>2004</c:v>
                </c:pt>
                <c:pt idx="6925">
                  <c:v>2004</c:v>
                </c:pt>
                <c:pt idx="6926">
                  <c:v>2003</c:v>
                </c:pt>
                <c:pt idx="6927">
                  <c:v>2003</c:v>
                </c:pt>
                <c:pt idx="6928">
                  <c:v>2003</c:v>
                </c:pt>
                <c:pt idx="6929">
                  <c:v>2003</c:v>
                </c:pt>
                <c:pt idx="6930">
                  <c:v>2003</c:v>
                </c:pt>
                <c:pt idx="6931">
                  <c:v>2003</c:v>
                </c:pt>
                <c:pt idx="6932">
                  <c:v>2003</c:v>
                </c:pt>
                <c:pt idx="6933">
                  <c:v>2003</c:v>
                </c:pt>
                <c:pt idx="6934">
                  <c:v>2002</c:v>
                </c:pt>
                <c:pt idx="6935">
                  <c:v>2002</c:v>
                </c:pt>
                <c:pt idx="6936">
                  <c:v>2002</c:v>
                </c:pt>
                <c:pt idx="6937">
                  <c:v>2002</c:v>
                </c:pt>
                <c:pt idx="6938">
                  <c:v>2002</c:v>
                </c:pt>
                <c:pt idx="6939">
                  <c:v>2002</c:v>
                </c:pt>
                <c:pt idx="6940">
                  <c:v>2001</c:v>
                </c:pt>
                <c:pt idx="6941">
                  <c:v>2001</c:v>
                </c:pt>
                <c:pt idx="6942">
                  <c:v>2001</c:v>
                </c:pt>
                <c:pt idx="6943">
                  <c:v>2001</c:v>
                </c:pt>
                <c:pt idx="6944">
                  <c:v>2001</c:v>
                </c:pt>
                <c:pt idx="6945">
                  <c:v>2001</c:v>
                </c:pt>
                <c:pt idx="6946">
                  <c:v>2001</c:v>
                </c:pt>
                <c:pt idx="6947">
                  <c:v>2001</c:v>
                </c:pt>
                <c:pt idx="6948">
                  <c:v>2001</c:v>
                </c:pt>
                <c:pt idx="6949">
                  <c:v>2001</c:v>
                </c:pt>
                <c:pt idx="6950">
                  <c:v>2001</c:v>
                </c:pt>
                <c:pt idx="6951">
                  <c:v>1998</c:v>
                </c:pt>
                <c:pt idx="6952">
                  <c:v>1998</c:v>
                </c:pt>
                <c:pt idx="6953">
                  <c:v>1996</c:v>
                </c:pt>
                <c:pt idx="6954">
                  <c:v>2000</c:v>
                </c:pt>
                <c:pt idx="6955">
                  <c:v>2000</c:v>
                </c:pt>
                <c:pt idx="6956">
                  <c:v>2000</c:v>
                </c:pt>
                <c:pt idx="6957">
                  <c:v>1999</c:v>
                </c:pt>
                <c:pt idx="6958">
                  <c:v>1999</c:v>
                </c:pt>
                <c:pt idx="6959">
                  <c:v>1997</c:v>
                </c:pt>
                <c:pt idx="6960">
                  <c:v>2000</c:v>
                </c:pt>
                <c:pt idx="6961">
                  <c:v>1999</c:v>
                </c:pt>
                <c:pt idx="6962">
                  <c:v>1998</c:v>
                </c:pt>
                <c:pt idx="6963">
                  <c:v>2000</c:v>
                </c:pt>
                <c:pt idx="6964">
                  <c:v>1999</c:v>
                </c:pt>
                <c:pt idx="6965">
                  <c:v>1997</c:v>
                </c:pt>
                <c:pt idx="6966">
                  <c:v>2000</c:v>
                </c:pt>
                <c:pt idx="6967">
                  <c:v>1997</c:v>
                </c:pt>
                <c:pt idx="6968">
                  <c:v>2000</c:v>
                </c:pt>
                <c:pt idx="6969">
                  <c:v>1999</c:v>
                </c:pt>
                <c:pt idx="6970">
                  <c:v>2000</c:v>
                </c:pt>
                <c:pt idx="6971">
                  <c:v>2000</c:v>
                </c:pt>
                <c:pt idx="6972">
                  <c:v>1999</c:v>
                </c:pt>
                <c:pt idx="6973">
                  <c:v>1998</c:v>
                </c:pt>
                <c:pt idx="6974">
                  <c:v>2001</c:v>
                </c:pt>
                <c:pt idx="6975">
                  <c:v>2000</c:v>
                </c:pt>
                <c:pt idx="6976">
                  <c:v>2009</c:v>
                </c:pt>
                <c:pt idx="6977">
                  <c:v>2007</c:v>
                </c:pt>
                <c:pt idx="6978">
                  <c:v>2007</c:v>
                </c:pt>
                <c:pt idx="6979">
                  <c:v>2007</c:v>
                </c:pt>
                <c:pt idx="6980">
                  <c:v>2005</c:v>
                </c:pt>
                <c:pt idx="6981">
                  <c:v>2005</c:v>
                </c:pt>
                <c:pt idx="6982">
                  <c:v>2004</c:v>
                </c:pt>
                <c:pt idx="6983">
                  <c:v>2003</c:v>
                </c:pt>
                <c:pt idx="6984">
                  <c:v>2003</c:v>
                </c:pt>
                <c:pt idx="6985">
                  <c:v>2003</c:v>
                </c:pt>
                <c:pt idx="6986">
                  <c:v>2002</c:v>
                </c:pt>
                <c:pt idx="6987">
                  <c:v>2002</c:v>
                </c:pt>
                <c:pt idx="6988">
                  <c:v>2002</c:v>
                </c:pt>
                <c:pt idx="6989">
                  <c:v>2002</c:v>
                </c:pt>
                <c:pt idx="6990">
                  <c:v>2001</c:v>
                </c:pt>
                <c:pt idx="6991">
                  <c:v>2001</c:v>
                </c:pt>
                <c:pt idx="6992">
                  <c:v>2001</c:v>
                </c:pt>
                <c:pt idx="6993">
                  <c:v>2001</c:v>
                </c:pt>
                <c:pt idx="6994">
                  <c:v>2001</c:v>
                </c:pt>
                <c:pt idx="6995">
                  <c:v>2000</c:v>
                </c:pt>
                <c:pt idx="6996">
                  <c:v>1997</c:v>
                </c:pt>
                <c:pt idx="6997">
                  <c:v>2001</c:v>
                </c:pt>
                <c:pt idx="6998">
                  <c:v>2000</c:v>
                </c:pt>
                <c:pt idx="6999">
                  <c:v>2000</c:v>
                </c:pt>
                <c:pt idx="7000">
                  <c:v>1999</c:v>
                </c:pt>
                <c:pt idx="7001">
                  <c:v>1999</c:v>
                </c:pt>
                <c:pt idx="7002">
                  <c:v>1998</c:v>
                </c:pt>
                <c:pt idx="7003">
                  <c:v>2001</c:v>
                </c:pt>
                <c:pt idx="7004">
                  <c:v>2000</c:v>
                </c:pt>
                <c:pt idx="7005">
                  <c:v>1999</c:v>
                </c:pt>
                <c:pt idx="7006">
                  <c:v>2001</c:v>
                </c:pt>
                <c:pt idx="7007">
                  <c:v>2000</c:v>
                </c:pt>
                <c:pt idx="7008">
                  <c:v>2000</c:v>
                </c:pt>
                <c:pt idx="7009">
                  <c:v>1998</c:v>
                </c:pt>
                <c:pt idx="7010">
                  <c:v>2010</c:v>
                </c:pt>
                <c:pt idx="7011">
                  <c:v>2008</c:v>
                </c:pt>
                <c:pt idx="7012">
                  <c:v>2007</c:v>
                </c:pt>
                <c:pt idx="7013">
                  <c:v>2006</c:v>
                </c:pt>
                <c:pt idx="7014">
                  <c:v>2005</c:v>
                </c:pt>
                <c:pt idx="7015">
                  <c:v>2005</c:v>
                </c:pt>
                <c:pt idx="7016">
                  <c:v>2004</c:v>
                </c:pt>
                <c:pt idx="7017">
                  <c:v>2004</c:v>
                </c:pt>
                <c:pt idx="7018">
                  <c:v>2004</c:v>
                </c:pt>
                <c:pt idx="7019">
                  <c:v>2004</c:v>
                </c:pt>
                <c:pt idx="7020">
                  <c:v>2003</c:v>
                </c:pt>
                <c:pt idx="7021">
                  <c:v>2003</c:v>
                </c:pt>
                <c:pt idx="7022">
                  <c:v>2003</c:v>
                </c:pt>
                <c:pt idx="7023">
                  <c:v>2003</c:v>
                </c:pt>
                <c:pt idx="7024">
                  <c:v>2003</c:v>
                </c:pt>
                <c:pt idx="7025">
                  <c:v>2003</c:v>
                </c:pt>
                <c:pt idx="7026">
                  <c:v>2003</c:v>
                </c:pt>
                <c:pt idx="7027">
                  <c:v>2002</c:v>
                </c:pt>
                <c:pt idx="7028">
                  <c:v>2002</c:v>
                </c:pt>
                <c:pt idx="7029">
                  <c:v>2002</c:v>
                </c:pt>
                <c:pt idx="7030">
                  <c:v>2002</c:v>
                </c:pt>
                <c:pt idx="7031">
                  <c:v>2002</c:v>
                </c:pt>
                <c:pt idx="7032">
                  <c:v>2002</c:v>
                </c:pt>
                <c:pt idx="7033">
                  <c:v>2001</c:v>
                </c:pt>
                <c:pt idx="7034">
                  <c:v>2001</c:v>
                </c:pt>
                <c:pt idx="7035">
                  <c:v>2000</c:v>
                </c:pt>
                <c:pt idx="7036">
                  <c:v>1998</c:v>
                </c:pt>
                <c:pt idx="7037">
                  <c:v>1997</c:v>
                </c:pt>
                <c:pt idx="7038">
                  <c:v>2001</c:v>
                </c:pt>
                <c:pt idx="7039">
                  <c:v>2000</c:v>
                </c:pt>
                <c:pt idx="7040">
                  <c:v>2000</c:v>
                </c:pt>
                <c:pt idx="7041">
                  <c:v>1999</c:v>
                </c:pt>
                <c:pt idx="7042">
                  <c:v>1999</c:v>
                </c:pt>
                <c:pt idx="7043">
                  <c:v>2001</c:v>
                </c:pt>
                <c:pt idx="7044">
                  <c:v>2001</c:v>
                </c:pt>
                <c:pt idx="7045">
                  <c:v>1999</c:v>
                </c:pt>
                <c:pt idx="7046">
                  <c:v>1998</c:v>
                </c:pt>
                <c:pt idx="7047">
                  <c:v>2000</c:v>
                </c:pt>
                <c:pt idx="7048">
                  <c:v>2000</c:v>
                </c:pt>
                <c:pt idx="7049">
                  <c:v>1999</c:v>
                </c:pt>
                <c:pt idx="7050">
                  <c:v>2000</c:v>
                </c:pt>
                <c:pt idx="7051">
                  <c:v>1999</c:v>
                </c:pt>
                <c:pt idx="7052">
                  <c:v>1998</c:v>
                </c:pt>
                <c:pt idx="7053">
                  <c:v>2000</c:v>
                </c:pt>
                <c:pt idx="7054">
                  <c:v>2008</c:v>
                </c:pt>
                <c:pt idx="7055">
                  <c:v>2008</c:v>
                </c:pt>
                <c:pt idx="7056">
                  <c:v>2008</c:v>
                </c:pt>
                <c:pt idx="7057">
                  <c:v>2007</c:v>
                </c:pt>
                <c:pt idx="7058">
                  <c:v>2005</c:v>
                </c:pt>
                <c:pt idx="7059">
                  <c:v>2003</c:v>
                </c:pt>
                <c:pt idx="7060">
                  <c:v>2003</c:v>
                </c:pt>
                <c:pt idx="7061">
                  <c:v>2003</c:v>
                </c:pt>
                <c:pt idx="7062">
                  <c:v>2003</c:v>
                </c:pt>
                <c:pt idx="7063">
                  <c:v>2003</c:v>
                </c:pt>
                <c:pt idx="7064">
                  <c:v>2003</c:v>
                </c:pt>
                <c:pt idx="7065">
                  <c:v>2003</c:v>
                </c:pt>
                <c:pt idx="7066">
                  <c:v>2003</c:v>
                </c:pt>
                <c:pt idx="7067">
                  <c:v>2003</c:v>
                </c:pt>
                <c:pt idx="7068">
                  <c:v>2003</c:v>
                </c:pt>
                <c:pt idx="7069">
                  <c:v>2003</c:v>
                </c:pt>
                <c:pt idx="7070">
                  <c:v>2003</c:v>
                </c:pt>
                <c:pt idx="7071">
                  <c:v>2003</c:v>
                </c:pt>
                <c:pt idx="7072">
                  <c:v>2002</c:v>
                </c:pt>
                <c:pt idx="7073">
                  <c:v>2001</c:v>
                </c:pt>
                <c:pt idx="7074">
                  <c:v>2001</c:v>
                </c:pt>
                <c:pt idx="7075">
                  <c:v>2001</c:v>
                </c:pt>
                <c:pt idx="7076">
                  <c:v>2001</c:v>
                </c:pt>
                <c:pt idx="7077">
                  <c:v>2001</c:v>
                </c:pt>
                <c:pt idx="7078">
                  <c:v>2000</c:v>
                </c:pt>
                <c:pt idx="7079">
                  <c:v>1996</c:v>
                </c:pt>
                <c:pt idx="7080">
                  <c:v>1996</c:v>
                </c:pt>
                <c:pt idx="7081">
                  <c:v>2001</c:v>
                </c:pt>
                <c:pt idx="7082">
                  <c:v>2001</c:v>
                </c:pt>
                <c:pt idx="7083">
                  <c:v>2000</c:v>
                </c:pt>
                <c:pt idx="7084">
                  <c:v>1997</c:v>
                </c:pt>
                <c:pt idx="7085">
                  <c:v>2001</c:v>
                </c:pt>
                <c:pt idx="7086">
                  <c:v>1997</c:v>
                </c:pt>
                <c:pt idx="7087">
                  <c:v>2001</c:v>
                </c:pt>
                <c:pt idx="7088">
                  <c:v>1997</c:v>
                </c:pt>
                <c:pt idx="7089">
                  <c:v>2001</c:v>
                </c:pt>
                <c:pt idx="7090">
                  <c:v>1999</c:v>
                </c:pt>
                <c:pt idx="7091">
                  <c:v>1998</c:v>
                </c:pt>
                <c:pt idx="7092">
                  <c:v>2001</c:v>
                </c:pt>
                <c:pt idx="7093">
                  <c:v>1998</c:v>
                </c:pt>
                <c:pt idx="7094">
                  <c:v>2000</c:v>
                </c:pt>
                <c:pt idx="7095">
                  <c:v>1999</c:v>
                </c:pt>
                <c:pt idx="7096">
                  <c:v>2000</c:v>
                </c:pt>
                <c:pt idx="7097">
                  <c:v>2000</c:v>
                </c:pt>
                <c:pt idx="7098">
                  <c:v>2000</c:v>
                </c:pt>
                <c:pt idx="7099">
                  <c:v>2000</c:v>
                </c:pt>
                <c:pt idx="7100">
                  <c:v>1998</c:v>
                </c:pt>
                <c:pt idx="7101">
                  <c:v>2009</c:v>
                </c:pt>
                <c:pt idx="7102">
                  <c:v>2008</c:v>
                </c:pt>
                <c:pt idx="7103">
                  <c:v>2005</c:v>
                </c:pt>
                <c:pt idx="7104">
                  <c:v>2004</c:v>
                </c:pt>
                <c:pt idx="7105">
                  <c:v>2004</c:v>
                </c:pt>
                <c:pt idx="7106">
                  <c:v>2004</c:v>
                </c:pt>
                <c:pt idx="7107">
                  <c:v>2003</c:v>
                </c:pt>
                <c:pt idx="7108">
                  <c:v>2003</c:v>
                </c:pt>
                <c:pt idx="7109">
                  <c:v>2003</c:v>
                </c:pt>
                <c:pt idx="7110">
                  <c:v>2003</c:v>
                </c:pt>
                <c:pt idx="7111">
                  <c:v>2003</c:v>
                </c:pt>
                <c:pt idx="7112">
                  <c:v>2003</c:v>
                </c:pt>
                <c:pt idx="7113">
                  <c:v>2003</c:v>
                </c:pt>
                <c:pt idx="7114">
                  <c:v>2003</c:v>
                </c:pt>
                <c:pt idx="7115">
                  <c:v>2003</c:v>
                </c:pt>
                <c:pt idx="7116">
                  <c:v>2003</c:v>
                </c:pt>
                <c:pt idx="7117">
                  <c:v>2002</c:v>
                </c:pt>
                <c:pt idx="7118">
                  <c:v>2002</c:v>
                </c:pt>
                <c:pt idx="7119">
                  <c:v>2001</c:v>
                </c:pt>
                <c:pt idx="7120">
                  <c:v>2001</c:v>
                </c:pt>
                <c:pt idx="7121">
                  <c:v>2001</c:v>
                </c:pt>
                <c:pt idx="7122">
                  <c:v>2001</c:v>
                </c:pt>
                <c:pt idx="7123">
                  <c:v>2001</c:v>
                </c:pt>
                <c:pt idx="7124">
                  <c:v>2001</c:v>
                </c:pt>
                <c:pt idx="7125">
                  <c:v>2001</c:v>
                </c:pt>
                <c:pt idx="7126">
                  <c:v>2001</c:v>
                </c:pt>
                <c:pt idx="7127">
                  <c:v>2001</c:v>
                </c:pt>
                <c:pt idx="7128">
                  <c:v>2001</c:v>
                </c:pt>
                <c:pt idx="7129">
                  <c:v>2001</c:v>
                </c:pt>
                <c:pt idx="7130">
                  <c:v>1999</c:v>
                </c:pt>
                <c:pt idx="7131">
                  <c:v>1998</c:v>
                </c:pt>
                <c:pt idx="7132">
                  <c:v>1996</c:v>
                </c:pt>
                <c:pt idx="7133">
                  <c:v>1998</c:v>
                </c:pt>
                <c:pt idx="7134">
                  <c:v>1997</c:v>
                </c:pt>
                <c:pt idx="7135">
                  <c:v>1999</c:v>
                </c:pt>
                <c:pt idx="7136">
                  <c:v>1997</c:v>
                </c:pt>
                <c:pt idx="7137">
                  <c:v>1997</c:v>
                </c:pt>
                <c:pt idx="7138">
                  <c:v>2001</c:v>
                </c:pt>
                <c:pt idx="7139">
                  <c:v>2000</c:v>
                </c:pt>
                <c:pt idx="7140">
                  <c:v>1999</c:v>
                </c:pt>
                <c:pt idx="7141">
                  <c:v>1998</c:v>
                </c:pt>
                <c:pt idx="7142">
                  <c:v>1997</c:v>
                </c:pt>
                <c:pt idx="7143">
                  <c:v>2000</c:v>
                </c:pt>
                <c:pt idx="7144">
                  <c:v>2001</c:v>
                </c:pt>
                <c:pt idx="7145">
                  <c:v>1998</c:v>
                </c:pt>
                <c:pt idx="7146">
                  <c:v>2000</c:v>
                </c:pt>
                <c:pt idx="7147">
                  <c:v>2000</c:v>
                </c:pt>
                <c:pt idx="7148">
                  <c:v>2000</c:v>
                </c:pt>
                <c:pt idx="7149">
                  <c:v>2000</c:v>
                </c:pt>
                <c:pt idx="7150">
                  <c:v>1999</c:v>
                </c:pt>
                <c:pt idx="7151">
                  <c:v>1997</c:v>
                </c:pt>
                <c:pt idx="7152">
                  <c:v>1997</c:v>
                </c:pt>
                <c:pt idx="7153">
                  <c:v>2001</c:v>
                </c:pt>
                <c:pt idx="7154">
                  <c:v>1999</c:v>
                </c:pt>
                <c:pt idx="7155">
                  <c:v>1999</c:v>
                </c:pt>
                <c:pt idx="7156">
                  <c:v>1998</c:v>
                </c:pt>
                <c:pt idx="7157">
                  <c:v>2000</c:v>
                </c:pt>
                <c:pt idx="7158">
                  <c:v>1997</c:v>
                </c:pt>
                <c:pt idx="7159">
                  <c:v>2008</c:v>
                </c:pt>
                <c:pt idx="7160">
                  <c:v>2007</c:v>
                </c:pt>
                <c:pt idx="7161">
                  <c:v>2004</c:v>
                </c:pt>
                <c:pt idx="7162">
                  <c:v>2003</c:v>
                </c:pt>
                <c:pt idx="7163">
                  <c:v>2003</c:v>
                </c:pt>
                <c:pt idx="7164">
                  <c:v>2003</c:v>
                </c:pt>
                <c:pt idx="7165">
                  <c:v>2003</c:v>
                </c:pt>
                <c:pt idx="7166">
                  <c:v>2003</c:v>
                </c:pt>
                <c:pt idx="7167">
                  <c:v>2002</c:v>
                </c:pt>
                <c:pt idx="7168">
                  <c:v>2002</c:v>
                </c:pt>
                <c:pt idx="7169">
                  <c:v>2002</c:v>
                </c:pt>
                <c:pt idx="7170">
                  <c:v>2002</c:v>
                </c:pt>
                <c:pt idx="7171">
                  <c:v>2002</c:v>
                </c:pt>
                <c:pt idx="7172">
                  <c:v>2002</c:v>
                </c:pt>
                <c:pt idx="7173">
                  <c:v>2002</c:v>
                </c:pt>
                <c:pt idx="7174">
                  <c:v>2002</c:v>
                </c:pt>
                <c:pt idx="7175">
                  <c:v>2002</c:v>
                </c:pt>
                <c:pt idx="7176">
                  <c:v>2001</c:v>
                </c:pt>
                <c:pt idx="7177">
                  <c:v>2001</c:v>
                </c:pt>
                <c:pt idx="7178">
                  <c:v>2001</c:v>
                </c:pt>
                <c:pt idx="7179">
                  <c:v>2001</c:v>
                </c:pt>
                <c:pt idx="7180">
                  <c:v>1997</c:v>
                </c:pt>
                <c:pt idx="7181">
                  <c:v>1997</c:v>
                </c:pt>
                <c:pt idx="7182">
                  <c:v>1997</c:v>
                </c:pt>
                <c:pt idx="7183">
                  <c:v>2000</c:v>
                </c:pt>
                <c:pt idx="7184">
                  <c:v>1998</c:v>
                </c:pt>
                <c:pt idx="7185">
                  <c:v>1998</c:v>
                </c:pt>
                <c:pt idx="7186">
                  <c:v>2000</c:v>
                </c:pt>
                <c:pt idx="7187">
                  <c:v>1999</c:v>
                </c:pt>
                <c:pt idx="7188">
                  <c:v>1998</c:v>
                </c:pt>
                <c:pt idx="7189">
                  <c:v>1997</c:v>
                </c:pt>
                <c:pt idx="7190">
                  <c:v>2001</c:v>
                </c:pt>
                <c:pt idx="7191">
                  <c:v>2000</c:v>
                </c:pt>
                <c:pt idx="7192">
                  <c:v>2001</c:v>
                </c:pt>
                <c:pt idx="7193">
                  <c:v>2000</c:v>
                </c:pt>
                <c:pt idx="7194">
                  <c:v>2001</c:v>
                </c:pt>
                <c:pt idx="7195">
                  <c:v>1998</c:v>
                </c:pt>
                <c:pt idx="7196">
                  <c:v>1998</c:v>
                </c:pt>
                <c:pt idx="7197">
                  <c:v>1997</c:v>
                </c:pt>
                <c:pt idx="7198">
                  <c:v>2000</c:v>
                </c:pt>
                <c:pt idx="7199">
                  <c:v>1998</c:v>
                </c:pt>
                <c:pt idx="7200">
                  <c:v>2001</c:v>
                </c:pt>
                <c:pt idx="7201">
                  <c:v>2000</c:v>
                </c:pt>
                <c:pt idx="7202">
                  <c:v>2000</c:v>
                </c:pt>
                <c:pt idx="7203">
                  <c:v>1998</c:v>
                </c:pt>
                <c:pt idx="7204">
                  <c:v>2008</c:v>
                </c:pt>
                <c:pt idx="7205">
                  <c:v>2005</c:v>
                </c:pt>
                <c:pt idx="7206">
                  <c:v>2004</c:v>
                </c:pt>
                <c:pt idx="7207">
                  <c:v>2003</c:v>
                </c:pt>
                <c:pt idx="7208">
                  <c:v>2003</c:v>
                </c:pt>
                <c:pt idx="7209">
                  <c:v>2003</c:v>
                </c:pt>
                <c:pt idx="7210">
                  <c:v>2003</c:v>
                </c:pt>
                <c:pt idx="7211">
                  <c:v>2003</c:v>
                </c:pt>
                <c:pt idx="7212">
                  <c:v>2003</c:v>
                </c:pt>
                <c:pt idx="7213">
                  <c:v>2003</c:v>
                </c:pt>
                <c:pt idx="7214">
                  <c:v>2003</c:v>
                </c:pt>
                <c:pt idx="7215">
                  <c:v>2002</c:v>
                </c:pt>
                <c:pt idx="7216">
                  <c:v>2002</c:v>
                </c:pt>
                <c:pt idx="7217">
                  <c:v>2002</c:v>
                </c:pt>
                <c:pt idx="7218">
                  <c:v>2001</c:v>
                </c:pt>
                <c:pt idx="7219">
                  <c:v>2001</c:v>
                </c:pt>
                <c:pt idx="7220">
                  <c:v>2001</c:v>
                </c:pt>
                <c:pt idx="7221">
                  <c:v>2001</c:v>
                </c:pt>
                <c:pt idx="7222">
                  <c:v>2001</c:v>
                </c:pt>
                <c:pt idx="7223">
                  <c:v>2001</c:v>
                </c:pt>
                <c:pt idx="7224">
                  <c:v>2001</c:v>
                </c:pt>
                <c:pt idx="7225">
                  <c:v>2001</c:v>
                </c:pt>
                <c:pt idx="7226">
                  <c:v>2000</c:v>
                </c:pt>
                <c:pt idx="7227">
                  <c:v>1996</c:v>
                </c:pt>
                <c:pt idx="7228">
                  <c:v>2000</c:v>
                </c:pt>
                <c:pt idx="7229">
                  <c:v>1999</c:v>
                </c:pt>
                <c:pt idx="7230">
                  <c:v>1999</c:v>
                </c:pt>
                <c:pt idx="7231">
                  <c:v>1999</c:v>
                </c:pt>
                <c:pt idx="7232">
                  <c:v>1998</c:v>
                </c:pt>
                <c:pt idx="7233">
                  <c:v>2000</c:v>
                </c:pt>
                <c:pt idx="7234">
                  <c:v>2000</c:v>
                </c:pt>
                <c:pt idx="7235">
                  <c:v>1999</c:v>
                </c:pt>
                <c:pt idx="7236">
                  <c:v>1998</c:v>
                </c:pt>
                <c:pt idx="7237">
                  <c:v>1997</c:v>
                </c:pt>
                <c:pt idx="7238">
                  <c:v>1999</c:v>
                </c:pt>
                <c:pt idx="7239">
                  <c:v>2000</c:v>
                </c:pt>
                <c:pt idx="7240">
                  <c:v>2000</c:v>
                </c:pt>
                <c:pt idx="7241">
                  <c:v>1997</c:v>
                </c:pt>
                <c:pt idx="7242">
                  <c:v>2000</c:v>
                </c:pt>
                <c:pt idx="7243">
                  <c:v>2000</c:v>
                </c:pt>
                <c:pt idx="7244">
                  <c:v>2000</c:v>
                </c:pt>
                <c:pt idx="7245">
                  <c:v>1999</c:v>
                </c:pt>
                <c:pt idx="7246">
                  <c:v>2000</c:v>
                </c:pt>
                <c:pt idx="7247">
                  <c:v>1999</c:v>
                </c:pt>
                <c:pt idx="7248">
                  <c:v>1999</c:v>
                </c:pt>
                <c:pt idx="7249">
                  <c:v>2000</c:v>
                </c:pt>
                <c:pt idx="7250">
                  <c:v>1997</c:v>
                </c:pt>
                <c:pt idx="7251">
                  <c:v>2008</c:v>
                </c:pt>
                <c:pt idx="7252">
                  <c:v>2007</c:v>
                </c:pt>
                <c:pt idx="7253">
                  <c:v>2006</c:v>
                </c:pt>
                <c:pt idx="7254">
                  <c:v>2005</c:v>
                </c:pt>
                <c:pt idx="7255">
                  <c:v>2005</c:v>
                </c:pt>
                <c:pt idx="7256">
                  <c:v>2004</c:v>
                </c:pt>
                <c:pt idx="7257">
                  <c:v>2004</c:v>
                </c:pt>
                <c:pt idx="7258">
                  <c:v>2003</c:v>
                </c:pt>
                <c:pt idx="7259">
                  <c:v>2003</c:v>
                </c:pt>
                <c:pt idx="7260">
                  <c:v>2003</c:v>
                </c:pt>
                <c:pt idx="7261">
                  <c:v>2002</c:v>
                </c:pt>
                <c:pt idx="7262">
                  <c:v>2002</c:v>
                </c:pt>
                <c:pt idx="7263">
                  <c:v>2002</c:v>
                </c:pt>
                <c:pt idx="7264">
                  <c:v>2002</c:v>
                </c:pt>
                <c:pt idx="7265">
                  <c:v>2002</c:v>
                </c:pt>
                <c:pt idx="7266">
                  <c:v>2002</c:v>
                </c:pt>
                <c:pt idx="7267">
                  <c:v>2002</c:v>
                </c:pt>
                <c:pt idx="7268">
                  <c:v>2002</c:v>
                </c:pt>
                <c:pt idx="7269">
                  <c:v>2002</c:v>
                </c:pt>
                <c:pt idx="7270">
                  <c:v>2002</c:v>
                </c:pt>
                <c:pt idx="7271">
                  <c:v>2001</c:v>
                </c:pt>
                <c:pt idx="7272">
                  <c:v>2001</c:v>
                </c:pt>
                <c:pt idx="7273">
                  <c:v>2001</c:v>
                </c:pt>
                <c:pt idx="7274">
                  <c:v>2001</c:v>
                </c:pt>
                <c:pt idx="7275">
                  <c:v>2001</c:v>
                </c:pt>
                <c:pt idx="7276">
                  <c:v>2001</c:v>
                </c:pt>
                <c:pt idx="7277">
                  <c:v>2001</c:v>
                </c:pt>
                <c:pt idx="7278">
                  <c:v>2001</c:v>
                </c:pt>
                <c:pt idx="7279">
                  <c:v>2001</c:v>
                </c:pt>
                <c:pt idx="7280">
                  <c:v>2001</c:v>
                </c:pt>
                <c:pt idx="7281">
                  <c:v>2001</c:v>
                </c:pt>
                <c:pt idx="7282">
                  <c:v>2001</c:v>
                </c:pt>
                <c:pt idx="7283">
                  <c:v>2001</c:v>
                </c:pt>
                <c:pt idx="7284">
                  <c:v>2001</c:v>
                </c:pt>
                <c:pt idx="7285">
                  <c:v>2001</c:v>
                </c:pt>
                <c:pt idx="7286">
                  <c:v>2000</c:v>
                </c:pt>
                <c:pt idx="7287">
                  <c:v>2000</c:v>
                </c:pt>
                <c:pt idx="7288">
                  <c:v>1997</c:v>
                </c:pt>
                <c:pt idx="7289">
                  <c:v>1997</c:v>
                </c:pt>
                <c:pt idx="7290">
                  <c:v>1997</c:v>
                </c:pt>
                <c:pt idx="7291">
                  <c:v>1997</c:v>
                </c:pt>
                <c:pt idx="7292">
                  <c:v>1997</c:v>
                </c:pt>
                <c:pt idx="7293">
                  <c:v>1997</c:v>
                </c:pt>
                <c:pt idx="7294">
                  <c:v>1996</c:v>
                </c:pt>
                <c:pt idx="7295">
                  <c:v>1996</c:v>
                </c:pt>
                <c:pt idx="7296">
                  <c:v>1996</c:v>
                </c:pt>
                <c:pt idx="7297">
                  <c:v>1996</c:v>
                </c:pt>
                <c:pt idx="7298">
                  <c:v>1996</c:v>
                </c:pt>
                <c:pt idx="7299">
                  <c:v>1996</c:v>
                </c:pt>
                <c:pt idx="7300">
                  <c:v>1996</c:v>
                </c:pt>
                <c:pt idx="7301">
                  <c:v>1996</c:v>
                </c:pt>
                <c:pt idx="7302">
                  <c:v>1996</c:v>
                </c:pt>
                <c:pt idx="7303">
                  <c:v>1996</c:v>
                </c:pt>
                <c:pt idx="7304">
                  <c:v>1996</c:v>
                </c:pt>
                <c:pt idx="7305">
                  <c:v>1996</c:v>
                </c:pt>
                <c:pt idx="7306">
                  <c:v>1996</c:v>
                </c:pt>
                <c:pt idx="7307">
                  <c:v>1996</c:v>
                </c:pt>
                <c:pt idx="7308">
                  <c:v>1996</c:v>
                </c:pt>
                <c:pt idx="7309">
                  <c:v>1996</c:v>
                </c:pt>
                <c:pt idx="7310">
                  <c:v>1996</c:v>
                </c:pt>
                <c:pt idx="7311">
                  <c:v>1995</c:v>
                </c:pt>
                <c:pt idx="7312">
                  <c:v>1995</c:v>
                </c:pt>
                <c:pt idx="7313">
                  <c:v>1995</c:v>
                </c:pt>
                <c:pt idx="7314">
                  <c:v>1995</c:v>
                </c:pt>
                <c:pt idx="7315">
                  <c:v>1995</c:v>
                </c:pt>
                <c:pt idx="7316">
                  <c:v>1995</c:v>
                </c:pt>
                <c:pt idx="7317">
                  <c:v>1995</c:v>
                </c:pt>
                <c:pt idx="7318">
                  <c:v>1995</c:v>
                </c:pt>
                <c:pt idx="7319">
                  <c:v>1995</c:v>
                </c:pt>
                <c:pt idx="7320">
                  <c:v>1995</c:v>
                </c:pt>
                <c:pt idx="7321">
                  <c:v>1995</c:v>
                </c:pt>
                <c:pt idx="7322">
                  <c:v>1995</c:v>
                </c:pt>
                <c:pt idx="7323">
                  <c:v>1995</c:v>
                </c:pt>
                <c:pt idx="7324">
                  <c:v>1995</c:v>
                </c:pt>
                <c:pt idx="7325">
                  <c:v>1995</c:v>
                </c:pt>
                <c:pt idx="7326">
                  <c:v>1995</c:v>
                </c:pt>
                <c:pt idx="7327">
                  <c:v>1995</c:v>
                </c:pt>
                <c:pt idx="7328">
                  <c:v>1994</c:v>
                </c:pt>
                <c:pt idx="7329">
                  <c:v>1994</c:v>
                </c:pt>
                <c:pt idx="7330">
                  <c:v>1994</c:v>
                </c:pt>
                <c:pt idx="7331">
                  <c:v>1994</c:v>
                </c:pt>
                <c:pt idx="7332">
                  <c:v>1994</c:v>
                </c:pt>
                <c:pt idx="7333">
                  <c:v>1994</c:v>
                </c:pt>
                <c:pt idx="7334">
                  <c:v>1994</c:v>
                </c:pt>
                <c:pt idx="7335">
                  <c:v>1994</c:v>
                </c:pt>
                <c:pt idx="7336">
                  <c:v>1994</c:v>
                </c:pt>
                <c:pt idx="7337">
                  <c:v>1994</c:v>
                </c:pt>
                <c:pt idx="7338">
                  <c:v>1994</c:v>
                </c:pt>
                <c:pt idx="7339">
                  <c:v>1994</c:v>
                </c:pt>
                <c:pt idx="7340">
                  <c:v>1994</c:v>
                </c:pt>
                <c:pt idx="7341">
                  <c:v>1994</c:v>
                </c:pt>
                <c:pt idx="7342">
                  <c:v>1994</c:v>
                </c:pt>
                <c:pt idx="7343">
                  <c:v>1994</c:v>
                </c:pt>
                <c:pt idx="7344">
                  <c:v>1994</c:v>
                </c:pt>
                <c:pt idx="7345">
                  <c:v>1994</c:v>
                </c:pt>
                <c:pt idx="7346">
                  <c:v>1994</c:v>
                </c:pt>
                <c:pt idx="7347">
                  <c:v>1994</c:v>
                </c:pt>
                <c:pt idx="7348">
                  <c:v>1994</c:v>
                </c:pt>
                <c:pt idx="7349">
                  <c:v>1994</c:v>
                </c:pt>
                <c:pt idx="7350">
                  <c:v>1994</c:v>
                </c:pt>
                <c:pt idx="7351">
                  <c:v>1994</c:v>
                </c:pt>
                <c:pt idx="7352">
                  <c:v>1993</c:v>
                </c:pt>
                <c:pt idx="7353">
                  <c:v>1993</c:v>
                </c:pt>
                <c:pt idx="7354">
                  <c:v>1993</c:v>
                </c:pt>
                <c:pt idx="7355">
                  <c:v>1993</c:v>
                </c:pt>
                <c:pt idx="7356">
                  <c:v>1993</c:v>
                </c:pt>
                <c:pt idx="7357">
                  <c:v>1993</c:v>
                </c:pt>
                <c:pt idx="7358">
                  <c:v>1993</c:v>
                </c:pt>
                <c:pt idx="7359">
                  <c:v>1992</c:v>
                </c:pt>
                <c:pt idx="7360">
                  <c:v>1992</c:v>
                </c:pt>
                <c:pt idx="7361">
                  <c:v>1992</c:v>
                </c:pt>
                <c:pt idx="7362">
                  <c:v>1992</c:v>
                </c:pt>
                <c:pt idx="7363">
                  <c:v>1992</c:v>
                </c:pt>
                <c:pt idx="7364">
                  <c:v>1992</c:v>
                </c:pt>
                <c:pt idx="7365">
                  <c:v>1992</c:v>
                </c:pt>
                <c:pt idx="7366">
                  <c:v>1992</c:v>
                </c:pt>
                <c:pt idx="7367">
                  <c:v>1992</c:v>
                </c:pt>
                <c:pt idx="7368">
                  <c:v>1992</c:v>
                </c:pt>
                <c:pt idx="7369">
                  <c:v>1992</c:v>
                </c:pt>
                <c:pt idx="7370">
                  <c:v>1992</c:v>
                </c:pt>
                <c:pt idx="7371">
                  <c:v>1992</c:v>
                </c:pt>
                <c:pt idx="7372">
                  <c:v>1992</c:v>
                </c:pt>
                <c:pt idx="7373">
                  <c:v>1999</c:v>
                </c:pt>
                <c:pt idx="7374">
                  <c:v>1998</c:v>
                </c:pt>
                <c:pt idx="7375">
                  <c:v>2000</c:v>
                </c:pt>
                <c:pt idx="7376">
                  <c:v>2000</c:v>
                </c:pt>
                <c:pt idx="7377">
                  <c:v>2000</c:v>
                </c:pt>
                <c:pt idx="7378">
                  <c:v>1998</c:v>
                </c:pt>
                <c:pt idx="7379">
                  <c:v>2001</c:v>
                </c:pt>
                <c:pt idx="7380">
                  <c:v>1999</c:v>
                </c:pt>
                <c:pt idx="7381">
                  <c:v>1999</c:v>
                </c:pt>
                <c:pt idx="7382">
                  <c:v>2000</c:v>
                </c:pt>
                <c:pt idx="7383">
                  <c:v>2000</c:v>
                </c:pt>
                <c:pt idx="7384">
                  <c:v>1999</c:v>
                </c:pt>
                <c:pt idx="7385">
                  <c:v>1999</c:v>
                </c:pt>
                <c:pt idx="7386">
                  <c:v>2001</c:v>
                </c:pt>
                <c:pt idx="7387">
                  <c:v>2000</c:v>
                </c:pt>
                <c:pt idx="7388">
                  <c:v>1998</c:v>
                </c:pt>
                <c:pt idx="7389">
                  <c:v>1998</c:v>
                </c:pt>
                <c:pt idx="7390">
                  <c:v>2000</c:v>
                </c:pt>
                <c:pt idx="7391">
                  <c:v>1998</c:v>
                </c:pt>
                <c:pt idx="7392">
                  <c:v>1998</c:v>
                </c:pt>
                <c:pt idx="7393">
                  <c:v>2008</c:v>
                </c:pt>
                <c:pt idx="7394">
                  <c:v>2006</c:v>
                </c:pt>
                <c:pt idx="7395">
                  <c:v>2006</c:v>
                </c:pt>
                <c:pt idx="7396">
                  <c:v>2006</c:v>
                </c:pt>
                <c:pt idx="7397">
                  <c:v>2004</c:v>
                </c:pt>
                <c:pt idx="7398">
                  <c:v>2003</c:v>
                </c:pt>
                <c:pt idx="7399">
                  <c:v>2003</c:v>
                </c:pt>
                <c:pt idx="7400">
                  <c:v>2003</c:v>
                </c:pt>
                <c:pt idx="7401">
                  <c:v>2002</c:v>
                </c:pt>
                <c:pt idx="7402">
                  <c:v>2002</c:v>
                </c:pt>
                <c:pt idx="7403">
                  <c:v>2002</c:v>
                </c:pt>
                <c:pt idx="7404">
                  <c:v>2002</c:v>
                </c:pt>
                <c:pt idx="7405">
                  <c:v>2002</c:v>
                </c:pt>
                <c:pt idx="7406">
                  <c:v>2002</c:v>
                </c:pt>
                <c:pt idx="7407">
                  <c:v>2002</c:v>
                </c:pt>
                <c:pt idx="7408">
                  <c:v>2002</c:v>
                </c:pt>
                <c:pt idx="7409">
                  <c:v>2001</c:v>
                </c:pt>
                <c:pt idx="7410">
                  <c:v>2001</c:v>
                </c:pt>
                <c:pt idx="7411">
                  <c:v>2001</c:v>
                </c:pt>
                <c:pt idx="7412">
                  <c:v>2001</c:v>
                </c:pt>
                <c:pt idx="7413">
                  <c:v>2001</c:v>
                </c:pt>
                <c:pt idx="7414">
                  <c:v>2001</c:v>
                </c:pt>
                <c:pt idx="7415">
                  <c:v>2000</c:v>
                </c:pt>
                <c:pt idx="7416">
                  <c:v>1999</c:v>
                </c:pt>
                <c:pt idx="7417">
                  <c:v>1997</c:v>
                </c:pt>
                <c:pt idx="7418">
                  <c:v>1996</c:v>
                </c:pt>
                <c:pt idx="7419">
                  <c:v>1996</c:v>
                </c:pt>
                <c:pt idx="7420">
                  <c:v>2000</c:v>
                </c:pt>
                <c:pt idx="7421">
                  <c:v>2000</c:v>
                </c:pt>
                <c:pt idx="7422">
                  <c:v>2000</c:v>
                </c:pt>
                <c:pt idx="7423">
                  <c:v>1999</c:v>
                </c:pt>
                <c:pt idx="7424">
                  <c:v>1998</c:v>
                </c:pt>
                <c:pt idx="7425">
                  <c:v>1998</c:v>
                </c:pt>
                <c:pt idx="7426">
                  <c:v>1997</c:v>
                </c:pt>
                <c:pt idx="7427">
                  <c:v>2001</c:v>
                </c:pt>
                <c:pt idx="7428">
                  <c:v>2001</c:v>
                </c:pt>
                <c:pt idx="7429">
                  <c:v>1999</c:v>
                </c:pt>
                <c:pt idx="7430">
                  <c:v>2001</c:v>
                </c:pt>
                <c:pt idx="7431">
                  <c:v>2000</c:v>
                </c:pt>
                <c:pt idx="7432">
                  <c:v>1998</c:v>
                </c:pt>
                <c:pt idx="7433">
                  <c:v>2000</c:v>
                </c:pt>
                <c:pt idx="7434">
                  <c:v>2000</c:v>
                </c:pt>
                <c:pt idx="7435">
                  <c:v>1999</c:v>
                </c:pt>
                <c:pt idx="7436">
                  <c:v>2000</c:v>
                </c:pt>
                <c:pt idx="7437">
                  <c:v>1998</c:v>
                </c:pt>
                <c:pt idx="7438">
                  <c:v>1997</c:v>
                </c:pt>
                <c:pt idx="7439">
                  <c:v>1997</c:v>
                </c:pt>
                <c:pt idx="7440">
                  <c:v>2001</c:v>
                </c:pt>
                <c:pt idx="7441">
                  <c:v>2000</c:v>
                </c:pt>
                <c:pt idx="7442">
                  <c:v>1999</c:v>
                </c:pt>
                <c:pt idx="7443">
                  <c:v>1998</c:v>
                </c:pt>
                <c:pt idx="7444">
                  <c:v>1997</c:v>
                </c:pt>
                <c:pt idx="7445">
                  <c:v>1997</c:v>
                </c:pt>
                <c:pt idx="7446">
                  <c:v>1997</c:v>
                </c:pt>
                <c:pt idx="7447">
                  <c:v>1997</c:v>
                </c:pt>
                <c:pt idx="7448">
                  <c:v>1997</c:v>
                </c:pt>
                <c:pt idx="7449">
                  <c:v>2006</c:v>
                </c:pt>
                <c:pt idx="7450">
                  <c:v>2006</c:v>
                </c:pt>
                <c:pt idx="7451">
                  <c:v>2003</c:v>
                </c:pt>
                <c:pt idx="7452">
                  <c:v>2003</c:v>
                </c:pt>
                <c:pt idx="7453">
                  <c:v>2002</c:v>
                </c:pt>
                <c:pt idx="7454">
                  <c:v>2002</c:v>
                </c:pt>
                <c:pt idx="7455">
                  <c:v>2002</c:v>
                </c:pt>
                <c:pt idx="7456">
                  <c:v>2002</c:v>
                </c:pt>
                <c:pt idx="7457">
                  <c:v>2001</c:v>
                </c:pt>
                <c:pt idx="7458">
                  <c:v>2001</c:v>
                </c:pt>
                <c:pt idx="7459">
                  <c:v>2001</c:v>
                </c:pt>
                <c:pt idx="7460">
                  <c:v>2001</c:v>
                </c:pt>
                <c:pt idx="7461">
                  <c:v>2001</c:v>
                </c:pt>
                <c:pt idx="7462">
                  <c:v>2001</c:v>
                </c:pt>
                <c:pt idx="7463">
                  <c:v>2000</c:v>
                </c:pt>
                <c:pt idx="7464">
                  <c:v>2000</c:v>
                </c:pt>
                <c:pt idx="7465">
                  <c:v>1999</c:v>
                </c:pt>
                <c:pt idx="7466">
                  <c:v>1999</c:v>
                </c:pt>
                <c:pt idx="7467">
                  <c:v>1999</c:v>
                </c:pt>
                <c:pt idx="7468">
                  <c:v>1998</c:v>
                </c:pt>
                <c:pt idx="7469">
                  <c:v>1997</c:v>
                </c:pt>
                <c:pt idx="7470">
                  <c:v>1997</c:v>
                </c:pt>
                <c:pt idx="7471">
                  <c:v>1996</c:v>
                </c:pt>
                <c:pt idx="7472">
                  <c:v>2000</c:v>
                </c:pt>
                <c:pt idx="7473">
                  <c:v>1999</c:v>
                </c:pt>
                <c:pt idx="7474">
                  <c:v>1998</c:v>
                </c:pt>
                <c:pt idx="7475">
                  <c:v>1998</c:v>
                </c:pt>
                <c:pt idx="7476">
                  <c:v>1999</c:v>
                </c:pt>
                <c:pt idx="7477">
                  <c:v>1997</c:v>
                </c:pt>
                <c:pt idx="7478">
                  <c:v>2000</c:v>
                </c:pt>
                <c:pt idx="7479">
                  <c:v>2000</c:v>
                </c:pt>
                <c:pt idx="7480">
                  <c:v>1997</c:v>
                </c:pt>
                <c:pt idx="7481">
                  <c:v>1997</c:v>
                </c:pt>
                <c:pt idx="7482">
                  <c:v>1997</c:v>
                </c:pt>
                <c:pt idx="7483">
                  <c:v>1997</c:v>
                </c:pt>
                <c:pt idx="7484">
                  <c:v>1997</c:v>
                </c:pt>
                <c:pt idx="7485">
                  <c:v>2001</c:v>
                </c:pt>
                <c:pt idx="7486">
                  <c:v>2001</c:v>
                </c:pt>
                <c:pt idx="7487">
                  <c:v>1999</c:v>
                </c:pt>
                <c:pt idx="7488">
                  <c:v>1997</c:v>
                </c:pt>
                <c:pt idx="7489">
                  <c:v>2001</c:v>
                </c:pt>
                <c:pt idx="7490">
                  <c:v>1999</c:v>
                </c:pt>
                <c:pt idx="7491">
                  <c:v>1998</c:v>
                </c:pt>
                <c:pt idx="7492">
                  <c:v>1998</c:v>
                </c:pt>
                <c:pt idx="7493">
                  <c:v>1997</c:v>
                </c:pt>
                <c:pt idx="7494">
                  <c:v>1999</c:v>
                </c:pt>
                <c:pt idx="7495">
                  <c:v>2010</c:v>
                </c:pt>
                <c:pt idx="7496">
                  <c:v>2005</c:v>
                </c:pt>
                <c:pt idx="7497">
                  <c:v>2004</c:v>
                </c:pt>
                <c:pt idx="7498">
                  <c:v>2003</c:v>
                </c:pt>
                <c:pt idx="7499">
                  <c:v>2003</c:v>
                </c:pt>
                <c:pt idx="7500">
                  <c:v>2003</c:v>
                </c:pt>
                <c:pt idx="7501">
                  <c:v>2003</c:v>
                </c:pt>
                <c:pt idx="7502">
                  <c:v>2003</c:v>
                </c:pt>
                <c:pt idx="7503">
                  <c:v>2003</c:v>
                </c:pt>
                <c:pt idx="7504">
                  <c:v>2003</c:v>
                </c:pt>
                <c:pt idx="7505">
                  <c:v>2003</c:v>
                </c:pt>
                <c:pt idx="7506">
                  <c:v>2003</c:v>
                </c:pt>
                <c:pt idx="7507">
                  <c:v>2002</c:v>
                </c:pt>
                <c:pt idx="7508">
                  <c:v>2002</c:v>
                </c:pt>
                <c:pt idx="7509">
                  <c:v>2002</c:v>
                </c:pt>
                <c:pt idx="7510">
                  <c:v>2002</c:v>
                </c:pt>
                <c:pt idx="7511">
                  <c:v>2002</c:v>
                </c:pt>
                <c:pt idx="7512">
                  <c:v>2002</c:v>
                </c:pt>
                <c:pt idx="7513">
                  <c:v>2002</c:v>
                </c:pt>
                <c:pt idx="7514">
                  <c:v>2002</c:v>
                </c:pt>
                <c:pt idx="7515">
                  <c:v>2002</c:v>
                </c:pt>
                <c:pt idx="7516">
                  <c:v>2002</c:v>
                </c:pt>
                <c:pt idx="7517">
                  <c:v>2002</c:v>
                </c:pt>
                <c:pt idx="7518">
                  <c:v>2002</c:v>
                </c:pt>
                <c:pt idx="7519">
                  <c:v>2002</c:v>
                </c:pt>
                <c:pt idx="7520">
                  <c:v>2001</c:v>
                </c:pt>
                <c:pt idx="7521">
                  <c:v>2001</c:v>
                </c:pt>
                <c:pt idx="7522">
                  <c:v>2001</c:v>
                </c:pt>
                <c:pt idx="7523">
                  <c:v>2001</c:v>
                </c:pt>
                <c:pt idx="7524">
                  <c:v>2001</c:v>
                </c:pt>
                <c:pt idx="7525">
                  <c:v>2001</c:v>
                </c:pt>
                <c:pt idx="7526">
                  <c:v>2001</c:v>
                </c:pt>
                <c:pt idx="7527">
                  <c:v>2000</c:v>
                </c:pt>
                <c:pt idx="7528">
                  <c:v>1999</c:v>
                </c:pt>
                <c:pt idx="7529">
                  <c:v>1997</c:v>
                </c:pt>
                <c:pt idx="7530">
                  <c:v>1997</c:v>
                </c:pt>
                <c:pt idx="7531">
                  <c:v>1996</c:v>
                </c:pt>
                <c:pt idx="7532">
                  <c:v>2000</c:v>
                </c:pt>
                <c:pt idx="7533">
                  <c:v>2000</c:v>
                </c:pt>
                <c:pt idx="7534">
                  <c:v>1999</c:v>
                </c:pt>
                <c:pt idx="7535">
                  <c:v>2001</c:v>
                </c:pt>
                <c:pt idx="7536">
                  <c:v>2001</c:v>
                </c:pt>
                <c:pt idx="7537">
                  <c:v>2001</c:v>
                </c:pt>
                <c:pt idx="7538">
                  <c:v>2000</c:v>
                </c:pt>
                <c:pt idx="7539">
                  <c:v>2000</c:v>
                </c:pt>
                <c:pt idx="7540">
                  <c:v>2000</c:v>
                </c:pt>
                <c:pt idx="7541">
                  <c:v>2001</c:v>
                </c:pt>
                <c:pt idx="7542">
                  <c:v>2000</c:v>
                </c:pt>
                <c:pt idx="7543">
                  <c:v>2000</c:v>
                </c:pt>
                <c:pt idx="7544">
                  <c:v>1997</c:v>
                </c:pt>
                <c:pt idx="7545">
                  <c:v>2000</c:v>
                </c:pt>
                <c:pt idx="7546">
                  <c:v>2000</c:v>
                </c:pt>
                <c:pt idx="7547">
                  <c:v>1998</c:v>
                </c:pt>
                <c:pt idx="7548">
                  <c:v>1998</c:v>
                </c:pt>
                <c:pt idx="7549">
                  <c:v>1997</c:v>
                </c:pt>
                <c:pt idx="7550">
                  <c:v>2001</c:v>
                </c:pt>
                <c:pt idx="7551">
                  <c:v>2000</c:v>
                </c:pt>
                <c:pt idx="7552">
                  <c:v>2000</c:v>
                </c:pt>
                <c:pt idx="7553">
                  <c:v>2000</c:v>
                </c:pt>
                <c:pt idx="7554">
                  <c:v>2000</c:v>
                </c:pt>
                <c:pt idx="7555">
                  <c:v>1998</c:v>
                </c:pt>
                <c:pt idx="7556">
                  <c:v>1997</c:v>
                </c:pt>
                <c:pt idx="7557">
                  <c:v>1997</c:v>
                </c:pt>
                <c:pt idx="7558">
                  <c:v>2001</c:v>
                </c:pt>
                <c:pt idx="7559">
                  <c:v>2001</c:v>
                </c:pt>
                <c:pt idx="7560">
                  <c:v>2000</c:v>
                </c:pt>
                <c:pt idx="7561">
                  <c:v>1999</c:v>
                </c:pt>
                <c:pt idx="7562">
                  <c:v>1998</c:v>
                </c:pt>
                <c:pt idx="7563">
                  <c:v>2000</c:v>
                </c:pt>
                <c:pt idx="7564">
                  <c:v>2000</c:v>
                </c:pt>
                <c:pt idx="7565">
                  <c:v>2000</c:v>
                </c:pt>
                <c:pt idx="7566">
                  <c:v>1998</c:v>
                </c:pt>
                <c:pt idx="7567">
                  <c:v>2001</c:v>
                </c:pt>
                <c:pt idx="7568">
                  <c:v>1998</c:v>
                </c:pt>
                <c:pt idx="7569">
                  <c:v>2008</c:v>
                </c:pt>
                <c:pt idx="7570">
                  <c:v>2006</c:v>
                </c:pt>
                <c:pt idx="7571">
                  <c:v>2004</c:v>
                </c:pt>
                <c:pt idx="7572">
                  <c:v>2003</c:v>
                </c:pt>
                <c:pt idx="7573">
                  <c:v>2003</c:v>
                </c:pt>
                <c:pt idx="7574">
                  <c:v>2003</c:v>
                </c:pt>
                <c:pt idx="7575">
                  <c:v>2003</c:v>
                </c:pt>
                <c:pt idx="7576">
                  <c:v>2003</c:v>
                </c:pt>
                <c:pt idx="7577">
                  <c:v>2003</c:v>
                </c:pt>
                <c:pt idx="7578">
                  <c:v>2003</c:v>
                </c:pt>
                <c:pt idx="7579">
                  <c:v>2003</c:v>
                </c:pt>
                <c:pt idx="7580">
                  <c:v>2003</c:v>
                </c:pt>
                <c:pt idx="7581">
                  <c:v>2002</c:v>
                </c:pt>
                <c:pt idx="7582">
                  <c:v>2002</c:v>
                </c:pt>
                <c:pt idx="7583">
                  <c:v>2002</c:v>
                </c:pt>
                <c:pt idx="7584">
                  <c:v>2002</c:v>
                </c:pt>
                <c:pt idx="7585">
                  <c:v>2001</c:v>
                </c:pt>
                <c:pt idx="7586">
                  <c:v>2001</c:v>
                </c:pt>
                <c:pt idx="7587">
                  <c:v>2001</c:v>
                </c:pt>
                <c:pt idx="7588">
                  <c:v>2001</c:v>
                </c:pt>
                <c:pt idx="7589">
                  <c:v>2001</c:v>
                </c:pt>
                <c:pt idx="7590">
                  <c:v>2000</c:v>
                </c:pt>
                <c:pt idx="7591">
                  <c:v>2000</c:v>
                </c:pt>
                <c:pt idx="7592">
                  <c:v>2000</c:v>
                </c:pt>
                <c:pt idx="7593">
                  <c:v>1997</c:v>
                </c:pt>
                <c:pt idx="7594">
                  <c:v>1996</c:v>
                </c:pt>
                <c:pt idx="7595">
                  <c:v>1996</c:v>
                </c:pt>
                <c:pt idx="7596">
                  <c:v>2001</c:v>
                </c:pt>
                <c:pt idx="7597">
                  <c:v>2000</c:v>
                </c:pt>
                <c:pt idx="7598">
                  <c:v>1997</c:v>
                </c:pt>
                <c:pt idx="7599">
                  <c:v>1999</c:v>
                </c:pt>
                <c:pt idx="7600">
                  <c:v>1999</c:v>
                </c:pt>
                <c:pt idx="7601">
                  <c:v>1999</c:v>
                </c:pt>
                <c:pt idx="7602">
                  <c:v>2000</c:v>
                </c:pt>
                <c:pt idx="7603">
                  <c:v>1997</c:v>
                </c:pt>
                <c:pt idx="7604">
                  <c:v>1999</c:v>
                </c:pt>
                <c:pt idx="7605">
                  <c:v>1998</c:v>
                </c:pt>
                <c:pt idx="7606">
                  <c:v>2000</c:v>
                </c:pt>
                <c:pt idx="7607">
                  <c:v>2000</c:v>
                </c:pt>
                <c:pt idx="7608">
                  <c:v>2000</c:v>
                </c:pt>
                <c:pt idx="7609">
                  <c:v>1999</c:v>
                </c:pt>
                <c:pt idx="7610">
                  <c:v>1998</c:v>
                </c:pt>
                <c:pt idx="7611">
                  <c:v>1998</c:v>
                </c:pt>
                <c:pt idx="7612">
                  <c:v>2001</c:v>
                </c:pt>
                <c:pt idx="7613">
                  <c:v>2000</c:v>
                </c:pt>
                <c:pt idx="7614">
                  <c:v>2001</c:v>
                </c:pt>
                <c:pt idx="7615">
                  <c:v>2001</c:v>
                </c:pt>
                <c:pt idx="7616">
                  <c:v>2000</c:v>
                </c:pt>
                <c:pt idx="7617">
                  <c:v>2003</c:v>
                </c:pt>
                <c:pt idx="7618">
                  <c:v>2003</c:v>
                </c:pt>
                <c:pt idx="7619">
                  <c:v>2002</c:v>
                </c:pt>
                <c:pt idx="7620">
                  <c:v>2001</c:v>
                </c:pt>
                <c:pt idx="7621">
                  <c:v>2001</c:v>
                </c:pt>
                <c:pt idx="7622">
                  <c:v>2001</c:v>
                </c:pt>
                <c:pt idx="7623">
                  <c:v>2001</c:v>
                </c:pt>
                <c:pt idx="7624">
                  <c:v>2001</c:v>
                </c:pt>
                <c:pt idx="7625">
                  <c:v>2001</c:v>
                </c:pt>
                <c:pt idx="7626">
                  <c:v>2001</c:v>
                </c:pt>
                <c:pt idx="7627">
                  <c:v>2001</c:v>
                </c:pt>
                <c:pt idx="7628">
                  <c:v>2001</c:v>
                </c:pt>
                <c:pt idx="7629">
                  <c:v>2001</c:v>
                </c:pt>
                <c:pt idx="7630">
                  <c:v>2000</c:v>
                </c:pt>
                <c:pt idx="7631">
                  <c:v>1999</c:v>
                </c:pt>
                <c:pt idx="7632">
                  <c:v>1997</c:v>
                </c:pt>
                <c:pt idx="7633">
                  <c:v>1996</c:v>
                </c:pt>
                <c:pt idx="7634">
                  <c:v>1996</c:v>
                </c:pt>
                <c:pt idx="7635">
                  <c:v>2013</c:v>
                </c:pt>
                <c:pt idx="7636">
                  <c:v>2000</c:v>
                </c:pt>
                <c:pt idx="7637">
                  <c:v>1999</c:v>
                </c:pt>
                <c:pt idx="7638">
                  <c:v>2000</c:v>
                </c:pt>
                <c:pt idx="7639">
                  <c:v>2000</c:v>
                </c:pt>
                <c:pt idx="7640">
                  <c:v>2000</c:v>
                </c:pt>
                <c:pt idx="7641">
                  <c:v>1997</c:v>
                </c:pt>
                <c:pt idx="7642">
                  <c:v>1999</c:v>
                </c:pt>
                <c:pt idx="7643">
                  <c:v>1997</c:v>
                </c:pt>
                <c:pt idx="7644">
                  <c:v>2000</c:v>
                </c:pt>
                <c:pt idx="7645">
                  <c:v>2000</c:v>
                </c:pt>
                <c:pt idx="7646">
                  <c:v>1998</c:v>
                </c:pt>
                <c:pt idx="7647">
                  <c:v>1998</c:v>
                </c:pt>
                <c:pt idx="7648">
                  <c:v>1997</c:v>
                </c:pt>
                <c:pt idx="7649">
                  <c:v>2000</c:v>
                </c:pt>
                <c:pt idx="7650">
                  <c:v>2000</c:v>
                </c:pt>
                <c:pt idx="7651">
                  <c:v>2000</c:v>
                </c:pt>
                <c:pt idx="7652">
                  <c:v>2000</c:v>
                </c:pt>
                <c:pt idx="7653">
                  <c:v>1999</c:v>
                </c:pt>
                <c:pt idx="7654">
                  <c:v>1998</c:v>
                </c:pt>
                <c:pt idx="7655">
                  <c:v>1997</c:v>
                </c:pt>
                <c:pt idx="7656">
                  <c:v>1999</c:v>
                </c:pt>
                <c:pt idx="7657">
                  <c:v>1997</c:v>
                </c:pt>
                <c:pt idx="7658">
                  <c:v>2000</c:v>
                </c:pt>
                <c:pt idx="7659">
                  <c:v>1999</c:v>
                </c:pt>
                <c:pt idx="7660">
                  <c:v>2010</c:v>
                </c:pt>
                <c:pt idx="7661">
                  <c:v>2008</c:v>
                </c:pt>
                <c:pt idx="7662">
                  <c:v>2004</c:v>
                </c:pt>
                <c:pt idx="7663">
                  <c:v>2003</c:v>
                </c:pt>
                <c:pt idx="7664">
                  <c:v>2003</c:v>
                </c:pt>
                <c:pt idx="7665">
                  <c:v>2003</c:v>
                </c:pt>
                <c:pt idx="7666">
                  <c:v>2003</c:v>
                </c:pt>
                <c:pt idx="7667">
                  <c:v>2003</c:v>
                </c:pt>
                <c:pt idx="7668">
                  <c:v>2003</c:v>
                </c:pt>
                <c:pt idx="7669">
                  <c:v>2003</c:v>
                </c:pt>
                <c:pt idx="7670">
                  <c:v>2003</c:v>
                </c:pt>
                <c:pt idx="7671">
                  <c:v>2002</c:v>
                </c:pt>
                <c:pt idx="7672">
                  <c:v>2002</c:v>
                </c:pt>
                <c:pt idx="7673">
                  <c:v>2002</c:v>
                </c:pt>
                <c:pt idx="7674">
                  <c:v>2002</c:v>
                </c:pt>
                <c:pt idx="7675">
                  <c:v>2002</c:v>
                </c:pt>
                <c:pt idx="7676">
                  <c:v>2002</c:v>
                </c:pt>
                <c:pt idx="7677">
                  <c:v>2001</c:v>
                </c:pt>
                <c:pt idx="7678">
                  <c:v>2001</c:v>
                </c:pt>
                <c:pt idx="7679">
                  <c:v>2001</c:v>
                </c:pt>
                <c:pt idx="7680">
                  <c:v>2001</c:v>
                </c:pt>
                <c:pt idx="7681">
                  <c:v>2000</c:v>
                </c:pt>
                <c:pt idx="7682">
                  <c:v>2000</c:v>
                </c:pt>
                <c:pt idx="7683">
                  <c:v>1999</c:v>
                </c:pt>
                <c:pt idx="7684">
                  <c:v>1998</c:v>
                </c:pt>
                <c:pt idx="7685">
                  <c:v>1996</c:v>
                </c:pt>
                <c:pt idx="7686">
                  <c:v>1996</c:v>
                </c:pt>
                <c:pt idx="7687">
                  <c:v>1996</c:v>
                </c:pt>
                <c:pt idx="7688">
                  <c:v>2001</c:v>
                </c:pt>
                <c:pt idx="7689">
                  <c:v>2001</c:v>
                </c:pt>
                <c:pt idx="7690">
                  <c:v>1999</c:v>
                </c:pt>
                <c:pt idx="7691">
                  <c:v>2000</c:v>
                </c:pt>
                <c:pt idx="7692">
                  <c:v>2000</c:v>
                </c:pt>
                <c:pt idx="7693">
                  <c:v>1998</c:v>
                </c:pt>
                <c:pt idx="7694">
                  <c:v>2000</c:v>
                </c:pt>
                <c:pt idx="7695">
                  <c:v>1997</c:v>
                </c:pt>
                <c:pt idx="7696">
                  <c:v>2000</c:v>
                </c:pt>
                <c:pt idx="7697">
                  <c:v>1998</c:v>
                </c:pt>
                <c:pt idx="7698">
                  <c:v>2001</c:v>
                </c:pt>
                <c:pt idx="7699">
                  <c:v>2000</c:v>
                </c:pt>
                <c:pt idx="7700">
                  <c:v>2000</c:v>
                </c:pt>
                <c:pt idx="7701">
                  <c:v>1998</c:v>
                </c:pt>
                <c:pt idx="7702">
                  <c:v>1997</c:v>
                </c:pt>
                <c:pt idx="7703">
                  <c:v>2000</c:v>
                </c:pt>
                <c:pt idx="7704">
                  <c:v>1999</c:v>
                </c:pt>
                <c:pt idx="7705">
                  <c:v>1999</c:v>
                </c:pt>
                <c:pt idx="7706">
                  <c:v>2001</c:v>
                </c:pt>
                <c:pt idx="7707">
                  <c:v>2001</c:v>
                </c:pt>
                <c:pt idx="7708">
                  <c:v>2000</c:v>
                </c:pt>
                <c:pt idx="7709">
                  <c:v>2001</c:v>
                </c:pt>
                <c:pt idx="7710">
                  <c:v>2000</c:v>
                </c:pt>
                <c:pt idx="7711">
                  <c:v>1997</c:v>
                </c:pt>
                <c:pt idx="7712">
                  <c:v>2007</c:v>
                </c:pt>
                <c:pt idx="7713">
                  <c:v>2004</c:v>
                </c:pt>
                <c:pt idx="7714">
                  <c:v>2004</c:v>
                </c:pt>
                <c:pt idx="7715">
                  <c:v>2003</c:v>
                </c:pt>
                <c:pt idx="7716">
                  <c:v>2003</c:v>
                </c:pt>
                <c:pt idx="7717">
                  <c:v>2003</c:v>
                </c:pt>
                <c:pt idx="7718">
                  <c:v>2003</c:v>
                </c:pt>
                <c:pt idx="7719">
                  <c:v>2003</c:v>
                </c:pt>
                <c:pt idx="7720">
                  <c:v>2003</c:v>
                </c:pt>
                <c:pt idx="7721">
                  <c:v>2002</c:v>
                </c:pt>
                <c:pt idx="7722">
                  <c:v>2002</c:v>
                </c:pt>
                <c:pt idx="7723">
                  <c:v>2002</c:v>
                </c:pt>
                <c:pt idx="7724">
                  <c:v>2002</c:v>
                </c:pt>
                <c:pt idx="7725">
                  <c:v>2002</c:v>
                </c:pt>
                <c:pt idx="7726">
                  <c:v>2002</c:v>
                </c:pt>
                <c:pt idx="7727">
                  <c:v>2001</c:v>
                </c:pt>
                <c:pt idx="7728">
                  <c:v>2001</c:v>
                </c:pt>
                <c:pt idx="7729">
                  <c:v>1999</c:v>
                </c:pt>
                <c:pt idx="7730">
                  <c:v>1997</c:v>
                </c:pt>
                <c:pt idx="7731">
                  <c:v>1996</c:v>
                </c:pt>
                <c:pt idx="7732">
                  <c:v>1996</c:v>
                </c:pt>
                <c:pt idx="7733">
                  <c:v>1998</c:v>
                </c:pt>
                <c:pt idx="7734">
                  <c:v>1999</c:v>
                </c:pt>
                <c:pt idx="7735">
                  <c:v>1997</c:v>
                </c:pt>
                <c:pt idx="7736">
                  <c:v>2000</c:v>
                </c:pt>
                <c:pt idx="7737">
                  <c:v>2000</c:v>
                </c:pt>
                <c:pt idx="7738">
                  <c:v>1999</c:v>
                </c:pt>
                <c:pt idx="7739">
                  <c:v>2000</c:v>
                </c:pt>
                <c:pt idx="7740">
                  <c:v>1998</c:v>
                </c:pt>
                <c:pt idx="7741">
                  <c:v>2000</c:v>
                </c:pt>
                <c:pt idx="7742">
                  <c:v>1997</c:v>
                </c:pt>
                <c:pt idx="7743">
                  <c:v>1999</c:v>
                </c:pt>
                <c:pt idx="7744">
                  <c:v>2000</c:v>
                </c:pt>
                <c:pt idx="7745">
                  <c:v>1998</c:v>
                </c:pt>
                <c:pt idx="7746">
                  <c:v>1999</c:v>
                </c:pt>
                <c:pt idx="7747">
                  <c:v>1998</c:v>
                </c:pt>
                <c:pt idx="7748">
                  <c:v>2004</c:v>
                </c:pt>
                <c:pt idx="7749">
                  <c:v>2004</c:v>
                </c:pt>
                <c:pt idx="7750">
                  <c:v>2003</c:v>
                </c:pt>
                <c:pt idx="7751">
                  <c:v>2003</c:v>
                </c:pt>
                <c:pt idx="7752">
                  <c:v>2003</c:v>
                </c:pt>
                <c:pt idx="7753">
                  <c:v>2003</c:v>
                </c:pt>
                <c:pt idx="7754">
                  <c:v>2003</c:v>
                </c:pt>
                <c:pt idx="7755">
                  <c:v>2003</c:v>
                </c:pt>
                <c:pt idx="7756">
                  <c:v>2002</c:v>
                </c:pt>
                <c:pt idx="7757">
                  <c:v>2002</c:v>
                </c:pt>
                <c:pt idx="7758">
                  <c:v>2002</c:v>
                </c:pt>
                <c:pt idx="7759">
                  <c:v>2002</c:v>
                </c:pt>
                <c:pt idx="7760">
                  <c:v>2002</c:v>
                </c:pt>
                <c:pt idx="7761">
                  <c:v>2002</c:v>
                </c:pt>
                <c:pt idx="7762">
                  <c:v>2001</c:v>
                </c:pt>
                <c:pt idx="7763">
                  <c:v>2001</c:v>
                </c:pt>
                <c:pt idx="7764">
                  <c:v>2001</c:v>
                </c:pt>
                <c:pt idx="7765">
                  <c:v>2001</c:v>
                </c:pt>
                <c:pt idx="7766">
                  <c:v>2001</c:v>
                </c:pt>
                <c:pt idx="7767">
                  <c:v>2001</c:v>
                </c:pt>
                <c:pt idx="7768">
                  <c:v>2001</c:v>
                </c:pt>
                <c:pt idx="7769">
                  <c:v>2001</c:v>
                </c:pt>
                <c:pt idx="7770">
                  <c:v>2001</c:v>
                </c:pt>
                <c:pt idx="7771">
                  <c:v>2001</c:v>
                </c:pt>
                <c:pt idx="7772">
                  <c:v>2000</c:v>
                </c:pt>
                <c:pt idx="7773">
                  <c:v>2000</c:v>
                </c:pt>
                <c:pt idx="7774">
                  <c:v>1999</c:v>
                </c:pt>
                <c:pt idx="7775">
                  <c:v>2001</c:v>
                </c:pt>
                <c:pt idx="7776">
                  <c:v>1999</c:v>
                </c:pt>
                <c:pt idx="7777">
                  <c:v>1997</c:v>
                </c:pt>
                <c:pt idx="7778">
                  <c:v>1999</c:v>
                </c:pt>
                <c:pt idx="7779">
                  <c:v>1997</c:v>
                </c:pt>
                <c:pt idx="7780">
                  <c:v>1997</c:v>
                </c:pt>
                <c:pt idx="7781">
                  <c:v>2000</c:v>
                </c:pt>
                <c:pt idx="7782">
                  <c:v>2000</c:v>
                </c:pt>
                <c:pt idx="7783">
                  <c:v>2000</c:v>
                </c:pt>
                <c:pt idx="7784">
                  <c:v>1999</c:v>
                </c:pt>
                <c:pt idx="7785">
                  <c:v>1999</c:v>
                </c:pt>
                <c:pt idx="7786">
                  <c:v>1997</c:v>
                </c:pt>
                <c:pt idx="7787">
                  <c:v>2001</c:v>
                </c:pt>
                <c:pt idx="7788">
                  <c:v>1998</c:v>
                </c:pt>
                <c:pt idx="7789">
                  <c:v>1997</c:v>
                </c:pt>
                <c:pt idx="7790">
                  <c:v>2001</c:v>
                </c:pt>
                <c:pt idx="7791">
                  <c:v>2001</c:v>
                </c:pt>
                <c:pt idx="7792">
                  <c:v>2000</c:v>
                </c:pt>
                <c:pt idx="7793">
                  <c:v>1999</c:v>
                </c:pt>
                <c:pt idx="7794">
                  <c:v>1998</c:v>
                </c:pt>
                <c:pt idx="7795">
                  <c:v>1997</c:v>
                </c:pt>
                <c:pt idx="7796">
                  <c:v>1999</c:v>
                </c:pt>
                <c:pt idx="7797">
                  <c:v>1998</c:v>
                </c:pt>
                <c:pt idx="7798">
                  <c:v>2001</c:v>
                </c:pt>
                <c:pt idx="7799">
                  <c:v>1999</c:v>
                </c:pt>
                <c:pt idx="7800">
                  <c:v>1998</c:v>
                </c:pt>
                <c:pt idx="7801">
                  <c:v>2004</c:v>
                </c:pt>
                <c:pt idx="7802">
                  <c:v>2003</c:v>
                </c:pt>
                <c:pt idx="7803">
                  <c:v>2003</c:v>
                </c:pt>
                <c:pt idx="7804">
                  <c:v>2002</c:v>
                </c:pt>
                <c:pt idx="7805">
                  <c:v>2002</c:v>
                </c:pt>
                <c:pt idx="7806">
                  <c:v>2002</c:v>
                </c:pt>
                <c:pt idx="7807">
                  <c:v>2002</c:v>
                </c:pt>
                <c:pt idx="7808">
                  <c:v>2001</c:v>
                </c:pt>
                <c:pt idx="7809">
                  <c:v>2001</c:v>
                </c:pt>
                <c:pt idx="7810">
                  <c:v>2001</c:v>
                </c:pt>
                <c:pt idx="7811">
                  <c:v>2001</c:v>
                </c:pt>
                <c:pt idx="7812">
                  <c:v>2000</c:v>
                </c:pt>
                <c:pt idx="7813">
                  <c:v>1999</c:v>
                </c:pt>
                <c:pt idx="7814">
                  <c:v>1999</c:v>
                </c:pt>
                <c:pt idx="7815">
                  <c:v>2001</c:v>
                </c:pt>
                <c:pt idx="7816">
                  <c:v>2000</c:v>
                </c:pt>
                <c:pt idx="7817">
                  <c:v>2001</c:v>
                </c:pt>
                <c:pt idx="7818">
                  <c:v>1997</c:v>
                </c:pt>
                <c:pt idx="7819">
                  <c:v>2000</c:v>
                </c:pt>
                <c:pt idx="7820">
                  <c:v>2000</c:v>
                </c:pt>
                <c:pt idx="7821">
                  <c:v>1997</c:v>
                </c:pt>
                <c:pt idx="7822">
                  <c:v>2001</c:v>
                </c:pt>
                <c:pt idx="7823">
                  <c:v>2000</c:v>
                </c:pt>
                <c:pt idx="7824">
                  <c:v>2000</c:v>
                </c:pt>
                <c:pt idx="7825">
                  <c:v>1999</c:v>
                </c:pt>
                <c:pt idx="7826">
                  <c:v>1998</c:v>
                </c:pt>
                <c:pt idx="7827">
                  <c:v>2000</c:v>
                </c:pt>
                <c:pt idx="7828">
                  <c:v>1998</c:v>
                </c:pt>
                <c:pt idx="7829">
                  <c:v>1997</c:v>
                </c:pt>
                <c:pt idx="7830">
                  <c:v>2004</c:v>
                </c:pt>
                <c:pt idx="7831">
                  <c:v>2004</c:v>
                </c:pt>
                <c:pt idx="7832">
                  <c:v>2003</c:v>
                </c:pt>
                <c:pt idx="7833">
                  <c:v>2003</c:v>
                </c:pt>
                <c:pt idx="7834">
                  <c:v>2002</c:v>
                </c:pt>
                <c:pt idx="7835">
                  <c:v>2002</c:v>
                </c:pt>
                <c:pt idx="7836">
                  <c:v>2002</c:v>
                </c:pt>
                <c:pt idx="7837">
                  <c:v>2002</c:v>
                </c:pt>
                <c:pt idx="7838">
                  <c:v>2002</c:v>
                </c:pt>
                <c:pt idx="7839">
                  <c:v>2002</c:v>
                </c:pt>
                <c:pt idx="7840">
                  <c:v>2001</c:v>
                </c:pt>
                <c:pt idx="7841">
                  <c:v>2001</c:v>
                </c:pt>
                <c:pt idx="7842">
                  <c:v>2001</c:v>
                </c:pt>
                <c:pt idx="7843">
                  <c:v>2001</c:v>
                </c:pt>
                <c:pt idx="7844">
                  <c:v>2001</c:v>
                </c:pt>
                <c:pt idx="7845">
                  <c:v>2001</c:v>
                </c:pt>
                <c:pt idx="7846">
                  <c:v>2001</c:v>
                </c:pt>
                <c:pt idx="7847">
                  <c:v>2001</c:v>
                </c:pt>
                <c:pt idx="7848">
                  <c:v>2000</c:v>
                </c:pt>
                <c:pt idx="7849">
                  <c:v>2000</c:v>
                </c:pt>
                <c:pt idx="7850">
                  <c:v>1997</c:v>
                </c:pt>
                <c:pt idx="7851">
                  <c:v>1997</c:v>
                </c:pt>
                <c:pt idx="7852">
                  <c:v>1997</c:v>
                </c:pt>
                <c:pt idx="7853">
                  <c:v>1997</c:v>
                </c:pt>
                <c:pt idx="7854">
                  <c:v>1997</c:v>
                </c:pt>
                <c:pt idx="7855">
                  <c:v>1997</c:v>
                </c:pt>
                <c:pt idx="7856">
                  <c:v>1996</c:v>
                </c:pt>
                <c:pt idx="7857">
                  <c:v>1996</c:v>
                </c:pt>
                <c:pt idx="7858">
                  <c:v>1996</c:v>
                </c:pt>
                <c:pt idx="7859">
                  <c:v>1996</c:v>
                </c:pt>
                <c:pt idx="7860">
                  <c:v>1996</c:v>
                </c:pt>
                <c:pt idx="7861">
                  <c:v>1996</c:v>
                </c:pt>
                <c:pt idx="7862">
                  <c:v>1995</c:v>
                </c:pt>
                <c:pt idx="7863">
                  <c:v>1995</c:v>
                </c:pt>
                <c:pt idx="7864">
                  <c:v>1995</c:v>
                </c:pt>
                <c:pt idx="7865">
                  <c:v>1995</c:v>
                </c:pt>
                <c:pt idx="7866">
                  <c:v>1995</c:v>
                </c:pt>
                <c:pt idx="7867">
                  <c:v>1995</c:v>
                </c:pt>
                <c:pt idx="7868">
                  <c:v>1995</c:v>
                </c:pt>
                <c:pt idx="7869">
                  <c:v>1995</c:v>
                </c:pt>
                <c:pt idx="7870">
                  <c:v>1995</c:v>
                </c:pt>
                <c:pt idx="7871">
                  <c:v>1995</c:v>
                </c:pt>
                <c:pt idx="7872">
                  <c:v>1994</c:v>
                </c:pt>
                <c:pt idx="7873">
                  <c:v>1994</c:v>
                </c:pt>
                <c:pt idx="7874">
                  <c:v>1994</c:v>
                </c:pt>
                <c:pt idx="7875">
                  <c:v>1994</c:v>
                </c:pt>
                <c:pt idx="7876">
                  <c:v>1994</c:v>
                </c:pt>
                <c:pt idx="7877">
                  <c:v>1994</c:v>
                </c:pt>
                <c:pt idx="7878">
                  <c:v>1994</c:v>
                </c:pt>
                <c:pt idx="7879">
                  <c:v>1994</c:v>
                </c:pt>
                <c:pt idx="7880">
                  <c:v>1994</c:v>
                </c:pt>
                <c:pt idx="7881">
                  <c:v>1994</c:v>
                </c:pt>
                <c:pt idx="7882">
                  <c:v>1994</c:v>
                </c:pt>
                <c:pt idx="7883">
                  <c:v>1994</c:v>
                </c:pt>
                <c:pt idx="7884">
                  <c:v>1994</c:v>
                </c:pt>
                <c:pt idx="7885">
                  <c:v>1994</c:v>
                </c:pt>
                <c:pt idx="7886">
                  <c:v>1994</c:v>
                </c:pt>
                <c:pt idx="7887">
                  <c:v>1993</c:v>
                </c:pt>
                <c:pt idx="7888">
                  <c:v>1993</c:v>
                </c:pt>
                <c:pt idx="7889">
                  <c:v>1993</c:v>
                </c:pt>
                <c:pt idx="7890">
                  <c:v>1993</c:v>
                </c:pt>
                <c:pt idx="7891">
                  <c:v>1993</c:v>
                </c:pt>
                <c:pt idx="7892">
                  <c:v>1992</c:v>
                </c:pt>
                <c:pt idx="7893">
                  <c:v>1992</c:v>
                </c:pt>
                <c:pt idx="7894">
                  <c:v>1992</c:v>
                </c:pt>
                <c:pt idx="7895">
                  <c:v>1992</c:v>
                </c:pt>
                <c:pt idx="7896">
                  <c:v>1992</c:v>
                </c:pt>
                <c:pt idx="7897">
                  <c:v>1992</c:v>
                </c:pt>
                <c:pt idx="7898">
                  <c:v>1992</c:v>
                </c:pt>
                <c:pt idx="7899">
                  <c:v>1992</c:v>
                </c:pt>
                <c:pt idx="7900">
                  <c:v>1992</c:v>
                </c:pt>
                <c:pt idx="7901">
                  <c:v>2000</c:v>
                </c:pt>
                <c:pt idx="7902">
                  <c:v>2000</c:v>
                </c:pt>
                <c:pt idx="7903">
                  <c:v>1999</c:v>
                </c:pt>
                <c:pt idx="7904">
                  <c:v>2000</c:v>
                </c:pt>
                <c:pt idx="7905">
                  <c:v>1997</c:v>
                </c:pt>
                <c:pt idx="7906">
                  <c:v>2000</c:v>
                </c:pt>
                <c:pt idx="7907">
                  <c:v>2001</c:v>
                </c:pt>
                <c:pt idx="7908">
                  <c:v>2000</c:v>
                </c:pt>
                <c:pt idx="7909">
                  <c:v>1997</c:v>
                </c:pt>
                <c:pt idx="7910">
                  <c:v>2001</c:v>
                </c:pt>
                <c:pt idx="7911">
                  <c:v>2000</c:v>
                </c:pt>
                <c:pt idx="7912">
                  <c:v>1999</c:v>
                </c:pt>
                <c:pt idx="7913">
                  <c:v>1997</c:v>
                </c:pt>
                <c:pt idx="7914">
                  <c:v>2000</c:v>
                </c:pt>
                <c:pt idx="7915">
                  <c:v>2000</c:v>
                </c:pt>
                <c:pt idx="7916">
                  <c:v>1997</c:v>
                </c:pt>
                <c:pt idx="7917">
                  <c:v>2000</c:v>
                </c:pt>
                <c:pt idx="7918">
                  <c:v>2000</c:v>
                </c:pt>
                <c:pt idx="7919">
                  <c:v>1998</c:v>
                </c:pt>
                <c:pt idx="7920">
                  <c:v>2000</c:v>
                </c:pt>
                <c:pt idx="7921">
                  <c:v>2000</c:v>
                </c:pt>
                <c:pt idx="7922">
                  <c:v>2000</c:v>
                </c:pt>
                <c:pt idx="7923">
                  <c:v>1998</c:v>
                </c:pt>
                <c:pt idx="7924">
                  <c:v>1998</c:v>
                </c:pt>
                <c:pt idx="7925">
                  <c:v>2011</c:v>
                </c:pt>
                <c:pt idx="7926">
                  <c:v>2003</c:v>
                </c:pt>
                <c:pt idx="7927">
                  <c:v>2003</c:v>
                </c:pt>
                <c:pt idx="7928">
                  <c:v>2003</c:v>
                </c:pt>
                <c:pt idx="7929">
                  <c:v>2003</c:v>
                </c:pt>
                <c:pt idx="7930">
                  <c:v>2003</c:v>
                </c:pt>
                <c:pt idx="7931">
                  <c:v>2003</c:v>
                </c:pt>
                <c:pt idx="7932">
                  <c:v>2003</c:v>
                </c:pt>
                <c:pt idx="7933">
                  <c:v>2002</c:v>
                </c:pt>
                <c:pt idx="7934">
                  <c:v>2002</c:v>
                </c:pt>
                <c:pt idx="7935">
                  <c:v>2002</c:v>
                </c:pt>
                <c:pt idx="7936">
                  <c:v>2001</c:v>
                </c:pt>
                <c:pt idx="7937">
                  <c:v>2001</c:v>
                </c:pt>
                <c:pt idx="7938">
                  <c:v>2001</c:v>
                </c:pt>
                <c:pt idx="7939">
                  <c:v>2000</c:v>
                </c:pt>
                <c:pt idx="7940">
                  <c:v>1998</c:v>
                </c:pt>
                <c:pt idx="7941">
                  <c:v>1997</c:v>
                </c:pt>
                <c:pt idx="7942">
                  <c:v>2000</c:v>
                </c:pt>
                <c:pt idx="7943">
                  <c:v>1998</c:v>
                </c:pt>
                <c:pt idx="7944">
                  <c:v>1997</c:v>
                </c:pt>
                <c:pt idx="7945">
                  <c:v>2000</c:v>
                </c:pt>
                <c:pt idx="7946">
                  <c:v>1998</c:v>
                </c:pt>
                <c:pt idx="7947">
                  <c:v>1999</c:v>
                </c:pt>
                <c:pt idx="7948">
                  <c:v>2001</c:v>
                </c:pt>
                <c:pt idx="7949">
                  <c:v>2000</c:v>
                </c:pt>
                <c:pt idx="7950">
                  <c:v>1999</c:v>
                </c:pt>
                <c:pt idx="7951">
                  <c:v>1997</c:v>
                </c:pt>
                <c:pt idx="7952">
                  <c:v>2000</c:v>
                </c:pt>
                <c:pt idx="7953">
                  <c:v>1999</c:v>
                </c:pt>
                <c:pt idx="7954">
                  <c:v>1998</c:v>
                </c:pt>
                <c:pt idx="7955">
                  <c:v>2000</c:v>
                </c:pt>
                <c:pt idx="7956">
                  <c:v>1999</c:v>
                </c:pt>
                <c:pt idx="7957">
                  <c:v>1999</c:v>
                </c:pt>
                <c:pt idx="7958">
                  <c:v>2003</c:v>
                </c:pt>
                <c:pt idx="7959">
                  <c:v>2002</c:v>
                </c:pt>
                <c:pt idx="7960">
                  <c:v>2002</c:v>
                </c:pt>
                <c:pt idx="7961">
                  <c:v>2002</c:v>
                </c:pt>
                <c:pt idx="7962">
                  <c:v>2002</c:v>
                </c:pt>
                <c:pt idx="7963">
                  <c:v>2002</c:v>
                </c:pt>
                <c:pt idx="7964">
                  <c:v>2002</c:v>
                </c:pt>
                <c:pt idx="7965">
                  <c:v>2001</c:v>
                </c:pt>
                <c:pt idx="7966">
                  <c:v>2001</c:v>
                </c:pt>
                <c:pt idx="7967">
                  <c:v>2000</c:v>
                </c:pt>
                <c:pt idx="7968">
                  <c:v>1997</c:v>
                </c:pt>
                <c:pt idx="7969">
                  <c:v>1997</c:v>
                </c:pt>
                <c:pt idx="7970">
                  <c:v>1997</c:v>
                </c:pt>
                <c:pt idx="7971">
                  <c:v>2000</c:v>
                </c:pt>
                <c:pt idx="7972">
                  <c:v>2000</c:v>
                </c:pt>
                <c:pt idx="7973">
                  <c:v>2000</c:v>
                </c:pt>
                <c:pt idx="7974">
                  <c:v>1997</c:v>
                </c:pt>
                <c:pt idx="7975">
                  <c:v>2000</c:v>
                </c:pt>
                <c:pt idx="7976">
                  <c:v>2001</c:v>
                </c:pt>
                <c:pt idx="7977">
                  <c:v>1999</c:v>
                </c:pt>
                <c:pt idx="7978">
                  <c:v>1997</c:v>
                </c:pt>
                <c:pt idx="7979">
                  <c:v>2000</c:v>
                </c:pt>
                <c:pt idx="7980">
                  <c:v>1999</c:v>
                </c:pt>
                <c:pt idx="7981">
                  <c:v>1997</c:v>
                </c:pt>
                <c:pt idx="7982">
                  <c:v>2000</c:v>
                </c:pt>
                <c:pt idx="7983">
                  <c:v>1998</c:v>
                </c:pt>
                <c:pt idx="7984">
                  <c:v>2010</c:v>
                </c:pt>
                <c:pt idx="7985">
                  <c:v>2003</c:v>
                </c:pt>
                <c:pt idx="7986">
                  <c:v>2003</c:v>
                </c:pt>
                <c:pt idx="7987">
                  <c:v>2003</c:v>
                </c:pt>
                <c:pt idx="7988">
                  <c:v>2003</c:v>
                </c:pt>
                <c:pt idx="7989">
                  <c:v>2002</c:v>
                </c:pt>
                <c:pt idx="7990">
                  <c:v>2002</c:v>
                </c:pt>
                <c:pt idx="7991">
                  <c:v>2002</c:v>
                </c:pt>
                <c:pt idx="7992">
                  <c:v>2002</c:v>
                </c:pt>
                <c:pt idx="7993">
                  <c:v>2002</c:v>
                </c:pt>
                <c:pt idx="7994">
                  <c:v>2002</c:v>
                </c:pt>
                <c:pt idx="7995">
                  <c:v>2001</c:v>
                </c:pt>
                <c:pt idx="7996">
                  <c:v>2001</c:v>
                </c:pt>
                <c:pt idx="7997">
                  <c:v>2001</c:v>
                </c:pt>
                <c:pt idx="7998">
                  <c:v>2001</c:v>
                </c:pt>
                <c:pt idx="7999">
                  <c:v>2001</c:v>
                </c:pt>
                <c:pt idx="8000">
                  <c:v>1999</c:v>
                </c:pt>
                <c:pt idx="8001">
                  <c:v>1997</c:v>
                </c:pt>
                <c:pt idx="8002">
                  <c:v>1996</c:v>
                </c:pt>
                <c:pt idx="8003">
                  <c:v>1996</c:v>
                </c:pt>
                <c:pt idx="8004">
                  <c:v>1996</c:v>
                </c:pt>
                <c:pt idx="8005">
                  <c:v>2001</c:v>
                </c:pt>
                <c:pt idx="8006">
                  <c:v>2000</c:v>
                </c:pt>
                <c:pt idx="8007">
                  <c:v>2000</c:v>
                </c:pt>
                <c:pt idx="8008">
                  <c:v>1998</c:v>
                </c:pt>
                <c:pt idx="8009">
                  <c:v>1997</c:v>
                </c:pt>
                <c:pt idx="8010">
                  <c:v>2000</c:v>
                </c:pt>
                <c:pt idx="8011">
                  <c:v>2013</c:v>
                </c:pt>
                <c:pt idx="8012">
                  <c:v>2001</c:v>
                </c:pt>
                <c:pt idx="8013">
                  <c:v>1999</c:v>
                </c:pt>
                <c:pt idx="8014">
                  <c:v>1998</c:v>
                </c:pt>
                <c:pt idx="8015">
                  <c:v>1997</c:v>
                </c:pt>
                <c:pt idx="8016">
                  <c:v>2001</c:v>
                </c:pt>
                <c:pt idx="8017">
                  <c:v>2000</c:v>
                </c:pt>
                <c:pt idx="8018">
                  <c:v>1999</c:v>
                </c:pt>
                <c:pt idx="8019">
                  <c:v>1999</c:v>
                </c:pt>
                <c:pt idx="8020">
                  <c:v>2004</c:v>
                </c:pt>
                <c:pt idx="8021">
                  <c:v>2003</c:v>
                </c:pt>
                <c:pt idx="8022">
                  <c:v>2003</c:v>
                </c:pt>
                <c:pt idx="8023">
                  <c:v>2002</c:v>
                </c:pt>
                <c:pt idx="8024">
                  <c:v>2001</c:v>
                </c:pt>
                <c:pt idx="8025">
                  <c:v>2001</c:v>
                </c:pt>
                <c:pt idx="8026">
                  <c:v>2001</c:v>
                </c:pt>
                <c:pt idx="8027">
                  <c:v>2001</c:v>
                </c:pt>
                <c:pt idx="8028">
                  <c:v>2001</c:v>
                </c:pt>
                <c:pt idx="8029">
                  <c:v>2001</c:v>
                </c:pt>
                <c:pt idx="8030">
                  <c:v>1999</c:v>
                </c:pt>
                <c:pt idx="8031">
                  <c:v>1996</c:v>
                </c:pt>
                <c:pt idx="8032">
                  <c:v>2000</c:v>
                </c:pt>
                <c:pt idx="8033">
                  <c:v>1998</c:v>
                </c:pt>
                <c:pt idx="8034">
                  <c:v>2001</c:v>
                </c:pt>
                <c:pt idx="8035">
                  <c:v>2001</c:v>
                </c:pt>
                <c:pt idx="8036">
                  <c:v>2000</c:v>
                </c:pt>
                <c:pt idx="8037">
                  <c:v>1999</c:v>
                </c:pt>
                <c:pt idx="8038">
                  <c:v>1999</c:v>
                </c:pt>
                <c:pt idx="8039">
                  <c:v>1999</c:v>
                </c:pt>
                <c:pt idx="8040">
                  <c:v>2001</c:v>
                </c:pt>
                <c:pt idx="8041">
                  <c:v>1997</c:v>
                </c:pt>
                <c:pt idx="8042">
                  <c:v>2000</c:v>
                </c:pt>
                <c:pt idx="8043">
                  <c:v>2000</c:v>
                </c:pt>
                <c:pt idx="8044">
                  <c:v>2000</c:v>
                </c:pt>
                <c:pt idx="8045">
                  <c:v>1999</c:v>
                </c:pt>
                <c:pt idx="8046">
                  <c:v>2000</c:v>
                </c:pt>
                <c:pt idx="8047">
                  <c:v>1997</c:v>
                </c:pt>
                <c:pt idx="8048">
                  <c:v>1997</c:v>
                </c:pt>
                <c:pt idx="8049">
                  <c:v>2000</c:v>
                </c:pt>
                <c:pt idx="8050">
                  <c:v>2000</c:v>
                </c:pt>
                <c:pt idx="8051">
                  <c:v>2004</c:v>
                </c:pt>
                <c:pt idx="8052">
                  <c:v>2003</c:v>
                </c:pt>
                <c:pt idx="8053">
                  <c:v>2003</c:v>
                </c:pt>
                <c:pt idx="8054">
                  <c:v>2002</c:v>
                </c:pt>
                <c:pt idx="8055">
                  <c:v>2002</c:v>
                </c:pt>
                <c:pt idx="8056">
                  <c:v>2002</c:v>
                </c:pt>
                <c:pt idx="8057">
                  <c:v>2001</c:v>
                </c:pt>
                <c:pt idx="8058">
                  <c:v>2001</c:v>
                </c:pt>
                <c:pt idx="8059">
                  <c:v>2000</c:v>
                </c:pt>
                <c:pt idx="8060">
                  <c:v>2000</c:v>
                </c:pt>
                <c:pt idx="8061">
                  <c:v>1999</c:v>
                </c:pt>
                <c:pt idx="8062">
                  <c:v>1999</c:v>
                </c:pt>
                <c:pt idx="8063">
                  <c:v>1997</c:v>
                </c:pt>
                <c:pt idx="8064">
                  <c:v>1997</c:v>
                </c:pt>
                <c:pt idx="8065">
                  <c:v>1999</c:v>
                </c:pt>
                <c:pt idx="8066">
                  <c:v>1999</c:v>
                </c:pt>
                <c:pt idx="8067">
                  <c:v>2000</c:v>
                </c:pt>
                <c:pt idx="8068">
                  <c:v>1998</c:v>
                </c:pt>
                <c:pt idx="8069">
                  <c:v>2000</c:v>
                </c:pt>
                <c:pt idx="8070">
                  <c:v>1999</c:v>
                </c:pt>
                <c:pt idx="8071">
                  <c:v>2004</c:v>
                </c:pt>
                <c:pt idx="8072">
                  <c:v>2004</c:v>
                </c:pt>
                <c:pt idx="8073">
                  <c:v>2004</c:v>
                </c:pt>
                <c:pt idx="8074">
                  <c:v>2003</c:v>
                </c:pt>
                <c:pt idx="8075">
                  <c:v>2002</c:v>
                </c:pt>
                <c:pt idx="8076">
                  <c:v>2002</c:v>
                </c:pt>
                <c:pt idx="8077">
                  <c:v>2002</c:v>
                </c:pt>
                <c:pt idx="8078">
                  <c:v>2002</c:v>
                </c:pt>
                <c:pt idx="8079">
                  <c:v>2002</c:v>
                </c:pt>
                <c:pt idx="8080">
                  <c:v>2001</c:v>
                </c:pt>
                <c:pt idx="8081">
                  <c:v>2001</c:v>
                </c:pt>
                <c:pt idx="8082">
                  <c:v>2001</c:v>
                </c:pt>
                <c:pt idx="8083">
                  <c:v>1997</c:v>
                </c:pt>
                <c:pt idx="8084">
                  <c:v>1996</c:v>
                </c:pt>
                <c:pt idx="8085">
                  <c:v>1998</c:v>
                </c:pt>
                <c:pt idx="8086">
                  <c:v>1997</c:v>
                </c:pt>
                <c:pt idx="8087">
                  <c:v>2000</c:v>
                </c:pt>
                <c:pt idx="8088">
                  <c:v>2001</c:v>
                </c:pt>
                <c:pt idx="8089">
                  <c:v>2000</c:v>
                </c:pt>
                <c:pt idx="8090">
                  <c:v>2000</c:v>
                </c:pt>
                <c:pt idx="8091">
                  <c:v>2000</c:v>
                </c:pt>
                <c:pt idx="8092">
                  <c:v>2000</c:v>
                </c:pt>
                <c:pt idx="8093">
                  <c:v>2001</c:v>
                </c:pt>
                <c:pt idx="8094">
                  <c:v>1999</c:v>
                </c:pt>
                <c:pt idx="8095">
                  <c:v>1997</c:v>
                </c:pt>
                <c:pt idx="8096">
                  <c:v>1998</c:v>
                </c:pt>
                <c:pt idx="8097">
                  <c:v>2004</c:v>
                </c:pt>
                <c:pt idx="8098">
                  <c:v>2003</c:v>
                </c:pt>
                <c:pt idx="8099">
                  <c:v>2003</c:v>
                </c:pt>
                <c:pt idx="8100">
                  <c:v>2002</c:v>
                </c:pt>
                <c:pt idx="8101">
                  <c:v>2001</c:v>
                </c:pt>
                <c:pt idx="8102">
                  <c:v>2001</c:v>
                </c:pt>
                <c:pt idx="8103">
                  <c:v>2001</c:v>
                </c:pt>
                <c:pt idx="8104">
                  <c:v>2001</c:v>
                </c:pt>
                <c:pt idx="8105">
                  <c:v>2000</c:v>
                </c:pt>
                <c:pt idx="8106">
                  <c:v>1996</c:v>
                </c:pt>
                <c:pt idx="8107">
                  <c:v>2001</c:v>
                </c:pt>
                <c:pt idx="8108">
                  <c:v>1999</c:v>
                </c:pt>
                <c:pt idx="8109">
                  <c:v>2000</c:v>
                </c:pt>
                <c:pt idx="8110">
                  <c:v>1997</c:v>
                </c:pt>
                <c:pt idx="8111">
                  <c:v>2000</c:v>
                </c:pt>
                <c:pt idx="8112">
                  <c:v>2000</c:v>
                </c:pt>
                <c:pt idx="8113">
                  <c:v>1999</c:v>
                </c:pt>
                <c:pt idx="8114">
                  <c:v>1997</c:v>
                </c:pt>
                <c:pt idx="8115">
                  <c:v>1998</c:v>
                </c:pt>
                <c:pt idx="8116">
                  <c:v>2000</c:v>
                </c:pt>
                <c:pt idx="8117">
                  <c:v>2000</c:v>
                </c:pt>
                <c:pt idx="8118">
                  <c:v>2000</c:v>
                </c:pt>
                <c:pt idx="8119">
                  <c:v>1997</c:v>
                </c:pt>
                <c:pt idx="8120">
                  <c:v>2004</c:v>
                </c:pt>
                <c:pt idx="8121">
                  <c:v>2002</c:v>
                </c:pt>
                <c:pt idx="8122">
                  <c:v>2002</c:v>
                </c:pt>
                <c:pt idx="8123">
                  <c:v>2001</c:v>
                </c:pt>
                <c:pt idx="8124">
                  <c:v>2001</c:v>
                </c:pt>
                <c:pt idx="8125">
                  <c:v>2001</c:v>
                </c:pt>
                <c:pt idx="8126">
                  <c:v>2001</c:v>
                </c:pt>
                <c:pt idx="8127">
                  <c:v>2001</c:v>
                </c:pt>
                <c:pt idx="8128">
                  <c:v>2001</c:v>
                </c:pt>
                <c:pt idx="8129">
                  <c:v>2001</c:v>
                </c:pt>
                <c:pt idx="8130">
                  <c:v>2001</c:v>
                </c:pt>
                <c:pt idx="8131">
                  <c:v>2000</c:v>
                </c:pt>
                <c:pt idx="8132">
                  <c:v>2000</c:v>
                </c:pt>
                <c:pt idx="8133">
                  <c:v>2000</c:v>
                </c:pt>
                <c:pt idx="8134">
                  <c:v>1999</c:v>
                </c:pt>
                <c:pt idx="8135">
                  <c:v>1997</c:v>
                </c:pt>
                <c:pt idx="8136">
                  <c:v>1997</c:v>
                </c:pt>
                <c:pt idx="8137">
                  <c:v>1997</c:v>
                </c:pt>
                <c:pt idx="8138">
                  <c:v>2001</c:v>
                </c:pt>
                <c:pt idx="8139">
                  <c:v>1999</c:v>
                </c:pt>
                <c:pt idx="8140">
                  <c:v>1999</c:v>
                </c:pt>
                <c:pt idx="8141">
                  <c:v>2000</c:v>
                </c:pt>
                <c:pt idx="8142">
                  <c:v>2000</c:v>
                </c:pt>
                <c:pt idx="8143">
                  <c:v>2000</c:v>
                </c:pt>
                <c:pt idx="8144">
                  <c:v>1998</c:v>
                </c:pt>
                <c:pt idx="8145">
                  <c:v>1997</c:v>
                </c:pt>
                <c:pt idx="8146">
                  <c:v>1999</c:v>
                </c:pt>
                <c:pt idx="8147">
                  <c:v>1997</c:v>
                </c:pt>
                <c:pt idx="8148">
                  <c:v>2001</c:v>
                </c:pt>
                <c:pt idx="8149">
                  <c:v>1997</c:v>
                </c:pt>
                <c:pt idx="8150">
                  <c:v>2000</c:v>
                </c:pt>
                <c:pt idx="8151">
                  <c:v>1999</c:v>
                </c:pt>
                <c:pt idx="8152">
                  <c:v>2002</c:v>
                </c:pt>
                <c:pt idx="8153">
                  <c:v>2002</c:v>
                </c:pt>
                <c:pt idx="8154">
                  <c:v>2002</c:v>
                </c:pt>
                <c:pt idx="8155">
                  <c:v>2002</c:v>
                </c:pt>
                <c:pt idx="8156">
                  <c:v>2001</c:v>
                </c:pt>
                <c:pt idx="8157">
                  <c:v>2001</c:v>
                </c:pt>
                <c:pt idx="8158">
                  <c:v>2001</c:v>
                </c:pt>
                <c:pt idx="8159">
                  <c:v>2001</c:v>
                </c:pt>
                <c:pt idx="8160">
                  <c:v>1997</c:v>
                </c:pt>
                <c:pt idx="8161">
                  <c:v>2001</c:v>
                </c:pt>
                <c:pt idx="8162">
                  <c:v>2000</c:v>
                </c:pt>
                <c:pt idx="8163">
                  <c:v>2001</c:v>
                </c:pt>
                <c:pt idx="8164">
                  <c:v>2001</c:v>
                </c:pt>
                <c:pt idx="8165">
                  <c:v>2000</c:v>
                </c:pt>
                <c:pt idx="8166">
                  <c:v>2000</c:v>
                </c:pt>
                <c:pt idx="8167">
                  <c:v>1999</c:v>
                </c:pt>
                <c:pt idx="8168">
                  <c:v>1998</c:v>
                </c:pt>
                <c:pt idx="8169">
                  <c:v>2000</c:v>
                </c:pt>
                <c:pt idx="8170">
                  <c:v>2000</c:v>
                </c:pt>
                <c:pt idx="8171">
                  <c:v>2003</c:v>
                </c:pt>
                <c:pt idx="8172">
                  <c:v>2003</c:v>
                </c:pt>
                <c:pt idx="8173">
                  <c:v>2002</c:v>
                </c:pt>
                <c:pt idx="8174">
                  <c:v>2002</c:v>
                </c:pt>
                <c:pt idx="8175">
                  <c:v>2002</c:v>
                </c:pt>
                <c:pt idx="8176">
                  <c:v>2001</c:v>
                </c:pt>
                <c:pt idx="8177">
                  <c:v>2001</c:v>
                </c:pt>
                <c:pt idx="8178">
                  <c:v>2001</c:v>
                </c:pt>
                <c:pt idx="8179">
                  <c:v>1997</c:v>
                </c:pt>
                <c:pt idx="8180">
                  <c:v>1996</c:v>
                </c:pt>
                <c:pt idx="8181">
                  <c:v>1996</c:v>
                </c:pt>
                <c:pt idx="8182">
                  <c:v>1996</c:v>
                </c:pt>
                <c:pt idx="8183">
                  <c:v>1996</c:v>
                </c:pt>
                <c:pt idx="8184">
                  <c:v>1996</c:v>
                </c:pt>
                <c:pt idx="8185">
                  <c:v>1996</c:v>
                </c:pt>
                <c:pt idx="8186">
                  <c:v>1996</c:v>
                </c:pt>
                <c:pt idx="8187">
                  <c:v>1996</c:v>
                </c:pt>
                <c:pt idx="8188">
                  <c:v>1996</c:v>
                </c:pt>
                <c:pt idx="8189">
                  <c:v>1995</c:v>
                </c:pt>
                <c:pt idx="8190">
                  <c:v>1995</c:v>
                </c:pt>
                <c:pt idx="8191">
                  <c:v>1995</c:v>
                </c:pt>
                <c:pt idx="8192">
                  <c:v>1994</c:v>
                </c:pt>
                <c:pt idx="8193">
                  <c:v>1994</c:v>
                </c:pt>
                <c:pt idx="8194">
                  <c:v>1994</c:v>
                </c:pt>
                <c:pt idx="8195">
                  <c:v>1994</c:v>
                </c:pt>
                <c:pt idx="8196">
                  <c:v>1993</c:v>
                </c:pt>
                <c:pt idx="8197">
                  <c:v>1993</c:v>
                </c:pt>
                <c:pt idx="8198">
                  <c:v>1993</c:v>
                </c:pt>
                <c:pt idx="8199">
                  <c:v>1993</c:v>
                </c:pt>
                <c:pt idx="8200">
                  <c:v>1992</c:v>
                </c:pt>
                <c:pt idx="8201">
                  <c:v>1992</c:v>
                </c:pt>
                <c:pt idx="8202">
                  <c:v>1992</c:v>
                </c:pt>
                <c:pt idx="8203">
                  <c:v>1992</c:v>
                </c:pt>
                <c:pt idx="8204">
                  <c:v>1992</c:v>
                </c:pt>
                <c:pt idx="8205">
                  <c:v>1992</c:v>
                </c:pt>
                <c:pt idx="8206">
                  <c:v>1997</c:v>
                </c:pt>
                <c:pt idx="8207">
                  <c:v>2000</c:v>
                </c:pt>
                <c:pt idx="8208">
                  <c:v>1998</c:v>
                </c:pt>
                <c:pt idx="8209">
                  <c:v>2000</c:v>
                </c:pt>
                <c:pt idx="8210">
                  <c:v>2000</c:v>
                </c:pt>
                <c:pt idx="8211">
                  <c:v>2000</c:v>
                </c:pt>
                <c:pt idx="8212">
                  <c:v>2000</c:v>
                </c:pt>
                <c:pt idx="8213">
                  <c:v>2002</c:v>
                </c:pt>
                <c:pt idx="8214">
                  <c:v>2001</c:v>
                </c:pt>
                <c:pt idx="8215">
                  <c:v>2001</c:v>
                </c:pt>
                <c:pt idx="8216">
                  <c:v>2001</c:v>
                </c:pt>
                <c:pt idx="8217">
                  <c:v>2001</c:v>
                </c:pt>
                <c:pt idx="8218">
                  <c:v>2001</c:v>
                </c:pt>
                <c:pt idx="8219">
                  <c:v>2001</c:v>
                </c:pt>
                <c:pt idx="8220">
                  <c:v>2000</c:v>
                </c:pt>
                <c:pt idx="8221">
                  <c:v>2000</c:v>
                </c:pt>
                <c:pt idx="8222">
                  <c:v>2000</c:v>
                </c:pt>
                <c:pt idx="8223">
                  <c:v>2000</c:v>
                </c:pt>
                <c:pt idx="8224">
                  <c:v>2000</c:v>
                </c:pt>
                <c:pt idx="8225">
                  <c:v>2000</c:v>
                </c:pt>
                <c:pt idx="8226">
                  <c:v>1999</c:v>
                </c:pt>
                <c:pt idx="8227">
                  <c:v>2000</c:v>
                </c:pt>
                <c:pt idx="8228">
                  <c:v>2001</c:v>
                </c:pt>
                <c:pt idx="8229">
                  <c:v>2000</c:v>
                </c:pt>
                <c:pt idx="8230">
                  <c:v>1998</c:v>
                </c:pt>
                <c:pt idx="8231">
                  <c:v>2003</c:v>
                </c:pt>
                <c:pt idx="8232">
                  <c:v>2001</c:v>
                </c:pt>
                <c:pt idx="8233">
                  <c:v>2001</c:v>
                </c:pt>
                <c:pt idx="8234">
                  <c:v>2001</c:v>
                </c:pt>
                <c:pt idx="8235">
                  <c:v>2001</c:v>
                </c:pt>
                <c:pt idx="8236">
                  <c:v>2000</c:v>
                </c:pt>
                <c:pt idx="8237">
                  <c:v>1998</c:v>
                </c:pt>
                <c:pt idx="8238">
                  <c:v>2000</c:v>
                </c:pt>
                <c:pt idx="8239">
                  <c:v>1999</c:v>
                </c:pt>
                <c:pt idx="8240">
                  <c:v>2004</c:v>
                </c:pt>
                <c:pt idx="8241">
                  <c:v>2002</c:v>
                </c:pt>
                <c:pt idx="8242">
                  <c:v>2002</c:v>
                </c:pt>
                <c:pt idx="8243">
                  <c:v>2002</c:v>
                </c:pt>
                <c:pt idx="8244">
                  <c:v>2001</c:v>
                </c:pt>
                <c:pt idx="8245">
                  <c:v>2001</c:v>
                </c:pt>
                <c:pt idx="8246">
                  <c:v>2001</c:v>
                </c:pt>
                <c:pt idx="8247">
                  <c:v>1997</c:v>
                </c:pt>
                <c:pt idx="8248">
                  <c:v>1997</c:v>
                </c:pt>
                <c:pt idx="8249">
                  <c:v>2000</c:v>
                </c:pt>
                <c:pt idx="8250">
                  <c:v>2000</c:v>
                </c:pt>
                <c:pt idx="8251">
                  <c:v>1998</c:v>
                </c:pt>
                <c:pt idx="8252">
                  <c:v>1998</c:v>
                </c:pt>
                <c:pt idx="8253">
                  <c:v>1999</c:v>
                </c:pt>
                <c:pt idx="8254">
                  <c:v>2003</c:v>
                </c:pt>
                <c:pt idx="8255">
                  <c:v>2002</c:v>
                </c:pt>
                <c:pt idx="8256">
                  <c:v>2002</c:v>
                </c:pt>
                <c:pt idx="8257">
                  <c:v>2001</c:v>
                </c:pt>
                <c:pt idx="8258">
                  <c:v>2001</c:v>
                </c:pt>
                <c:pt idx="8259">
                  <c:v>2000</c:v>
                </c:pt>
                <c:pt idx="8260">
                  <c:v>2001</c:v>
                </c:pt>
                <c:pt idx="8261">
                  <c:v>1999</c:v>
                </c:pt>
                <c:pt idx="8262">
                  <c:v>1998</c:v>
                </c:pt>
                <c:pt idx="8263">
                  <c:v>2007</c:v>
                </c:pt>
                <c:pt idx="8264">
                  <c:v>2001</c:v>
                </c:pt>
                <c:pt idx="8265">
                  <c:v>2001</c:v>
                </c:pt>
                <c:pt idx="8266">
                  <c:v>2001</c:v>
                </c:pt>
                <c:pt idx="8267">
                  <c:v>2000</c:v>
                </c:pt>
                <c:pt idx="8268">
                  <c:v>2000</c:v>
                </c:pt>
                <c:pt idx="8269">
                  <c:v>1999</c:v>
                </c:pt>
                <c:pt idx="8270">
                  <c:v>1998</c:v>
                </c:pt>
                <c:pt idx="8271">
                  <c:v>1999</c:v>
                </c:pt>
                <c:pt idx="8272">
                  <c:v>1998</c:v>
                </c:pt>
                <c:pt idx="8273">
                  <c:v>1998</c:v>
                </c:pt>
                <c:pt idx="8274">
                  <c:v>2000</c:v>
                </c:pt>
                <c:pt idx="8275">
                  <c:v>2001</c:v>
                </c:pt>
                <c:pt idx="8276">
                  <c:v>2001</c:v>
                </c:pt>
                <c:pt idx="8277">
                  <c:v>2001</c:v>
                </c:pt>
                <c:pt idx="8278">
                  <c:v>2001</c:v>
                </c:pt>
                <c:pt idx="8279">
                  <c:v>1997</c:v>
                </c:pt>
                <c:pt idx="8280">
                  <c:v>2000</c:v>
                </c:pt>
                <c:pt idx="8281">
                  <c:v>2000</c:v>
                </c:pt>
                <c:pt idx="8282">
                  <c:v>2000</c:v>
                </c:pt>
                <c:pt idx="8283">
                  <c:v>2000</c:v>
                </c:pt>
                <c:pt idx="8284">
                  <c:v>1997</c:v>
                </c:pt>
                <c:pt idx="8285">
                  <c:v>2000</c:v>
                </c:pt>
                <c:pt idx="8286">
                  <c:v>2000</c:v>
                </c:pt>
                <c:pt idx="8287">
                  <c:v>2000</c:v>
                </c:pt>
                <c:pt idx="8288">
                  <c:v>2000</c:v>
                </c:pt>
                <c:pt idx="8289">
                  <c:v>2000</c:v>
                </c:pt>
                <c:pt idx="8290">
                  <c:v>2002</c:v>
                </c:pt>
                <c:pt idx="8291">
                  <c:v>2002</c:v>
                </c:pt>
                <c:pt idx="8292">
                  <c:v>2002</c:v>
                </c:pt>
                <c:pt idx="8293">
                  <c:v>2002</c:v>
                </c:pt>
                <c:pt idx="8294">
                  <c:v>2001</c:v>
                </c:pt>
                <c:pt idx="8295">
                  <c:v>2001</c:v>
                </c:pt>
                <c:pt idx="8296">
                  <c:v>2001</c:v>
                </c:pt>
                <c:pt idx="8297">
                  <c:v>2000</c:v>
                </c:pt>
                <c:pt idx="8298">
                  <c:v>2000</c:v>
                </c:pt>
                <c:pt idx="8299">
                  <c:v>2013</c:v>
                </c:pt>
                <c:pt idx="8300">
                  <c:v>2001</c:v>
                </c:pt>
                <c:pt idx="8301">
                  <c:v>2000</c:v>
                </c:pt>
                <c:pt idx="8302">
                  <c:v>2001</c:v>
                </c:pt>
                <c:pt idx="8303">
                  <c:v>1997</c:v>
                </c:pt>
                <c:pt idx="8304">
                  <c:v>2000</c:v>
                </c:pt>
                <c:pt idx="8305">
                  <c:v>2013</c:v>
                </c:pt>
                <c:pt idx="8306">
                  <c:v>2001</c:v>
                </c:pt>
                <c:pt idx="8307">
                  <c:v>2000</c:v>
                </c:pt>
                <c:pt idx="8308">
                  <c:v>2000</c:v>
                </c:pt>
                <c:pt idx="8309">
                  <c:v>1997</c:v>
                </c:pt>
                <c:pt idx="8310">
                  <c:v>2000</c:v>
                </c:pt>
                <c:pt idx="8311">
                  <c:v>2002</c:v>
                </c:pt>
                <c:pt idx="8312">
                  <c:v>2002</c:v>
                </c:pt>
                <c:pt idx="8313">
                  <c:v>2001</c:v>
                </c:pt>
                <c:pt idx="8314">
                  <c:v>1995</c:v>
                </c:pt>
                <c:pt idx="8315">
                  <c:v>1994</c:v>
                </c:pt>
                <c:pt idx="8316">
                  <c:v>1998</c:v>
                </c:pt>
                <c:pt idx="8317">
                  <c:v>1998</c:v>
                </c:pt>
                <c:pt idx="8318">
                  <c:v>1999</c:v>
                </c:pt>
                <c:pt idx="8319">
                  <c:v>1998</c:v>
                </c:pt>
                <c:pt idx="8320">
                  <c:v>2003</c:v>
                </c:pt>
                <c:pt idx="8321">
                  <c:v>2000</c:v>
                </c:pt>
                <c:pt idx="8322">
                  <c:v>2013</c:v>
                </c:pt>
                <c:pt idx="8323">
                  <c:v>2002</c:v>
                </c:pt>
              </c:numCache>
            </c:numRef>
          </c:xVal>
          <c:yVal>
            <c:numRef>
              <c:f>NAWQAdetects!$C$2:$C$8325</c:f>
              <c:numCache>
                <c:formatCode>0.00</c:formatCode>
                <c:ptCount val="8324"/>
                <c:pt idx="0">
                  <c:v>3.8</c:v>
                </c:pt>
                <c:pt idx="1">
                  <c:v>3.2</c:v>
                </c:pt>
                <c:pt idx="2">
                  <c:v>2.9</c:v>
                </c:pt>
                <c:pt idx="3">
                  <c:v>2.8</c:v>
                </c:pt>
                <c:pt idx="4">
                  <c:v>2.8</c:v>
                </c:pt>
                <c:pt idx="5">
                  <c:v>2.5</c:v>
                </c:pt>
                <c:pt idx="6">
                  <c:v>2.2999999999999998</c:v>
                </c:pt>
                <c:pt idx="7">
                  <c:v>2</c:v>
                </c:pt>
                <c:pt idx="8">
                  <c:v>1.7</c:v>
                </c:pt>
                <c:pt idx="9">
                  <c:v>1.4</c:v>
                </c:pt>
                <c:pt idx="10">
                  <c:v>1.38</c:v>
                </c:pt>
                <c:pt idx="11">
                  <c:v>1.28</c:v>
                </c:pt>
                <c:pt idx="12">
                  <c:v>1.22</c:v>
                </c:pt>
                <c:pt idx="13">
                  <c:v>1.2</c:v>
                </c:pt>
                <c:pt idx="14">
                  <c:v>1.2</c:v>
                </c:pt>
                <c:pt idx="15">
                  <c:v>1.1499999999999999</c:v>
                </c:pt>
                <c:pt idx="16">
                  <c:v>1.1000000000000001</c:v>
                </c:pt>
                <c:pt idx="17">
                  <c:v>1.1000000000000001</c:v>
                </c:pt>
                <c:pt idx="18">
                  <c:v>1.1000000000000001</c:v>
                </c:pt>
                <c:pt idx="19">
                  <c:v>1.06</c:v>
                </c:pt>
                <c:pt idx="20">
                  <c:v>1.05</c:v>
                </c:pt>
                <c:pt idx="21">
                  <c:v>1.01</c:v>
                </c:pt>
                <c:pt idx="22" formatCode="0.000">
                  <c:v>1</c:v>
                </c:pt>
                <c:pt idx="23">
                  <c:v>1</c:v>
                </c:pt>
                <c:pt idx="24">
                  <c:v>1</c:v>
                </c:pt>
                <c:pt idx="25">
                  <c:v>0.98</c:v>
                </c:pt>
                <c:pt idx="26">
                  <c:v>0.97799999999999998</c:v>
                </c:pt>
                <c:pt idx="27">
                  <c:v>0.95</c:v>
                </c:pt>
                <c:pt idx="28">
                  <c:v>0.94699999999999995</c:v>
                </c:pt>
                <c:pt idx="29">
                  <c:v>0.92200000000000004</c:v>
                </c:pt>
                <c:pt idx="30">
                  <c:v>0.92</c:v>
                </c:pt>
                <c:pt idx="31">
                  <c:v>0.84099999999999997</c:v>
                </c:pt>
                <c:pt idx="32">
                  <c:v>0.83399999999999996</c:v>
                </c:pt>
                <c:pt idx="33">
                  <c:v>0.83</c:v>
                </c:pt>
                <c:pt idx="34">
                  <c:v>0.82299999999999995</c:v>
                </c:pt>
                <c:pt idx="35">
                  <c:v>0.81</c:v>
                </c:pt>
                <c:pt idx="36">
                  <c:v>0.8</c:v>
                </c:pt>
                <c:pt idx="37">
                  <c:v>0.8</c:v>
                </c:pt>
                <c:pt idx="38">
                  <c:v>0.78</c:v>
                </c:pt>
                <c:pt idx="39">
                  <c:v>0.78</c:v>
                </c:pt>
                <c:pt idx="40">
                  <c:v>0.77700000000000002</c:v>
                </c:pt>
                <c:pt idx="41">
                  <c:v>0.77400000000000002</c:v>
                </c:pt>
                <c:pt idx="42">
                  <c:v>0.76100000000000001</c:v>
                </c:pt>
                <c:pt idx="43">
                  <c:v>0.75600000000000001</c:v>
                </c:pt>
                <c:pt idx="44">
                  <c:v>0.75</c:v>
                </c:pt>
                <c:pt idx="45">
                  <c:v>0.74</c:v>
                </c:pt>
                <c:pt idx="46">
                  <c:v>0.72799999999999998</c:v>
                </c:pt>
                <c:pt idx="47">
                  <c:v>0.72699999999999998</c:v>
                </c:pt>
                <c:pt idx="48">
                  <c:v>0.71</c:v>
                </c:pt>
                <c:pt idx="49">
                  <c:v>0.70799999999999996</c:v>
                </c:pt>
                <c:pt idx="50">
                  <c:v>0.7</c:v>
                </c:pt>
                <c:pt idx="51">
                  <c:v>0.7</c:v>
                </c:pt>
                <c:pt idx="52">
                  <c:v>0.69699999999999995</c:v>
                </c:pt>
                <c:pt idx="53">
                  <c:v>0.69099999999999995</c:v>
                </c:pt>
                <c:pt idx="54">
                  <c:v>0.69</c:v>
                </c:pt>
                <c:pt idx="55">
                  <c:v>0.68500000000000005</c:v>
                </c:pt>
                <c:pt idx="56">
                  <c:v>0.68</c:v>
                </c:pt>
                <c:pt idx="57">
                  <c:v>0.67600000000000005</c:v>
                </c:pt>
                <c:pt idx="58">
                  <c:v>0.66</c:v>
                </c:pt>
                <c:pt idx="59">
                  <c:v>0.66</c:v>
                </c:pt>
                <c:pt idx="60">
                  <c:v>0.66</c:v>
                </c:pt>
                <c:pt idx="61">
                  <c:v>0.63</c:v>
                </c:pt>
                <c:pt idx="62">
                  <c:v>0.626</c:v>
                </c:pt>
                <c:pt idx="63">
                  <c:v>0.62</c:v>
                </c:pt>
                <c:pt idx="64">
                  <c:v>0.62</c:v>
                </c:pt>
                <c:pt idx="65">
                  <c:v>0.61</c:v>
                </c:pt>
                <c:pt idx="66">
                  <c:v>0.61</c:v>
                </c:pt>
                <c:pt idx="67">
                  <c:v>0.61</c:v>
                </c:pt>
                <c:pt idx="68">
                  <c:v>0.61</c:v>
                </c:pt>
                <c:pt idx="69">
                  <c:v>0.60899999999999999</c:v>
                </c:pt>
                <c:pt idx="70">
                  <c:v>0.6</c:v>
                </c:pt>
                <c:pt idx="71">
                  <c:v>0.59</c:v>
                </c:pt>
                <c:pt idx="72">
                  <c:v>0.59</c:v>
                </c:pt>
                <c:pt idx="73">
                  <c:v>0.59</c:v>
                </c:pt>
                <c:pt idx="74">
                  <c:v>0.59</c:v>
                </c:pt>
                <c:pt idx="75">
                  <c:v>0.58799999999999997</c:v>
                </c:pt>
                <c:pt idx="76">
                  <c:v>0.58399999999999996</c:v>
                </c:pt>
                <c:pt idx="77">
                  <c:v>0.57199999999999995</c:v>
                </c:pt>
                <c:pt idx="78">
                  <c:v>0.56999999999999995</c:v>
                </c:pt>
                <c:pt idx="79">
                  <c:v>0.56399999999999995</c:v>
                </c:pt>
                <c:pt idx="80">
                  <c:v>0.56299999999999994</c:v>
                </c:pt>
                <c:pt idx="81">
                  <c:v>0.55000000000000004</c:v>
                </c:pt>
                <c:pt idx="82">
                  <c:v>0.54500000000000004</c:v>
                </c:pt>
                <c:pt idx="83">
                  <c:v>0.54</c:v>
                </c:pt>
                <c:pt idx="84">
                  <c:v>0.54</c:v>
                </c:pt>
                <c:pt idx="85">
                  <c:v>0.53300000000000003</c:v>
                </c:pt>
                <c:pt idx="86">
                  <c:v>0.52700000000000002</c:v>
                </c:pt>
                <c:pt idx="87">
                  <c:v>0.52700000000000002</c:v>
                </c:pt>
                <c:pt idx="88">
                  <c:v>0.52</c:v>
                </c:pt>
                <c:pt idx="89">
                  <c:v>0.50600000000000001</c:v>
                </c:pt>
                <c:pt idx="90">
                  <c:v>0.50600000000000001</c:v>
                </c:pt>
                <c:pt idx="91">
                  <c:v>0.501</c:v>
                </c:pt>
                <c:pt idx="92">
                  <c:v>0.5</c:v>
                </c:pt>
                <c:pt idx="93">
                  <c:v>0.5</c:v>
                </c:pt>
                <c:pt idx="94">
                  <c:v>0.498</c:v>
                </c:pt>
                <c:pt idx="95">
                  <c:v>0.495</c:v>
                </c:pt>
                <c:pt idx="96">
                  <c:v>0.49</c:v>
                </c:pt>
                <c:pt idx="97">
                  <c:v>0.48699999999999999</c:v>
                </c:pt>
                <c:pt idx="98">
                  <c:v>0.48499999999999999</c:v>
                </c:pt>
                <c:pt idx="99">
                  <c:v>0.48399999999999999</c:v>
                </c:pt>
                <c:pt idx="100">
                  <c:v>0.48099999999999998</c:v>
                </c:pt>
                <c:pt idx="101">
                  <c:v>0.48</c:v>
                </c:pt>
                <c:pt idx="102">
                  <c:v>0.47299999999999998</c:v>
                </c:pt>
                <c:pt idx="103">
                  <c:v>0.47</c:v>
                </c:pt>
                <c:pt idx="104">
                  <c:v>0.46400000000000002</c:v>
                </c:pt>
                <c:pt idx="105">
                  <c:v>0.46200000000000002</c:v>
                </c:pt>
                <c:pt idx="106">
                  <c:v>0.46100000000000002</c:v>
                </c:pt>
                <c:pt idx="107">
                  <c:v>0.46</c:v>
                </c:pt>
                <c:pt idx="108">
                  <c:v>0.45900000000000002</c:v>
                </c:pt>
                <c:pt idx="109">
                  <c:v>0.45900000000000002</c:v>
                </c:pt>
                <c:pt idx="110">
                  <c:v>0.45</c:v>
                </c:pt>
                <c:pt idx="111">
                  <c:v>0.45</c:v>
                </c:pt>
                <c:pt idx="112">
                  <c:v>0.45</c:v>
                </c:pt>
                <c:pt idx="113">
                  <c:v>0.44700000000000001</c:v>
                </c:pt>
                <c:pt idx="114">
                  <c:v>0.44</c:v>
                </c:pt>
                <c:pt idx="115">
                  <c:v>0.438</c:v>
                </c:pt>
                <c:pt idx="116">
                  <c:v>0.436</c:v>
                </c:pt>
                <c:pt idx="117">
                  <c:v>0.435</c:v>
                </c:pt>
                <c:pt idx="118">
                  <c:v>0.43</c:v>
                </c:pt>
                <c:pt idx="119">
                  <c:v>0.43</c:v>
                </c:pt>
                <c:pt idx="120">
                  <c:v>0.43</c:v>
                </c:pt>
                <c:pt idx="121">
                  <c:v>0.43</c:v>
                </c:pt>
                <c:pt idx="122">
                  <c:v>0.42499999999999999</c:v>
                </c:pt>
                <c:pt idx="123">
                  <c:v>0.42</c:v>
                </c:pt>
                <c:pt idx="124">
                  <c:v>0.42</c:v>
                </c:pt>
                <c:pt idx="125">
                  <c:v>0.41299999999999998</c:v>
                </c:pt>
                <c:pt idx="126">
                  <c:v>0.41</c:v>
                </c:pt>
                <c:pt idx="127">
                  <c:v>0.41</c:v>
                </c:pt>
                <c:pt idx="128">
                  <c:v>0.4</c:v>
                </c:pt>
                <c:pt idx="129">
                  <c:v>0.4</c:v>
                </c:pt>
                <c:pt idx="130">
                  <c:v>0.4</c:v>
                </c:pt>
                <c:pt idx="131">
                  <c:v>0.4</c:v>
                </c:pt>
                <c:pt idx="132">
                  <c:v>0.39600000000000002</c:v>
                </c:pt>
                <c:pt idx="133">
                  <c:v>0.39600000000000002</c:v>
                </c:pt>
                <c:pt idx="134">
                  <c:v>0.39400000000000002</c:v>
                </c:pt>
                <c:pt idx="135">
                  <c:v>0.39100000000000001</c:v>
                </c:pt>
                <c:pt idx="136">
                  <c:v>0.39</c:v>
                </c:pt>
                <c:pt idx="137">
                  <c:v>0.39</c:v>
                </c:pt>
                <c:pt idx="138">
                  <c:v>0.38600000000000001</c:v>
                </c:pt>
                <c:pt idx="139">
                  <c:v>0.38500000000000001</c:v>
                </c:pt>
                <c:pt idx="140">
                  <c:v>0.38100000000000001</c:v>
                </c:pt>
                <c:pt idx="141">
                  <c:v>0.38</c:v>
                </c:pt>
                <c:pt idx="142">
                  <c:v>0.38</c:v>
                </c:pt>
                <c:pt idx="143">
                  <c:v>0.38</c:v>
                </c:pt>
                <c:pt idx="144">
                  <c:v>0.38</c:v>
                </c:pt>
                <c:pt idx="145">
                  <c:v>0.38</c:v>
                </c:pt>
                <c:pt idx="146">
                  <c:v>0.376</c:v>
                </c:pt>
                <c:pt idx="147">
                  <c:v>0.375</c:v>
                </c:pt>
                <c:pt idx="148">
                  <c:v>0.375</c:v>
                </c:pt>
                <c:pt idx="149">
                  <c:v>0.373</c:v>
                </c:pt>
                <c:pt idx="150">
                  <c:v>0.37</c:v>
                </c:pt>
                <c:pt idx="151">
                  <c:v>0.36399999999999999</c:v>
                </c:pt>
                <c:pt idx="152">
                  <c:v>0.36399999999999999</c:v>
                </c:pt>
                <c:pt idx="153">
                  <c:v>0.36</c:v>
                </c:pt>
                <c:pt idx="154">
                  <c:v>0.36</c:v>
                </c:pt>
                <c:pt idx="155">
                  <c:v>0.36</c:v>
                </c:pt>
                <c:pt idx="156">
                  <c:v>0.36</c:v>
                </c:pt>
                <c:pt idx="157">
                  <c:v>0.36</c:v>
                </c:pt>
                <c:pt idx="158">
                  <c:v>0.35899999999999999</c:v>
                </c:pt>
                <c:pt idx="159">
                  <c:v>0.35199999999999998</c:v>
                </c:pt>
                <c:pt idx="160">
                  <c:v>0.35099999999999998</c:v>
                </c:pt>
                <c:pt idx="161">
                  <c:v>0.35099999999999998</c:v>
                </c:pt>
                <c:pt idx="162">
                  <c:v>0.35099999999999998</c:v>
                </c:pt>
                <c:pt idx="163">
                  <c:v>0.35</c:v>
                </c:pt>
                <c:pt idx="164">
                  <c:v>0.35</c:v>
                </c:pt>
                <c:pt idx="165">
                  <c:v>0.34699999999999998</c:v>
                </c:pt>
                <c:pt idx="166">
                  <c:v>0.34699999999999998</c:v>
                </c:pt>
                <c:pt idx="167">
                  <c:v>0.34300000000000003</c:v>
                </c:pt>
                <c:pt idx="168">
                  <c:v>0.34</c:v>
                </c:pt>
                <c:pt idx="169">
                  <c:v>0.34</c:v>
                </c:pt>
                <c:pt idx="170">
                  <c:v>0.34</c:v>
                </c:pt>
                <c:pt idx="171">
                  <c:v>0.34</c:v>
                </c:pt>
                <c:pt idx="172">
                  <c:v>0.34</c:v>
                </c:pt>
                <c:pt idx="173">
                  <c:v>0.33900000000000002</c:v>
                </c:pt>
                <c:pt idx="174">
                  <c:v>0.33800000000000002</c:v>
                </c:pt>
                <c:pt idx="175">
                  <c:v>0.33700000000000002</c:v>
                </c:pt>
                <c:pt idx="176">
                  <c:v>0.33700000000000002</c:v>
                </c:pt>
                <c:pt idx="177">
                  <c:v>0.33400000000000002</c:v>
                </c:pt>
                <c:pt idx="178">
                  <c:v>0.33300000000000002</c:v>
                </c:pt>
                <c:pt idx="179">
                  <c:v>0.33200000000000002</c:v>
                </c:pt>
                <c:pt idx="180">
                  <c:v>0.33100000000000002</c:v>
                </c:pt>
                <c:pt idx="181">
                  <c:v>0.33</c:v>
                </c:pt>
                <c:pt idx="182">
                  <c:v>0.33</c:v>
                </c:pt>
                <c:pt idx="183">
                  <c:v>0.32800000000000001</c:v>
                </c:pt>
                <c:pt idx="184">
                  <c:v>0.32700000000000001</c:v>
                </c:pt>
                <c:pt idx="185">
                  <c:v>0.32500000000000001</c:v>
                </c:pt>
                <c:pt idx="186">
                  <c:v>0.32400000000000001</c:v>
                </c:pt>
                <c:pt idx="187">
                  <c:v>0.32300000000000001</c:v>
                </c:pt>
                <c:pt idx="188">
                  <c:v>0.32100000000000001</c:v>
                </c:pt>
                <c:pt idx="189">
                  <c:v>0.32</c:v>
                </c:pt>
                <c:pt idx="190">
                  <c:v>0.32</c:v>
                </c:pt>
                <c:pt idx="191">
                  <c:v>0.32</c:v>
                </c:pt>
                <c:pt idx="192">
                  <c:v>0.318</c:v>
                </c:pt>
                <c:pt idx="193">
                  <c:v>0.316</c:v>
                </c:pt>
                <c:pt idx="194">
                  <c:v>0.315</c:v>
                </c:pt>
                <c:pt idx="195">
                  <c:v>0.312</c:v>
                </c:pt>
                <c:pt idx="196">
                  <c:v>0.31</c:v>
                </c:pt>
                <c:pt idx="197">
                  <c:v>0.31</c:v>
                </c:pt>
                <c:pt idx="198">
                  <c:v>0.31</c:v>
                </c:pt>
                <c:pt idx="199">
                  <c:v>0.309</c:v>
                </c:pt>
                <c:pt idx="200">
                  <c:v>0.309</c:v>
                </c:pt>
                <c:pt idx="201">
                  <c:v>0.309</c:v>
                </c:pt>
                <c:pt idx="202">
                  <c:v>0.30599999999999999</c:v>
                </c:pt>
                <c:pt idx="203">
                  <c:v>0.30499999999999999</c:v>
                </c:pt>
                <c:pt idx="204">
                  <c:v>0.30499999999999999</c:v>
                </c:pt>
                <c:pt idx="205">
                  <c:v>0.3</c:v>
                </c:pt>
                <c:pt idx="206">
                  <c:v>0.3</c:v>
                </c:pt>
                <c:pt idx="207">
                  <c:v>0.3</c:v>
                </c:pt>
                <c:pt idx="208">
                  <c:v>0.3</c:v>
                </c:pt>
                <c:pt idx="209">
                  <c:v>0.3</c:v>
                </c:pt>
                <c:pt idx="210">
                  <c:v>0.3</c:v>
                </c:pt>
                <c:pt idx="211">
                  <c:v>0.3</c:v>
                </c:pt>
                <c:pt idx="212">
                  <c:v>0.3</c:v>
                </c:pt>
                <c:pt idx="213">
                  <c:v>0.3</c:v>
                </c:pt>
                <c:pt idx="214">
                  <c:v>0.29899999999999999</c:v>
                </c:pt>
                <c:pt idx="215">
                  <c:v>0.29699999999999999</c:v>
                </c:pt>
                <c:pt idx="216">
                  <c:v>0.29599999999999999</c:v>
                </c:pt>
                <c:pt idx="217">
                  <c:v>0.29499999999999998</c:v>
                </c:pt>
                <c:pt idx="218">
                  <c:v>0.29499999999999998</c:v>
                </c:pt>
                <c:pt idx="219">
                  <c:v>0.29399999999999998</c:v>
                </c:pt>
                <c:pt idx="220">
                  <c:v>0.29299999999999998</c:v>
                </c:pt>
                <c:pt idx="221">
                  <c:v>0.29299999999999998</c:v>
                </c:pt>
                <c:pt idx="222">
                  <c:v>0.29199999999999998</c:v>
                </c:pt>
                <c:pt idx="223">
                  <c:v>0.29199999999999998</c:v>
                </c:pt>
                <c:pt idx="224">
                  <c:v>0.28999999999999998</c:v>
                </c:pt>
                <c:pt idx="225">
                  <c:v>0.28999999999999998</c:v>
                </c:pt>
                <c:pt idx="226">
                  <c:v>0.28999999999999998</c:v>
                </c:pt>
                <c:pt idx="227">
                  <c:v>0.28999999999999998</c:v>
                </c:pt>
                <c:pt idx="228">
                  <c:v>0.28999999999999998</c:v>
                </c:pt>
                <c:pt idx="229">
                  <c:v>0.28899999999999998</c:v>
                </c:pt>
                <c:pt idx="230">
                  <c:v>0.28899999999999998</c:v>
                </c:pt>
                <c:pt idx="231">
                  <c:v>0.28899999999999998</c:v>
                </c:pt>
                <c:pt idx="232">
                  <c:v>0.28599999999999998</c:v>
                </c:pt>
                <c:pt idx="233">
                  <c:v>0.28199999999999997</c:v>
                </c:pt>
                <c:pt idx="234">
                  <c:v>0.28100000000000003</c:v>
                </c:pt>
                <c:pt idx="235">
                  <c:v>0.28000000000000003</c:v>
                </c:pt>
                <c:pt idx="236">
                  <c:v>0.28000000000000003</c:v>
                </c:pt>
                <c:pt idx="237">
                  <c:v>0.28000000000000003</c:v>
                </c:pt>
                <c:pt idx="238">
                  <c:v>0.28000000000000003</c:v>
                </c:pt>
                <c:pt idx="239">
                  <c:v>0.27600000000000002</c:v>
                </c:pt>
                <c:pt idx="240">
                  <c:v>0.27600000000000002</c:v>
                </c:pt>
                <c:pt idx="241">
                  <c:v>0.27600000000000002</c:v>
                </c:pt>
                <c:pt idx="242">
                  <c:v>0.27500000000000002</c:v>
                </c:pt>
                <c:pt idx="243">
                  <c:v>0.27500000000000002</c:v>
                </c:pt>
                <c:pt idx="244">
                  <c:v>0.27500000000000002</c:v>
                </c:pt>
                <c:pt idx="245">
                  <c:v>0.27500000000000002</c:v>
                </c:pt>
                <c:pt idx="246">
                  <c:v>0.27400000000000002</c:v>
                </c:pt>
                <c:pt idx="247">
                  <c:v>0.27300000000000002</c:v>
                </c:pt>
                <c:pt idx="248">
                  <c:v>0.27100000000000002</c:v>
                </c:pt>
                <c:pt idx="249">
                  <c:v>0.27</c:v>
                </c:pt>
                <c:pt idx="250">
                  <c:v>0.27</c:v>
                </c:pt>
                <c:pt idx="251">
                  <c:v>0.27</c:v>
                </c:pt>
                <c:pt idx="252">
                  <c:v>0.27</c:v>
                </c:pt>
                <c:pt idx="253">
                  <c:v>0.27</c:v>
                </c:pt>
                <c:pt idx="254">
                  <c:v>0.27</c:v>
                </c:pt>
                <c:pt idx="255">
                  <c:v>0.26800000000000002</c:v>
                </c:pt>
                <c:pt idx="256">
                  <c:v>0.26600000000000001</c:v>
                </c:pt>
                <c:pt idx="257">
                  <c:v>0.26500000000000001</c:v>
                </c:pt>
                <c:pt idx="258">
                  <c:v>0.26400000000000001</c:v>
                </c:pt>
                <c:pt idx="259">
                  <c:v>0.26200000000000001</c:v>
                </c:pt>
                <c:pt idx="260">
                  <c:v>0.26</c:v>
                </c:pt>
                <c:pt idx="261">
                  <c:v>0.26</c:v>
                </c:pt>
                <c:pt idx="262">
                  <c:v>0.26</c:v>
                </c:pt>
                <c:pt idx="263">
                  <c:v>0.25900000000000001</c:v>
                </c:pt>
                <c:pt idx="264">
                  <c:v>0.25800000000000001</c:v>
                </c:pt>
                <c:pt idx="265">
                  <c:v>0.25700000000000001</c:v>
                </c:pt>
                <c:pt idx="266">
                  <c:v>0.25600000000000001</c:v>
                </c:pt>
                <c:pt idx="267">
                  <c:v>0.25600000000000001</c:v>
                </c:pt>
                <c:pt idx="268">
                  <c:v>0.254</c:v>
                </c:pt>
                <c:pt idx="269">
                  <c:v>0.252</c:v>
                </c:pt>
                <c:pt idx="270">
                  <c:v>0.25</c:v>
                </c:pt>
                <c:pt idx="271">
                  <c:v>0.25</c:v>
                </c:pt>
                <c:pt idx="272">
                  <c:v>0.25</c:v>
                </c:pt>
                <c:pt idx="273">
                  <c:v>0.25</c:v>
                </c:pt>
                <c:pt idx="274">
                  <c:v>0.249</c:v>
                </c:pt>
                <c:pt idx="275">
                  <c:v>0.248</c:v>
                </c:pt>
                <c:pt idx="276">
                  <c:v>0.247</c:v>
                </c:pt>
                <c:pt idx="277">
                  <c:v>0.247</c:v>
                </c:pt>
                <c:pt idx="278">
                  <c:v>0.247</c:v>
                </c:pt>
                <c:pt idx="279">
                  <c:v>0.246</c:v>
                </c:pt>
                <c:pt idx="280">
                  <c:v>0.24399999999999999</c:v>
                </c:pt>
                <c:pt idx="281">
                  <c:v>0.24199999999999999</c:v>
                </c:pt>
                <c:pt idx="282">
                  <c:v>0.24199999999999999</c:v>
                </c:pt>
                <c:pt idx="283">
                  <c:v>0.24099999999999999</c:v>
                </c:pt>
                <c:pt idx="284">
                  <c:v>0.24</c:v>
                </c:pt>
                <c:pt idx="285">
                  <c:v>0.24</c:v>
                </c:pt>
                <c:pt idx="286">
                  <c:v>0.24</c:v>
                </c:pt>
                <c:pt idx="287">
                  <c:v>0.24</c:v>
                </c:pt>
                <c:pt idx="288">
                  <c:v>0.24</c:v>
                </c:pt>
                <c:pt idx="289">
                  <c:v>0.24</c:v>
                </c:pt>
                <c:pt idx="290">
                  <c:v>0.24</c:v>
                </c:pt>
                <c:pt idx="291">
                  <c:v>0.23799999999999999</c:v>
                </c:pt>
                <c:pt idx="292">
                  <c:v>0.23799999999999999</c:v>
                </c:pt>
                <c:pt idx="293">
                  <c:v>0.23799999999999999</c:v>
                </c:pt>
                <c:pt idx="294">
                  <c:v>0.23599999999999999</c:v>
                </c:pt>
                <c:pt idx="295">
                  <c:v>0.23499999999999999</c:v>
                </c:pt>
                <c:pt idx="296">
                  <c:v>0.23499999999999999</c:v>
                </c:pt>
                <c:pt idx="297">
                  <c:v>0.23200000000000001</c:v>
                </c:pt>
                <c:pt idx="298">
                  <c:v>0.23200000000000001</c:v>
                </c:pt>
                <c:pt idx="299">
                  <c:v>0.23200000000000001</c:v>
                </c:pt>
                <c:pt idx="300">
                  <c:v>0.23200000000000001</c:v>
                </c:pt>
                <c:pt idx="301">
                  <c:v>0.23</c:v>
                </c:pt>
                <c:pt idx="302">
                  <c:v>0.23</c:v>
                </c:pt>
                <c:pt idx="303">
                  <c:v>0.23</c:v>
                </c:pt>
                <c:pt idx="304">
                  <c:v>0.23</c:v>
                </c:pt>
                <c:pt idx="305">
                  <c:v>0.23</c:v>
                </c:pt>
                <c:pt idx="306">
                  <c:v>0.23</c:v>
                </c:pt>
                <c:pt idx="307">
                  <c:v>0.23</c:v>
                </c:pt>
                <c:pt idx="308">
                  <c:v>0.22800000000000001</c:v>
                </c:pt>
                <c:pt idx="309">
                  <c:v>0.22700000000000001</c:v>
                </c:pt>
                <c:pt idx="310">
                  <c:v>0.224</c:v>
                </c:pt>
                <c:pt idx="311">
                  <c:v>0.224</c:v>
                </c:pt>
                <c:pt idx="312">
                  <c:v>0.223</c:v>
                </c:pt>
                <c:pt idx="313">
                  <c:v>0.223</c:v>
                </c:pt>
                <c:pt idx="314">
                  <c:v>0.223</c:v>
                </c:pt>
                <c:pt idx="315">
                  <c:v>0.222</c:v>
                </c:pt>
                <c:pt idx="316">
                  <c:v>0.22</c:v>
                </c:pt>
                <c:pt idx="317">
                  <c:v>0.22</c:v>
                </c:pt>
                <c:pt idx="318">
                  <c:v>0.22</c:v>
                </c:pt>
                <c:pt idx="319">
                  <c:v>0.22</c:v>
                </c:pt>
                <c:pt idx="320">
                  <c:v>0.22</c:v>
                </c:pt>
                <c:pt idx="321">
                  <c:v>0.22</c:v>
                </c:pt>
                <c:pt idx="322">
                  <c:v>0.22</c:v>
                </c:pt>
                <c:pt idx="323">
                  <c:v>0.22</c:v>
                </c:pt>
                <c:pt idx="324">
                  <c:v>0.218</c:v>
                </c:pt>
                <c:pt idx="325">
                  <c:v>0.218</c:v>
                </c:pt>
                <c:pt idx="326">
                  <c:v>0.218</c:v>
                </c:pt>
                <c:pt idx="327">
                  <c:v>0.217</c:v>
                </c:pt>
                <c:pt idx="328">
                  <c:v>0.216</c:v>
                </c:pt>
                <c:pt idx="329">
                  <c:v>0.216</c:v>
                </c:pt>
                <c:pt idx="330">
                  <c:v>0.215</c:v>
                </c:pt>
                <c:pt idx="331">
                  <c:v>0.214</c:v>
                </c:pt>
                <c:pt idx="332">
                  <c:v>0.21299999999999999</c:v>
                </c:pt>
                <c:pt idx="333">
                  <c:v>0.21299999999999999</c:v>
                </c:pt>
                <c:pt idx="334">
                  <c:v>0.21299999999999999</c:v>
                </c:pt>
                <c:pt idx="335">
                  <c:v>0.21199999999999999</c:v>
                </c:pt>
                <c:pt idx="336">
                  <c:v>0.21099999999999999</c:v>
                </c:pt>
                <c:pt idx="337">
                  <c:v>0.21</c:v>
                </c:pt>
                <c:pt idx="338">
                  <c:v>0.21</c:v>
                </c:pt>
                <c:pt idx="339">
                  <c:v>0.21</c:v>
                </c:pt>
                <c:pt idx="340">
                  <c:v>0.21</c:v>
                </c:pt>
                <c:pt idx="341">
                  <c:v>0.21</c:v>
                </c:pt>
                <c:pt idx="342">
                  <c:v>0.21</c:v>
                </c:pt>
                <c:pt idx="343">
                  <c:v>0.21</c:v>
                </c:pt>
                <c:pt idx="344">
                  <c:v>0.21</c:v>
                </c:pt>
                <c:pt idx="345">
                  <c:v>0.21</c:v>
                </c:pt>
                <c:pt idx="346">
                  <c:v>0.20799999999999999</c:v>
                </c:pt>
                <c:pt idx="347">
                  <c:v>0.20799999999999999</c:v>
                </c:pt>
                <c:pt idx="348">
                  <c:v>0.20799999999999999</c:v>
                </c:pt>
                <c:pt idx="349">
                  <c:v>0.20799999999999999</c:v>
                </c:pt>
                <c:pt idx="350">
                  <c:v>0.20799999999999999</c:v>
                </c:pt>
                <c:pt idx="351">
                  <c:v>0.20799999999999999</c:v>
                </c:pt>
                <c:pt idx="352">
                  <c:v>0.20699999999999999</c:v>
                </c:pt>
                <c:pt idx="353">
                  <c:v>0.20599999999999999</c:v>
                </c:pt>
                <c:pt idx="354">
                  <c:v>0.20599999999999999</c:v>
                </c:pt>
                <c:pt idx="355">
                  <c:v>0.20499999999999999</c:v>
                </c:pt>
                <c:pt idx="356">
                  <c:v>0.20300000000000001</c:v>
                </c:pt>
                <c:pt idx="357">
                  <c:v>0.20200000000000001</c:v>
                </c:pt>
                <c:pt idx="358">
                  <c:v>0.20200000000000001</c:v>
                </c:pt>
                <c:pt idx="359">
                  <c:v>0.20100000000000001</c:v>
                </c:pt>
                <c:pt idx="360">
                  <c:v>0.20100000000000001</c:v>
                </c:pt>
                <c:pt idx="361">
                  <c:v>0.20100000000000001</c:v>
                </c:pt>
                <c:pt idx="362">
                  <c:v>0.2</c:v>
                </c:pt>
                <c:pt idx="363">
                  <c:v>0.2</c:v>
                </c:pt>
                <c:pt idx="364">
                  <c:v>0.2</c:v>
                </c:pt>
                <c:pt idx="365">
                  <c:v>0.2</c:v>
                </c:pt>
                <c:pt idx="366">
                  <c:v>0.2</c:v>
                </c:pt>
                <c:pt idx="367">
                  <c:v>0.2</c:v>
                </c:pt>
                <c:pt idx="368">
                  <c:v>0.2</c:v>
                </c:pt>
                <c:pt idx="369">
                  <c:v>0.19800000000000001</c:v>
                </c:pt>
                <c:pt idx="370">
                  <c:v>0.19700000000000001</c:v>
                </c:pt>
                <c:pt idx="371">
                  <c:v>0.19600000000000001</c:v>
                </c:pt>
                <c:pt idx="372">
                  <c:v>0.19600000000000001</c:v>
                </c:pt>
                <c:pt idx="373">
                  <c:v>0.19600000000000001</c:v>
                </c:pt>
                <c:pt idx="374">
                  <c:v>0.19500000000000001</c:v>
                </c:pt>
                <c:pt idx="375">
                  <c:v>0.19400000000000001</c:v>
                </c:pt>
                <c:pt idx="376">
                  <c:v>0.193</c:v>
                </c:pt>
                <c:pt idx="377">
                  <c:v>0.192</c:v>
                </c:pt>
                <c:pt idx="378">
                  <c:v>0.19</c:v>
                </c:pt>
                <c:pt idx="379">
                  <c:v>0.19</c:v>
                </c:pt>
                <c:pt idx="380">
                  <c:v>0.19</c:v>
                </c:pt>
                <c:pt idx="381">
                  <c:v>0.19</c:v>
                </c:pt>
                <c:pt idx="382">
                  <c:v>0.19</c:v>
                </c:pt>
                <c:pt idx="383">
                  <c:v>0.19</c:v>
                </c:pt>
                <c:pt idx="384">
                  <c:v>0.19</c:v>
                </c:pt>
                <c:pt idx="385">
                  <c:v>0.189</c:v>
                </c:pt>
                <c:pt idx="386">
                  <c:v>0.188</c:v>
                </c:pt>
                <c:pt idx="387">
                  <c:v>0.187</c:v>
                </c:pt>
                <c:pt idx="388">
                  <c:v>0.187</c:v>
                </c:pt>
                <c:pt idx="389">
                  <c:v>0.186</c:v>
                </c:pt>
                <c:pt idx="390">
                  <c:v>0.185</c:v>
                </c:pt>
                <c:pt idx="391">
                  <c:v>0.184</c:v>
                </c:pt>
                <c:pt idx="392">
                  <c:v>0.184</c:v>
                </c:pt>
                <c:pt idx="393">
                  <c:v>0.184</c:v>
                </c:pt>
                <c:pt idx="394">
                  <c:v>0.183</c:v>
                </c:pt>
                <c:pt idx="395">
                  <c:v>0.182</c:v>
                </c:pt>
                <c:pt idx="396">
                  <c:v>0.18099999999999999</c:v>
                </c:pt>
                <c:pt idx="397">
                  <c:v>0.18</c:v>
                </c:pt>
                <c:pt idx="398">
                  <c:v>0.18</c:v>
                </c:pt>
                <c:pt idx="399">
                  <c:v>0.18</c:v>
                </c:pt>
                <c:pt idx="400">
                  <c:v>0.18</c:v>
                </c:pt>
                <c:pt idx="401">
                  <c:v>0.18</c:v>
                </c:pt>
                <c:pt idx="402">
                  <c:v>0.18</c:v>
                </c:pt>
                <c:pt idx="403">
                  <c:v>0.18</c:v>
                </c:pt>
                <c:pt idx="404">
                  <c:v>0.18</c:v>
                </c:pt>
                <c:pt idx="405">
                  <c:v>0.18</c:v>
                </c:pt>
                <c:pt idx="406">
                  <c:v>0.18</c:v>
                </c:pt>
                <c:pt idx="407">
                  <c:v>0.18</c:v>
                </c:pt>
                <c:pt idx="408">
                  <c:v>0.18</c:v>
                </c:pt>
                <c:pt idx="409">
                  <c:v>0.18</c:v>
                </c:pt>
                <c:pt idx="410">
                  <c:v>0.18</c:v>
                </c:pt>
                <c:pt idx="411">
                  <c:v>0.17899999999999999</c:v>
                </c:pt>
                <c:pt idx="412">
                  <c:v>0.17799999999999999</c:v>
                </c:pt>
                <c:pt idx="413">
                  <c:v>0.17799999999999999</c:v>
                </c:pt>
                <c:pt idx="414">
                  <c:v>0.17699999999999999</c:v>
                </c:pt>
                <c:pt idx="415">
                  <c:v>0.17699999999999999</c:v>
                </c:pt>
                <c:pt idx="416">
                  <c:v>0.17699999999999999</c:v>
                </c:pt>
                <c:pt idx="417">
                  <c:v>0.17699999999999999</c:v>
                </c:pt>
                <c:pt idx="418">
                  <c:v>0.17699999999999999</c:v>
                </c:pt>
                <c:pt idx="419">
                  <c:v>0.17599999999999999</c:v>
                </c:pt>
                <c:pt idx="420">
                  <c:v>0.17599999999999999</c:v>
                </c:pt>
                <c:pt idx="421">
                  <c:v>0.17599999999999999</c:v>
                </c:pt>
                <c:pt idx="422">
                  <c:v>0.17499999999999999</c:v>
                </c:pt>
                <c:pt idx="423">
                  <c:v>0.17399999999999999</c:v>
                </c:pt>
                <c:pt idx="424">
                  <c:v>0.17399999999999999</c:v>
                </c:pt>
                <c:pt idx="425">
                  <c:v>0.17299999999999999</c:v>
                </c:pt>
                <c:pt idx="426">
                  <c:v>0.17299999999999999</c:v>
                </c:pt>
                <c:pt idx="427">
                  <c:v>0.17299999999999999</c:v>
                </c:pt>
                <c:pt idx="428">
                  <c:v>0.17199999999999999</c:v>
                </c:pt>
                <c:pt idx="429">
                  <c:v>0.17199999999999999</c:v>
                </c:pt>
                <c:pt idx="430">
                  <c:v>0.17</c:v>
                </c:pt>
                <c:pt idx="431">
                  <c:v>0.17</c:v>
                </c:pt>
                <c:pt idx="432">
                  <c:v>0.17</c:v>
                </c:pt>
                <c:pt idx="433">
                  <c:v>0.17</c:v>
                </c:pt>
                <c:pt idx="434">
                  <c:v>0.17</c:v>
                </c:pt>
                <c:pt idx="435">
                  <c:v>0.17</c:v>
                </c:pt>
                <c:pt idx="436">
                  <c:v>0.17</c:v>
                </c:pt>
                <c:pt idx="437">
                  <c:v>0.17</c:v>
                </c:pt>
                <c:pt idx="438">
                  <c:v>0.17</c:v>
                </c:pt>
                <c:pt idx="439">
                  <c:v>0.17</c:v>
                </c:pt>
                <c:pt idx="440">
                  <c:v>0.16900000000000001</c:v>
                </c:pt>
                <c:pt idx="441">
                  <c:v>0.16900000000000001</c:v>
                </c:pt>
                <c:pt idx="442">
                  <c:v>0.16900000000000001</c:v>
                </c:pt>
                <c:pt idx="443">
                  <c:v>0.16900000000000001</c:v>
                </c:pt>
                <c:pt idx="444">
                  <c:v>0.16800000000000001</c:v>
                </c:pt>
                <c:pt idx="445">
                  <c:v>0.16800000000000001</c:v>
                </c:pt>
                <c:pt idx="446">
                  <c:v>0.16800000000000001</c:v>
                </c:pt>
                <c:pt idx="447">
                  <c:v>0.16700000000000001</c:v>
                </c:pt>
                <c:pt idx="448">
                  <c:v>0.16700000000000001</c:v>
                </c:pt>
                <c:pt idx="449">
                  <c:v>0.16600000000000001</c:v>
                </c:pt>
                <c:pt idx="450">
                  <c:v>0.16500000000000001</c:v>
                </c:pt>
                <c:pt idx="451">
                  <c:v>0.16200000000000001</c:v>
                </c:pt>
                <c:pt idx="452">
                  <c:v>0.16200000000000001</c:v>
                </c:pt>
                <c:pt idx="453">
                  <c:v>0.16200000000000001</c:v>
                </c:pt>
                <c:pt idx="454">
                  <c:v>0.161</c:v>
                </c:pt>
                <c:pt idx="455">
                  <c:v>0.161</c:v>
                </c:pt>
                <c:pt idx="456">
                  <c:v>0.16</c:v>
                </c:pt>
                <c:pt idx="457">
                  <c:v>0.16</c:v>
                </c:pt>
                <c:pt idx="458">
                  <c:v>0.16</c:v>
                </c:pt>
                <c:pt idx="459">
                  <c:v>0.16</c:v>
                </c:pt>
                <c:pt idx="460">
                  <c:v>0.16</c:v>
                </c:pt>
                <c:pt idx="461">
                  <c:v>0.16</c:v>
                </c:pt>
                <c:pt idx="462">
                  <c:v>0.16</c:v>
                </c:pt>
                <c:pt idx="463">
                  <c:v>0.16</c:v>
                </c:pt>
                <c:pt idx="464">
                  <c:v>0.16</c:v>
                </c:pt>
                <c:pt idx="465">
                  <c:v>0.16</c:v>
                </c:pt>
                <c:pt idx="466">
                  <c:v>0.16</c:v>
                </c:pt>
                <c:pt idx="467">
                  <c:v>0.16</c:v>
                </c:pt>
                <c:pt idx="468">
                  <c:v>0.16</c:v>
                </c:pt>
                <c:pt idx="469">
                  <c:v>0.16</c:v>
                </c:pt>
                <c:pt idx="470">
                  <c:v>0.159</c:v>
                </c:pt>
                <c:pt idx="471">
                  <c:v>0.159</c:v>
                </c:pt>
                <c:pt idx="472">
                  <c:v>0.158</c:v>
                </c:pt>
                <c:pt idx="473">
                  <c:v>0.157</c:v>
                </c:pt>
                <c:pt idx="474">
                  <c:v>0.157</c:v>
                </c:pt>
                <c:pt idx="475">
                  <c:v>0.157</c:v>
                </c:pt>
                <c:pt idx="476">
                  <c:v>0.156</c:v>
                </c:pt>
                <c:pt idx="477">
                  <c:v>0.156</c:v>
                </c:pt>
                <c:pt idx="478">
                  <c:v>0.156</c:v>
                </c:pt>
                <c:pt idx="479">
                  <c:v>0.156</c:v>
                </c:pt>
                <c:pt idx="480">
                  <c:v>0.156</c:v>
                </c:pt>
                <c:pt idx="481">
                  <c:v>0.155</c:v>
                </c:pt>
                <c:pt idx="482">
                  <c:v>0.154</c:v>
                </c:pt>
                <c:pt idx="483">
                  <c:v>0.154</c:v>
                </c:pt>
                <c:pt idx="484">
                  <c:v>0.154</c:v>
                </c:pt>
                <c:pt idx="485">
                  <c:v>0.153</c:v>
                </c:pt>
                <c:pt idx="486">
                  <c:v>0.153</c:v>
                </c:pt>
                <c:pt idx="487">
                  <c:v>0.153</c:v>
                </c:pt>
                <c:pt idx="488">
                  <c:v>0.152</c:v>
                </c:pt>
                <c:pt idx="489">
                  <c:v>0.152</c:v>
                </c:pt>
                <c:pt idx="490">
                  <c:v>0.152</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0.14899999999999999</c:v>
                </c:pt>
                <c:pt idx="512">
                  <c:v>0.14899999999999999</c:v>
                </c:pt>
                <c:pt idx="513">
                  <c:v>0.14899999999999999</c:v>
                </c:pt>
                <c:pt idx="514">
                  <c:v>0.14899999999999999</c:v>
                </c:pt>
                <c:pt idx="515">
                  <c:v>0.14899999999999999</c:v>
                </c:pt>
                <c:pt idx="516">
                  <c:v>0.14899999999999999</c:v>
                </c:pt>
                <c:pt idx="517">
                  <c:v>0.14899999999999999</c:v>
                </c:pt>
                <c:pt idx="518">
                  <c:v>0.14799999999999999</c:v>
                </c:pt>
                <c:pt idx="519">
                  <c:v>0.14699999999999999</c:v>
                </c:pt>
                <c:pt idx="520">
                  <c:v>0.14699999999999999</c:v>
                </c:pt>
                <c:pt idx="521">
                  <c:v>0.14699999999999999</c:v>
                </c:pt>
                <c:pt idx="522">
                  <c:v>0.14699999999999999</c:v>
                </c:pt>
                <c:pt idx="523">
                  <c:v>0.14699999999999999</c:v>
                </c:pt>
                <c:pt idx="524">
                  <c:v>0.14599999999999999</c:v>
                </c:pt>
                <c:pt idx="525">
                  <c:v>0.14499999999999999</c:v>
                </c:pt>
                <c:pt idx="526">
                  <c:v>0.14399999999999999</c:v>
                </c:pt>
                <c:pt idx="527">
                  <c:v>0.14299999999999999</c:v>
                </c:pt>
                <c:pt idx="528">
                  <c:v>0.14299999999999999</c:v>
                </c:pt>
                <c:pt idx="529">
                  <c:v>0.14199999999999999</c:v>
                </c:pt>
                <c:pt idx="530">
                  <c:v>0.14199999999999999</c:v>
                </c:pt>
                <c:pt idx="531">
                  <c:v>0.14199999999999999</c:v>
                </c:pt>
                <c:pt idx="532">
                  <c:v>0.14199999999999999</c:v>
                </c:pt>
                <c:pt idx="533">
                  <c:v>0.14099999999999999</c:v>
                </c:pt>
                <c:pt idx="534">
                  <c:v>0.14099999999999999</c:v>
                </c:pt>
                <c:pt idx="535">
                  <c:v>0.14000000000000001</c:v>
                </c:pt>
                <c:pt idx="536">
                  <c:v>0.14000000000000001</c:v>
                </c:pt>
                <c:pt idx="537">
                  <c:v>0.14000000000000001</c:v>
                </c:pt>
                <c:pt idx="538">
                  <c:v>0.14000000000000001</c:v>
                </c:pt>
                <c:pt idx="539">
                  <c:v>0.14000000000000001</c:v>
                </c:pt>
                <c:pt idx="540">
                  <c:v>0.14000000000000001</c:v>
                </c:pt>
                <c:pt idx="541">
                  <c:v>0.14000000000000001</c:v>
                </c:pt>
                <c:pt idx="542">
                  <c:v>0.14000000000000001</c:v>
                </c:pt>
                <c:pt idx="543">
                  <c:v>0.14000000000000001</c:v>
                </c:pt>
                <c:pt idx="544">
                  <c:v>0.14000000000000001</c:v>
                </c:pt>
                <c:pt idx="545">
                  <c:v>0.14000000000000001</c:v>
                </c:pt>
                <c:pt idx="546">
                  <c:v>0.14000000000000001</c:v>
                </c:pt>
                <c:pt idx="547">
                  <c:v>0.14000000000000001</c:v>
                </c:pt>
                <c:pt idx="548">
                  <c:v>0.14000000000000001</c:v>
                </c:pt>
                <c:pt idx="549">
                  <c:v>0.14000000000000001</c:v>
                </c:pt>
                <c:pt idx="550">
                  <c:v>0.14000000000000001</c:v>
                </c:pt>
                <c:pt idx="551">
                  <c:v>0.14000000000000001</c:v>
                </c:pt>
                <c:pt idx="552">
                  <c:v>0.14000000000000001</c:v>
                </c:pt>
                <c:pt idx="553">
                  <c:v>0.13900000000000001</c:v>
                </c:pt>
                <c:pt idx="554">
                  <c:v>0.13900000000000001</c:v>
                </c:pt>
                <c:pt idx="555">
                  <c:v>0.13800000000000001</c:v>
                </c:pt>
                <c:pt idx="556">
                  <c:v>0.13800000000000001</c:v>
                </c:pt>
                <c:pt idx="557">
                  <c:v>0.13800000000000001</c:v>
                </c:pt>
                <c:pt idx="558">
                  <c:v>0.13800000000000001</c:v>
                </c:pt>
                <c:pt idx="559">
                  <c:v>0.13700000000000001</c:v>
                </c:pt>
                <c:pt idx="560">
                  <c:v>0.13600000000000001</c:v>
                </c:pt>
                <c:pt idx="561">
                  <c:v>0.13600000000000001</c:v>
                </c:pt>
                <c:pt idx="562">
                  <c:v>0.13500000000000001</c:v>
                </c:pt>
                <c:pt idx="563">
                  <c:v>0.13400000000000001</c:v>
                </c:pt>
                <c:pt idx="564">
                  <c:v>0.13400000000000001</c:v>
                </c:pt>
                <c:pt idx="565">
                  <c:v>0.13400000000000001</c:v>
                </c:pt>
                <c:pt idx="566">
                  <c:v>0.13300000000000001</c:v>
                </c:pt>
                <c:pt idx="567">
                  <c:v>0.13200000000000001</c:v>
                </c:pt>
                <c:pt idx="568">
                  <c:v>0.13200000000000001</c:v>
                </c:pt>
                <c:pt idx="569">
                  <c:v>0.13200000000000001</c:v>
                </c:pt>
                <c:pt idx="570">
                  <c:v>0.13100000000000001</c:v>
                </c:pt>
                <c:pt idx="571">
                  <c:v>0.13</c:v>
                </c:pt>
                <c:pt idx="572">
                  <c:v>0.13</c:v>
                </c:pt>
                <c:pt idx="573">
                  <c:v>0.13</c:v>
                </c:pt>
                <c:pt idx="574">
                  <c:v>0.13</c:v>
                </c:pt>
                <c:pt idx="575">
                  <c:v>0.13</c:v>
                </c:pt>
                <c:pt idx="576">
                  <c:v>0.13</c:v>
                </c:pt>
                <c:pt idx="577">
                  <c:v>0.13</c:v>
                </c:pt>
                <c:pt idx="578">
                  <c:v>0.13</c:v>
                </c:pt>
                <c:pt idx="579">
                  <c:v>0.13</c:v>
                </c:pt>
                <c:pt idx="580">
                  <c:v>0.13</c:v>
                </c:pt>
                <c:pt idx="581">
                  <c:v>0.13</c:v>
                </c:pt>
                <c:pt idx="582">
                  <c:v>0.13</c:v>
                </c:pt>
                <c:pt idx="583">
                  <c:v>0.13</c:v>
                </c:pt>
                <c:pt idx="584">
                  <c:v>0.13</c:v>
                </c:pt>
                <c:pt idx="585">
                  <c:v>0.13</c:v>
                </c:pt>
                <c:pt idx="586">
                  <c:v>0.13</c:v>
                </c:pt>
                <c:pt idx="587">
                  <c:v>0.13</c:v>
                </c:pt>
                <c:pt idx="588">
                  <c:v>0.13</c:v>
                </c:pt>
                <c:pt idx="589">
                  <c:v>0.13</c:v>
                </c:pt>
                <c:pt idx="590">
                  <c:v>0.13</c:v>
                </c:pt>
                <c:pt idx="591">
                  <c:v>0.13</c:v>
                </c:pt>
                <c:pt idx="592">
                  <c:v>0.129</c:v>
                </c:pt>
                <c:pt idx="593">
                  <c:v>0.129</c:v>
                </c:pt>
                <c:pt idx="594">
                  <c:v>0.129</c:v>
                </c:pt>
                <c:pt idx="595">
                  <c:v>0.128</c:v>
                </c:pt>
                <c:pt idx="596">
                  <c:v>0.128</c:v>
                </c:pt>
                <c:pt idx="597">
                  <c:v>0.127</c:v>
                </c:pt>
                <c:pt idx="598">
                  <c:v>0.127</c:v>
                </c:pt>
                <c:pt idx="599">
                  <c:v>0.127</c:v>
                </c:pt>
                <c:pt idx="600">
                  <c:v>0.127</c:v>
                </c:pt>
                <c:pt idx="601">
                  <c:v>0.126</c:v>
                </c:pt>
                <c:pt idx="602">
                  <c:v>0.126</c:v>
                </c:pt>
                <c:pt idx="603">
                  <c:v>0.126</c:v>
                </c:pt>
                <c:pt idx="604">
                  <c:v>0.126</c:v>
                </c:pt>
                <c:pt idx="605">
                  <c:v>0.126</c:v>
                </c:pt>
                <c:pt idx="606">
                  <c:v>0.126</c:v>
                </c:pt>
                <c:pt idx="607">
                  <c:v>0.126</c:v>
                </c:pt>
                <c:pt idx="608">
                  <c:v>0.126</c:v>
                </c:pt>
                <c:pt idx="609">
                  <c:v>0.125</c:v>
                </c:pt>
                <c:pt idx="610">
                  <c:v>0.125</c:v>
                </c:pt>
                <c:pt idx="611">
                  <c:v>0.125</c:v>
                </c:pt>
                <c:pt idx="612">
                  <c:v>0.125</c:v>
                </c:pt>
                <c:pt idx="613">
                  <c:v>0.124</c:v>
                </c:pt>
                <c:pt idx="614">
                  <c:v>0.124</c:v>
                </c:pt>
                <c:pt idx="615">
                  <c:v>0.124</c:v>
                </c:pt>
                <c:pt idx="616">
                  <c:v>0.124</c:v>
                </c:pt>
                <c:pt idx="617">
                  <c:v>0.123</c:v>
                </c:pt>
                <c:pt idx="618">
                  <c:v>0.123</c:v>
                </c:pt>
                <c:pt idx="619">
                  <c:v>0.123</c:v>
                </c:pt>
                <c:pt idx="620">
                  <c:v>0.123</c:v>
                </c:pt>
                <c:pt idx="621">
                  <c:v>0.123</c:v>
                </c:pt>
                <c:pt idx="622">
                  <c:v>0.122</c:v>
                </c:pt>
                <c:pt idx="623">
                  <c:v>0.122</c:v>
                </c:pt>
                <c:pt idx="624">
                  <c:v>0.122</c:v>
                </c:pt>
                <c:pt idx="625">
                  <c:v>0.122</c:v>
                </c:pt>
                <c:pt idx="626">
                  <c:v>0.121</c:v>
                </c:pt>
                <c:pt idx="627">
                  <c:v>0.12</c:v>
                </c:pt>
                <c:pt idx="628">
                  <c:v>0.12</c:v>
                </c:pt>
                <c:pt idx="629">
                  <c:v>0.12</c:v>
                </c:pt>
                <c:pt idx="630">
                  <c:v>0.12</c:v>
                </c:pt>
                <c:pt idx="631">
                  <c:v>0.12</c:v>
                </c:pt>
                <c:pt idx="632">
                  <c:v>0.12</c:v>
                </c:pt>
                <c:pt idx="633">
                  <c:v>0.12</c:v>
                </c:pt>
                <c:pt idx="634">
                  <c:v>0.12</c:v>
                </c:pt>
                <c:pt idx="635">
                  <c:v>0.12</c:v>
                </c:pt>
                <c:pt idx="636">
                  <c:v>0.12</c:v>
                </c:pt>
                <c:pt idx="637">
                  <c:v>0.12</c:v>
                </c:pt>
                <c:pt idx="638">
                  <c:v>0.12</c:v>
                </c:pt>
                <c:pt idx="639">
                  <c:v>0.12</c:v>
                </c:pt>
                <c:pt idx="640">
                  <c:v>0.12</c:v>
                </c:pt>
                <c:pt idx="641">
                  <c:v>0.12</c:v>
                </c:pt>
                <c:pt idx="642">
                  <c:v>0.12</c:v>
                </c:pt>
                <c:pt idx="643">
                  <c:v>0.11899999999999999</c:v>
                </c:pt>
                <c:pt idx="644">
                  <c:v>0.11899999999999999</c:v>
                </c:pt>
                <c:pt idx="645">
                  <c:v>0.11899999999999999</c:v>
                </c:pt>
                <c:pt idx="646">
                  <c:v>0.11899999999999999</c:v>
                </c:pt>
                <c:pt idx="647">
                  <c:v>0.11799999999999999</c:v>
                </c:pt>
                <c:pt idx="648">
                  <c:v>0.11799999999999999</c:v>
                </c:pt>
                <c:pt idx="649">
                  <c:v>0.11799999999999999</c:v>
                </c:pt>
                <c:pt idx="650">
                  <c:v>0.11799999999999999</c:v>
                </c:pt>
                <c:pt idx="651">
                  <c:v>0.11700000000000001</c:v>
                </c:pt>
                <c:pt idx="652">
                  <c:v>0.11700000000000001</c:v>
                </c:pt>
                <c:pt idx="653">
                  <c:v>0.11700000000000001</c:v>
                </c:pt>
                <c:pt idx="654">
                  <c:v>0.11600000000000001</c:v>
                </c:pt>
                <c:pt idx="655">
                  <c:v>0.11600000000000001</c:v>
                </c:pt>
                <c:pt idx="656">
                  <c:v>0.11600000000000001</c:v>
                </c:pt>
                <c:pt idx="657">
                  <c:v>0.115</c:v>
                </c:pt>
                <c:pt idx="658">
                  <c:v>0.115</c:v>
                </c:pt>
                <c:pt idx="659">
                  <c:v>0.115</c:v>
                </c:pt>
                <c:pt idx="660">
                  <c:v>0.115</c:v>
                </c:pt>
                <c:pt idx="661">
                  <c:v>0.115</c:v>
                </c:pt>
                <c:pt idx="662">
                  <c:v>0.115</c:v>
                </c:pt>
                <c:pt idx="663">
                  <c:v>0.114</c:v>
                </c:pt>
                <c:pt idx="664">
                  <c:v>0.114</c:v>
                </c:pt>
                <c:pt idx="665">
                  <c:v>0.114</c:v>
                </c:pt>
                <c:pt idx="666">
                  <c:v>0.114</c:v>
                </c:pt>
                <c:pt idx="667">
                  <c:v>0.114</c:v>
                </c:pt>
                <c:pt idx="668">
                  <c:v>0.113</c:v>
                </c:pt>
                <c:pt idx="669">
                  <c:v>0.113</c:v>
                </c:pt>
                <c:pt idx="670">
                  <c:v>0.113</c:v>
                </c:pt>
                <c:pt idx="671">
                  <c:v>0.113</c:v>
                </c:pt>
                <c:pt idx="672">
                  <c:v>0.112</c:v>
                </c:pt>
                <c:pt idx="673">
                  <c:v>0.112</c:v>
                </c:pt>
                <c:pt idx="674">
                  <c:v>0.112</c:v>
                </c:pt>
                <c:pt idx="675">
                  <c:v>0.112</c:v>
                </c:pt>
                <c:pt idx="676">
                  <c:v>0.112</c:v>
                </c:pt>
                <c:pt idx="677">
                  <c:v>0.111</c:v>
                </c:pt>
                <c:pt idx="678">
                  <c:v>0.111</c:v>
                </c:pt>
                <c:pt idx="679">
                  <c:v>0.111</c:v>
                </c:pt>
                <c:pt idx="680">
                  <c:v>0.111</c:v>
                </c:pt>
                <c:pt idx="681">
                  <c:v>0.111</c:v>
                </c:pt>
                <c:pt idx="682">
                  <c:v>0.111</c:v>
                </c:pt>
                <c:pt idx="683">
                  <c:v>0.11</c:v>
                </c:pt>
                <c:pt idx="684">
                  <c:v>0.11</c:v>
                </c:pt>
                <c:pt idx="685">
                  <c:v>0.11</c:v>
                </c:pt>
                <c:pt idx="686">
                  <c:v>0.11</c:v>
                </c:pt>
                <c:pt idx="687">
                  <c:v>0.11</c:v>
                </c:pt>
                <c:pt idx="688">
                  <c:v>0.11</c:v>
                </c:pt>
                <c:pt idx="689">
                  <c:v>0.11</c:v>
                </c:pt>
                <c:pt idx="690">
                  <c:v>0.11</c:v>
                </c:pt>
                <c:pt idx="691">
                  <c:v>0.11</c:v>
                </c:pt>
                <c:pt idx="692">
                  <c:v>0.11</c:v>
                </c:pt>
                <c:pt idx="693">
                  <c:v>0.11</c:v>
                </c:pt>
                <c:pt idx="694">
                  <c:v>0.11</c:v>
                </c:pt>
                <c:pt idx="695">
                  <c:v>0.11</c:v>
                </c:pt>
                <c:pt idx="696">
                  <c:v>0.11</c:v>
                </c:pt>
                <c:pt idx="697">
                  <c:v>0.11</c:v>
                </c:pt>
                <c:pt idx="698">
                  <c:v>0.11</c:v>
                </c:pt>
                <c:pt idx="699">
                  <c:v>0.11</c:v>
                </c:pt>
                <c:pt idx="700">
                  <c:v>0.11</c:v>
                </c:pt>
                <c:pt idx="701">
                  <c:v>0.11</c:v>
                </c:pt>
                <c:pt idx="702">
                  <c:v>0.11</c:v>
                </c:pt>
                <c:pt idx="703">
                  <c:v>0.11</c:v>
                </c:pt>
                <c:pt idx="704">
                  <c:v>0.11</c:v>
                </c:pt>
                <c:pt idx="705">
                  <c:v>0.11</c:v>
                </c:pt>
                <c:pt idx="706">
                  <c:v>0.11</c:v>
                </c:pt>
                <c:pt idx="707">
                  <c:v>0.11</c:v>
                </c:pt>
                <c:pt idx="708">
                  <c:v>0.11</c:v>
                </c:pt>
                <c:pt idx="709">
                  <c:v>0.11</c:v>
                </c:pt>
                <c:pt idx="710">
                  <c:v>0.109</c:v>
                </c:pt>
                <c:pt idx="711">
                  <c:v>0.109</c:v>
                </c:pt>
                <c:pt idx="712">
                  <c:v>0.109</c:v>
                </c:pt>
                <c:pt idx="713">
                  <c:v>0.109</c:v>
                </c:pt>
                <c:pt idx="714">
                  <c:v>0.108</c:v>
                </c:pt>
                <c:pt idx="715">
                  <c:v>0.108</c:v>
                </c:pt>
                <c:pt idx="716">
                  <c:v>0.108</c:v>
                </c:pt>
                <c:pt idx="717">
                  <c:v>0.108</c:v>
                </c:pt>
                <c:pt idx="718">
                  <c:v>0.107</c:v>
                </c:pt>
                <c:pt idx="719">
                  <c:v>0.107</c:v>
                </c:pt>
                <c:pt idx="720">
                  <c:v>0.106</c:v>
                </c:pt>
                <c:pt idx="721">
                  <c:v>0.106</c:v>
                </c:pt>
                <c:pt idx="722">
                  <c:v>0.106</c:v>
                </c:pt>
                <c:pt idx="723">
                  <c:v>0.106</c:v>
                </c:pt>
                <c:pt idx="724">
                  <c:v>0.106</c:v>
                </c:pt>
                <c:pt idx="725">
                  <c:v>0.106</c:v>
                </c:pt>
                <c:pt idx="726">
                  <c:v>0.105</c:v>
                </c:pt>
                <c:pt idx="727">
                  <c:v>0.105</c:v>
                </c:pt>
                <c:pt idx="728">
                  <c:v>0.105</c:v>
                </c:pt>
                <c:pt idx="729">
                  <c:v>0.105</c:v>
                </c:pt>
                <c:pt idx="730">
                  <c:v>0.105</c:v>
                </c:pt>
                <c:pt idx="731">
                  <c:v>0.105</c:v>
                </c:pt>
                <c:pt idx="732">
                  <c:v>0.104</c:v>
                </c:pt>
                <c:pt idx="733">
                  <c:v>0.104</c:v>
                </c:pt>
                <c:pt idx="734">
                  <c:v>0.104</c:v>
                </c:pt>
                <c:pt idx="735">
                  <c:v>0.104</c:v>
                </c:pt>
                <c:pt idx="736">
                  <c:v>0.104</c:v>
                </c:pt>
                <c:pt idx="737">
                  <c:v>0.104</c:v>
                </c:pt>
                <c:pt idx="738">
                  <c:v>0.104</c:v>
                </c:pt>
                <c:pt idx="739">
                  <c:v>0.104</c:v>
                </c:pt>
                <c:pt idx="740">
                  <c:v>0.10299999999999999</c:v>
                </c:pt>
                <c:pt idx="741">
                  <c:v>0.10299999999999999</c:v>
                </c:pt>
                <c:pt idx="742">
                  <c:v>0.10299999999999999</c:v>
                </c:pt>
                <c:pt idx="743">
                  <c:v>0.10299999999999999</c:v>
                </c:pt>
                <c:pt idx="744">
                  <c:v>0.10199999999999999</c:v>
                </c:pt>
                <c:pt idx="745">
                  <c:v>0.10100000000000001</c:v>
                </c:pt>
                <c:pt idx="746">
                  <c:v>0.10100000000000001</c:v>
                </c:pt>
                <c:pt idx="747">
                  <c:v>0.10100000000000001</c:v>
                </c:pt>
                <c:pt idx="748">
                  <c:v>0.10100000000000001</c:v>
                </c:pt>
                <c:pt idx="749">
                  <c:v>0.10100000000000001</c:v>
                </c:pt>
                <c:pt idx="750">
                  <c:v>0.10100000000000001</c:v>
                </c:pt>
                <c:pt idx="751">
                  <c:v>0.10100000000000001</c:v>
                </c:pt>
                <c:pt idx="752">
                  <c:v>0.10100000000000001</c:v>
                </c:pt>
                <c:pt idx="753">
                  <c:v>0.10100000000000001</c:v>
                </c:pt>
                <c:pt idx="754">
                  <c:v>0.10100000000000001</c:v>
                </c:pt>
                <c:pt idx="755">
                  <c:v>0.10100000000000001</c:v>
                </c:pt>
                <c:pt idx="756">
                  <c:v>0.1</c:v>
                </c:pt>
                <c:pt idx="757">
                  <c:v>0.1</c:v>
                </c:pt>
                <c:pt idx="758">
                  <c:v>0.1</c:v>
                </c:pt>
                <c:pt idx="759">
                  <c:v>0.1</c:v>
                </c:pt>
                <c:pt idx="760">
                  <c:v>0.1</c:v>
                </c:pt>
                <c:pt idx="761">
                  <c:v>0.1</c:v>
                </c:pt>
                <c:pt idx="762">
                  <c:v>0.1</c:v>
                </c:pt>
                <c:pt idx="763">
                  <c:v>0.1</c:v>
                </c:pt>
                <c:pt idx="764">
                  <c:v>0.1</c:v>
                </c:pt>
                <c:pt idx="765">
                  <c:v>0.1</c:v>
                </c:pt>
                <c:pt idx="766">
                  <c:v>0.1</c:v>
                </c:pt>
                <c:pt idx="767">
                  <c:v>0.1</c:v>
                </c:pt>
                <c:pt idx="768">
                  <c:v>0.1</c:v>
                </c:pt>
                <c:pt idx="769">
                  <c:v>0.1</c:v>
                </c:pt>
                <c:pt idx="770">
                  <c:v>0.1</c:v>
                </c:pt>
                <c:pt idx="771">
                  <c:v>0.1</c:v>
                </c:pt>
                <c:pt idx="772">
                  <c:v>0.1</c:v>
                </c:pt>
                <c:pt idx="773">
                  <c:v>0.1</c:v>
                </c:pt>
                <c:pt idx="774">
                  <c:v>0.1</c:v>
                </c:pt>
                <c:pt idx="775">
                  <c:v>9.9900000000000003E-2</c:v>
                </c:pt>
                <c:pt idx="776">
                  <c:v>9.9900000000000003E-2</c:v>
                </c:pt>
                <c:pt idx="777">
                  <c:v>9.98E-2</c:v>
                </c:pt>
                <c:pt idx="778">
                  <c:v>9.9599999999999994E-2</c:v>
                </c:pt>
                <c:pt idx="779">
                  <c:v>9.9400000000000002E-2</c:v>
                </c:pt>
                <c:pt idx="780">
                  <c:v>9.9199999999999997E-2</c:v>
                </c:pt>
                <c:pt idx="781">
                  <c:v>9.9000000000000005E-2</c:v>
                </c:pt>
                <c:pt idx="782">
                  <c:v>9.8799999999999999E-2</c:v>
                </c:pt>
                <c:pt idx="783">
                  <c:v>9.8699999999999996E-2</c:v>
                </c:pt>
                <c:pt idx="784">
                  <c:v>9.8699999999999996E-2</c:v>
                </c:pt>
                <c:pt idx="785">
                  <c:v>9.8299999999999998E-2</c:v>
                </c:pt>
                <c:pt idx="786">
                  <c:v>9.8000000000000004E-2</c:v>
                </c:pt>
                <c:pt idx="787">
                  <c:v>9.8000000000000004E-2</c:v>
                </c:pt>
                <c:pt idx="788">
                  <c:v>9.7900000000000001E-2</c:v>
                </c:pt>
                <c:pt idx="789">
                  <c:v>9.7900000000000001E-2</c:v>
                </c:pt>
                <c:pt idx="790">
                  <c:v>9.7500000000000003E-2</c:v>
                </c:pt>
                <c:pt idx="791">
                  <c:v>9.7000000000000003E-2</c:v>
                </c:pt>
                <c:pt idx="792">
                  <c:v>9.7000000000000003E-2</c:v>
                </c:pt>
                <c:pt idx="793">
                  <c:v>9.6600000000000005E-2</c:v>
                </c:pt>
                <c:pt idx="794">
                  <c:v>9.6500000000000002E-2</c:v>
                </c:pt>
                <c:pt idx="795">
                  <c:v>9.6500000000000002E-2</c:v>
                </c:pt>
                <c:pt idx="796">
                  <c:v>9.64E-2</c:v>
                </c:pt>
                <c:pt idx="797">
                  <c:v>9.64E-2</c:v>
                </c:pt>
                <c:pt idx="798">
                  <c:v>9.6000000000000002E-2</c:v>
                </c:pt>
                <c:pt idx="799">
                  <c:v>9.6000000000000002E-2</c:v>
                </c:pt>
                <c:pt idx="800">
                  <c:v>9.5899999999999999E-2</c:v>
                </c:pt>
                <c:pt idx="801">
                  <c:v>9.5799999999999996E-2</c:v>
                </c:pt>
                <c:pt idx="802">
                  <c:v>9.5399999999999999E-2</c:v>
                </c:pt>
                <c:pt idx="803">
                  <c:v>9.5399999999999999E-2</c:v>
                </c:pt>
                <c:pt idx="804">
                  <c:v>9.5299999999999996E-2</c:v>
                </c:pt>
                <c:pt idx="805">
                  <c:v>9.5299999999999996E-2</c:v>
                </c:pt>
                <c:pt idx="806">
                  <c:v>9.5299999999999996E-2</c:v>
                </c:pt>
                <c:pt idx="807">
                  <c:v>9.5200000000000007E-2</c:v>
                </c:pt>
                <c:pt idx="808">
                  <c:v>9.5100000000000004E-2</c:v>
                </c:pt>
                <c:pt idx="809">
                  <c:v>9.5000000000000001E-2</c:v>
                </c:pt>
                <c:pt idx="810">
                  <c:v>9.5000000000000001E-2</c:v>
                </c:pt>
                <c:pt idx="811">
                  <c:v>9.5000000000000001E-2</c:v>
                </c:pt>
                <c:pt idx="812">
                  <c:v>9.4799999999999995E-2</c:v>
                </c:pt>
                <c:pt idx="813">
                  <c:v>9.4799999999999995E-2</c:v>
                </c:pt>
                <c:pt idx="814">
                  <c:v>9.4700000000000006E-2</c:v>
                </c:pt>
                <c:pt idx="815">
                  <c:v>9.4600000000000004E-2</c:v>
                </c:pt>
                <c:pt idx="816">
                  <c:v>9.4299999999999995E-2</c:v>
                </c:pt>
                <c:pt idx="817">
                  <c:v>9.4299999999999995E-2</c:v>
                </c:pt>
                <c:pt idx="818">
                  <c:v>9.4299999999999995E-2</c:v>
                </c:pt>
                <c:pt idx="819">
                  <c:v>9.4200000000000006E-2</c:v>
                </c:pt>
                <c:pt idx="820">
                  <c:v>9.4100000000000003E-2</c:v>
                </c:pt>
                <c:pt idx="821">
                  <c:v>9.4E-2</c:v>
                </c:pt>
                <c:pt idx="822">
                  <c:v>9.4E-2</c:v>
                </c:pt>
                <c:pt idx="823">
                  <c:v>9.4E-2</c:v>
                </c:pt>
                <c:pt idx="824">
                  <c:v>9.4E-2</c:v>
                </c:pt>
                <c:pt idx="825">
                  <c:v>9.4E-2</c:v>
                </c:pt>
                <c:pt idx="826">
                  <c:v>9.4E-2</c:v>
                </c:pt>
                <c:pt idx="827">
                  <c:v>9.3899999999999997E-2</c:v>
                </c:pt>
                <c:pt idx="828">
                  <c:v>9.3899999999999997E-2</c:v>
                </c:pt>
                <c:pt idx="829">
                  <c:v>9.3799999999999994E-2</c:v>
                </c:pt>
                <c:pt idx="830">
                  <c:v>9.3799999999999994E-2</c:v>
                </c:pt>
                <c:pt idx="831">
                  <c:v>9.35E-2</c:v>
                </c:pt>
                <c:pt idx="832">
                  <c:v>9.3399999999999997E-2</c:v>
                </c:pt>
                <c:pt idx="833">
                  <c:v>9.3299999999999994E-2</c:v>
                </c:pt>
                <c:pt idx="834">
                  <c:v>9.3100000000000002E-2</c:v>
                </c:pt>
                <c:pt idx="835">
                  <c:v>9.2999999999999999E-2</c:v>
                </c:pt>
                <c:pt idx="836">
                  <c:v>9.2999999999999999E-2</c:v>
                </c:pt>
                <c:pt idx="837">
                  <c:v>9.2999999999999999E-2</c:v>
                </c:pt>
                <c:pt idx="838">
                  <c:v>9.2999999999999999E-2</c:v>
                </c:pt>
                <c:pt idx="839">
                  <c:v>9.2700000000000005E-2</c:v>
                </c:pt>
                <c:pt idx="840">
                  <c:v>9.2399999999999996E-2</c:v>
                </c:pt>
                <c:pt idx="841">
                  <c:v>9.2200000000000004E-2</c:v>
                </c:pt>
                <c:pt idx="842">
                  <c:v>9.1999999999999998E-2</c:v>
                </c:pt>
                <c:pt idx="843">
                  <c:v>9.1999999999999998E-2</c:v>
                </c:pt>
                <c:pt idx="844">
                  <c:v>9.1800000000000007E-2</c:v>
                </c:pt>
                <c:pt idx="845">
                  <c:v>9.1800000000000007E-2</c:v>
                </c:pt>
                <c:pt idx="846">
                  <c:v>9.1300000000000006E-2</c:v>
                </c:pt>
                <c:pt idx="847">
                  <c:v>9.11E-2</c:v>
                </c:pt>
                <c:pt idx="848">
                  <c:v>9.11E-2</c:v>
                </c:pt>
                <c:pt idx="849">
                  <c:v>9.0999999999999998E-2</c:v>
                </c:pt>
                <c:pt idx="850">
                  <c:v>9.0999999999999998E-2</c:v>
                </c:pt>
                <c:pt idx="851">
                  <c:v>9.0999999999999998E-2</c:v>
                </c:pt>
                <c:pt idx="852">
                  <c:v>9.0999999999999998E-2</c:v>
                </c:pt>
                <c:pt idx="853">
                  <c:v>9.0999999999999998E-2</c:v>
                </c:pt>
                <c:pt idx="854">
                  <c:v>9.0999999999999998E-2</c:v>
                </c:pt>
                <c:pt idx="855">
                  <c:v>9.0999999999999998E-2</c:v>
                </c:pt>
                <c:pt idx="856">
                  <c:v>9.0700000000000003E-2</c:v>
                </c:pt>
                <c:pt idx="857">
                  <c:v>9.0399999999999994E-2</c:v>
                </c:pt>
                <c:pt idx="858">
                  <c:v>0.09</c:v>
                </c:pt>
                <c:pt idx="859">
                  <c:v>0.09</c:v>
                </c:pt>
                <c:pt idx="860">
                  <c:v>0.09</c:v>
                </c:pt>
                <c:pt idx="861">
                  <c:v>0.09</c:v>
                </c:pt>
                <c:pt idx="862">
                  <c:v>0.09</c:v>
                </c:pt>
                <c:pt idx="863">
                  <c:v>0.09</c:v>
                </c:pt>
                <c:pt idx="864">
                  <c:v>0.09</c:v>
                </c:pt>
                <c:pt idx="865">
                  <c:v>0.09</c:v>
                </c:pt>
                <c:pt idx="866">
                  <c:v>0.09</c:v>
                </c:pt>
                <c:pt idx="867">
                  <c:v>8.9800000000000005E-2</c:v>
                </c:pt>
                <c:pt idx="868">
                  <c:v>8.9599999999999999E-2</c:v>
                </c:pt>
                <c:pt idx="869">
                  <c:v>8.9499999999999996E-2</c:v>
                </c:pt>
                <c:pt idx="870">
                  <c:v>8.9099999999999999E-2</c:v>
                </c:pt>
                <c:pt idx="871">
                  <c:v>8.9099999999999999E-2</c:v>
                </c:pt>
                <c:pt idx="872">
                  <c:v>8.8999999999999996E-2</c:v>
                </c:pt>
                <c:pt idx="873">
                  <c:v>8.8700000000000001E-2</c:v>
                </c:pt>
                <c:pt idx="874">
                  <c:v>8.8499999999999995E-2</c:v>
                </c:pt>
                <c:pt idx="875">
                  <c:v>8.8499999999999995E-2</c:v>
                </c:pt>
                <c:pt idx="876">
                  <c:v>8.8400000000000006E-2</c:v>
                </c:pt>
                <c:pt idx="877">
                  <c:v>8.8400000000000006E-2</c:v>
                </c:pt>
                <c:pt idx="878">
                  <c:v>8.7999999999999995E-2</c:v>
                </c:pt>
                <c:pt idx="879">
                  <c:v>8.7999999999999995E-2</c:v>
                </c:pt>
                <c:pt idx="880">
                  <c:v>8.7999999999999995E-2</c:v>
                </c:pt>
                <c:pt idx="881">
                  <c:v>8.7999999999999995E-2</c:v>
                </c:pt>
                <c:pt idx="882">
                  <c:v>8.7800000000000003E-2</c:v>
                </c:pt>
                <c:pt idx="883">
                  <c:v>8.7800000000000003E-2</c:v>
                </c:pt>
                <c:pt idx="884">
                  <c:v>8.77E-2</c:v>
                </c:pt>
                <c:pt idx="885">
                  <c:v>8.7400000000000005E-2</c:v>
                </c:pt>
                <c:pt idx="886">
                  <c:v>8.7400000000000005E-2</c:v>
                </c:pt>
                <c:pt idx="887">
                  <c:v>8.7300000000000003E-2</c:v>
                </c:pt>
                <c:pt idx="888">
                  <c:v>8.6999999999999994E-2</c:v>
                </c:pt>
                <c:pt idx="889">
                  <c:v>8.6999999999999994E-2</c:v>
                </c:pt>
                <c:pt idx="890">
                  <c:v>8.6199999999999999E-2</c:v>
                </c:pt>
                <c:pt idx="891">
                  <c:v>8.6099999999999996E-2</c:v>
                </c:pt>
                <c:pt idx="892">
                  <c:v>8.5999999999999993E-2</c:v>
                </c:pt>
                <c:pt idx="893">
                  <c:v>8.5999999999999993E-2</c:v>
                </c:pt>
                <c:pt idx="894">
                  <c:v>8.5999999999999993E-2</c:v>
                </c:pt>
                <c:pt idx="895">
                  <c:v>8.5999999999999993E-2</c:v>
                </c:pt>
                <c:pt idx="896">
                  <c:v>8.5999999999999993E-2</c:v>
                </c:pt>
                <c:pt idx="897">
                  <c:v>8.5800000000000001E-2</c:v>
                </c:pt>
                <c:pt idx="898">
                  <c:v>8.5500000000000007E-2</c:v>
                </c:pt>
                <c:pt idx="899">
                  <c:v>8.5400000000000004E-2</c:v>
                </c:pt>
                <c:pt idx="900">
                  <c:v>8.5000000000000006E-2</c:v>
                </c:pt>
                <c:pt idx="901">
                  <c:v>8.5000000000000006E-2</c:v>
                </c:pt>
                <c:pt idx="902">
                  <c:v>8.5000000000000006E-2</c:v>
                </c:pt>
                <c:pt idx="903">
                  <c:v>8.5000000000000006E-2</c:v>
                </c:pt>
                <c:pt idx="904">
                  <c:v>8.5000000000000006E-2</c:v>
                </c:pt>
                <c:pt idx="905">
                  <c:v>8.48E-2</c:v>
                </c:pt>
                <c:pt idx="906">
                  <c:v>8.4699999999999998E-2</c:v>
                </c:pt>
                <c:pt idx="907">
                  <c:v>8.4599999999999995E-2</c:v>
                </c:pt>
                <c:pt idx="908">
                  <c:v>8.4599999999999995E-2</c:v>
                </c:pt>
                <c:pt idx="909">
                  <c:v>8.4000000000000005E-2</c:v>
                </c:pt>
                <c:pt idx="910">
                  <c:v>8.4000000000000005E-2</c:v>
                </c:pt>
                <c:pt idx="911">
                  <c:v>8.4000000000000005E-2</c:v>
                </c:pt>
                <c:pt idx="912">
                  <c:v>8.4000000000000005E-2</c:v>
                </c:pt>
                <c:pt idx="913">
                  <c:v>8.4000000000000005E-2</c:v>
                </c:pt>
                <c:pt idx="914">
                  <c:v>8.4000000000000005E-2</c:v>
                </c:pt>
                <c:pt idx="915">
                  <c:v>8.3799999999999999E-2</c:v>
                </c:pt>
                <c:pt idx="916">
                  <c:v>8.3699999999999997E-2</c:v>
                </c:pt>
                <c:pt idx="917">
                  <c:v>8.3699999999999997E-2</c:v>
                </c:pt>
                <c:pt idx="918">
                  <c:v>8.3500000000000005E-2</c:v>
                </c:pt>
                <c:pt idx="919">
                  <c:v>8.3400000000000002E-2</c:v>
                </c:pt>
                <c:pt idx="920">
                  <c:v>8.3299999999999999E-2</c:v>
                </c:pt>
                <c:pt idx="921">
                  <c:v>8.3199999999999996E-2</c:v>
                </c:pt>
                <c:pt idx="922">
                  <c:v>8.3199999999999996E-2</c:v>
                </c:pt>
                <c:pt idx="923">
                  <c:v>8.3099999999999993E-2</c:v>
                </c:pt>
                <c:pt idx="924">
                  <c:v>8.3000000000000004E-2</c:v>
                </c:pt>
                <c:pt idx="925">
                  <c:v>8.3000000000000004E-2</c:v>
                </c:pt>
                <c:pt idx="926">
                  <c:v>8.3000000000000004E-2</c:v>
                </c:pt>
                <c:pt idx="927">
                  <c:v>8.3000000000000004E-2</c:v>
                </c:pt>
                <c:pt idx="928">
                  <c:v>8.3000000000000004E-2</c:v>
                </c:pt>
                <c:pt idx="929">
                  <c:v>8.3000000000000004E-2</c:v>
                </c:pt>
                <c:pt idx="930">
                  <c:v>8.3000000000000004E-2</c:v>
                </c:pt>
                <c:pt idx="931">
                  <c:v>8.3000000000000004E-2</c:v>
                </c:pt>
                <c:pt idx="932">
                  <c:v>8.3000000000000004E-2</c:v>
                </c:pt>
                <c:pt idx="933">
                  <c:v>8.3000000000000004E-2</c:v>
                </c:pt>
                <c:pt idx="934">
                  <c:v>8.2900000000000001E-2</c:v>
                </c:pt>
                <c:pt idx="935">
                  <c:v>8.2699999999999996E-2</c:v>
                </c:pt>
                <c:pt idx="936">
                  <c:v>8.2299999999999998E-2</c:v>
                </c:pt>
                <c:pt idx="937">
                  <c:v>8.2100000000000006E-2</c:v>
                </c:pt>
                <c:pt idx="938">
                  <c:v>8.2100000000000006E-2</c:v>
                </c:pt>
                <c:pt idx="939">
                  <c:v>8.2100000000000006E-2</c:v>
                </c:pt>
                <c:pt idx="940">
                  <c:v>8.2000000000000003E-2</c:v>
                </c:pt>
                <c:pt idx="941">
                  <c:v>8.2000000000000003E-2</c:v>
                </c:pt>
                <c:pt idx="942">
                  <c:v>8.2000000000000003E-2</c:v>
                </c:pt>
                <c:pt idx="943">
                  <c:v>8.1900000000000001E-2</c:v>
                </c:pt>
                <c:pt idx="944">
                  <c:v>8.1699999999999995E-2</c:v>
                </c:pt>
                <c:pt idx="945">
                  <c:v>8.1600000000000006E-2</c:v>
                </c:pt>
                <c:pt idx="946">
                  <c:v>8.1600000000000006E-2</c:v>
                </c:pt>
                <c:pt idx="947">
                  <c:v>8.1199999999999994E-2</c:v>
                </c:pt>
                <c:pt idx="948">
                  <c:v>8.1100000000000005E-2</c:v>
                </c:pt>
                <c:pt idx="949">
                  <c:v>8.1100000000000005E-2</c:v>
                </c:pt>
                <c:pt idx="950">
                  <c:v>8.1000000000000003E-2</c:v>
                </c:pt>
                <c:pt idx="951">
                  <c:v>8.1000000000000003E-2</c:v>
                </c:pt>
                <c:pt idx="952">
                  <c:v>8.1000000000000003E-2</c:v>
                </c:pt>
                <c:pt idx="953">
                  <c:v>8.1000000000000003E-2</c:v>
                </c:pt>
                <c:pt idx="954">
                  <c:v>8.1000000000000003E-2</c:v>
                </c:pt>
                <c:pt idx="955">
                  <c:v>8.1000000000000003E-2</c:v>
                </c:pt>
                <c:pt idx="956">
                  <c:v>8.1000000000000003E-2</c:v>
                </c:pt>
                <c:pt idx="957">
                  <c:v>8.1000000000000003E-2</c:v>
                </c:pt>
                <c:pt idx="958">
                  <c:v>8.09E-2</c:v>
                </c:pt>
                <c:pt idx="959">
                  <c:v>8.0699999999999994E-2</c:v>
                </c:pt>
                <c:pt idx="960">
                  <c:v>8.0600000000000005E-2</c:v>
                </c:pt>
                <c:pt idx="961">
                  <c:v>8.0500000000000002E-2</c:v>
                </c:pt>
                <c:pt idx="962">
                  <c:v>8.0500000000000002E-2</c:v>
                </c:pt>
                <c:pt idx="963">
                  <c:v>8.0399999999999999E-2</c:v>
                </c:pt>
                <c:pt idx="964">
                  <c:v>8.0399999999999999E-2</c:v>
                </c:pt>
                <c:pt idx="965">
                  <c:v>8.0199999999999994E-2</c:v>
                </c:pt>
                <c:pt idx="966">
                  <c:v>8.0100000000000005E-2</c:v>
                </c:pt>
                <c:pt idx="967">
                  <c:v>0.08</c:v>
                </c:pt>
                <c:pt idx="968">
                  <c:v>0.08</c:v>
                </c:pt>
                <c:pt idx="969">
                  <c:v>0.08</c:v>
                </c:pt>
                <c:pt idx="970">
                  <c:v>0.08</c:v>
                </c:pt>
                <c:pt idx="971">
                  <c:v>0.08</c:v>
                </c:pt>
                <c:pt idx="972">
                  <c:v>0.08</c:v>
                </c:pt>
                <c:pt idx="973">
                  <c:v>0.08</c:v>
                </c:pt>
                <c:pt idx="974">
                  <c:v>7.9899999999999999E-2</c:v>
                </c:pt>
                <c:pt idx="975">
                  <c:v>7.9799999999999996E-2</c:v>
                </c:pt>
                <c:pt idx="976">
                  <c:v>7.9399999999999998E-2</c:v>
                </c:pt>
                <c:pt idx="977">
                  <c:v>7.9200000000000007E-2</c:v>
                </c:pt>
                <c:pt idx="978">
                  <c:v>7.9200000000000007E-2</c:v>
                </c:pt>
                <c:pt idx="979">
                  <c:v>7.9100000000000004E-2</c:v>
                </c:pt>
                <c:pt idx="980">
                  <c:v>7.9100000000000004E-2</c:v>
                </c:pt>
                <c:pt idx="981">
                  <c:v>7.9000000000000001E-2</c:v>
                </c:pt>
                <c:pt idx="982">
                  <c:v>7.9000000000000001E-2</c:v>
                </c:pt>
                <c:pt idx="983">
                  <c:v>7.9000000000000001E-2</c:v>
                </c:pt>
                <c:pt idx="984">
                  <c:v>7.9000000000000001E-2</c:v>
                </c:pt>
                <c:pt idx="985">
                  <c:v>7.9000000000000001E-2</c:v>
                </c:pt>
                <c:pt idx="986">
                  <c:v>7.9000000000000001E-2</c:v>
                </c:pt>
                <c:pt idx="987">
                  <c:v>7.8899999999999998E-2</c:v>
                </c:pt>
                <c:pt idx="988">
                  <c:v>7.8799999999999995E-2</c:v>
                </c:pt>
                <c:pt idx="989">
                  <c:v>7.8600000000000003E-2</c:v>
                </c:pt>
                <c:pt idx="990">
                  <c:v>7.85E-2</c:v>
                </c:pt>
                <c:pt idx="991">
                  <c:v>7.8399999999999997E-2</c:v>
                </c:pt>
                <c:pt idx="992">
                  <c:v>7.8E-2</c:v>
                </c:pt>
                <c:pt idx="993">
                  <c:v>7.8E-2</c:v>
                </c:pt>
                <c:pt idx="994">
                  <c:v>7.8E-2</c:v>
                </c:pt>
                <c:pt idx="995">
                  <c:v>7.8E-2</c:v>
                </c:pt>
                <c:pt idx="996">
                  <c:v>7.8E-2</c:v>
                </c:pt>
                <c:pt idx="997">
                  <c:v>7.8E-2</c:v>
                </c:pt>
                <c:pt idx="998">
                  <c:v>7.7799999999999994E-2</c:v>
                </c:pt>
                <c:pt idx="999">
                  <c:v>7.7700000000000005E-2</c:v>
                </c:pt>
                <c:pt idx="1000">
                  <c:v>7.7600000000000002E-2</c:v>
                </c:pt>
                <c:pt idx="1001">
                  <c:v>7.7499999999999999E-2</c:v>
                </c:pt>
                <c:pt idx="1002">
                  <c:v>7.7499999999999999E-2</c:v>
                </c:pt>
                <c:pt idx="1003">
                  <c:v>7.7499999999999999E-2</c:v>
                </c:pt>
                <c:pt idx="1004">
                  <c:v>7.7200000000000005E-2</c:v>
                </c:pt>
                <c:pt idx="1005">
                  <c:v>7.6999999999999999E-2</c:v>
                </c:pt>
                <c:pt idx="1006">
                  <c:v>7.6999999999999999E-2</c:v>
                </c:pt>
                <c:pt idx="1007">
                  <c:v>7.6999999999999999E-2</c:v>
                </c:pt>
                <c:pt idx="1008">
                  <c:v>7.6999999999999999E-2</c:v>
                </c:pt>
                <c:pt idx="1009">
                  <c:v>7.6999999999999999E-2</c:v>
                </c:pt>
                <c:pt idx="1010">
                  <c:v>7.6899999999999996E-2</c:v>
                </c:pt>
                <c:pt idx="1011">
                  <c:v>7.6799999999999993E-2</c:v>
                </c:pt>
                <c:pt idx="1012">
                  <c:v>7.6600000000000001E-2</c:v>
                </c:pt>
                <c:pt idx="1013">
                  <c:v>7.6100000000000001E-2</c:v>
                </c:pt>
                <c:pt idx="1014">
                  <c:v>7.5999999999999998E-2</c:v>
                </c:pt>
                <c:pt idx="1015">
                  <c:v>7.5999999999999998E-2</c:v>
                </c:pt>
                <c:pt idx="1016">
                  <c:v>7.5999999999999998E-2</c:v>
                </c:pt>
                <c:pt idx="1017">
                  <c:v>7.5999999999999998E-2</c:v>
                </c:pt>
                <c:pt idx="1018">
                  <c:v>7.5999999999999998E-2</c:v>
                </c:pt>
                <c:pt idx="1019">
                  <c:v>7.5700000000000003E-2</c:v>
                </c:pt>
                <c:pt idx="1020">
                  <c:v>7.5600000000000001E-2</c:v>
                </c:pt>
                <c:pt idx="1021">
                  <c:v>7.5499999999999998E-2</c:v>
                </c:pt>
                <c:pt idx="1022">
                  <c:v>7.5399999999999995E-2</c:v>
                </c:pt>
                <c:pt idx="1023">
                  <c:v>7.5399999999999995E-2</c:v>
                </c:pt>
                <c:pt idx="1024">
                  <c:v>7.5300000000000006E-2</c:v>
                </c:pt>
                <c:pt idx="1025">
                  <c:v>7.5200000000000003E-2</c:v>
                </c:pt>
                <c:pt idx="1026">
                  <c:v>7.51E-2</c:v>
                </c:pt>
                <c:pt idx="1027">
                  <c:v>7.4999999999999997E-2</c:v>
                </c:pt>
                <c:pt idx="1028">
                  <c:v>7.4999999999999997E-2</c:v>
                </c:pt>
                <c:pt idx="1029">
                  <c:v>7.4999999999999997E-2</c:v>
                </c:pt>
                <c:pt idx="1030">
                  <c:v>7.4899999999999994E-2</c:v>
                </c:pt>
                <c:pt idx="1031">
                  <c:v>7.46E-2</c:v>
                </c:pt>
                <c:pt idx="1032">
                  <c:v>7.4499999999999997E-2</c:v>
                </c:pt>
                <c:pt idx="1033">
                  <c:v>7.4399999999999994E-2</c:v>
                </c:pt>
                <c:pt idx="1034">
                  <c:v>7.4399999999999994E-2</c:v>
                </c:pt>
                <c:pt idx="1035">
                  <c:v>7.4300000000000005E-2</c:v>
                </c:pt>
                <c:pt idx="1036">
                  <c:v>7.4200000000000002E-2</c:v>
                </c:pt>
                <c:pt idx="1037">
                  <c:v>7.4200000000000002E-2</c:v>
                </c:pt>
                <c:pt idx="1038">
                  <c:v>7.3999999999999996E-2</c:v>
                </c:pt>
                <c:pt idx="1039">
                  <c:v>7.3999999999999996E-2</c:v>
                </c:pt>
                <c:pt idx="1040">
                  <c:v>7.3800000000000004E-2</c:v>
                </c:pt>
                <c:pt idx="1041">
                  <c:v>7.3800000000000004E-2</c:v>
                </c:pt>
                <c:pt idx="1042">
                  <c:v>7.3800000000000004E-2</c:v>
                </c:pt>
                <c:pt idx="1043">
                  <c:v>7.3599999999999999E-2</c:v>
                </c:pt>
                <c:pt idx="1044">
                  <c:v>7.3599999999999999E-2</c:v>
                </c:pt>
                <c:pt idx="1045">
                  <c:v>7.3599999999999999E-2</c:v>
                </c:pt>
                <c:pt idx="1046">
                  <c:v>7.3400000000000007E-2</c:v>
                </c:pt>
                <c:pt idx="1047">
                  <c:v>7.3200000000000001E-2</c:v>
                </c:pt>
                <c:pt idx="1048">
                  <c:v>7.3099999999999998E-2</c:v>
                </c:pt>
                <c:pt idx="1049">
                  <c:v>7.3099999999999998E-2</c:v>
                </c:pt>
                <c:pt idx="1050">
                  <c:v>7.2999999999999995E-2</c:v>
                </c:pt>
                <c:pt idx="1051">
                  <c:v>7.2999999999999995E-2</c:v>
                </c:pt>
                <c:pt idx="1052">
                  <c:v>7.2999999999999995E-2</c:v>
                </c:pt>
                <c:pt idx="1053">
                  <c:v>7.2999999999999995E-2</c:v>
                </c:pt>
                <c:pt idx="1054">
                  <c:v>7.2700000000000001E-2</c:v>
                </c:pt>
                <c:pt idx="1055">
                  <c:v>7.2599999999999998E-2</c:v>
                </c:pt>
                <c:pt idx="1056">
                  <c:v>7.2599999999999998E-2</c:v>
                </c:pt>
                <c:pt idx="1057">
                  <c:v>7.2599999999999998E-2</c:v>
                </c:pt>
                <c:pt idx="1058">
                  <c:v>7.2499999999999995E-2</c:v>
                </c:pt>
                <c:pt idx="1059">
                  <c:v>7.2499999999999995E-2</c:v>
                </c:pt>
                <c:pt idx="1060">
                  <c:v>7.2499999999999995E-2</c:v>
                </c:pt>
                <c:pt idx="1061">
                  <c:v>7.2400000000000006E-2</c:v>
                </c:pt>
                <c:pt idx="1062">
                  <c:v>7.2300000000000003E-2</c:v>
                </c:pt>
                <c:pt idx="1063">
                  <c:v>7.2300000000000003E-2</c:v>
                </c:pt>
                <c:pt idx="1064">
                  <c:v>7.22E-2</c:v>
                </c:pt>
                <c:pt idx="1065">
                  <c:v>7.22E-2</c:v>
                </c:pt>
                <c:pt idx="1066">
                  <c:v>7.2099999999999997E-2</c:v>
                </c:pt>
                <c:pt idx="1067">
                  <c:v>7.1999999999999995E-2</c:v>
                </c:pt>
                <c:pt idx="1068">
                  <c:v>7.1999999999999995E-2</c:v>
                </c:pt>
                <c:pt idx="1069">
                  <c:v>7.1999999999999995E-2</c:v>
                </c:pt>
                <c:pt idx="1070">
                  <c:v>7.1999999999999995E-2</c:v>
                </c:pt>
                <c:pt idx="1071">
                  <c:v>7.1999999999999995E-2</c:v>
                </c:pt>
                <c:pt idx="1072">
                  <c:v>7.1999999999999995E-2</c:v>
                </c:pt>
                <c:pt idx="1073">
                  <c:v>7.1999999999999995E-2</c:v>
                </c:pt>
                <c:pt idx="1074">
                  <c:v>7.1999999999999995E-2</c:v>
                </c:pt>
                <c:pt idx="1075">
                  <c:v>7.1999999999999995E-2</c:v>
                </c:pt>
                <c:pt idx="1076">
                  <c:v>7.1900000000000006E-2</c:v>
                </c:pt>
                <c:pt idx="1077">
                  <c:v>7.1900000000000006E-2</c:v>
                </c:pt>
                <c:pt idx="1078">
                  <c:v>7.1599999999999997E-2</c:v>
                </c:pt>
                <c:pt idx="1079">
                  <c:v>7.1599999999999997E-2</c:v>
                </c:pt>
                <c:pt idx="1080">
                  <c:v>7.1599999999999997E-2</c:v>
                </c:pt>
                <c:pt idx="1081">
                  <c:v>7.1599999999999997E-2</c:v>
                </c:pt>
                <c:pt idx="1082">
                  <c:v>7.1300000000000002E-2</c:v>
                </c:pt>
                <c:pt idx="1083">
                  <c:v>7.1300000000000002E-2</c:v>
                </c:pt>
                <c:pt idx="1084">
                  <c:v>7.1199999999999999E-2</c:v>
                </c:pt>
                <c:pt idx="1085">
                  <c:v>7.1199999999999999E-2</c:v>
                </c:pt>
                <c:pt idx="1086">
                  <c:v>7.1199999999999999E-2</c:v>
                </c:pt>
                <c:pt idx="1087">
                  <c:v>7.1099999999999997E-2</c:v>
                </c:pt>
                <c:pt idx="1088">
                  <c:v>7.1099999999999997E-2</c:v>
                </c:pt>
                <c:pt idx="1089">
                  <c:v>7.1099999999999997E-2</c:v>
                </c:pt>
                <c:pt idx="1090">
                  <c:v>7.0999999999999994E-2</c:v>
                </c:pt>
                <c:pt idx="1091">
                  <c:v>7.0999999999999994E-2</c:v>
                </c:pt>
                <c:pt idx="1092">
                  <c:v>7.0999999999999994E-2</c:v>
                </c:pt>
                <c:pt idx="1093">
                  <c:v>7.0999999999999994E-2</c:v>
                </c:pt>
                <c:pt idx="1094">
                  <c:v>7.0999999999999994E-2</c:v>
                </c:pt>
                <c:pt idx="1095">
                  <c:v>7.0999999999999994E-2</c:v>
                </c:pt>
                <c:pt idx="1096">
                  <c:v>7.0900000000000005E-2</c:v>
                </c:pt>
                <c:pt idx="1097">
                  <c:v>7.0900000000000005E-2</c:v>
                </c:pt>
                <c:pt idx="1098">
                  <c:v>7.0800000000000002E-2</c:v>
                </c:pt>
                <c:pt idx="1099">
                  <c:v>7.0699999999999999E-2</c:v>
                </c:pt>
                <c:pt idx="1100">
                  <c:v>7.0699999999999999E-2</c:v>
                </c:pt>
                <c:pt idx="1101">
                  <c:v>7.0599999999999996E-2</c:v>
                </c:pt>
                <c:pt idx="1102">
                  <c:v>7.0499999999999993E-2</c:v>
                </c:pt>
                <c:pt idx="1103">
                  <c:v>7.0499999999999993E-2</c:v>
                </c:pt>
                <c:pt idx="1104">
                  <c:v>7.0400000000000004E-2</c:v>
                </c:pt>
                <c:pt idx="1105">
                  <c:v>7.0300000000000001E-2</c:v>
                </c:pt>
                <c:pt idx="1106">
                  <c:v>7.0199999999999999E-2</c:v>
                </c:pt>
                <c:pt idx="1107">
                  <c:v>7.0000000000000007E-2</c:v>
                </c:pt>
                <c:pt idx="1108">
                  <c:v>7.0000000000000007E-2</c:v>
                </c:pt>
                <c:pt idx="1109">
                  <c:v>7.0000000000000007E-2</c:v>
                </c:pt>
                <c:pt idx="1110">
                  <c:v>7.0000000000000007E-2</c:v>
                </c:pt>
                <c:pt idx="1111">
                  <c:v>7.0000000000000007E-2</c:v>
                </c:pt>
                <c:pt idx="1112">
                  <c:v>7.0000000000000007E-2</c:v>
                </c:pt>
                <c:pt idx="1113">
                  <c:v>7.0000000000000007E-2</c:v>
                </c:pt>
                <c:pt idx="1114">
                  <c:v>7.0000000000000007E-2</c:v>
                </c:pt>
                <c:pt idx="1115">
                  <c:v>6.9699999999999998E-2</c:v>
                </c:pt>
                <c:pt idx="1116">
                  <c:v>6.9699999999999998E-2</c:v>
                </c:pt>
                <c:pt idx="1117">
                  <c:v>6.9599999999999995E-2</c:v>
                </c:pt>
                <c:pt idx="1118">
                  <c:v>6.9599999999999995E-2</c:v>
                </c:pt>
                <c:pt idx="1119">
                  <c:v>6.9400000000000003E-2</c:v>
                </c:pt>
                <c:pt idx="1120">
                  <c:v>6.9400000000000003E-2</c:v>
                </c:pt>
                <c:pt idx="1121">
                  <c:v>6.93E-2</c:v>
                </c:pt>
                <c:pt idx="1122">
                  <c:v>6.93E-2</c:v>
                </c:pt>
                <c:pt idx="1123">
                  <c:v>6.9000000000000006E-2</c:v>
                </c:pt>
                <c:pt idx="1124">
                  <c:v>6.9000000000000006E-2</c:v>
                </c:pt>
                <c:pt idx="1125">
                  <c:v>6.9000000000000006E-2</c:v>
                </c:pt>
                <c:pt idx="1126">
                  <c:v>6.9000000000000006E-2</c:v>
                </c:pt>
                <c:pt idx="1127">
                  <c:v>6.9000000000000006E-2</c:v>
                </c:pt>
                <c:pt idx="1128">
                  <c:v>6.9000000000000006E-2</c:v>
                </c:pt>
                <c:pt idx="1129">
                  <c:v>6.8900000000000003E-2</c:v>
                </c:pt>
                <c:pt idx="1130">
                  <c:v>6.88E-2</c:v>
                </c:pt>
                <c:pt idx="1131">
                  <c:v>6.8599999999999994E-2</c:v>
                </c:pt>
                <c:pt idx="1132">
                  <c:v>6.8599999999999994E-2</c:v>
                </c:pt>
                <c:pt idx="1133">
                  <c:v>6.8500000000000005E-2</c:v>
                </c:pt>
                <c:pt idx="1134">
                  <c:v>6.8500000000000005E-2</c:v>
                </c:pt>
                <c:pt idx="1135">
                  <c:v>6.8400000000000002E-2</c:v>
                </c:pt>
                <c:pt idx="1136">
                  <c:v>6.83E-2</c:v>
                </c:pt>
                <c:pt idx="1137">
                  <c:v>6.8199999999999997E-2</c:v>
                </c:pt>
                <c:pt idx="1138">
                  <c:v>6.8199999999999997E-2</c:v>
                </c:pt>
                <c:pt idx="1139">
                  <c:v>6.8199999999999997E-2</c:v>
                </c:pt>
                <c:pt idx="1140">
                  <c:v>6.8099999999999994E-2</c:v>
                </c:pt>
                <c:pt idx="1141">
                  <c:v>6.8000000000000005E-2</c:v>
                </c:pt>
                <c:pt idx="1142">
                  <c:v>6.8000000000000005E-2</c:v>
                </c:pt>
                <c:pt idx="1143">
                  <c:v>6.8000000000000005E-2</c:v>
                </c:pt>
                <c:pt idx="1144">
                  <c:v>6.7699999999999996E-2</c:v>
                </c:pt>
                <c:pt idx="1145">
                  <c:v>6.7699999999999996E-2</c:v>
                </c:pt>
                <c:pt idx="1146">
                  <c:v>6.7500000000000004E-2</c:v>
                </c:pt>
                <c:pt idx="1147">
                  <c:v>6.7500000000000004E-2</c:v>
                </c:pt>
                <c:pt idx="1148">
                  <c:v>6.7199999999999996E-2</c:v>
                </c:pt>
                <c:pt idx="1149">
                  <c:v>6.7199999999999996E-2</c:v>
                </c:pt>
                <c:pt idx="1150">
                  <c:v>6.7000000000000004E-2</c:v>
                </c:pt>
                <c:pt idx="1151">
                  <c:v>6.7000000000000004E-2</c:v>
                </c:pt>
                <c:pt idx="1152">
                  <c:v>6.7000000000000004E-2</c:v>
                </c:pt>
                <c:pt idx="1153">
                  <c:v>6.7000000000000004E-2</c:v>
                </c:pt>
                <c:pt idx="1154">
                  <c:v>6.7000000000000004E-2</c:v>
                </c:pt>
                <c:pt idx="1155">
                  <c:v>6.7000000000000004E-2</c:v>
                </c:pt>
                <c:pt idx="1156">
                  <c:v>6.6900000000000001E-2</c:v>
                </c:pt>
                <c:pt idx="1157">
                  <c:v>6.6900000000000001E-2</c:v>
                </c:pt>
                <c:pt idx="1158">
                  <c:v>6.6900000000000001E-2</c:v>
                </c:pt>
                <c:pt idx="1159">
                  <c:v>6.6799999999999998E-2</c:v>
                </c:pt>
                <c:pt idx="1160">
                  <c:v>6.6699999999999995E-2</c:v>
                </c:pt>
                <c:pt idx="1161">
                  <c:v>6.6600000000000006E-2</c:v>
                </c:pt>
                <c:pt idx="1162">
                  <c:v>6.6600000000000006E-2</c:v>
                </c:pt>
                <c:pt idx="1163">
                  <c:v>6.6500000000000004E-2</c:v>
                </c:pt>
                <c:pt idx="1164">
                  <c:v>6.6500000000000004E-2</c:v>
                </c:pt>
                <c:pt idx="1165">
                  <c:v>6.6500000000000004E-2</c:v>
                </c:pt>
                <c:pt idx="1166">
                  <c:v>6.6400000000000001E-2</c:v>
                </c:pt>
                <c:pt idx="1167">
                  <c:v>6.6299999999999998E-2</c:v>
                </c:pt>
                <c:pt idx="1168">
                  <c:v>6.6100000000000006E-2</c:v>
                </c:pt>
                <c:pt idx="1169">
                  <c:v>6.6100000000000006E-2</c:v>
                </c:pt>
                <c:pt idx="1170">
                  <c:v>6.6100000000000006E-2</c:v>
                </c:pt>
                <c:pt idx="1171">
                  <c:v>6.6000000000000003E-2</c:v>
                </c:pt>
                <c:pt idx="1172">
                  <c:v>6.6000000000000003E-2</c:v>
                </c:pt>
                <c:pt idx="1173">
                  <c:v>6.6000000000000003E-2</c:v>
                </c:pt>
                <c:pt idx="1174">
                  <c:v>6.6000000000000003E-2</c:v>
                </c:pt>
                <c:pt idx="1175">
                  <c:v>6.6000000000000003E-2</c:v>
                </c:pt>
                <c:pt idx="1176">
                  <c:v>6.5799999999999997E-2</c:v>
                </c:pt>
                <c:pt idx="1177">
                  <c:v>6.5799999999999997E-2</c:v>
                </c:pt>
                <c:pt idx="1178">
                  <c:v>6.5699999999999995E-2</c:v>
                </c:pt>
                <c:pt idx="1179">
                  <c:v>6.5600000000000006E-2</c:v>
                </c:pt>
                <c:pt idx="1180">
                  <c:v>6.5500000000000003E-2</c:v>
                </c:pt>
                <c:pt idx="1181">
                  <c:v>6.54E-2</c:v>
                </c:pt>
                <c:pt idx="1182">
                  <c:v>6.54E-2</c:v>
                </c:pt>
                <c:pt idx="1183">
                  <c:v>6.5000000000000002E-2</c:v>
                </c:pt>
                <c:pt idx="1184">
                  <c:v>6.5000000000000002E-2</c:v>
                </c:pt>
                <c:pt idx="1185">
                  <c:v>6.5000000000000002E-2</c:v>
                </c:pt>
                <c:pt idx="1186">
                  <c:v>6.5000000000000002E-2</c:v>
                </c:pt>
                <c:pt idx="1187">
                  <c:v>6.5000000000000002E-2</c:v>
                </c:pt>
                <c:pt idx="1188">
                  <c:v>6.5000000000000002E-2</c:v>
                </c:pt>
                <c:pt idx="1189">
                  <c:v>6.5000000000000002E-2</c:v>
                </c:pt>
                <c:pt idx="1190">
                  <c:v>6.5000000000000002E-2</c:v>
                </c:pt>
                <c:pt idx="1191">
                  <c:v>6.4899999999999999E-2</c:v>
                </c:pt>
                <c:pt idx="1192">
                  <c:v>6.4600000000000005E-2</c:v>
                </c:pt>
                <c:pt idx="1193">
                  <c:v>6.4600000000000005E-2</c:v>
                </c:pt>
                <c:pt idx="1194">
                  <c:v>6.4500000000000002E-2</c:v>
                </c:pt>
                <c:pt idx="1195">
                  <c:v>6.4399999999999999E-2</c:v>
                </c:pt>
                <c:pt idx="1196">
                  <c:v>6.4299999999999996E-2</c:v>
                </c:pt>
                <c:pt idx="1197">
                  <c:v>6.4299999999999996E-2</c:v>
                </c:pt>
                <c:pt idx="1198">
                  <c:v>6.4199999999999993E-2</c:v>
                </c:pt>
                <c:pt idx="1199">
                  <c:v>6.4100000000000004E-2</c:v>
                </c:pt>
                <c:pt idx="1200">
                  <c:v>6.4100000000000004E-2</c:v>
                </c:pt>
                <c:pt idx="1201">
                  <c:v>6.4000000000000001E-2</c:v>
                </c:pt>
                <c:pt idx="1202">
                  <c:v>6.4000000000000001E-2</c:v>
                </c:pt>
                <c:pt idx="1203">
                  <c:v>6.4000000000000001E-2</c:v>
                </c:pt>
                <c:pt idx="1204">
                  <c:v>6.4000000000000001E-2</c:v>
                </c:pt>
                <c:pt idx="1205">
                  <c:v>6.4000000000000001E-2</c:v>
                </c:pt>
                <c:pt idx="1206">
                  <c:v>6.4000000000000001E-2</c:v>
                </c:pt>
                <c:pt idx="1207">
                  <c:v>6.4000000000000001E-2</c:v>
                </c:pt>
                <c:pt idx="1208">
                  <c:v>6.3899999999999998E-2</c:v>
                </c:pt>
                <c:pt idx="1209">
                  <c:v>6.3899999999999998E-2</c:v>
                </c:pt>
                <c:pt idx="1210">
                  <c:v>6.3899999999999998E-2</c:v>
                </c:pt>
                <c:pt idx="1211">
                  <c:v>6.3799999999999996E-2</c:v>
                </c:pt>
                <c:pt idx="1212">
                  <c:v>6.3500000000000001E-2</c:v>
                </c:pt>
                <c:pt idx="1213">
                  <c:v>6.3500000000000001E-2</c:v>
                </c:pt>
                <c:pt idx="1214">
                  <c:v>6.3299999999999995E-2</c:v>
                </c:pt>
                <c:pt idx="1215">
                  <c:v>6.3200000000000006E-2</c:v>
                </c:pt>
                <c:pt idx="1216">
                  <c:v>6.3100000000000003E-2</c:v>
                </c:pt>
                <c:pt idx="1217">
                  <c:v>6.3E-2</c:v>
                </c:pt>
                <c:pt idx="1218">
                  <c:v>6.3E-2</c:v>
                </c:pt>
                <c:pt idx="1219">
                  <c:v>6.3E-2</c:v>
                </c:pt>
                <c:pt idx="1220">
                  <c:v>6.3E-2</c:v>
                </c:pt>
                <c:pt idx="1221">
                  <c:v>6.3E-2</c:v>
                </c:pt>
                <c:pt idx="1222">
                  <c:v>6.3E-2</c:v>
                </c:pt>
                <c:pt idx="1223">
                  <c:v>6.3E-2</c:v>
                </c:pt>
                <c:pt idx="1224">
                  <c:v>6.3E-2</c:v>
                </c:pt>
                <c:pt idx="1225">
                  <c:v>6.2899999999999998E-2</c:v>
                </c:pt>
                <c:pt idx="1226">
                  <c:v>6.2899999999999998E-2</c:v>
                </c:pt>
                <c:pt idx="1227">
                  <c:v>6.2799999999999995E-2</c:v>
                </c:pt>
                <c:pt idx="1228">
                  <c:v>6.2799999999999995E-2</c:v>
                </c:pt>
                <c:pt idx="1229">
                  <c:v>6.2700000000000006E-2</c:v>
                </c:pt>
                <c:pt idx="1230">
                  <c:v>6.2700000000000006E-2</c:v>
                </c:pt>
                <c:pt idx="1231">
                  <c:v>6.2700000000000006E-2</c:v>
                </c:pt>
                <c:pt idx="1232">
                  <c:v>6.2600000000000003E-2</c:v>
                </c:pt>
                <c:pt idx="1233">
                  <c:v>6.2600000000000003E-2</c:v>
                </c:pt>
                <c:pt idx="1234">
                  <c:v>6.25E-2</c:v>
                </c:pt>
                <c:pt idx="1235">
                  <c:v>6.2399999999999997E-2</c:v>
                </c:pt>
                <c:pt idx="1236">
                  <c:v>6.2399999999999997E-2</c:v>
                </c:pt>
                <c:pt idx="1237">
                  <c:v>6.2300000000000001E-2</c:v>
                </c:pt>
                <c:pt idx="1238">
                  <c:v>6.2199999999999998E-2</c:v>
                </c:pt>
                <c:pt idx="1239">
                  <c:v>6.2100000000000002E-2</c:v>
                </c:pt>
                <c:pt idx="1240">
                  <c:v>6.2E-2</c:v>
                </c:pt>
                <c:pt idx="1241">
                  <c:v>6.2E-2</c:v>
                </c:pt>
                <c:pt idx="1242">
                  <c:v>6.2E-2</c:v>
                </c:pt>
                <c:pt idx="1243">
                  <c:v>6.1899999999999997E-2</c:v>
                </c:pt>
                <c:pt idx="1244">
                  <c:v>6.1400000000000003E-2</c:v>
                </c:pt>
                <c:pt idx="1245">
                  <c:v>6.1400000000000003E-2</c:v>
                </c:pt>
                <c:pt idx="1246">
                  <c:v>6.1400000000000003E-2</c:v>
                </c:pt>
                <c:pt idx="1247">
                  <c:v>6.1400000000000003E-2</c:v>
                </c:pt>
                <c:pt idx="1248">
                  <c:v>6.1400000000000003E-2</c:v>
                </c:pt>
                <c:pt idx="1249">
                  <c:v>6.13E-2</c:v>
                </c:pt>
                <c:pt idx="1250">
                  <c:v>6.1199999999999997E-2</c:v>
                </c:pt>
                <c:pt idx="1251">
                  <c:v>6.1199999999999997E-2</c:v>
                </c:pt>
                <c:pt idx="1252">
                  <c:v>6.1100000000000002E-2</c:v>
                </c:pt>
                <c:pt idx="1253">
                  <c:v>6.0999999999999999E-2</c:v>
                </c:pt>
                <c:pt idx="1254">
                  <c:v>6.0999999999999999E-2</c:v>
                </c:pt>
                <c:pt idx="1255">
                  <c:v>6.0999999999999999E-2</c:v>
                </c:pt>
                <c:pt idx="1256">
                  <c:v>6.0999999999999999E-2</c:v>
                </c:pt>
                <c:pt idx="1257">
                  <c:v>6.0999999999999999E-2</c:v>
                </c:pt>
                <c:pt idx="1258">
                  <c:v>6.0999999999999999E-2</c:v>
                </c:pt>
                <c:pt idx="1259">
                  <c:v>6.0999999999999999E-2</c:v>
                </c:pt>
                <c:pt idx="1260">
                  <c:v>6.0900000000000003E-2</c:v>
                </c:pt>
                <c:pt idx="1261">
                  <c:v>6.0699999999999997E-2</c:v>
                </c:pt>
                <c:pt idx="1262">
                  <c:v>6.0600000000000001E-2</c:v>
                </c:pt>
                <c:pt idx="1263">
                  <c:v>6.0400000000000002E-2</c:v>
                </c:pt>
                <c:pt idx="1264">
                  <c:v>6.0299999999999999E-2</c:v>
                </c:pt>
                <c:pt idx="1265">
                  <c:v>6.0299999999999999E-2</c:v>
                </c:pt>
                <c:pt idx="1266">
                  <c:v>6.0299999999999999E-2</c:v>
                </c:pt>
                <c:pt idx="1267">
                  <c:v>6.0199999999999997E-2</c:v>
                </c:pt>
                <c:pt idx="1268">
                  <c:v>6.0199999999999997E-2</c:v>
                </c:pt>
                <c:pt idx="1269">
                  <c:v>6.0100000000000001E-2</c:v>
                </c:pt>
                <c:pt idx="1270">
                  <c:v>0.06</c:v>
                </c:pt>
                <c:pt idx="1271">
                  <c:v>0.06</c:v>
                </c:pt>
                <c:pt idx="1272">
                  <c:v>0.06</c:v>
                </c:pt>
                <c:pt idx="1273">
                  <c:v>0.06</c:v>
                </c:pt>
                <c:pt idx="1274">
                  <c:v>0.06</c:v>
                </c:pt>
                <c:pt idx="1275">
                  <c:v>0.06</c:v>
                </c:pt>
                <c:pt idx="1276">
                  <c:v>5.9900000000000002E-2</c:v>
                </c:pt>
                <c:pt idx="1277">
                  <c:v>5.9900000000000002E-2</c:v>
                </c:pt>
                <c:pt idx="1278">
                  <c:v>5.9799999999999999E-2</c:v>
                </c:pt>
                <c:pt idx="1279">
                  <c:v>5.9700000000000003E-2</c:v>
                </c:pt>
                <c:pt idx="1280">
                  <c:v>5.9700000000000003E-2</c:v>
                </c:pt>
                <c:pt idx="1281">
                  <c:v>5.9700000000000003E-2</c:v>
                </c:pt>
                <c:pt idx="1282">
                  <c:v>5.96E-2</c:v>
                </c:pt>
                <c:pt idx="1283">
                  <c:v>5.9499999999999997E-2</c:v>
                </c:pt>
                <c:pt idx="1284">
                  <c:v>5.9499999999999997E-2</c:v>
                </c:pt>
                <c:pt idx="1285">
                  <c:v>5.9299999999999999E-2</c:v>
                </c:pt>
                <c:pt idx="1286">
                  <c:v>5.91E-2</c:v>
                </c:pt>
                <c:pt idx="1287">
                  <c:v>5.91E-2</c:v>
                </c:pt>
                <c:pt idx="1288">
                  <c:v>5.8999999999999997E-2</c:v>
                </c:pt>
                <c:pt idx="1289">
                  <c:v>5.8999999999999997E-2</c:v>
                </c:pt>
                <c:pt idx="1290">
                  <c:v>5.8999999999999997E-2</c:v>
                </c:pt>
                <c:pt idx="1291">
                  <c:v>5.8999999999999997E-2</c:v>
                </c:pt>
                <c:pt idx="1292">
                  <c:v>5.8999999999999997E-2</c:v>
                </c:pt>
                <c:pt idx="1293">
                  <c:v>5.8900000000000001E-2</c:v>
                </c:pt>
                <c:pt idx="1294">
                  <c:v>5.8599999999999999E-2</c:v>
                </c:pt>
                <c:pt idx="1295">
                  <c:v>5.8599999999999999E-2</c:v>
                </c:pt>
                <c:pt idx="1296">
                  <c:v>5.8400000000000001E-2</c:v>
                </c:pt>
                <c:pt idx="1297">
                  <c:v>5.8400000000000001E-2</c:v>
                </c:pt>
                <c:pt idx="1298">
                  <c:v>5.8400000000000001E-2</c:v>
                </c:pt>
                <c:pt idx="1299">
                  <c:v>5.8200000000000002E-2</c:v>
                </c:pt>
                <c:pt idx="1300">
                  <c:v>5.8200000000000002E-2</c:v>
                </c:pt>
                <c:pt idx="1301">
                  <c:v>5.8099999999999999E-2</c:v>
                </c:pt>
                <c:pt idx="1302">
                  <c:v>5.8099999999999999E-2</c:v>
                </c:pt>
                <c:pt idx="1303">
                  <c:v>5.8000000000000003E-2</c:v>
                </c:pt>
                <c:pt idx="1304">
                  <c:v>5.8000000000000003E-2</c:v>
                </c:pt>
                <c:pt idx="1305">
                  <c:v>5.8000000000000003E-2</c:v>
                </c:pt>
                <c:pt idx="1306">
                  <c:v>5.8000000000000003E-2</c:v>
                </c:pt>
                <c:pt idx="1307">
                  <c:v>5.8000000000000003E-2</c:v>
                </c:pt>
                <c:pt idx="1308">
                  <c:v>5.8000000000000003E-2</c:v>
                </c:pt>
                <c:pt idx="1309">
                  <c:v>5.8000000000000003E-2</c:v>
                </c:pt>
                <c:pt idx="1310">
                  <c:v>5.8000000000000003E-2</c:v>
                </c:pt>
                <c:pt idx="1311">
                  <c:v>5.79E-2</c:v>
                </c:pt>
                <c:pt idx="1312">
                  <c:v>5.79E-2</c:v>
                </c:pt>
                <c:pt idx="1313">
                  <c:v>5.79E-2</c:v>
                </c:pt>
                <c:pt idx="1314">
                  <c:v>5.7799999999999997E-2</c:v>
                </c:pt>
                <c:pt idx="1315">
                  <c:v>5.7799999999999997E-2</c:v>
                </c:pt>
                <c:pt idx="1316">
                  <c:v>5.7700000000000001E-2</c:v>
                </c:pt>
                <c:pt idx="1317">
                  <c:v>5.7599999999999998E-2</c:v>
                </c:pt>
                <c:pt idx="1318">
                  <c:v>5.7500000000000002E-2</c:v>
                </c:pt>
                <c:pt idx="1319">
                  <c:v>5.7500000000000002E-2</c:v>
                </c:pt>
                <c:pt idx="1320">
                  <c:v>5.74E-2</c:v>
                </c:pt>
                <c:pt idx="1321">
                  <c:v>5.74E-2</c:v>
                </c:pt>
                <c:pt idx="1322">
                  <c:v>5.74E-2</c:v>
                </c:pt>
                <c:pt idx="1323">
                  <c:v>5.74E-2</c:v>
                </c:pt>
                <c:pt idx="1324">
                  <c:v>5.74E-2</c:v>
                </c:pt>
                <c:pt idx="1325">
                  <c:v>5.7299999999999997E-2</c:v>
                </c:pt>
                <c:pt idx="1326">
                  <c:v>5.7200000000000001E-2</c:v>
                </c:pt>
                <c:pt idx="1327">
                  <c:v>5.7099999999999998E-2</c:v>
                </c:pt>
                <c:pt idx="1328">
                  <c:v>5.7099999999999998E-2</c:v>
                </c:pt>
                <c:pt idx="1329">
                  <c:v>5.7099999999999998E-2</c:v>
                </c:pt>
                <c:pt idx="1330">
                  <c:v>5.7099999999999998E-2</c:v>
                </c:pt>
                <c:pt idx="1331">
                  <c:v>5.7099999999999998E-2</c:v>
                </c:pt>
                <c:pt idx="1332">
                  <c:v>5.7000000000000002E-2</c:v>
                </c:pt>
                <c:pt idx="1333">
                  <c:v>5.7000000000000002E-2</c:v>
                </c:pt>
                <c:pt idx="1334">
                  <c:v>5.7000000000000002E-2</c:v>
                </c:pt>
                <c:pt idx="1335">
                  <c:v>5.7000000000000002E-2</c:v>
                </c:pt>
                <c:pt idx="1336">
                  <c:v>5.7000000000000002E-2</c:v>
                </c:pt>
                <c:pt idx="1337">
                  <c:v>5.6899999999999999E-2</c:v>
                </c:pt>
                <c:pt idx="1338">
                  <c:v>5.6800000000000003E-2</c:v>
                </c:pt>
                <c:pt idx="1339">
                  <c:v>5.6800000000000003E-2</c:v>
                </c:pt>
                <c:pt idx="1340">
                  <c:v>5.67E-2</c:v>
                </c:pt>
                <c:pt idx="1341">
                  <c:v>5.6599999999999998E-2</c:v>
                </c:pt>
                <c:pt idx="1342">
                  <c:v>5.6500000000000002E-2</c:v>
                </c:pt>
                <c:pt idx="1343">
                  <c:v>5.6500000000000002E-2</c:v>
                </c:pt>
                <c:pt idx="1344">
                  <c:v>5.6500000000000002E-2</c:v>
                </c:pt>
                <c:pt idx="1345">
                  <c:v>5.6399999999999999E-2</c:v>
                </c:pt>
                <c:pt idx="1346">
                  <c:v>5.6399999999999999E-2</c:v>
                </c:pt>
                <c:pt idx="1347">
                  <c:v>5.6399999999999999E-2</c:v>
                </c:pt>
                <c:pt idx="1348">
                  <c:v>5.6399999999999999E-2</c:v>
                </c:pt>
                <c:pt idx="1349">
                  <c:v>5.6399999999999999E-2</c:v>
                </c:pt>
                <c:pt idx="1350">
                  <c:v>5.6300000000000003E-2</c:v>
                </c:pt>
                <c:pt idx="1351">
                  <c:v>5.6300000000000003E-2</c:v>
                </c:pt>
                <c:pt idx="1352">
                  <c:v>5.6099999999999997E-2</c:v>
                </c:pt>
                <c:pt idx="1353">
                  <c:v>5.6099999999999997E-2</c:v>
                </c:pt>
                <c:pt idx="1354">
                  <c:v>5.6000000000000001E-2</c:v>
                </c:pt>
                <c:pt idx="1355">
                  <c:v>5.6000000000000001E-2</c:v>
                </c:pt>
                <c:pt idx="1356">
                  <c:v>5.6000000000000001E-2</c:v>
                </c:pt>
                <c:pt idx="1357">
                  <c:v>5.6000000000000001E-2</c:v>
                </c:pt>
                <c:pt idx="1358">
                  <c:v>5.6000000000000001E-2</c:v>
                </c:pt>
                <c:pt idx="1359">
                  <c:v>5.6000000000000001E-2</c:v>
                </c:pt>
                <c:pt idx="1360">
                  <c:v>5.6000000000000001E-2</c:v>
                </c:pt>
                <c:pt idx="1361">
                  <c:v>5.6000000000000001E-2</c:v>
                </c:pt>
                <c:pt idx="1362">
                  <c:v>5.6000000000000001E-2</c:v>
                </c:pt>
                <c:pt idx="1363">
                  <c:v>5.6000000000000001E-2</c:v>
                </c:pt>
                <c:pt idx="1364">
                  <c:v>5.6000000000000001E-2</c:v>
                </c:pt>
                <c:pt idx="1365">
                  <c:v>5.5899999999999998E-2</c:v>
                </c:pt>
                <c:pt idx="1366">
                  <c:v>5.5800000000000002E-2</c:v>
                </c:pt>
                <c:pt idx="1367">
                  <c:v>5.5800000000000002E-2</c:v>
                </c:pt>
                <c:pt idx="1368">
                  <c:v>5.57E-2</c:v>
                </c:pt>
                <c:pt idx="1369">
                  <c:v>5.5599999999999997E-2</c:v>
                </c:pt>
                <c:pt idx="1370">
                  <c:v>5.5599999999999997E-2</c:v>
                </c:pt>
                <c:pt idx="1371">
                  <c:v>5.5300000000000002E-2</c:v>
                </c:pt>
                <c:pt idx="1372">
                  <c:v>5.5199999999999999E-2</c:v>
                </c:pt>
                <c:pt idx="1373">
                  <c:v>5.5E-2</c:v>
                </c:pt>
                <c:pt idx="1374">
                  <c:v>5.5E-2</c:v>
                </c:pt>
                <c:pt idx="1375">
                  <c:v>5.5E-2</c:v>
                </c:pt>
                <c:pt idx="1376">
                  <c:v>5.5E-2</c:v>
                </c:pt>
                <c:pt idx="1377">
                  <c:v>5.5E-2</c:v>
                </c:pt>
                <c:pt idx="1378">
                  <c:v>5.5E-2</c:v>
                </c:pt>
                <c:pt idx="1379">
                  <c:v>5.5E-2</c:v>
                </c:pt>
                <c:pt idx="1380">
                  <c:v>5.4899999999999997E-2</c:v>
                </c:pt>
                <c:pt idx="1381">
                  <c:v>5.4899999999999997E-2</c:v>
                </c:pt>
                <c:pt idx="1382">
                  <c:v>5.4899999999999997E-2</c:v>
                </c:pt>
                <c:pt idx="1383">
                  <c:v>5.4899999999999997E-2</c:v>
                </c:pt>
                <c:pt idx="1384">
                  <c:v>5.4800000000000001E-2</c:v>
                </c:pt>
                <c:pt idx="1385">
                  <c:v>5.4800000000000001E-2</c:v>
                </c:pt>
                <c:pt idx="1386">
                  <c:v>5.4699999999999999E-2</c:v>
                </c:pt>
                <c:pt idx="1387">
                  <c:v>5.4600000000000003E-2</c:v>
                </c:pt>
                <c:pt idx="1388">
                  <c:v>5.45E-2</c:v>
                </c:pt>
                <c:pt idx="1389">
                  <c:v>5.4399999999999997E-2</c:v>
                </c:pt>
                <c:pt idx="1390">
                  <c:v>5.4399999999999997E-2</c:v>
                </c:pt>
                <c:pt idx="1391">
                  <c:v>5.4399999999999997E-2</c:v>
                </c:pt>
                <c:pt idx="1392">
                  <c:v>5.4300000000000001E-2</c:v>
                </c:pt>
                <c:pt idx="1393">
                  <c:v>5.4300000000000001E-2</c:v>
                </c:pt>
                <c:pt idx="1394">
                  <c:v>5.4300000000000001E-2</c:v>
                </c:pt>
                <c:pt idx="1395">
                  <c:v>5.4199999999999998E-2</c:v>
                </c:pt>
                <c:pt idx="1396">
                  <c:v>5.3999999999999999E-2</c:v>
                </c:pt>
                <c:pt idx="1397">
                  <c:v>5.3999999999999999E-2</c:v>
                </c:pt>
                <c:pt idx="1398">
                  <c:v>5.3999999999999999E-2</c:v>
                </c:pt>
                <c:pt idx="1399">
                  <c:v>5.3999999999999999E-2</c:v>
                </c:pt>
                <c:pt idx="1400">
                  <c:v>5.3999999999999999E-2</c:v>
                </c:pt>
                <c:pt idx="1401">
                  <c:v>5.3999999999999999E-2</c:v>
                </c:pt>
                <c:pt idx="1402">
                  <c:v>5.3999999999999999E-2</c:v>
                </c:pt>
                <c:pt idx="1403">
                  <c:v>5.3999999999999999E-2</c:v>
                </c:pt>
                <c:pt idx="1404">
                  <c:v>5.3999999999999999E-2</c:v>
                </c:pt>
                <c:pt idx="1405">
                  <c:v>5.3999999999999999E-2</c:v>
                </c:pt>
                <c:pt idx="1406">
                  <c:v>5.3999999999999999E-2</c:v>
                </c:pt>
                <c:pt idx="1407">
                  <c:v>5.3999999999999999E-2</c:v>
                </c:pt>
                <c:pt idx="1408">
                  <c:v>5.3999999999999999E-2</c:v>
                </c:pt>
                <c:pt idx="1409">
                  <c:v>5.3900000000000003E-2</c:v>
                </c:pt>
                <c:pt idx="1410">
                  <c:v>5.3800000000000001E-2</c:v>
                </c:pt>
                <c:pt idx="1411">
                  <c:v>5.3800000000000001E-2</c:v>
                </c:pt>
                <c:pt idx="1412">
                  <c:v>5.3600000000000002E-2</c:v>
                </c:pt>
                <c:pt idx="1413">
                  <c:v>5.3600000000000002E-2</c:v>
                </c:pt>
                <c:pt idx="1414">
                  <c:v>5.3600000000000002E-2</c:v>
                </c:pt>
                <c:pt idx="1415">
                  <c:v>5.3600000000000002E-2</c:v>
                </c:pt>
                <c:pt idx="1416">
                  <c:v>5.3600000000000002E-2</c:v>
                </c:pt>
                <c:pt idx="1417">
                  <c:v>5.3499999999999999E-2</c:v>
                </c:pt>
                <c:pt idx="1418">
                  <c:v>5.3400000000000003E-2</c:v>
                </c:pt>
                <c:pt idx="1419">
                  <c:v>5.3400000000000003E-2</c:v>
                </c:pt>
                <c:pt idx="1420">
                  <c:v>5.3400000000000003E-2</c:v>
                </c:pt>
                <c:pt idx="1421">
                  <c:v>5.33E-2</c:v>
                </c:pt>
                <c:pt idx="1422">
                  <c:v>5.33E-2</c:v>
                </c:pt>
                <c:pt idx="1423">
                  <c:v>5.33E-2</c:v>
                </c:pt>
                <c:pt idx="1424">
                  <c:v>5.33E-2</c:v>
                </c:pt>
                <c:pt idx="1425">
                  <c:v>5.33E-2</c:v>
                </c:pt>
                <c:pt idx="1426">
                  <c:v>5.3199999999999997E-2</c:v>
                </c:pt>
                <c:pt idx="1427">
                  <c:v>5.3199999999999997E-2</c:v>
                </c:pt>
                <c:pt idx="1428">
                  <c:v>5.3100000000000001E-2</c:v>
                </c:pt>
                <c:pt idx="1429">
                  <c:v>5.3100000000000001E-2</c:v>
                </c:pt>
                <c:pt idx="1430">
                  <c:v>5.2999999999999999E-2</c:v>
                </c:pt>
                <c:pt idx="1431">
                  <c:v>5.2999999999999999E-2</c:v>
                </c:pt>
                <c:pt idx="1432">
                  <c:v>5.2999999999999999E-2</c:v>
                </c:pt>
                <c:pt idx="1433">
                  <c:v>5.2999999999999999E-2</c:v>
                </c:pt>
                <c:pt idx="1434">
                  <c:v>5.2999999999999999E-2</c:v>
                </c:pt>
                <c:pt idx="1435">
                  <c:v>5.2999999999999999E-2</c:v>
                </c:pt>
                <c:pt idx="1436">
                  <c:v>5.2999999999999999E-2</c:v>
                </c:pt>
                <c:pt idx="1437">
                  <c:v>5.2999999999999999E-2</c:v>
                </c:pt>
                <c:pt idx="1438">
                  <c:v>5.2900000000000003E-2</c:v>
                </c:pt>
                <c:pt idx="1439">
                  <c:v>5.2699999999999997E-2</c:v>
                </c:pt>
                <c:pt idx="1440">
                  <c:v>5.2699999999999997E-2</c:v>
                </c:pt>
                <c:pt idx="1441">
                  <c:v>5.2699999999999997E-2</c:v>
                </c:pt>
                <c:pt idx="1442">
                  <c:v>5.2600000000000001E-2</c:v>
                </c:pt>
                <c:pt idx="1443">
                  <c:v>5.2600000000000001E-2</c:v>
                </c:pt>
                <c:pt idx="1444">
                  <c:v>5.2600000000000001E-2</c:v>
                </c:pt>
                <c:pt idx="1445">
                  <c:v>5.2600000000000001E-2</c:v>
                </c:pt>
                <c:pt idx="1446">
                  <c:v>5.2400000000000002E-2</c:v>
                </c:pt>
                <c:pt idx="1447">
                  <c:v>5.2299999999999999E-2</c:v>
                </c:pt>
                <c:pt idx="1448">
                  <c:v>5.2299999999999999E-2</c:v>
                </c:pt>
                <c:pt idx="1449">
                  <c:v>5.2200000000000003E-2</c:v>
                </c:pt>
                <c:pt idx="1450">
                  <c:v>5.1999999999999998E-2</c:v>
                </c:pt>
                <c:pt idx="1451">
                  <c:v>5.1999999999999998E-2</c:v>
                </c:pt>
                <c:pt idx="1452">
                  <c:v>5.1999999999999998E-2</c:v>
                </c:pt>
                <c:pt idx="1453">
                  <c:v>5.1999999999999998E-2</c:v>
                </c:pt>
                <c:pt idx="1454">
                  <c:v>5.1999999999999998E-2</c:v>
                </c:pt>
                <c:pt idx="1455">
                  <c:v>5.1999999999999998E-2</c:v>
                </c:pt>
                <c:pt idx="1456">
                  <c:v>5.1999999999999998E-2</c:v>
                </c:pt>
                <c:pt idx="1457">
                  <c:v>5.1999999999999998E-2</c:v>
                </c:pt>
                <c:pt idx="1458">
                  <c:v>5.1999999999999998E-2</c:v>
                </c:pt>
                <c:pt idx="1459">
                  <c:v>5.1999999999999998E-2</c:v>
                </c:pt>
                <c:pt idx="1460">
                  <c:v>5.1999999999999998E-2</c:v>
                </c:pt>
                <c:pt idx="1461">
                  <c:v>5.1999999999999998E-2</c:v>
                </c:pt>
                <c:pt idx="1462">
                  <c:v>5.1999999999999998E-2</c:v>
                </c:pt>
                <c:pt idx="1463">
                  <c:v>5.1999999999999998E-2</c:v>
                </c:pt>
                <c:pt idx="1464">
                  <c:v>5.1999999999999998E-2</c:v>
                </c:pt>
                <c:pt idx="1465">
                  <c:v>5.1900000000000002E-2</c:v>
                </c:pt>
                <c:pt idx="1466">
                  <c:v>5.1700000000000003E-2</c:v>
                </c:pt>
                <c:pt idx="1467">
                  <c:v>5.16E-2</c:v>
                </c:pt>
                <c:pt idx="1468">
                  <c:v>5.16E-2</c:v>
                </c:pt>
                <c:pt idx="1469">
                  <c:v>5.1499999999999997E-2</c:v>
                </c:pt>
                <c:pt idx="1470">
                  <c:v>5.1400000000000001E-2</c:v>
                </c:pt>
                <c:pt idx="1471">
                  <c:v>5.1400000000000001E-2</c:v>
                </c:pt>
                <c:pt idx="1472">
                  <c:v>5.1200000000000002E-2</c:v>
                </c:pt>
                <c:pt idx="1473">
                  <c:v>5.1200000000000002E-2</c:v>
                </c:pt>
                <c:pt idx="1474">
                  <c:v>5.1200000000000002E-2</c:v>
                </c:pt>
                <c:pt idx="1475">
                  <c:v>5.11E-2</c:v>
                </c:pt>
                <c:pt idx="1476">
                  <c:v>5.0999999999999997E-2</c:v>
                </c:pt>
                <c:pt idx="1477">
                  <c:v>5.0999999999999997E-2</c:v>
                </c:pt>
                <c:pt idx="1478">
                  <c:v>5.0999999999999997E-2</c:v>
                </c:pt>
                <c:pt idx="1479">
                  <c:v>5.0999999999999997E-2</c:v>
                </c:pt>
                <c:pt idx="1480">
                  <c:v>5.0999999999999997E-2</c:v>
                </c:pt>
                <c:pt idx="1481">
                  <c:v>5.0999999999999997E-2</c:v>
                </c:pt>
                <c:pt idx="1482">
                  <c:v>5.0999999999999997E-2</c:v>
                </c:pt>
                <c:pt idx="1483">
                  <c:v>5.0999999999999997E-2</c:v>
                </c:pt>
                <c:pt idx="1484">
                  <c:v>5.0999999999999997E-2</c:v>
                </c:pt>
                <c:pt idx="1485">
                  <c:v>5.0799999999999998E-2</c:v>
                </c:pt>
                <c:pt idx="1486">
                  <c:v>5.0700000000000002E-2</c:v>
                </c:pt>
                <c:pt idx="1487">
                  <c:v>5.0599999999999999E-2</c:v>
                </c:pt>
                <c:pt idx="1488">
                  <c:v>5.0599999999999999E-2</c:v>
                </c:pt>
                <c:pt idx="1489">
                  <c:v>5.0599999999999999E-2</c:v>
                </c:pt>
                <c:pt idx="1490">
                  <c:v>5.0599999999999999E-2</c:v>
                </c:pt>
                <c:pt idx="1491">
                  <c:v>5.0599999999999999E-2</c:v>
                </c:pt>
                <c:pt idx="1492">
                  <c:v>5.0500000000000003E-2</c:v>
                </c:pt>
                <c:pt idx="1493">
                  <c:v>5.04E-2</c:v>
                </c:pt>
                <c:pt idx="1494">
                  <c:v>5.04E-2</c:v>
                </c:pt>
                <c:pt idx="1495">
                  <c:v>5.0200000000000002E-2</c:v>
                </c:pt>
                <c:pt idx="1496">
                  <c:v>5.0099999999999999E-2</c:v>
                </c:pt>
                <c:pt idx="1497">
                  <c:v>5.0099999999999999E-2</c:v>
                </c:pt>
                <c:pt idx="1498">
                  <c:v>5.0099999999999999E-2</c:v>
                </c:pt>
                <c:pt idx="1499">
                  <c:v>5.0099999999999999E-2</c:v>
                </c:pt>
                <c:pt idx="1500">
                  <c:v>0.05</c:v>
                </c:pt>
                <c:pt idx="1501">
                  <c:v>0.05</c:v>
                </c:pt>
                <c:pt idx="1502">
                  <c:v>0.05</c:v>
                </c:pt>
                <c:pt idx="1503">
                  <c:v>0.05</c:v>
                </c:pt>
                <c:pt idx="1504">
                  <c:v>0.05</c:v>
                </c:pt>
                <c:pt idx="1505">
                  <c:v>0.05</c:v>
                </c:pt>
                <c:pt idx="1506">
                  <c:v>0.05</c:v>
                </c:pt>
                <c:pt idx="1507">
                  <c:v>0.05</c:v>
                </c:pt>
                <c:pt idx="1508">
                  <c:v>0.05</c:v>
                </c:pt>
                <c:pt idx="1509">
                  <c:v>0.05</c:v>
                </c:pt>
                <c:pt idx="1510">
                  <c:v>0.05</c:v>
                </c:pt>
                <c:pt idx="1511">
                  <c:v>0.05</c:v>
                </c:pt>
                <c:pt idx="1512">
                  <c:v>0.05</c:v>
                </c:pt>
                <c:pt idx="1513">
                  <c:v>4.99E-2</c:v>
                </c:pt>
                <c:pt idx="1514">
                  <c:v>4.9799999999999997E-2</c:v>
                </c:pt>
                <c:pt idx="1515">
                  <c:v>4.9799999999999997E-2</c:v>
                </c:pt>
                <c:pt idx="1516">
                  <c:v>4.9700000000000001E-2</c:v>
                </c:pt>
                <c:pt idx="1517">
                  <c:v>4.9700000000000001E-2</c:v>
                </c:pt>
                <c:pt idx="1518">
                  <c:v>4.9700000000000001E-2</c:v>
                </c:pt>
                <c:pt idx="1519">
                  <c:v>4.9599999999999998E-2</c:v>
                </c:pt>
                <c:pt idx="1520">
                  <c:v>4.9500000000000002E-2</c:v>
                </c:pt>
                <c:pt idx="1521">
                  <c:v>4.9399999999999999E-2</c:v>
                </c:pt>
                <c:pt idx="1522">
                  <c:v>4.9399999999999999E-2</c:v>
                </c:pt>
                <c:pt idx="1523">
                  <c:v>4.9399999999999999E-2</c:v>
                </c:pt>
                <c:pt idx="1524">
                  <c:v>4.9099999999999998E-2</c:v>
                </c:pt>
                <c:pt idx="1525">
                  <c:v>4.9099999999999998E-2</c:v>
                </c:pt>
                <c:pt idx="1526">
                  <c:v>4.9000000000000002E-2</c:v>
                </c:pt>
                <c:pt idx="1527">
                  <c:v>4.9000000000000002E-2</c:v>
                </c:pt>
                <c:pt idx="1528">
                  <c:v>4.9000000000000002E-2</c:v>
                </c:pt>
                <c:pt idx="1529">
                  <c:v>4.9000000000000002E-2</c:v>
                </c:pt>
                <c:pt idx="1530">
                  <c:v>4.9000000000000002E-2</c:v>
                </c:pt>
                <c:pt idx="1531">
                  <c:v>4.9000000000000002E-2</c:v>
                </c:pt>
                <c:pt idx="1532">
                  <c:v>4.9000000000000002E-2</c:v>
                </c:pt>
                <c:pt idx="1533">
                  <c:v>4.9000000000000002E-2</c:v>
                </c:pt>
                <c:pt idx="1534">
                  <c:v>4.9000000000000002E-2</c:v>
                </c:pt>
                <c:pt idx="1535">
                  <c:v>4.8899999999999999E-2</c:v>
                </c:pt>
                <c:pt idx="1536">
                  <c:v>4.8899999999999999E-2</c:v>
                </c:pt>
                <c:pt idx="1537">
                  <c:v>4.8800000000000003E-2</c:v>
                </c:pt>
                <c:pt idx="1538">
                  <c:v>4.8800000000000003E-2</c:v>
                </c:pt>
                <c:pt idx="1539">
                  <c:v>4.87E-2</c:v>
                </c:pt>
                <c:pt idx="1540">
                  <c:v>4.87E-2</c:v>
                </c:pt>
                <c:pt idx="1541">
                  <c:v>4.8599999999999997E-2</c:v>
                </c:pt>
                <c:pt idx="1542">
                  <c:v>4.8399999999999999E-2</c:v>
                </c:pt>
                <c:pt idx="1543">
                  <c:v>4.8399999999999999E-2</c:v>
                </c:pt>
                <c:pt idx="1544">
                  <c:v>4.8399999999999999E-2</c:v>
                </c:pt>
                <c:pt idx="1545">
                  <c:v>4.8399999999999999E-2</c:v>
                </c:pt>
                <c:pt idx="1546">
                  <c:v>4.8399999999999999E-2</c:v>
                </c:pt>
                <c:pt idx="1547">
                  <c:v>4.8300000000000003E-2</c:v>
                </c:pt>
                <c:pt idx="1548">
                  <c:v>4.82E-2</c:v>
                </c:pt>
                <c:pt idx="1549">
                  <c:v>4.8000000000000001E-2</c:v>
                </c:pt>
                <c:pt idx="1550">
                  <c:v>4.8000000000000001E-2</c:v>
                </c:pt>
                <c:pt idx="1551">
                  <c:v>4.8000000000000001E-2</c:v>
                </c:pt>
                <c:pt idx="1552">
                  <c:v>4.8000000000000001E-2</c:v>
                </c:pt>
                <c:pt idx="1553">
                  <c:v>4.8000000000000001E-2</c:v>
                </c:pt>
                <c:pt idx="1554">
                  <c:v>4.8000000000000001E-2</c:v>
                </c:pt>
                <c:pt idx="1555">
                  <c:v>4.8000000000000001E-2</c:v>
                </c:pt>
                <c:pt idx="1556">
                  <c:v>4.8000000000000001E-2</c:v>
                </c:pt>
                <c:pt idx="1557">
                  <c:v>4.7899999999999998E-2</c:v>
                </c:pt>
                <c:pt idx="1558">
                  <c:v>4.7899999999999998E-2</c:v>
                </c:pt>
                <c:pt idx="1559">
                  <c:v>4.7800000000000002E-2</c:v>
                </c:pt>
                <c:pt idx="1560">
                  <c:v>4.7699999999999999E-2</c:v>
                </c:pt>
                <c:pt idx="1561">
                  <c:v>4.7699999999999999E-2</c:v>
                </c:pt>
                <c:pt idx="1562">
                  <c:v>4.7699999999999999E-2</c:v>
                </c:pt>
                <c:pt idx="1563">
                  <c:v>4.7699999999999999E-2</c:v>
                </c:pt>
                <c:pt idx="1564">
                  <c:v>4.7600000000000003E-2</c:v>
                </c:pt>
                <c:pt idx="1565">
                  <c:v>4.7600000000000003E-2</c:v>
                </c:pt>
                <c:pt idx="1566">
                  <c:v>4.7399999999999998E-2</c:v>
                </c:pt>
                <c:pt idx="1567">
                  <c:v>4.7199999999999999E-2</c:v>
                </c:pt>
                <c:pt idx="1568">
                  <c:v>4.7E-2</c:v>
                </c:pt>
                <c:pt idx="1569">
                  <c:v>4.7E-2</c:v>
                </c:pt>
                <c:pt idx="1570">
                  <c:v>4.7E-2</c:v>
                </c:pt>
                <c:pt idx="1571">
                  <c:v>4.7E-2</c:v>
                </c:pt>
                <c:pt idx="1572">
                  <c:v>4.7E-2</c:v>
                </c:pt>
                <c:pt idx="1573">
                  <c:v>4.6899999999999997E-2</c:v>
                </c:pt>
                <c:pt idx="1574">
                  <c:v>4.6800000000000001E-2</c:v>
                </c:pt>
                <c:pt idx="1575">
                  <c:v>4.6800000000000001E-2</c:v>
                </c:pt>
                <c:pt idx="1576">
                  <c:v>4.6800000000000001E-2</c:v>
                </c:pt>
                <c:pt idx="1577">
                  <c:v>4.6699999999999998E-2</c:v>
                </c:pt>
                <c:pt idx="1578">
                  <c:v>4.6699999999999998E-2</c:v>
                </c:pt>
                <c:pt idx="1579">
                  <c:v>4.6699999999999998E-2</c:v>
                </c:pt>
                <c:pt idx="1580">
                  <c:v>4.6699999999999998E-2</c:v>
                </c:pt>
                <c:pt idx="1581">
                  <c:v>4.6600000000000003E-2</c:v>
                </c:pt>
                <c:pt idx="1582">
                  <c:v>4.6600000000000003E-2</c:v>
                </c:pt>
                <c:pt idx="1583">
                  <c:v>4.6600000000000003E-2</c:v>
                </c:pt>
                <c:pt idx="1584">
                  <c:v>4.65E-2</c:v>
                </c:pt>
                <c:pt idx="1585">
                  <c:v>4.6399999999999997E-2</c:v>
                </c:pt>
                <c:pt idx="1586">
                  <c:v>4.6199999999999998E-2</c:v>
                </c:pt>
                <c:pt idx="1587">
                  <c:v>4.6199999999999998E-2</c:v>
                </c:pt>
                <c:pt idx="1588">
                  <c:v>4.6199999999999998E-2</c:v>
                </c:pt>
                <c:pt idx="1589">
                  <c:v>4.6199999999999998E-2</c:v>
                </c:pt>
                <c:pt idx="1590">
                  <c:v>4.6199999999999998E-2</c:v>
                </c:pt>
                <c:pt idx="1591">
                  <c:v>4.6100000000000002E-2</c:v>
                </c:pt>
                <c:pt idx="1592">
                  <c:v>4.5999999999999999E-2</c:v>
                </c:pt>
                <c:pt idx="1593">
                  <c:v>4.5999999999999999E-2</c:v>
                </c:pt>
                <c:pt idx="1594">
                  <c:v>4.5999999999999999E-2</c:v>
                </c:pt>
                <c:pt idx="1595">
                  <c:v>4.5999999999999999E-2</c:v>
                </c:pt>
                <c:pt idx="1596">
                  <c:v>4.5999999999999999E-2</c:v>
                </c:pt>
                <c:pt idx="1597">
                  <c:v>4.5999999999999999E-2</c:v>
                </c:pt>
                <c:pt idx="1598">
                  <c:v>4.5999999999999999E-2</c:v>
                </c:pt>
                <c:pt idx="1599">
                  <c:v>4.5999999999999999E-2</c:v>
                </c:pt>
                <c:pt idx="1600">
                  <c:v>4.5900000000000003E-2</c:v>
                </c:pt>
                <c:pt idx="1601">
                  <c:v>4.5900000000000003E-2</c:v>
                </c:pt>
                <c:pt idx="1602">
                  <c:v>4.5900000000000003E-2</c:v>
                </c:pt>
                <c:pt idx="1603">
                  <c:v>4.58E-2</c:v>
                </c:pt>
                <c:pt idx="1604">
                  <c:v>4.58E-2</c:v>
                </c:pt>
                <c:pt idx="1605">
                  <c:v>4.58E-2</c:v>
                </c:pt>
                <c:pt idx="1606">
                  <c:v>4.5699999999999998E-2</c:v>
                </c:pt>
                <c:pt idx="1607">
                  <c:v>4.5600000000000002E-2</c:v>
                </c:pt>
                <c:pt idx="1608">
                  <c:v>4.5499999999999999E-2</c:v>
                </c:pt>
                <c:pt idx="1609">
                  <c:v>4.5499999999999999E-2</c:v>
                </c:pt>
                <c:pt idx="1610">
                  <c:v>4.5499999999999999E-2</c:v>
                </c:pt>
                <c:pt idx="1611">
                  <c:v>4.5400000000000003E-2</c:v>
                </c:pt>
                <c:pt idx="1612">
                  <c:v>4.5400000000000003E-2</c:v>
                </c:pt>
                <c:pt idx="1613">
                  <c:v>4.5400000000000003E-2</c:v>
                </c:pt>
                <c:pt idx="1614">
                  <c:v>4.5400000000000003E-2</c:v>
                </c:pt>
                <c:pt idx="1615">
                  <c:v>4.5400000000000003E-2</c:v>
                </c:pt>
                <c:pt idx="1616">
                  <c:v>4.5400000000000003E-2</c:v>
                </c:pt>
                <c:pt idx="1617">
                  <c:v>4.5400000000000003E-2</c:v>
                </c:pt>
                <c:pt idx="1618">
                  <c:v>4.5400000000000003E-2</c:v>
                </c:pt>
                <c:pt idx="1619">
                  <c:v>4.53E-2</c:v>
                </c:pt>
                <c:pt idx="1620">
                  <c:v>4.53E-2</c:v>
                </c:pt>
                <c:pt idx="1621">
                  <c:v>4.53E-2</c:v>
                </c:pt>
                <c:pt idx="1622">
                  <c:v>4.53E-2</c:v>
                </c:pt>
                <c:pt idx="1623">
                  <c:v>4.5199999999999997E-2</c:v>
                </c:pt>
                <c:pt idx="1624">
                  <c:v>4.5199999999999997E-2</c:v>
                </c:pt>
                <c:pt idx="1625">
                  <c:v>4.5199999999999997E-2</c:v>
                </c:pt>
                <c:pt idx="1626">
                  <c:v>4.5100000000000001E-2</c:v>
                </c:pt>
                <c:pt idx="1627">
                  <c:v>4.4999999999999998E-2</c:v>
                </c:pt>
                <c:pt idx="1628">
                  <c:v>4.4999999999999998E-2</c:v>
                </c:pt>
                <c:pt idx="1629">
                  <c:v>4.4999999999999998E-2</c:v>
                </c:pt>
                <c:pt idx="1630">
                  <c:v>4.4999999999999998E-2</c:v>
                </c:pt>
                <c:pt idx="1631">
                  <c:v>4.4999999999999998E-2</c:v>
                </c:pt>
                <c:pt idx="1632">
                  <c:v>4.4999999999999998E-2</c:v>
                </c:pt>
                <c:pt idx="1633">
                  <c:v>4.4999999999999998E-2</c:v>
                </c:pt>
                <c:pt idx="1634">
                  <c:v>4.4999999999999998E-2</c:v>
                </c:pt>
                <c:pt idx="1635">
                  <c:v>4.4999999999999998E-2</c:v>
                </c:pt>
                <c:pt idx="1636">
                  <c:v>4.4999999999999998E-2</c:v>
                </c:pt>
                <c:pt idx="1637">
                  <c:v>4.4999999999999998E-2</c:v>
                </c:pt>
                <c:pt idx="1638">
                  <c:v>4.4999999999999998E-2</c:v>
                </c:pt>
                <c:pt idx="1639">
                  <c:v>4.4999999999999998E-2</c:v>
                </c:pt>
                <c:pt idx="1640">
                  <c:v>4.4999999999999998E-2</c:v>
                </c:pt>
                <c:pt idx="1641">
                  <c:v>4.4900000000000002E-2</c:v>
                </c:pt>
                <c:pt idx="1642">
                  <c:v>4.4900000000000002E-2</c:v>
                </c:pt>
                <c:pt idx="1643">
                  <c:v>4.48E-2</c:v>
                </c:pt>
                <c:pt idx="1644">
                  <c:v>4.48E-2</c:v>
                </c:pt>
                <c:pt idx="1645">
                  <c:v>4.48E-2</c:v>
                </c:pt>
                <c:pt idx="1646">
                  <c:v>4.4699999999999997E-2</c:v>
                </c:pt>
                <c:pt idx="1647">
                  <c:v>4.4699999999999997E-2</c:v>
                </c:pt>
                <c:pt idx="1648">
                  <c:v>4.4600000000000001E-2</c:v>
                </c:pt>
                <c:pt idx="1649">
                  <c:v>4.4600000000000001E-2</c:v>
                </c:pt>
                <c:pt idx="1650">
                  <c:v>4.4499999999999998E-2</c:v>
                </c:pt>
                <c:pt idx="1651">
                  <c:v>4.4400000000000002E-2</c:v>
                </c:pt>
                <c:pt idx="1652">
                  <c:v>4.4299999999999999E-2</c:v>
                </c:pt>
                <c:pt idx="1653">
                  <c:v>4.4299999999999999E-2</c:v>
                </c:pt>
                <c:pt idx="1654">
                  <c:v>4.4200000000000003E-2</c:v>
                </c:pt>
                <c:pt idx="1655">
                  <c:v>4.4200000000000003E-2</c:v>
                </c:pt>
                <c:pt idx="1656">
                  <c:v>4.4200000000000003E-2</c:v>
                </c:pt>
                <c:pt idx="1657">
                  <c:v>4.4200000000000003E-2</c:v>
                </c:pt>
                <c:pt idx="1658">
                  <c:v>4.3999999999999997E-2</c:v>
                </c:pt>
                <c:pt idx="1659">
                  <c:v>4.3999999999999997E-2</c:v>
                </c:pt>
                <c:pt idx="1660">
                  <c:v>4.3999999999999997E-2</c:v>
                </c:pt>
                <c:pt idx="1661">
                  <c:v>4.3999999999999997E-2</c:v>
                </c:pt>
                <c:pt idx="1662">
                  <c:v>4.3999999999999997E-2</c:v>
                </c:pt>
                <c:pt idx="1663">
                  <c:v>4.3999999999999997E-2</c:v>
                </c:pt>
                <c:pt idx="1664">
                  <c:v>4.3999999999999997E-2</c:v>
                </c:pt>
                <c:pt idx="1665">
                  <c:v>4.3999999999999997E-2</c:v>
                </c:pt>
                <c:pt idx="1666">
                  <c:v>4.3999999999999997E-2</c:v>
                </c:pt>
                <c:pt idx="1667">
                  <c:v>4.3999999999999997E-2</c:v>
                </c:pt>
                <c:pt idx="1668">
                  <c:v>4.3999999999999997E-2</c:v>
                </c:pt>
                <c:pt idx="1669">
                  <c:v>4.3900000000000002E-2</c:v>
                </c:pt>
                <c:pt idx="1670">
                  <c:v>4.3900000000000002E-2</c:v>
                </c:pt>
                <c:pt idx="1671">
                  <c:v>4.3900000000000002E-2</c:v>
                </c:pt>
                <c:pt idx="1672">
                  <c:v>4.3799999999999999E-2</c:v>
                </c:pt>
                <c:pt idx="1673">
                  <c:v>4.3799999999999999E-2</c:v>
                </c:pt>
                <c:pt idx="1674">
                  <c:v>4.3799999999999999E-2</c:v>
                </c:pt>
                <c:pt idx="1675">
                  <c:v>4.3700000000000003E-2</c:v>
                </c:pt>
                <c:pt idx="1676">
                  <c:v>4.3700000000000003E-2</c:v>
                </c:pt>
                <c:pt idx="1677">
                  <c:v>4.3499999999999997E-2</c:v>
                </c:pt>
                <c:pt idx="1678">
                  <c:v>4.3400000000000001E-2</c:v>
                </c:pt>
                <c:pt idx="1679">
                  <c:v>4.3299999999999998E-2</c:v>
                </c:pt>
                <c:pt idx="1680">
                  <c:v>4.3299999999999998E-2</c:v>
                </c:pt>
                <c:pt idx="1681">
                  <c:v>4.3099999999999999E-2</c:v>
                </c:pt>
                <c:pt idx="1682">
                  <c:v>4.2999999999999997E-2</c:v>
                </c:pt>
                <c:pt idx="1683">
                  <c:v>4.2999999999999997E-2</c:v>
                </c:pt>
                <c:pt idx="1684">
                  <c:v>4.2999999999999997E-2</c:v>
                </c:pt>
                <c:pt idx="1685">
                  <c:v>4.2999999999999997E-2</c:v>
                </c:pt>
                <c:pt idx="1686">
                  <c:v>4.2999999999999997E-2</c:v>
                </c:pt>
                <c:pt idx="1687">
                  <c:v>4.2999999999999997E-2</c:v>
                </c:pt>
                <c:pt idx="1688">
                  <c:v>4.2999999999999997E-2</c:v>
                </c:pt>
                <c:pt idx="1689">
                  <c:v>4.2999999999999997E-2</c:v>
                </c:pt>
                <c:pt idx="1690">
                  <c:v>4.2999999999999997E-2</c:v>
                </c:pt>
                <c:pt idx="1691">
                  <c:v>4.2999999999999997E-2</c:v>
                </c:pt>
                <c:pt idx="1692">
                  <c:v>4.2999999999999997E-2</c:v>
                </c:pt>
                <c:pt idx="1693">
                  <c:v>4.2999999999999997E-2</c:v>
                </c:pt>
                <c:pt idx="1694">
                  <c:v>4.2900000000000001E-2</c:v>
                </c:pt>
                <c:pt idx="1695">
                  <c:v>4.2900000000000001E-2</c:v>
                </c:pt>
                <c:pt idx="1696">
                  <c:v>4.2900000000000001E-2</c:v>
                </c:pt>
                <c:pt idx="1697">
                  <c:v>4.2900000000000001E-2</c:v>
                </c:pt>
                <c:pt idx="1698">
                  <c:v>4.2900000000000001E-2</c:v>
                </c:pt>
                <c:pt idx="1699">
                  <c:v>4.2799999999999998E-2</c:v>
                </c:pt>
                <c:pt idx="1700">
                  <c:v>4.2799999999999998E-2</c:v>
                </c:pt>
                <c:pt idx="1701">
                  <c:v>4.2799999999999998E-2</c:v>
                </c:pt>
                <c:pt idx="1702">
                  <c:v>4.2799999999999998E-2</c:v>
                </c:pt>
                <c:pt idx="1703">
                  <c:v>4.2700000000000002E-2</c:v>
                </c:pt>
                <c:pt idx="1704">
                  <c:v>4.2700000000000002E-2</c:v>
                </c:pt>
                <c:pt idx="1705">
                  <c:v>4.2700000000000002E-2</c:v>
                </c:pt>
                <c:pt idx="1706">
                  <c:v>4.2700000000000002E-2</c:v>
                </c:pt>
                <c:pt idx="1707">
                  <c:v>4.2599999999999999E-2</c:v>
                </c:pt>
                <c:pt idx="1708">
                  <c:v>4.2599999999999999E-2</c:v>
                </c:pt>
                <c:pt idx="1709">
                  <c:v>4.2599999999999999E-2</c:v>
                </c:pt>
                <c:pt idx="1710">
                  <c:v>4.2599999999999999E-2</c:v>
                </c:pt>
                <c:pt idx="1711">
                  <c:v>4.2500000000000003E-2</c:v>
                </c:pt>
                <c:pt idx="1712">
                  <c:v>4.2500000000000003E-2</c:v>
                </c:pt>
                <c:pt idx="1713">
                  <c:v>4.2500000000000003E-2</c:v>
                </c:pt>
                <c:pt idx="1714">
                  <c:v>4.2500000000000003E-2</c:v>
                </c:pt>
                <c:pt idx="1715">
                  <c:v>4.24E-2</c:v>
                </c:pt>
                <c:pt idx="1716">
                  <c:v>4.24E-2</c:v>
                </c:pt>
                <c:pt idx="1717">
                  <c:v>4.2200000000000001E-2</c:v>
                </c:pt>
                <c:pt idx="1718">
                  <c:v>4.2200000000000001E-2</c:v>
                </c:pt>
                <c:pt idx="1719">
                  <c:v>4.2099999999999999E-2</c:v>
                </c:pt>
                <c:pt idx="1720">
                  <c:v>4.2099999999999999E-2</c:v>
                </c:pt>
                <c:pt idx="1721">
                  <c:v>4.2099999999999999E-2</c:v>
                </c:pt>
                <c:pt idx="1722">
                  <c:v>4.2099999999999999E-2</c:v>
                </c:pt>
                <c:pt idx="1723">
                  <c:v>4.2000000000000003E-2</c:v>
                </c:pt>
                <c:pt idx="1724">
                  <c:v>4.2000000000000003E-2</c:v>
                </c:pt>
                <c:pt idx="1725">
                  <c:v>4.2000000000000003E-2</c:v>
                </c:pt>
                <c:pt idx="1726">
                  <c:v>4.2000000000000003E-2</c:v>
                </c:pt>
                <c:pt idx="1727">
                  <c:v>4.2000000000000003E-2</c:v>
                </c:pt>
                <c:pt idx="1728">
                  <c:v>4.2000000000000003E-2</c:v>
                </c:pt>
                <c:pt idx="1729">
                  <c:v>4.2000000000000003E-2</c:v>
                </c:pt>
                <c:pt idx="1730">
                  <c:v>4.2000000000000003E-2</c:v>
                </c:pt>
                <c:pt idx="1731">
                  <c:v>4.2000000000000003E-2</c:v>
                </c:pt>
                <c:pt idx="1732">
                  <c:v>4.2000000000000003E-2</c:v>
                </c:pt>
                <c:pt idx="1733">
                  <c:v>4.2000000000000003E-2</c:v>
                </c:pt>
                <c:pt idx="1734">
                  <c:v>4.2000000000000003E-2</c:v>
                </c:pt>
                <c:pt idx="1735">
                  <c:v>4.2000000000000003E-2</c:v>
                </c:pt>
                <c:pt idx="1736">
                  <c:v>4.19E-2</c:v>
                </c:pt>
                <c:pt idx="1737">
                  <c:v>4.1799999999999997E-2</c:v>
                </c:pt>
                <c:pt idx="1738">
                  <c:v>4.1799999999999997E-2</c:v>
                </c:pt>
                <c:pt idx="1739">
                  <c:v>4.1799999999999997E-2</c:v>
                </c:pt>
                <c:pt idx="1740">
                  <c:v>4.1799999999999997E-2</c:v>
                </c:pt>
                <c:pt idx="1741">
                  <c:v>4.1700000000000001E-2</c:v>
                </c:pt>
                <c:pt idx="1742">
                  <c:v>4.1500000000000002E-2</c:v>
                </c:pt>
                <c:pt idx="1743">
                  <c:v>4.1500000000000002E-2</c:v>
                </c:pt>
                <c:pt idx="1744">
                  <c:v>4.1500000000000002E-2</c:v>
                </c:pt>
                <c:pt idx="1745">
                  <c:v>4.1500000000000002E-2</c:v>
                </c:pt>
                <c:pt idx="1746">
                  <c:v>4.1500000000000002E-2</c:v>
                </c:pt>
                <c:pt idx="1747">
                  <c:v>4.1500000000000002E-2</c:v>
                </c:pt>
                <c:pt idx="1748">
                  <c:v>4.1500000000000002E-2</c:v>
                </c:pt>
                <c:pt idx="1749">
                  <c:v>4.1399999999999999E-2</c:v>
                </c:pt>
                <c:pt idx="1750">
                  <c:v>4.1399999999999999E-2</c:v>
                </c:pt>
                <c:pt idx="1751">
                  <c:v>4.1300000000000003E-2</c:v>
                </c:pt>
                <c:pt idx="1752">
                  <c:v>4.1300000000000003E-2</c:v>
                </c:pt>
                <c:pt idx="1753">
                  <c:v>4.1200000000000001E-2</c:v>
                </c:pt>
                <c:pt idx="1754">
                  <c:v>4.1200000000000001E-2</c:v>
                </c:pt>
                <c:pt idx="1755">
                  <c:v>4.1099999999999998E-2</c:v>
                </c:pt>
                <c:pt idx="1756">
                  <c:v>4.1099999999999998E-2</c:v>
                </c:pt>
                <c:pt idx="1757">
                  <c:v>4.1099999999999998E-2</c:v>
                </c:pt>
                <c:pt idx="1758">
                  <c:v>4.1000000000000002E-2</c:v>
                </c:pt>
                <c:pt idx="1759">
                  <c:v>4.1000000000000002E-2</c:v>
                </c:pt>
                <c:pt idx="1760">
                  <c:v>4.1000000000000002E-2</c:v>
                </c:pt>
                <c:pt idx="1761">
                  <c:v>4.1000000000000002E-2</c:v>
                </c:pt>
                <c:pt idx="1762">
                  <c:v>4.1000000000000002E-2</c:v>
                </c:pt>
                <c:pt idx="1763">
                  <c:v>4.1000000000000002E-2</c:v>
                </c:pt>
                <c:pt idx="1764">
                  <c:v>4.1000000000000002E-2</c:v>
                </c:pt>
                <c:pt idx="1765">
                  <c:v>4.1000000000000002E-2</c:v>
                </c:pt>
                <c:pt idx="1766">
                  <c:v>4.1000000000000002E-2</c:v>
                </c:pt>
                <c:pt idx="1767">
                  <c:v>4.1000000000000002E-2</c:v>
                </c:pt>
                <c:pt idx="1768">
                  <c:v>4.0899999999999999E-2</c:v>
                </c:pt>
                <c:pt idx="1769">
                  <c:v>4.0899999999999999E-2</c:v>
                </c:pt>
                <c:pt idx="1770">
                  <c:v>4.0800000000000003E-2</c:v>
                </c:pt>
                <c:pt idx="1771">
                  <c:v>4.07E-2</c:v>
                </c:pt>
                <c:pt idx="1772">
                  <c:v>4.07E-2</c:v>
                </c:pt>
                <c:pt idx="1773">
                  <c:v>4.07E-2</c:v>
                </c:pt>
                <c:pt idx="1774">
                  <c:v>4.0599999999999997E-2</c:v>
                </c:pt>
                <c:pt idx="1775">
                  <c:v>4.0599999999999997E-2</c:v>
                </c:pt>
                <c:pt idx="1776">
                  <c:v>4.0599999999999997E-2</c:v>
                </c:pt>
                <c:pt idx="1777">
                  <c:v>4.0500000000000001E-2</c:v>
                </c:pt>
                <c:pt idx="1778">
                  <c:v>4.0399999999999998E-2</c:v>
                </c:pt>
                <c:pt idx="1779">
                  <c:v>4.0399999999999998E-2</c:v>
                </c:pt>
                <c:pt idx="1780">
                  <c:v>4.0399999999999998E-2</c:v>
                </c:pt>
                <c:pt idx="1781">
                  <c:v>4.0399999999999998E-2</c:v>
                </c:pt>
                <c:pt idx="1782">
                  <c:v>4.02E-2</c:v>
                </c:pt>
                <c:pt idx="1783">
                  <c:v>4.02E-2</c:v>
                </c:pt>
                <c:pt idx="1784">
                  <c:v>4.02E-2</c:v>
                </c:pt>
                <c:pt idx="1785">
                  <c:v>4.0099999999999997E-2</c:v>
                </c:pt>
                <c:pt idx="1786">
                  <c:v>4.0099999999999997E-2</c:v>
                </c:pt>
                <c:pt idx="1787">
                  <c:v>0.04</c:v>
                </c:pt>
                <c:pt idx="1788">
                  <c:v>0.04</c:v>
                </c:pt>
                <c:pt idx="1789">
                  <c:v>0.04</c:v>
                </c:pt>
                <c:pt idx="1790">
                  <c:v>0.04</c:v>
                </c:pt>
                <c:pt idx="1791">
                  <c:v>0.04</c:v>
                </c:pt>
                <c:pt idx="1792">
                  <c:v>0.04</c:v>
                </c:pt>
                <c:pt idx="1793">
                  <c:v>0.04</c:v>
                </c:pt>
                <c:pt idx="1794">
                  <c:v>0.04</c:v>
                </c:pt>
                <c:pt idx="1795">
                  <c:v>0.04</c:v>
                </c:pt>
                <c:pt idx="1796">
                  <c:v>0.04</c:v>
                </c:pt>
                <c:pt idx="1797">
                  <c:v>0.04</c:v>
                </c:pt>
                <c:pt idx="1798">
                  <c:v>0.04</c:v>
                </c:pt>
                <c:pt idx="1799">
                  <c:v>0.04</c:v>
                </c:pt>
                <c:pt idx="1800">
                  <c:v>0.04</c:v>
                </c:pt>
                <c:pt idx="1801">
                  <c:v>0.04</c:v>
                </c:pt>
                <c:pt idx="1802">
                  <c:v>3.9899999999999998E-2</c:v>
                </c:pt>
                <c:pt idx="1803">
                  <c:v>3.9899999999999998E-2</c:v>
                </c:pt>
                <c:pt idx="1804">
                  <c:v>3.9899999999999998E-2</c:v>
                </c:pt>
                <c:pt idx="1805">
                  <c:v>3.9800000000000002E-2</c:v>
                </c:pt>
                <c:pt idx="1806">
                  <c:v>3.9800000000000002E-2</c:v>
                </c:pt>
                <c:pt idx="1807">
                  <c:v>3.9699999999999999E-2</c:v>
                </c:pt>
                <c:pt idx="1808">
                  <c:v>3.9699999999999999E-2</c:v>
                </c:pt>
                <c:pt idx="1809">
                  <c:v>3.9600000000000003E-2</c:v>
                </c:pt>
                <c:pt idx="1810">
                  <c:v>3.9600000000000003E-2</c:v>
                </c:pt>
                <c:pt idx="1811">
                  <c:v>3.95E-2</c:v>
                </c:pt>
                <c:pt idx="1812">
                  <c:v>3.9399999999999998E-2</c:v>
                </c:pt>
                <c:pt idx="1813">
                  <c:v>3.9399999999999998E-2</c:v>
                </c:pt>
                <c:pt idx="1814">
                  <c:v>3.9399999999999998E-2</c:v>
                </c:pt>
                <c:pt idx="1815">
                  <c:v>3.9399999999999998E-2</c:v>
                </c:pt>
                <c:pt idx="1816">
                  <c:v>3.9399999999999998E-2</c:v>
                </c:pt>
                <c:pt idx="1817">
                  <c:v>3.9300000000000002E-2</c:v>
                </c:pt>
                <c:pt idx="1818">
                  <c:v>3.9300000000000002E-2</c:v>
                </c:pt>
                <c:pt idx="1819">
                  <c:v>3.9300000000000002E-2</c:v>
                </c:pt>
                <c:pt idx="1820">
                  <c:v>3.9199999999999999E-2</c:v>
                </c:pt>
                <c:pt idx="1821">
                  <c:v>3.9199999999999999E-2</c:v>
                </c:pt>
                <c:pt idx="1822">
                  <c:v>3.9100000000000003E-2</c:v>
                </c:pt>
                <c:pt idx="1823">
                  <c:v>3.9100000000000003E-2</c:v>
                </c:pt>
                <c:pt idx="1824">
                  <c:v>3.9100000000000003E-2</c:v>
                </c:pt>
                <c:pt idx="1825">
                  <c:v>3.9100000000000003E-2</c:v>
                </c:pt>
                <c:pt idx="1826">
                  <c:v>3.9E-2</c:v>
                </c:pt>
                <c:pt idx="1827">
                  <c:v>3.9E-2</c:v>
                </c:pt>
                <c:pt idx="1828">
                  <c:v>3.9E-2</c:v>
                </c:pt>
                <c:pt idx="1829">
                  <c:v>3.9E-2</c:v>
                </c:pt>
                <c:pt idx="1830">
                  <c:v>3.9E-2</c:v>
                </c:pt>
                <c:pt idx="1831">
                  <c:v>3.9E-2</c:v>
                </c:pt>
                <c:pt idx="1832">
                  <c:v>3.9E-2</c:v>
                </c:pt>
                <c:pt idx="1833">
                  <c:v>3.9E-2</c:v>
                </c:pt>
                <c:pt idx="1834">
                  <c:v>3.9E-2</c:v>
                </c:pt>
                <c:pt idx="1835">
                  <c:v>3.9E-2</c:v>
                </c:pt>
                <c:pt idx="1836">
                  <c:v>3.9E-2</c:v>
                </c:pt>
                <c:pt idx="1837">
                  <c:v>3.9E-2</c:v>
                </c:pt>
                <c:pt idx="1838">
                  <c:v>3.9E-2</c:v>
                </c:pt>
                <c:pt idx="1839">
                  <c:v>3.9E-2</c:v>
                </c:pt>
                <c:pt idx="1840">
                  <c:v>3.9E-2</c:v>
                </c:pt>
                <c:pt idx="1841">
                  <c:v>3.9E-2</c:v>
                </c:pt>
                <c:pt idx="1842">
                  <c:v>3.9E-2</c:v>
                </c:pt>
                <c:pt idx="1843">
                  <c:v>3.8899999999999997E-2</c:v>
                </c:pt>
                <c:pt idx="1844">
                  <c:v>3.8899999999999997E-2</c:v>
                </c:pt>
                <c:pt idx="1845">
                  <c:v>3.8800000000000001E-2</c:v>
                </c:pt>
                <c:pt idx="1846">
                  <c:v>3.8800000000000001E-2</c:v>
                </c:pt>
                <c:pt idx="1847">
                  <c:v>3.8800000000000001E-2</c:v>
                </c:pt>
                <c:pt idx="1848">
                  <c:v>3.8800000000000001E-2</c:v>
                </c:pt>
                <c:pt idx="1849">
                  <c:v>3.8699999999999998E-2</c:v>
                </c:pt>
                <c:pt idx="1850">
                  <c:v>3.8699999999999998E-2</c:v>
                </c:pt>
                <c:pt idx="1851">
                  <c:v>3.8699999999999998E-2</c:v>
                </c:pt>
                <c:pt idx="1852">
                  <c:v>3.8699999999999998E-2</c:v>
                </c:pt>
                <c:pt idx="1853">
                  <c:v>3.8600000000000002E-2</c:v>
                </c:pt>
                <c:pt idx="1854">
                  <c:v>3.8600000000000002E-2</c:v>
                </c:pt>
                <c:pt idx="1855">
                  <c:v>3.8600000000000002E-2</c:v>
                </c:pt>
                <c:pt idx="1856">
                  <c:v>3.8600000000000002E-2</c:v>
                </c:pt>
                <c:pt idx="1857">
                  <c:v>3.85E-2</c:v>
                </c:pt>
                <c:pt idx="1858">
                  <c:v>3.85E-2</c:v>
                </c:pt>
                <c:pt idx="1859">
                  <c:v>3.8300000000000001E-2</c:v>
                </c:pt>
                <c:pt idx="1860">
                  <c:v>3.8199999999999998E-2</c:v>
                </c:pt>
                <c:pt idx="1861">
                  <c:v>3.8199999999999998E-2</c:v>
                </c:pt>
                <c:pt idx="1862">
                  <c:v>3.8199999999999998E-2</c:v>
                </c:pt>
                <c:pt idx="1863">
                  <c:v>3.8100000000000002E-2</c:v>
                </c:pt>
                <c:pt idx="1864">
                  <c:v>3.8100000000000002E-2</c:v>
                </c:pt>
                <c:pt idx="1865">
                  <c:v>3.7999999999999999E-2</c:v>
                </c:pt>
                <c:pt idx="1866">
                  <c:v>3.7999999999999999E-2</c:v>
                </c:pt>
                <c:pt idx="1867">
                  <c:v>3.7999999999999999E-2</c:v>
                </c:pt>
                <c:pt idx="1868">
                  <c:v>3.7999999999999999E-2</c:v>
                </c:pt>
                <c:pt idx="1869">
                  <c:v>3.7999999999999999E-2</c:v>
                </c:pt>
                <c:pt idx="1870">
                  <c:v>3.7999999999999999E-2</c:v>
                </c:pt>
                <c:pt idx="1871">
                  <c:v>3.7999999999999999E-2</c:v>
                </c:pt>
                <c:pt idx="1872">
                  <c:v>3.7999999999999999E-2</c:v>
                </c:pt>
                <c:pt idx="1873">
                  <c:v>3.7999999999999999E-2</c:v>
                </c:pt>
                <c:pt idx="1874">
                  <c:v>3.7999999999999999E-2</c:v>
                </c:pt>
                <c:pt idx="1875">
                  <c:v>3.7900000000000003E-2</c:v>
                </c:pt>
                <c:pt idx="1876">
                  <c:v>3.7900000000000003E-2</c:v>
                </c:pt>
                <c:pt idx="1877">
                  <c:v>3.7900000000000003E-2</c:v>
                </c:pt>
                <c:pt idx="1878">
                  <c:v>3.7900000000000003E-2</c:v>
                </c:pt>
                <c:pt idx="1879">
                  <c:v>3.7900000000000003E-2</c:v>
                </c:pt>
                <c:pt idx="1880">
                  <c:v>3.78E-2</c:v>
                </c:pt>
                <c:pt idx="1881">
                  <c:v>3.78E-2</c:v>
                </c:pt>
                <c:pt idx="1882">
                  <c:v>3.78E-2</c:v>
                </c:pt>
                <c:pt idx="1883">
                  <c:v>3.78E-2</c:v>
                </c:pt>
                <c:pt idx="1884">
                  <c:v>3.78E-2</c:v>
                </c:pt>
                <c:pt idx="1885">
                  <c:v>3.78E-2</c:v>
                </c:pt>
                <c:pt idx="1886">
                  <c:v>3.78E-2</c:v>
                </c:pt>
                <c:pt idx="1887">
                  <c:v>3.78E-2</c:v>
                </c:pt>
                <c:pt idx="1888">
                  <c:v>3.7699999999999997E-2</c:v>
                </c:pt>
                <c:pt idx="1889">
                  <c:v>3.7600000000000001E-2</c:v>
                </c:pt>
                <c:pt idx="1890">
                  <c:v>3.7600000000000001E-2</c:v>
                </c:pt>
                <c:pt idx="1891">
                  <c:v>3.7499999999999999E-2</c:v>
                </c:pt>
                <c:pt idx="1892">
                  <c:v>3.7499999999999999E-2</c:v>
                </c:pt>
                <c:pt idx="1893">
                  <c:v>3.7499999999999999E-2</c:v>
                </c:pt>
                <c:pt idx="1894">
                  <c:v>3.7499999999999999E-2</c:v>
                </c:pt>
                <c:pt idx="1895">
                  <c:v>3.7400000000000003E-2</c:v>
                </c:pt>
                <c:pt idx="1896">
                  <c:v>3.7400000000000003E-2</c:v>
                </c:pt>
                <c:pt idx="1897">
                  <c:v>3.73E-2</c:v>
                </c:pt>
                <c:pt idx="1898">
                  <c:v>3.73E-2</c:v>
                </c:pt>
                <c:pt idx="1899">
                  <c:v>3.73E-2</c:v>
                </c:pt>
                <c:pt idx="1900">
                  <c:v>3.73E-2</c:v>
                </c:pt>
                <c:pt idx="1901">
                  <c:v>3.7199999999999997E-2</c:v>
                </c:pt>
                <c:pt idx="1902">
                  <c:v>3.7199999999999997E-2</c:v>
                </c:pt>
                <c:pt idx="1903">
                  <c:v>3.7199999999999997E-2</c:v>
                </c:pt>
                <c:pt idx="1904">
                  <c:v>3.7199999999999997E-2</c:v>
                </c:pt>
                <c:pt idx="1905">
                  <c:v>3.7199999999999997E-2</c:v>
                </c:pt>
                <c:pt idx="1906">
                  <c:v>3.7199999999999997E-2</c:v>
                </c:pt>
                <c:pt idx="1907">
                  <c:v>3.7199999999999997E-2</c:v>
                </c:pt>
                <c:pt idx="1908">
                  <c:v>3.7100000000000001E-2</c:v>
                </c:pt>
                <c:pt idx="1909">
                  <c:v>3.7100000000000001E-2</c:v>
                </c:pt>
                <c:pt idx="1910">
                  <c:v>3.7100000000000001E-2</c:v>
                </c:pt>
                <c:pt idx="1911">
                  <c:v>3.6999999999999998E-2</c:v>
                </c:pt>
                <c:pt idx="1912">
                  <c:v>3.6999999999999998E-2</c:v>
                </c:pt>
                <c:pt idx="1913">
                  <c:v>3.6999999999999998E-2</c:v>
                </c:pt>
                <c:pt idx="1914">
                  <c:v>3.6999999999999998E-2</c:v>
                </c:pt>
                <c:pt idx="1915">
                  <c:v>3.6999999999999998E-2</c:v>
                </c:pt>
                <c:pt idx="1916">
                  <c:v>3.6999999999999998E-2</c:v>
                </c:pt>
                <c:pt idx="1917">
                  <c:v>3.6999999999999998E-2</c:v>
                </c:pt>
                <c:pt idx="1918">
                  <c:v>3.6999999999999998E-2</c:v>
                </c:pt>
                <c:pt idx="1919">
                  <c:v>3.6999999999999998E-2</c:v>
                </c:pt>
                <c:pt idx="1920">
                  <c:v>3.6999999999999998E-2</c:v>
                </c:pt>
                <c:pt idx="1921">
                  <c:v>3.6999999999999998E-2</c:v>
                </c:pt>
                <c:pt idx="1922">
                  <c:v>3.6999999999999998E-2</c:v>
                </c:pt>
                <c:pt idx="1923">
                  <c:v>3.6999999999999998E-2</c:v>
                </c:pt>
                <c:pt idx="1924">
                  <c:v>3.6999999999999998E-2</c:v>
                </c:pt>
                <c:pt idx="1925">
                  <c:v>3.6999999999999998E-2</c:v>
                </c:pt>
                <c:pt idx="1926">
                  <c:v>3.6999999999999998E-2</c:v>
                </c:pt>
                <c:pt idx="1927">
                  <c:v>3.6900000000000002E-2</c:v>
                </c:pt>
                <c:pt idx="1928">
                  <c:v>3.6900000000000002E-2</c:v>
                </c:pt>
                <c:pt idx="1929">
                  <c:v>3.6799999999999999E-2</c:v>
                </c:pt>
                <c:pt idx="1930">
                  <c:v>3.6799999999999999E-2</c:v>
                </c:pt>
                <c:pt idx="1931">
                  <c:v>3.6799999999999999E-2</c:v>
                </c:pt>
                <c:pt idx="1932">
                  <c:v>3.6600000000000001E-2</c:v>
                </c:pt>
                <c:pt idx="1933">
                  <c:v>3.6600000000000001E-2</c:v>
                </c:pt>
                <c:pt idx="1934">
                  <c:v>3.6600000000000001E-2</c:v>
                </c:pt>
                <c:pt idx="1935">
                  <c:v>3.6499999999999998E-2</c:v>
                </c:pt>
                <c:pt idx="1936">
                  <c:v>3.6400000000000002E-2</c:v>
                </c:pt>
                <c:pt idx="1937">
                  <c:v>3.6400000000000002E-2</c:v>
                </c:pt>
                <c:pt idx="1938">
                  <c:v>3.6299999999999999E-2</c:v>
                </c:pt>
                <c:pt idx="1939">
                  <c:v>3.6299999999999999E-2</c:v>
                </c:pt>
                <c:pt idx="1940">
                  <c:v>3.6200000000000003E-2</c:v>
                </c:pt>
                <c:pt idx="1941">
                  <c:v>3.6200000000000003E-2</c:v>
                </c:pt>
                <c:pt idx="1942">
                  <c:v>3.5999999999999997E-2</c:v>
                </c:pt>
                <c:pt idx="1943">
                  <c:v>3.5999999999999997E-2</c:v>
                </c:pt>
                <c:pt idx="1944">
                  <c:v>3.5999999999999997E-2</c:v>
                </c:pt>
                <c:pt idx="1945">
                  <c:v>3.5999999999999997E-2</c:v>
                </c:pt>
                <c:pt idx="1946">
                  <c:v>3.5999999999999997E-2</c:v>
                </c:pt>
                <c:pt idx="1947">
                  <c:v>3.5999999999999997E-2</c:v>
                </c:pt>
                <c:pt idx="1948">
                  <c:v>3.5999999999999997E-2</c:v>
                </c:pt>
                <c:pt idx="1949">
                  <c:v>3.5999999999999997E-2</c:v>
                </c:pt>
                <c:pt idx="1950">
                  <c:v>3.5999999999999997E-2</c:v>
                </c:pt>
                <c:pt idx="1951">
                  <c:v>3.5900000000000001E-2</c:v>
                </c:pt>
                <c:pt idx="1952">
                  <c:v>3.5900000000000001E-2</c:v>
                </c:pt>
                <c:pt idx="1953">
                  <c:v>3.5900000000000001E-2</c:v>
                </c:pt>
                <c:pt idx="1954">
                  <c:v>3.5900000000000001E-2</c:v>
                </c:pt>
                <c:pt idx="1955">
                  <c:v>3.5900000000000001E-2</c:v>
                </c:pt>
                <c:pt idx="1956">
                  <c:v>3.5900000000000001E-2</c:v>
                </c:pt>
                <c:pt idx="1957">
                  <c:v>3.5900000000000001E-2</c:v>
                </c:pt>
                <c:pt idx="1958">
                  <c:v>3.5799999999999998E-2</c:v>
                </c:pt>
                <c:pt idx="1959">
                  <c:v>3.5799999999999998E-2</c:v>
                </c:pt>
                <c:pt idx="1960">
                  <c:v>3.5700000000000003E-2</c:v>
                </c:pt>
                <c:pt idx="1961">
                  <c:v>3.5700000000000003E-2</c:v>
                </c:pt>
                <c:pt idx="1962">
                  <c:v>3.5700000000000003E-2</c:v>
                </c:pt>
                <c:pt idx="1963">
                  <c:v>3.5700000000000003E-2</c:v>
                </c:pt>
                <c:pt idx="1964">
                  <c:v>3.5700000000000003E-2</c:v>
                </c:pt>
                <c:pt idx="1965">
                  <c:v>3.56E-2</c:v>
                </c:pt>
                <c:pt idx="1966">
                  <c:v>3.56E-2</c:v>
                </c:pt>
                <c:pt idx="1967">
                  <c:v>3.56E-2</c:v>
                </c:pt>
                <c:pt idx="1968">
                  <c:v>3.56E-2</c:v>
                </c:pt>
                <c:pt idx="1969">
                  <c:v>3.5499999999999997E-2</c:v>
                </c:pt>
                <c:pt idx="1970">
                  <c:v>3.5400000000000001E-2</c:v>
                </c:pt>
                <c:pt idx="1971">
                  <c:v>3.5400000000000001E-2</c:v>
                </c:pt>
                <c:pt idx="1972">
                  <c:v>3.5299999999999998E-2</c:v>
                </c:pt>
                <c:pt idx="1973">
                  <c:v>3.5299999999999998E-2</c:v>
                </c:pt>
                <c:pt idx="1974">
                  <c:v>3.5299999999999998E-2</c:v>
                </c:pt>
                <c:pt idx="1975">
                  <c:v>3.5299999999999998E-2</c:v>
                </c:pt>
                <c:pt idx="1976">
                  <c:v>3.5200000000000002E-2</c:v>
                </c:pt>
                <c:pt idx="1977">
                  <c:v>3.5200000000000002E-2</c:v>
                </c:pt>
                <c:pt idx="1978">
                  <c:v>3.5200000000000002E-2</c:v>
                </c:pt>
                <c:pt idx="1979">
                  <c:v>3.5200000000000002E-2</c:v>
                </c:pt>
                <c:pt idx="1980">
                  <c:v>3.5200000000000002E-2</c:v>
                </c:pt>
                <c:pt idx="1981">
                  <c:v>3.5200000000000002E-2</c:v>
                </c:pt>
                <c:pt idx="1982">
                  <c:v>3.5099999999999999E-2</c:v>
                </c:pt>
                <c:pt idx="1983">
                  <c:v>3.5099999999999999E-2</c:v>
                </c:pt>
                <c:pt idx="1984">
                  <c:v>3.5000000000000003E-2</c:v>
                </c:pt>
                <c:pt idx="1985">
                  <c:v>3.5000000000000003E-2</c:v>
                </c:pt>
                <c:pt idx="1986">
                  <c:v>3.5000000000000003E-2</c:v>
                </c:pt>
                <c:pt idx="1987">
                  <c:v>3.5000000000000003E-2</c:v>
                </c:pt>
                <c:pt idx="1988">
                  <c:v>3.5000000000000003E-2</c:v>
                </c:pt>
                <c:pt idx="1989">
                  <c:v>3.5000000000000003E-2</c:v>
                </c:pt>
                <c:pt idx="1990">
                  <c:v>3.5000000000000003E-2</c:v>
                </c:pt>
                <c:pt idx="1991">
                  <c:v>3.5000000000000003E-2</c:v>
                </c:pt>
                <c:pt idx="1992">
                  <c:v>3.5000000000000003E-2</c:v>
                </c:pt>
                <c:pt idx="1993">
                  <c:v>3.5000000000000003E-2</c:v>
                </c:pt>
                <c:pt idx="1994">
                  <c:v>3.5000000000000003E-2</c:v>
                </c:pt>
                <c:pt idx="1995">
                  <c:v>3.5000000000000003E-2</c:v>
                </c:pt>
                <c:pt idx="1996">
                  <c:v>3.5000000000000003E-2</c:v>
                </c:pt>
                <c:pt idx="1997">
                  <c:v>3.5000000000000003E-2</c:v>
                </c:pt>
                <c:pt idx="1998">
                  <c:v>3.5000000000000003E-2</c:v>
                </c:pt>
                <c:pt idx="1999">
                  <c:v>3.5000000000000003E-2</c:v>
                </c:pt>
                <c:pt idx="2000">
                  <c:v>3.5000000000000003E-2</c:v>
                </c:pt>
                <c:pt idx="2001">
                  <c:v>3.49E-2</c:v>
                </c:pt>
                <c:pt idx="2002">
                  <c:v>3.49E-2</c:v>
                </c:pt>
                <c:pt idx="2003">
                  <c:v>3.49E-2</c:v>
                </c:pt>
                <c:pt idx="2004">
                  <c:v>3.49E-2</c:v>
                </c:pt>
                <c:pt idx="2005">
                  <c:v>3.4799999999999998E-2</c:v>
                </c:pt>
                <c:pt idx="2006">
                  <c:v>3.4799999999999998E-2</c:v>
                </c:pt>
                <c:pt idx="2007">
                  <c:v>3.4799999999999998E-2</c:v>
                </c:pt>
                <c:pt idx="2008">
                  <c:v>3.4799999999999998E-2</c:v>
                </c:pt>
                <c:pt idx="2009">
                  <c:v>3.4799999999999998E-2</c:v>
                </c:pt>
                <c:pt idx="2010">
                  <c:v>3.4799999999999998E-2</c:v>
                </c:pt>
                <c:pt idx="2011">
                  <c:v>3.4799999999999998E-2</c:v>
                </c:pt>
                <c:pt idx="2012">
                  <c:v>3.4700000000000002E-2</c:v>
                </c:pt>
                <c:pt idx="2013">
                  <c:v>3.4700000000000002E-2</c:v>
                </c:pt>
                <c:pt idx="2014">
                  <c:v>3.4599999999999999E-2</c:v>
                </c:pt>
                <c:pt idx="2015">
                  <c:v>3.4599999999999999E-2</c:v>
                </c:pt>
                <c:pt idx="2016">
                  <c:v>3.4599999999999999E-2</c:v>
                </c:pt>
                <c:pt idx="2017">
                  <c:v>3.4500000000000003E-2</c:v>
                </c:pt>
                <c:pt idx="2018">
                  <c:v>3.4500000000000003E-2</c:v>
                </c:pt>
                <c:pt idx="2019">
                  <c:v>3.4500000000000003E-2</c:v>
                </c:pt>
                <c:pt idx="2020">
                  <c:v>3.4500000000000003E-2</c:v>
                </c:pt>
                <c:pt idx="2021">
                  <c:v>3.44E-2</c:v>
                </c:pt>
                <c:pt idx="2022">
                  <c:v>3.44E-2</c:v>
                </c:pt>
                <c:pt idx="2023">
                  <c:v>3.4299999999999997E-2</c:v>
                </c:pt>
                <c:pt idx="2024">
                  <c:v>3.4299999999999997E-2</c:v>
                </c:pt>
                <c:pt idx="2025">
                  <c:v>3.4200000000000001E-2</c:v>
                </c:pt>
                <c:pt idx="2026">
                  <c:v>3.4099999999999998E-2</c:v>
                </c:pt>
                <c:pt idx="2027">
                  <c:v>3.4099999999999998E-2</c:v>
                </c:pt>
                <c:pt idx="2028">
                  <c:v>3.4000000000000002E-2</c:v>
                </c:pt>
                <c:pt idx="2029">
                  <c:v>3.4000000000000002E-2</c:v>
                </c:pt>
                <c:pt idx="2030">
                  <c:v>3.4000000000000002E-2</c:v>
                </c:pt>
                <c:pt idx="2031">
                  <c:v>3.4000000000000002E-2</c:v>
                </c:pt>
                <c:pt idx="2032">
                  <c:v>3.4000000000000002E-2</c:v>
                </c:pt>
                <c:pt idx="2033">
                  <c:v>3.4000000000000002E-2</c:v>
                </c:pt>
                <c:pt idx="2034">
                  <c:v>3.4000000000000002E-2</c:v>
                </c:pt>
                <c:pt idx="2035">
                  <c:v>3.4000000000000002E-2</c:v>
                </c:pt>
                <c:pt idx="2036">
                  <c:v>3.4000000000000002E-2</c:v>
                </c:pt>
                <c:pt idx="2037">
                  <c:v>3.4000000000000002E-2</c:v>
                </c:pt>
                <c:pt idx="2038">
                  <c:v>3.4000000000000002E-2</c:v>
                </c:pt>
                <c:pt idx="2039">
                  <c:v>3.4000000000000002E-2</c:v>
                </c:pt>
                <c:pt idx="2040">
                  <c:v>3.4000000000000002E-2</c:v>
                </c:pt>
                <c:pt idx="2041">
                  <c:v>3.39E-2</c:v>
                </c:pt>
                <c:pt idx="2042">
                  <c:v>3.39E-2</c:v>
                </c:pt>
                <c:pt idx="2043">
                  <c:v>3.39E-2</c:v>
                </c:pt>
                <c:pt idx="2044">
                  <c:v>3.39E-2</c:v>
                </c:pt>
                <c:pt idx="2045">
                  <c:v>3.39E-2</c:v>
                </c:pt>
                <c:pt idx="2046">
                  <c:v>3.3799999999999997E-2</c:v>
                </c:pt>
                <c:pt idx="2047">
                  <c:v>3.3799999999999997E-2</c:v>
                </c:pt>
                <c:pt idx="2048">
                  <c:v>3.3799999999999997E-2</c:v>
                </c:pt>
                <c:pt idx="2049">
                  <c:v>3.3799999999999997E-2</c:v>
                </c:pt>
                <c:pt idx="2050">
                  <c:v>3.3799999999999997E-2</c:v>
                </c:pt>
                <c:pt idx="2051">
                  <c:v>3.3599999999999998E-2</c:v>
                </c:pt>
                <c:pt idx="2052">
                  <c:v>3.3599999999999998E-2</c:v>
                </c:pt>
                <c:pt idx="2053">
                  <c:v>3.3599999999999998E-2</c:v>
                </c:pt>
                <c:pt idx="2054">
                  <c:v>3.3599999999999998E-2</c:v>
                </c:pt>
                <c:pt idx="2055">
                  <c:v>3.3599999999999998E-2</c:v>
                </c:pt>
                <c:pt idx="2056">
                  <c:v>3.3599999999999998E-2</c:v>
                </c:pt>
                <c:pt idx="2057">
                  <c:v>3.3500000000000002E-2</c:v>
                </c:pt>
                <c:pt idx="2058">
                  <c:v>3.3500000000000002E-2</c:v>
                </c:pt>
                <c:pt idx="2059">
                  <c:v>3.3500000000000002E-2</c:v>
                </c:pt>
                <c:pt idx="2060">
                  <c:v>3.3500000000000002E-2</c:v>
                </c:pt>
                <c:pt idx="2061">
                  <c:v>3.3399999999999999E-2</c:v>
                </c:pt>
                <c:pt idx="2062">
                  <c:v>3.3300000000000003E-2</c:v>
                </c:pt>
                <c:pt idx="2063">
                  <c:v>3.3300000000000003E-2</c:v>
                </c:pt>
                <c:pt idx="2064">
                  <c:v>3.32E-2</c:v>
                </c:pt>
                <c:pt idx="2065">
                  <c:v>3.32E-2</c:v>
                </c:pt>
                <c:pt idx="2066">
                  <c:v>3.32E-2</c:v>
                </c:pt>
                <c:pt idx="2067">
                  <c:v>3.32E-2</c:v>
                </c:pt>
                <c:pt idx="2068">
                  <c:v>3.3099999999999997E-2</c:v>
                </c:pt>
                <c:pt idx="2069">
                  <c:v>3.3099999999999997E-2</c:v>
                </c:pt>
                <c:pt idx="2070">
                  <c:v>3.3000000000000002E-2</c:v>
                </c:pt>
                <c:pt idx="2071">
                  <c:v>3.3000000000000002E-2</c:v>
                </c:pt>
                <c:pt idx="2072">
                  <c:v>3.3000000000000002E-2</c:v>
                </c:pt>
                <c:pt idx="2073">
                  <c:v>3.3000000000000002E-2</c:v>
                </c:pt>
                <c:pt idx="2074">
                  <c:v>3.3000000000000002E-2</c:v>
                </c:pt>
                <c:pt idx="2075">
                  <c:v>3.3000000000000002E-2</c:v>
                </c:pt>
                <c:pt idx="2076">
                  <c:v>3.3000000000000002E-2</c:v>
                </c:pt>
                <c:pt idx="2077">
                  <c:v>3.3000000000000002E-2</c:v>
                </c:pt>
                <c:pt idx="2078">
                  <c:v>3.3000000000000002E-2</c:v>
                </c:pt>
                <c:pt idx="2079">
                  <c:v>3.3000000000000002E-2</c:v>
                </c:pt>
                <c:pt idx="2080">
                  <c:v>3.3000000000000002E-2</c:v>
                </c:pt>
                <c:pt idx="2081">
                  <c:v>3.3000000000000002E-2</c:v>
                </c:pt>
                <c:pt idx="2082">
                  <c:v>3.3000000000000002E-2</c:v>
                </c:pt>
                <c:pt idx="2083">
                  <c:v>3.3000000000000002E-2</c:v>
                </c:pt>
                <c:pt idx="2084">
                  <c:v>3.3000000000000002E-2</c:v>
                </c:pt>
                <c:pt idx="2085">
                  <c:v>3.3000000000000002E-2</c:v>
                </c:pt>
                <c:pt idx="2086">
                  <c:v>3.3000000000000002E-2</c:v>
                </c:pt>
                <c:pt idx="2087">
                  <c:v>3.3000000000000002E-2</c:v>
                </c:pt>
                <c:pt idx="2088">
                  <c:v>3.2899999999999999E-2</c:v>
                </c:pt>
                <c:pt idx="2089">
                  <c:v>3.2899999999999999E-2</c:v>
                </c:pt>
                <c:pt idx="2090">
                  <c:v>3.2899999999999999E-2</c:v>
                </c:pt>
                <c:pt idx="2091">
                  <c:v>3.2800000000000003E-2</c:v>
                </c:pt>
                <c:pt idx="2092">
                  <c:v>3.2800000000000003E-2</c:v>
                </c:pt>
                <c:pt idx="2093">
                  <c:v>3.2800000000000003E-2</c:v>
                </c:pt>
                <c:pt idx="2094">
                  <c:v>3.2800000000000003E-2</c:v>
                </c:pt>
                <c:pt idx="2095">
                  <c:v>3.2800000000000003E-2</c:v>
                </c:pt>
                <c:pt idx="2096">
                  <c:v>3.27E-2</c:v>
                </c:pt>
                <c:pt idx="2097">
                  <c:v>3.27E-2</c:v>
                </c:pt>
                <c:pt idx="2098">
                  <c:v>3.27E-2</c:v>
                </c:pt>
                <c:pt idx="2099">
                  <c:v>3.27E-2</c:v>
                </c:pt>
                <c:pt idx="2100">
                  <c:v>3.2599999999999997E-2</c:v>
                </c:pt>
                <c:pt idx="2101">
                  <c:v>3.2599999999999997E-2</c:v>
                </c:pt>
                <c:pt idx="2102">
                  <c:v>3.2500000000000001E-2</c:v>
                </c:pt>
                <c:pt idx="2103">
                  <c:v>3.2500000000000001E-2</c:v>
                </c:pt>
                <c:pt idx="2104">
                  <c:v>3.2500000000000001E-2</c:v>
                </c:pt>
                <c:pt idx="2105">
                  <c:v>3.2399999999999998E-2</c:v>
                </c:pt>
                <c:pt idx="2106">
                  <c:v>3.2399999999999998E-2</c:v>
                </c:pt>
                <c:pt idx="2107">
                  <c:v>3.2399999999999998E-2</c:v>
                </c:pt>
                <c:pt idx="2108">
                  <c:v>3.2399999999999998E-2</c:v>
                </c:pt>
                <c:pt idx="2109">
                  <c:v>3.2300000000000002E-2</c:v>
                </c:pt>
                <c:pt idx="2110">
                  <c:v>3.2300000000000002E-2</c:v>
                </c:pt>
                <c:pt idx="2111">
                  <c:v>3.2300000000000002E-2</c:v>
                </c:pt>
                <c:pt idx="2112">
                  <c:v>3.2300000000000002E-2</c:v>
                </c:pt>
                <c:pt idx="2113">
                  <c:v>3.2300000000000002E-2</c:v>
                </c:pt>
                <c:pt idx="2114">
                  <c:v>3.2199999999999999E-2</c:v>
                </c:pt>
                <c:pt idx="2115">
                  <c:v>3.2199999999999999E-2</c:v>
                </c:pt>
                <c:pt idx="2116">
                  <c:v>3.2199999999999999E-2</c:v>
                </c:pt>
                <c:pt idx="2117">
                  <c:v>3.2099999999999997E-2</c:v>
                </c:pt>
                <c:pt idx="2118">
                  <c:v>3.2099999999999997E-2</c:v>
                </c:pt>
                <c:pt idx="2119">
                  <c:v>3.2099999999999997E-2</c:v>
                </c:pt>
                <c:pt idx="2120">
                  <c:v>3.2099999999999997E-2</c:v>
                </c:pt>
                <c:pt idx="2121">
                  <c:v>3.2000000000000001E-2</c:v>
                </c:pt>
                <c:pt idx="2122">
                  <c:v>3.2000000000000001E-2</c:v>
                </c:pt>
                <c:pt idx="2123">
                  <c:v>3.2000000000000001E-2</c:v>
                </c:pt>
                <c:pt idx="2124">
                  <c:v>3.2000000000000001E-2</c:v>
                </c:pt>
                <c:pt idx="2125">
                  <c:v>3.2000000000000001E-2</c:v>
                </c:pt>
                <c:pt idx="2126">
                  <c:v>3.2000000000000001E-2</c:v>
                </c:pt>
                <c:pt idx="2127">
                  <c:v>3.2000000000000001E-2</c:v>
                </c:pt>
                <c:pt idx="2128">
                  <c:v>3.2000000000000001E-2</c:v>
                </c:pt>
                <c:pt idx="2129">
                  <c:v>3.2000000000000001E-2</c:v>
                </c:pt>
                <c:pt idx="2130">
                  <c:v>3.2000000000000001E-2</c:v>
                </c:pt>
                <c:pt idx="2131">
                  <c:v>3.2000000000000001E-2</c:v>
                </c:pt>
                <c:pt idx="2132">
                  <c:v>3.2000000000000001E-2</c:v>
                </c:pt>
                <c:pt idx="2133">
                  <c:v>3.2000000000000001E-2</c:v>
                </c:pt>
                <c:pt idx="2134">
                  <c:v>3.2000000000000001E-2</c:v>
                </c:pt>
                <c:pt idx="2135">
                  <c:v>3.2000000000000001E-2</c:v>
                </c:pt>
                <c:pt idx="2136">
                  <c:v>3.2000000000000001E-2</c:v>
                </c:pt>
                <c:pt idx="2137">
                  <c:v>3.2000000000000001E-2</c:v>
                </c:pt>
                <c:pt idx="2138">
                  <c:v>3.2000000000000001E-2</c:v>
                </c:pt>
                <c:pt idx="2139">
                  <c:v>3.2000000000000001E-2</c:v>
                </c:pt>
                <c:pt idx="2140">
                  <c:v>3.2000000000000001E-2</c:v>
                </c:pt>
                <c:pt idx="2141">
                  <c:v>3.1899999999999998E-2</c:v>
                </c:pt>
                <c:pt idx="2142">
                  <c:v>3.1899999999999998E-2</c:v>
                </c:pt>
                <c:pt idx="2143">
                  <c:v>3.1800000000000002E-2</c:v>
                </c:pt>
                <c:pt idx="2144">
                  <c:v>3.1800000000000002E-2</c:v>
                </c:pt>
                <c:pt idx="2145">
                  <c:v>3.1699999999999999E-2</c:v>
                </c:pt>
                <c:pt idx="2146">
                  <c:v>3.1699999999999999E-2</c:v>
                </c:pt>
                <c:pt idx="2147">
                  <c:v>3.1699999999999999E-2</c:v>
                </c:pt>
                <c:pt idx="2148">
                  <c:v>3.1699999999999999E-2</c:v>
                </c:pt>
                <c:pt idx="2149">
                  <c:v>3.1699999999999999E-2</c:v>
                </c:pt>
                <c:pt idx="2150">
                  <c:v>3.1699999999999999E-2</c:v>
                </c:pt>
                <c:pt idx="2151">
                  <c:v>3.1699999999999999E-2</c:v>
                </c:pt>
                <c:pt idx="2152">
                  <c:v>3.1600000000000003E-2</c:v>
                </c:pt>
                <c:pt idx="2153">
                  <c:v>3.1600000000000003E-2</c:v>
                </c:pt>
                <c:pt idx="2154">
                  <c:v>3.1600000000000003E-2</c:v>
                </c:pt>
                <c:pt idx="2155">
                  <c:v>3.1600000000000003E-2</c:v>
                </c:pt>
                <c:pt idx="2156">
                  <c:v>3.1600000000000003E-2</c:v>
                </c:pt>
                <c:pt idx="2157">
                  <c:v>3.1600000000000003E-2</c:v>
                </c:pt>
                <c:pt idx="2158">
                  <c:v>3.15E-2</c:v>
                </c:pt>
                <c:pt idx="2159">
                  <c:v>3.15E-2</c:v>
                </c:pt>
                <c:pt idx="2160">
                  <c:v>3.15E-2</c:v>
                </c:pt>
                <c:pt idx="2161">
                  <c:v>3.1399999999999997E-2</c:v>
                </c:pt>
                <c:pt idx="2162">
                  <c:v>3.1399999999999997E-2</c:v>
                </c:pt>
                <c:pt idx="2163">
                  <c:v>3.1399999999999997E-2</c:v>
                </c:pt>
                <c:pt idx="2164">
                  <c:v>3.1399999999999997E-2</c:v>
                </c:pt>
                <c:pt idx="2165">
                  <c:v>3.1399999999999997E-2</c:v>
                </c:pt>
                <c:pt idx="2166">
                  <c:v>3.1300000000000001E-2</c:v>
                </c:pt>
                <c:pt idx="2167">
                  <c:v>3.1300000000000001E-2</c:v>
                </c:pt>
                <c:pt idx="2168">
                  <c:v>3.1300000000000001E-2</c:v>
                </c:pt>
                <c:pt idx="2169">
                  <c:v>3.1300000000000001E-2</c:v>
                </c:pt>
                <c:pt idx="2170">
                  <c:v>3.1300000000000001E-2</c:v>
                </c:pt>
                <c:pt idx="2171">
                  <c:v>3.1300000000000001E-2</c:v>
                </c:pt>
                <c:pt idx="2172">
                  <c:v>3.1300000000000001E-2</c:v>
                </c:pt>
                <c:pt idx="2173">
                  <c:v>3.1300000000000001E-2</c:v>
                </c:pt>
                <c:pt idx="2174">
                  <c:v>3.1199999999999999E-2</c:v>
                </c:pt>
                <c:pt idx="2175">
                  <c:v>3.1199999999999999E-2</c:v>
                </c:pt>
                <c:pt idx="2176">
                  <c:v>3.1199999999999999E-2</c:v>
                </c:pt>
                <c:pt idx="2177">
                  <c:v>3.1E-2</c:v>
                </c:pt>
                <c:pt idx="2178">
                  <c:v>3.1E-2</c:v>
                </c:pt>
                <c:pt idx="2179">
                  <c:v>3.1E-2</c:v>
                </c:pt>
                <c:pt idx="2180">
                  <c:v>3.1E-2</c:v>
                </c:pt>
                <c:pt idx="2181">
                  <c:v>3.1E-2</c:v>
                </c:pt>
                <c:pt idx="2182">
                  <c:v>3.1E-2</c:v>
                </c:pt>
                <c:pt idx="2183">
                  <c:v>3.1E-2</c:v>
                </c:pt>
                <c:pt idx="2184">
                  <c:v>3.1E-2</c:v>
                </c:pt>
                <c:pt idx="2185">
                  <c:v>3.1E-2</c:v>
                </c:pt>
                <c:pt idx="2186">
                  <c:v>3.1E-2</c:v>
                </c:pt>
                <c:pt idx="2187">
                  <c:v>3.1E-2</c:v>
                </c:pt>
                <c:pt idx="2188">
                  <c:v>3.1E-2</c:v>
                </c:pt>
                <c:pt idx="2189">
                  <c:v>3.1E-2</c:v>
                </c:pt>
                <c:pt idx="2190">
                  <c:v>3.1E-2</c:v>
                </c:pt>
                <c:pt idx="2191">
                  <c:v>3.1E-2</c:v>
                </c:pt>
                <c:pt idx="2192">
                  <c:v>3.1E-2</c:v>
                </c:pt>
                <c:pt idx="2193">
                  <c:v>3.1E-2</c:v>
                </c:pt>
                <c:pt idx="2194">
                  <c:v>3.1E-2</c:v>
                </c:pt>
                <c:pt idx="2195">
                  <c:v>3.09E-2</c:v>
                </c:pt>
                <c:pt idx="2196">
                  <c:v>3.09E-2</c:v>
                </c:pt>
                <c:pt idx="2197">
                  <c:v>3.0800000000000001E-2</c:v>
                </c:pt>
                <c:pt idx="2198">
                  <c:v>3.0800000000000001E-2</c:v>
                </c:pt>
                <c:pt idx="2199">
                  <c:v>3.0800000000000001E-2</c:v>
                </c:pt>
                <c:pt idx="2200">
                  <c:v>3.0800000000000001E-2</c:v>
                </c:pt>
                <c:pt idx="2201">
                  <c:v>3.0700000000000002E-2</c:v>
                </c:pt>
                <c:pt idx="2202">
                  <c:v>3.0599999999999999E-2</c:v>
                </c:pt>
                <c:pt idx="2203">
                  <c:v>3.0599999999999999E-2</c:v>
                </c:pt>
                <c:pt idx="2204">
                  <c:v>3.0499999999999999E-2</c:v>
                </c:pt>
                <c:pt idx="2205">
                  <c:v>3.0499999999999999E-2</c:v>
                </c:pt>
                <c:pt idx="2206">
                  <c:v>3.0499999999999999E-2</c:v>
                </c:pt>
                <c:pt idx="2207">
                  <c:v>3.04E-2</c:v>
                </c:pt>
                <c:pt idx="2208">
                  <c:v>3.04E-2</c:v>
                </c:pt>
                <c:pt idx="2209">
                  <c:v>3.04E-2</c:v>
                </c:pt>
                <c:pt idx="2210">
                  <c:v>3.0300000000000001E-2</c:v>
                </c:pt>
                <c:pt idx="2211">
                  <c:v>3.0300000000000001E-2</c:v>
                </c:pt>
                <c:pt idx="2212">
                  <c:v>3.0300000000000001E-2</c:v>
                </c:pt>
                <c:pt idx="2213">
                  <c:v>3.0300000000000001E-2</c:v>
                </c:pt>
                <c:pt idx="2214">
                  <c:v>3.0200000000000001E-2</c:v>
                </c:pt>
                <c:pt idx="2215">
                  <c:v>3.0200000000000001E-2</c:v>
                </c:pt>
                <c:pt idx="2216">
                  <c:v>3.0200000000000001E-2</c:v>
                </c:pt>
                <c:pt idx="2217">
                  <c:v>3.0200000000000001E-2</c:v>
                </c:pt>
                <c:pt idx="2218">
                  <c:v>3.0200000000000001E-2</c:v>
                </c:pt>
                <c:pt idx="2219">
                  <c:v>3.0200000000000001E-2</c:v>
                </c:pt>
                <c:pt idx="2220">
                  <c:v>3.0200000000000001E-2</c:v>
                </c:pt>
                <c:pt idx="2221">
                  <c:v>3.0200000000000001E-2</c:v>
                </c:pt>
                <c:pt idx="2222">
                  <c:v>3.0200000000000001E-2</c:v>
                </c:pt>
                <c:pt idx="2223">
                  <c:v>3.0200000000000001E-2</c:v>
                </c:pt>
                <c:pt idx="2224">
                  <c:v>3.0099999999999998E-2</c:v>
                </c:pt>
                <c:pt idx="2225">
                  <c:v>3.0099999999999998E-2</c:v>
                </c:pt>
                <c:pt idx="2226">
                  <c:v>3.0099999999999998E-2</c:v>
                </c:pt>
                <c:pt idx="2227">
                  <c:v>3.0099999999999998E-2</c:v>
                </c:pt>
                <c:pt idx="2228">
                  <c:v>3.0099999999999998E-2</c:v>
                </c:pt>
                <c:pt idx="2229">
                  <c:v>0.03</c:v>
                </c:pt>
                <c:pt idx="2230">
                  <c:v>0.03</c:v>
                </c:pt>
                <c:pt idx="2231">
                  <c:v>0.03</c:v>
                </c:pt>
                <c:pt idx="2232">
                  <c:v>0.03</c:v>
                </c:pt>
                <c:pt idx="2233">
                  <c:v>0.03</c:v>
                </c:pt>
                <c:pt idx="2234">
                  <c:v>0.03</c:v>
                </c:pt>
                <c:pt idx="2235">
                  <c:v>0.03</c:v>
                </c:pt>
                <c:pt idx="2236">
                  <c:v>0.03</c:v>
                </c:pt>
                <c:pt idx="2237">
                  <c:v>0.03</c:v>
                </c:pt>
                <c:pt idx="2238">
                  <c:v>0.03</c:v>
                </c:pt>
                <c:pt idx="2239">
                  <c:v>0.03</c:v>
                </c:pt>
                <c:pt idx="2240">
                  <c:v>0.03</c:v>
                </c:pt>
                <c:pt idx="2241">
                  <c:v>0.03</c:v>
                </c:pt>
                <c:pt idx="2242">
                  <c:v>0.03</c:v>
                </c:pt>
                <c:pt idx="2243">
                  <c:v>0.03</c:v>
                </c:pt>
                <c:pt idx="2244">
                  <c:v>0.03</c:v>
                </c:pt>
                <c:pt idx="2245">
                  <c:v>0.03</c:v>
                </c:pt>
                <c:pt idx="2246">
                  <c:v>0.03</c:v>
                </c:pt>
                <c:pt idx="2247">
                  <c:v>0.03</c:v>
                </c:pt>
                <c:pt idx="2248">
                  <c:v>0.03</c:v>
                </c:pt>
                <c:pt idx="2249">
                  <c:v>0.03</c:v>
                </c:pt>
                <c:pt idx="2250">
                  <c:v>0.03</c:v>
                </c:pt>
                <c:pt idx="2251">
                  <c:v>0.03</c:v>
                </c:pt>
                <c:pt idx="2252">
                  <c:v>0.03</c:v>
                </c:pt>
                <c:pt idx="2253">
                  <c:v>0.03</c:v>
                </c:pt>
                <c:pt idx="2254">
                  <c:v>0.03</c:v>
                </c:pt>
                <c:pt idx="2255">
                  <c:v>0.03</c:v>
                </c:pt>
                <c:pt idx="2256">
                  <c:v>0.03</c:v>
                </c:pt>
                <c:pt idx="2257">
                  <c:v>2.9899999999999999E-2</c:v>
                </c:pt>
                <c:pt idx="2258">
                  <c:v>2.9899999999999999E-2</c:v>
                </c:pt>
                <c:pt idx="2259">
                  <c:v>2.98E-2</c:v>
                </c:pt>
                <c:pt idx="2260">
                  <c:v>2.98E-2</c:v>
                </c:pt>
                <c:pt idx="2261">
                  <c:v>2.98E-2</c:v>
                </c:pt>
                <c:pt idx="2262">
                  <c:v>2.9700000000000001E-2</c:v>
                </c:pt>
                <c:pt idx="2263">
                  <c:v>2.9700000000000001E-2</c:v>
                </c:pt>
                <c:pt idx="2264">
                  <c:v>2.9700000000000001E-2</c:v>
                </c:pt>
                <c:pt idx="2265">
                  <c:v>2.9700000000000001E-2</c:v>
                </c:pt>
                <c:pt idx="2266">
                  <c:v>2.9700000000000001E-2</c:v>
                </c:pt>
                <c:pt idx="2267">
                  <c:v>2.9700000000000001E-2</c:v>
                </c:pt>
                <c:pt idx="2268">
                  <c:v>2.9700000000000001E-2</c:v>
                </c:pt>
                <c:pt idx="2269">
                  <c:v>2.9600000000000001E-2</c:v>
                </c:pt>
                <c:pt idx="2270">
                  <c:v>2.9600000000000001E-2</c:v>
                </c:pt>
                <c:pt idx="2271">
                  <c:v>2.9600000000000001E-2</c:v>
                </c:pt>
                <c:pt idx="2272">
                  <c:v>2.9600000000000001E-2</c:v>
                </c:pt>
                <c:pt idx="2273">
                  <c:v>2.9600000000000001E-2</c:v>
                </c:pt>
                <c:pt idx="2274">
                  <c:v>2.9600000000000001E-2</c:v>
                </c:pt>
                <c:pt idx="2275">
                  <c:v>2.9499999999999998E-2</c:v>
                </c:pt>
                <c:pt idx="2276">
                  <c:v>2.9499999999999998E-2</c:v>
                </c:pt>
                <c:pt idx="2277">
                  <c:v>2.9499999999999998E-2</c:v>
                </c:pt>
                <c:pt idx="2278">
                  <c:v>2.9499999999999998E-2</c:v>
                </c:pt>
                <c:pt idx="2279">
                  <c:v>2.9499999999999998E-2</c:v>
                </c:pt>
                <c:pt idx="2280">
                  <c:v>2.9499999999999998E-2</c:v>
                </c:pt>
                <c:pt idx="2281">
                  <c:v>2.9399999999999999E-2</c:v>
                </c:pt>
                <c:pt idx="2282">
                  <c:v>2.9399999999999999E-2</c:v>
                </c:pt>
                <c:pt idx="2283">
                  <c:v>2.9399999999999999E-2</c:v>
                </c:pt>
                <c:pt idx="2284">
                  <c:v>2.93E-2</c:v>
                </c:pt>
                <c:pt idx="2285">
                  <c:v>2.93E-2</c:v>
                </c:pt>
                <c:pt idx="2286">
                  <c:v>2.93E-2</c:v>
                </c:pt>
                <c:pt idx="2287">
                  <c:v>2.93E-2</c:v>
                </c:pt>
                <c:pt idx="2288">
                  <c:v>2.93E-2</c:v>
                </c:pt>
                <c:pt idx="2289">
                  <c:v>2.93E-2</c:v>
                </c:pt>
                <c:pt idx="2290">
                  <c:v>2.93E-2</c:v>
                </c:pt>
                <c:pt idx="2291">
                  <c:v>2.93E-2</c:v>
                </c:pt>
                <c:pt idx="2292">
                  <c:v>2.93E-2</c:v>
                </c:pt>
                <c:pt idx="2293">
                  <c:v>2.92E-2</c:v>
                </c:pt>
                <c:pt idx="2294">
                  <c:v>2.92E-2</c:v>
                </c:pt>
                <c:pt idx="2295">
                  <c:v>2.92E-2</c:v>
                </c:pt>
                <c:pt idx="2296">
                  <c:v>2.92E-2</c:v>
                </c:pt>
                <c:pt idx="2297">
                  <c:v>2.92E-2</c:v>
                </c:pt>
                <c:pt idx="2298">
                  <c:v>2.92E-2</c:v>
                </c:pt>
                <c:pt idx="2299">
                  <c:v>2.9100000000000001E-2</c:v>
                </c:pt>
                <c:pt idx="2300">
                  <c:v>2.9100000000000001E-2</c:v>
                </c:pt>
                <c:pt idx="2301">
                  <c:v>2.9100000000000001E-2</c:v>
                </c:pt>
                <c:pt idx="2302">
                  <c:v>2.9100000000000001E-2</c:v>
                </c:pt>
                <c:pt idx="2303">
                  <c:v>2.9100000000000001E-2</c:v>
                </c:pt>
                <c:pt idx="2304">
                  <c:v>2.9000000000000001E-2</c:v>
                </c:pt>
                <c:pt idx="2305">
                  <c:v>2.9000000000000001E-2</c:v>
                </c:pt>
                <c:pt idx="2306">
                  <c:v>2.9000000000000001E-2</c:v>
                </c:pt>
                <c:pt idx="2307">
                  <c:v>2.9000000000000001E-2</c:v>
                </c:pt>
                <c:pt idx="2308">
                  <c:v>2.9000000000000001E-2</c:v>
                </c:pt>
                <c:pt idx="2309">
                  <c:v>2.9000000000000001E-2</c:v>
                </c:pt>
                <c:pt idx="2310">
                  <c:v>2.9000000000000001E-2</c:v>
                </c:pt>
                <c:pt idx="2311">
                  <c:v>2.9000000000000001E-2</c:v>
                </c:pt>
                <c:pt idx="2312">
                  <c:v>2.9000000000000001E-2</c:v>
                </c:pt>
                <c:pt idx="2313">
                  <c:v>2.9000000000000001E-2</c:v>
                </c:pt>
                <c:pt idx="2314">
                  <c:v>2.9000000000000001E-2</c:v>
                </c:pt>
                <c:pt idx="2315">
                  <c:v>2.9000000000000001E-2</c:v>
                </c:pt>
                <c:pt idx="2316">
                  <c:v>2.9000000000000001E-2</c:v>
                </c:pt>
                <c:pt idx="2317">
                  <c:v>2.9000000000000001E-2</c:v>
                </c:pt>
                <c:pt idx="2318">
                  <c:v>2.9000000000000001E-2</c:v>
                </c:pt>
                <c:pt idx="2319">
                  <c:v>2.9000000000000001E-2</c:v>
                </c:pt>
                <c:pt idx="2320">
                  <c:v>2.9000000000000001E-2</c:v>
                </c:pt>
                <c:pt idx="2321">
                  <c:v>2.9000000000000001E-2</c:v>
                </c:pt>
                <c:pt idx="2322">
                  <c:v>2.9000000000000001E-2</c:v>
                </c:pt>
                <c:pt idx="2323">
                  <c:v>2.8899999999999999E-2</c:v>
                </c:pt>
                <c:pt idx="2324">
                  <c:v>2.8899999999999999E-2</c:v>
                </c:pt>
                <c:pt idx="2325">
                  <c:v>2.8899999999999999E-2</c:v>
                </c:pt>
                <c:pt idx="2326">
                  <c:v>2.8799999999999999E-2</c:v>
                </c:pt>
                <c:pt idx="2327">
                  <c:v>2.8799999999999999E-2</c:v>
                </c:pt>
                <c:pt idx="2328">
                  <c:v>2.8799999999999999E-2</c:v>
                </c:pt>
                <c:pt idx="2329">
                  <c:v>2.8799999999999999E-2</c:v>
                </c:pt>
                <c:pt idx="2330">
                  <c:v>2.8799999999999999E-2</c:v>
                </c:pt>
                <c:pt idx="2331">
                  <c:v>2.87E-2</c:v>
                </c:pt>
                <c:pt idx="2332">
                  <c:v>2.87E-2</c:v>
                </c:pt>
                <c:pt idx="2333">
                  <c:v>2.87E-2</c:v>
                </c:pt>
                <c:pt idx="2334">
                  <c:v>2.86E-2</c:v>
                </c:pt>
                <c:pt idx="2335">
                  <c:v>2.86E-2</c:v>
                </c:pt>
                <c:pt idx="2336">
                  <c:v>2.86E-2</c:v>
                </c:pt>
                <c:pt idx="2337">
                  <c:v>2.8500000000000001E-2</c:v>
                </c:pt>
                <c:pt idx="2338">
                  <c:v>2.8500000000000001E-2</c:v>
                </c:pt>
                <c:pt idx="2339">
                  <c:v>2.8500000000000001E-2</c:v>
                </c:pt>
                <c:pt idx="2340">
                  <c:v>2.8400000000000002E-2</c:v>
                </c:pt>
                <c:pt idx="2341">
                  <c:v>2.8400000000000002E-2</c:v>
                </c:pt>
                <c:pt idx="2342">
                  <c:v>2.8400000000000002E-2</c:v>
                </c:pt>
                <c:pt idx="2343">
                  <c:v>2.8400000000000002E-2</c:v>
                </c:pt>
                <c:pt idx="2344">
                  <c:v>2.8299999999999999E-2</c:v>
                </c:pt>
                <c:pt idx="2345">
                  <c:v>2.8299999999999999E-2</c:v>
                </c:pt>
                <c:pt idx="2346">
                  <c:v>2.8299999999999999E-2</c:v>
                </c:pt>
                <c:pt idx="2347">
                  <c:v>2.8299999999999999E-2</c:v>
                </c:pt>
                <c:pt idx="2348">
                  <c:v>2.8299999999999999E-2</c:v>
                </c:pt>
                <c:pt idx="2349">
                  <c:v>2.8199999999999999E-2</c:v>
                </c:pt>
                <c:pt idx="2350">
                  <c:v>2.8199999999999999E-2</c:v>
                </c:pt>
                <c:pt idx="2351">
                  <c:v>2.8199999999999999E-2</c:v>
                </c:pt>
                <c:pt idx="2352">
                  <c:v>2.8199999999999999E-2</c:v>
                </c:pt>
                <c:pt idx="2353">
                  <c:v>2.8199999999999999E-2</c:v>
                </c:pt>
                <c:pt idx="2354">
                  <c:v>2.81E-2</c:v>
                </c:pt>
                <c:pt idx="2355">
                  <c:v>2.81E-2</c:v>
                </c:pt>
                <c:pt idx="2356">
                  <c:v>2.81E-2</c:v>
                </c:pt>
                <c:pt idx="2357">
                  <c:v>2.81E-2</c:v>
                </c:pt>
                <c:pt idx="2358">
                  <c:v>2.8000000000000001E-2</c:v>
                </c:pt>
                <c:pt idx="2359">
                  <c:v>2.8000000000000001E-2</c:v>
                </c:pt>
                <c:pt idx="2360">
                  <c:v>2.8000000000000001E-2</c:v>
                </c:pt>
                <c:pt idx="2361">
                  <c:v>2.8000000000000001E-2</c:v>
                </c:pt>
                <c:pt idx="2362">
                  <c:v>2.8000000000000001E-2</c:v>
                </c:pt>
                <c:pt idx="2363">
                  <c:v>2.8000000000000001E-2</c:v>
                </c:pt>
                <c:pt idx="2364">
                  <c:v>2.8000000000000001E-2</c:v>
                </c:pt>
                <c:pt idx="2365">
                  <c:v>2.8000000000000001E-2</c:v>
                </c:pt>
                <c:pt idx="2366">
                  <c:v>2.8000000000000001E-2</c:v>
                </c:pt>
                <c:pt idx="2367">
                  <c:v>2.8000000000000001E-2</c:v>
                </c:pt>
                <c:pt idx="2368">
                  <c:v>2.8000000000000001E-2</c:v>
                </c:pt>
                <c:pt idx="2369">
                  <c:v>2.8000000000000001E-2</c:v>
                </c:pt>
                <c:pt idx="2370">
                  <c:v>2.8000000000000001E-2</c:v>
                </c:pt>
                <c:pt idx="2371">
                  <c:v>2.8000000000000001E-2</c:v>
                </c:pt>
                <c:pt idx="2372">
                  <c:v>2.8000000000000001E-2</c:v>
                </c:pt>
                <c:pt idx="2373">
                  <c:v>2.8000000000000001E-2</c:v>
                </c:pt>
                <c:pt idx="2374">
                  <c:v>2.8000000000000001E-2</c:v>
                </c:pt>
                <c:pt idx="2375">
                  <c:v>2.8000000000000001E-2</c:v>
                </c:pt>
                <c:pt idx="2376">
                  <c:v>2.8000000000000001E-2</c:v>
                </c:pt>
                <c:pt idx="2377">
                  <c:v>2.8000000000000001E-2</c:v>
                </c:pt>
                <c:pt idx="2378">
                  <c:v>2.8000000000000001E-2</c:v>
                </c:pt>
                <c:pt idx="2379">
                  <c:v>2.8000000000000001E-2</c:v>
                </c:pt>
                <c:pt idx="2380">
                  <c:v>2.7900000000000001E-2</c:v>
                </c:pt>
                <c:pt idx="2381">
                  <c:v>2.7900000000000001E-2</c:v>
                </c:pt>
                <c:pt idx="2382">
                  <c:v>2.7900000000000001E-2</c:v>
                </c:pt>
                <c:pt idx="2383">
                  <c:v>2.7799999999999998E-2</c:v>
                </c:pt>
                <c:pt idx="2384">
                  <c:v>2.7799999999999998E-2</c:v>
                </c:pt>
                <c:pt idx="2385">
                  <c:v>2.7699999999999999E-2</c:v>
                </c:pt>
                <c:pt idx="2386">
                  <c:v>2.7699999999999999E-2</c:v>
                </c:pt>
                <c:pt idx="2387">
                  <c:v>2.7699999999999999E-2</c:v>
                </c:pt>
                <c:pt idx="2388">
                  <c:v>2.7699999999999999E-2</c:v>
                </c:pt>
                <c:pt idx="2389">
                  <c:v>2.7699999999999999E-2</c:v>
                </c:pt>
                <c:pt idx="2390">
                  <c:v>2.7699999999999999E-2</c:v>
                </c:pt>
                <c:pt idx="2391">
                  <c:v>2.7699999999999999E-2</c:v>
                </c:pt>
                <c:pt idx="2392">
                  <c:v>2.7699999999999999E-2</c:v>
                </c:pt>
                <c:pt idx="2393">
                  <c:v>2.7699999999999999E-2</c:v>
                </c:pt>
                <c:pt idx="2394">
                  <c:v>2.75E-2</c:v>
                </c:pt>
                <c:pt idx="2395">
                  <c:v>2.75E-2</c:v>
                </c:pt>
                <c:pt idx="2396">
                  <c:v>2.75E-2</c:v>
                </c:pt>
                <c:pt idx="2397">
                  <c:v>2.75E-2</c:v>
                </c:pt>
                <c:pt idx="2398">
                  <c:v>2.75E-2</c:v>
                </c:pt>
                <c:pt idx="2399">
                  <c:v>2.75E-2</c:v>
                </c:pt>
                <c:pt idx="2400">
                  <c:v>2.7400000000000001E-2</c:v>
                </c:pt>
                <c:pt idx="2401">
                  <c:v>2.7400000000000001E-2</c:v>
                </c:pt>
                <c:pt idx="2402">
                  <c:v>2.7400000000000001E-2</c:v>
                </c:pt>
                <c:pt idx="2403">
                  <c:v>2.7300000000000001E-2</c:v>
                </c:pt>
                <c:pt idx="2404">
                  <c:v>2.7300000000000001E-2</c:v>
                </c:pt>
                <c:pt idx="2405">
                  <c:v>2.7199999999999998E-2</c:v>
                </c:pt>
                <c:pt idx="2406">
                  <c:v>2.7199999999999998E-2</c:v>
                </c:pt>
                <c:pt idx="2407">
                  <c:v>2.7099999999999999E-2</c:v>
                </c:pt>
                <c:pt idx="2408">
                  <c:v>2.7099999999999999E-2</c:v>
                </c:pt>
                <c:pt idx="2409">
                  <c:v>2.7099999999999999E-2</c:v>
                </c:pt>
                <c:pt idx="2410">
                  <c:v>2.7099999999999999E-2</c:v>
                </c:pt>
                <c:pt idx="2411">
                  <c:v>2.7099999999999999E-2</c:v>
                </c:pt>
                <c:pt idx="2412">
                  <c:v>2.7E-2</c:v>
                </c:pt>
                <c:pt idx="2413">
                  <c:v>2.7E-2</c:v>
                </c:pt>
                <c:pt idx="2414">
                  <c:v>2.7E-2</c:v>
                </c:pt>
                <c:pt idx="2415">
                  <c:v>2.7E-2</c:v>
                </c:pt>
                <c:pt idx="2416">
                  <c:v>2.7E-2</c:v>
                </c:pt>
                <c:pt idx="2417">
                  <c:v>2.7E-2</c:v>
                </c:pt>
                <c:pt idx="2418">
                  <c:v>2.7E-2</c:v>
                </c:pt>
                <c:pt idx="2419">
                  <c:v>2.7E-2</c:v>
                </c:pt>
                <c:pt idx="2420">
                  <c:v>2.7E-2</c:v>
                </c:pt>
                <c:pt idx="2421">
                  <c:v>2.7E-2</c:v>
                </c:pt>
                <c:pt idx="2422">
                  <c:v>2.7E-2</c:v>
                </c:pt>
                <c:pt idx="2423">
                  <c:v>2.7E-2</c:v>
                </c:pt>
                <c:pt idx="2424">
                  <c:v>2.7E-2</c:v>
                </c:pt>
                <c:pt idx="2425">
                  <c:v>2.7E-2</c:v>
                </c:pt>
                <c:pt idx="2426">
                  <c:v>2.7E-2</c:v>
                </c:pt>
                <c:pt idx="2427">
                  <c:v>2.7E-2</c:v>
                </c:pt>
                <c:pt idx="2428">
                  <c:v>2.7E-2</c:v>
                </c:pt>
                <c:pt idx="2429">
                  <c:v>2.7E-2</c:v>
                </c:pt>
                <c:pt idx="2430">
                  <c:v>2.7E-2</c:v>
                </c:pt>
                <c:pt idx="2431">
                  <c:v>2.7E-2</c:v>
                </c:pt>
                <c:pt idx="2432">
                  <c:v>2.7E-2</c:v>
                </c:pt>
                <c:pt idx="2433">
                  <c:v>2.7E-2</c:v>
                </c:pt>
                <c:pt idx="2434">
                  <c:v>2.69E-2</c:v>
                </c:pt>
                <c:pt idx="2435">
                  <c:v>2.69E-2</c:v>
                </c:pt>
                <c:pt idx="2436">
                  <c:v>2.6800000000000001E-2</c:v>
                </c:pt>
                <c:pt idx="2437">
                  <c:v>2.6800000000000001E-2</c:v>
                </c:pt>
                <c:pt idx="2438">
                  <c:v>2.6800000000000001E-2</c:v>
                </c:pt>
                <c:pt idx="2439">
                  <c:v>2.6800000000000001E-2</c:v>
                </c:pt>
                <c:pt idx="2440">
                  <c:v>2.6800000000000001E-2</c:v>
                </c:pt>
                <c:pt idx="2441">
                  <c:v>2.6800000000000001E-2</c:v>
                </c:pt>
                <c:pt idx="2442">
                  <c:v>2.6800000000000001E-2</c:v>
                </c:pt>
                <c:pt idx="2443">
                  <c:v>2.6800000000000001E-2</c:v>
                </c:pt>
                <c:pt idx="2444">
                  <c:v>2.6700000000000002E-2</c:v>
                </c:pt>
                <c:pt idx="2445">
                  <c:v>2.6700000000000002E-2</c:v>
                </c:pt>
                <c:pt idx="2446">
                  <c:v>2.6700000000000002E-2</c:v>
                </c:pt>
                <c:pt idx="2447">
                  <c:v>2.6700000000000002E-2</c:v>
                </c:pt>
                <c:pt idx="2448">
                  <c:v>2.6700000000000002E-2</c:v>
                </c:pt>
                <c:pt idx="2449">
                  <c:v>2.6700000000000002E-2</c:v>
                </c:pt>
                <c:pt idx="2450">
                  <c:v>2.6700000000000002E-2</c:v>
                </c:pt>
                <c:pt idx="2451">
                  <c:v>2.6700000000000002E-2</c:v>
                </c:pt>
                <c:pt idx="2452">
                  <c:v>2.6599999999999999E-2</c:v>
                </c:pt>
                <c:pt idx="2453">
                  <c:v>2.6599999999999999E-2</c:v>
                </c:pt>
                <c:pt idx="2454">
                  <c:v>2.6599999999999999E-2</c:v>
                </c:pt>
                <c:pt idx="2455">
                  <c:v>2.6599999999999999E-2</c:v>
                </c:pt>
                <c:pt idx="2456">
                  <c:v>2.6599999999999999E-2</c:v>
                </c:pt>
                <c:pt idx="2457">
                  <c:v>2.6499999999999999E-2</c:v>
                </c:pt>
                <c:pt idx="2458">
                  <c:v>2.6499999999999999E-2</c:v>
                </c:pt>
                <c:pt idx="2459">
                  <c:v>2.64E-2</c:v>
                </c:pt>
                <c:pt idx="2460">
                  <c:v>2.64E-2</c:v>
                </c:pt>
                <c:pt idx="2461">
                  <c:v>2.64E-2</c:v>
                </c:pt>
                <c:pt idx="2462">
                  <c:v>2.64E-2</c:v>
                </c:pt>
                <c:pt idx="2463">
                  <c:v>2.64E-2</c:v>
                </c:pt>
                <c:pt idx="2464">
                  <c:v>2.63E-2</c:v>
                </c:pt>
                <c:pt idx="2465">
                  <c:v>2.63E-2</c:v>
                </c:pt>
                <c:pt idx="2466">
                  <c:v>2.63E-2</c:v>
                </c:pt>
                <c:pt idx="2467">
                  <c:v>2.63E-2</c:v>
                </c:pt>
                <c:pt idx="2468">
                  <c:v>2.63E-2</c:v>
                </c:pt>
                <c:pt idx="2469">
                  <c:v>2.63E-2</c:v>
                </c:pt>
                <c:pt idx="2470">
                  <c:v>2.6200000000000001E-2</c:v>
                </c:pt>
                <c:pt idx="2471">
                  <c:v>2.6200000000000001E-2</c:v>
                </c:pt>
                <c:pt idx="2472">
                  <c:v>2.6200000000000001E-2</c:v>
                </c:pt>
                <c:pt idx="2473">
                  <c:v>2.6100000000000002E-2</c:v>
                </c:pt>
                <c:pt idx="2474">
                  <c:v>2.6100000000000002E-2</c:v>
                </c:pt>
                <c:pt idx="2475">
                  <c:v>2.6100000000000002E-2</c:v>
                </c:pt>
                <c:pt idx="2476">
                  <c:v>2.6100000000000002E-2</c:v>
                </c:pt>
                <c:pt idx="2477">
                  <c:v>2.6100000000000002E-2</c:v>
                </c:pt>
                <c:pt idx="2478">
                  <c:v>2.6100000000000002E-2</c:v>
                </c:pt>
                <c:pt idx="2479">
                  <c:v>2.5999999999999999E-2</c:v>
                </c:pt>
                <c:pt idx="2480">
                  <c:v>2.5999999999999999E-2</c:v>
                </c:pt>
                <c:pt idx="2481">
                  <c:v>2.5999999999999999E-2</c:v>
                </c:pt>
                <c:pt idx="2482">
                  <c:v>2.5999999999999999E-2</c:v>
                </c:pt>
                <c:pt idx="2483">
                  <c:v>2.5999999999999999E-2</c:v>
                </c:pt>
                <c:pt idx="2484">
                  <c:v>2.5999999999999999E-2</c:v>
                </c:pt>
                <c:pt idx="2485">
                  <c:v>2.5999999999999999E-2</c:v>
                </c:pt>
                <c:pt idx="2486">
                  <c:v>2.5999999999999999E-2</c:v>
                </c:pt>
                <c:pt idx="2487">
                  <c:v>2.5999999999999999E-2</c:v>
                </c:pt>
                <c:pt idx="2488">
                  <c:v>2.5999999999999999E-2</c:v>
                </c:pt>
                <c:pt idx="2489">
                  <c:v>2.5999999999999999E-2</c:v>
                </c:pt>
                <c:pt idx="2490">
                  <c:v>2.5999999999999999E-2</c:v>
                </c:pt>
                <c:pt idx="2491">
                  <c:v>2.5999999999999999E-2</c:v>
                </c:pt>
                <c:pt idx="2492">
                  <c:v>2.5999999999999999E-2</c:v>
                </c:pt>
                <c:pt idx="2493">
                  <c:v>2.5999999999999999E-2</c:v>
                </c:pt>
                <c:pt idx="2494">
                  <c:v>2.5999999999999999E-2</c:v>
                </c:pt>
                <c:pt idx="2495">
                  <c:v>2.5999999999999999E-2</c:v>
                </c:pt>
                <c:pt idx="2496">
                  <c:v>2.5999999999999999E-2</c:v>
                </c:pt>
                <c:pt idx="2497">
                  <c:v>2.5999999999999999E-2</c:v>
                </c:pt>
                <c:pt idx="2498">
                  <c:v>2.5999999999999999E-2</c:v>
                </c:pt>
                <c:pt idx="2499">
                  <c:v>2.5999999999999999E-2</c:v>
                </c:pt>
                <c:pt idx="2500">
                  <c:v>2.5999999999999999E-2</c:v>
                </c:pt>
                <c:pt idx="2501">
                  <c:v>2.5899999999999999E-2</c:v>
                </c:pt>
                <c:pt idx="2502">
                  <c:v>2.5899999999999999E-2</c:v>
                </c:pt>
                <c:pt idx="2503">
                  <c:v>2.5899999999999999E-2</c:v>
                </c:pt>
                <c:pt idx="2504">
                  <c:v>2.5899999999999999E-2</c:v>
                </c:pt>
                <c:pt idx="2505">
                  <c:v>2.5899999999999999E-2</c:v>
                </c:pt>
                <c:pt idx="2506">
                  <c:v>2.5899999999999999E-2</c:v>
                </c:pt>
                <c:pt idx="2507">
                  <c:v>2.5899999999999999E-2</c:v>
                </c:pt>
                <c:pt idx="2508">
                  <c:v>2.5899999999999999E-2</c:v>
                </c:pt>
                <c:pt idx="2509">
                  <c:v>2.58E-2</c:v>
                </c:pt>
                <c:pt idx="2510">
                  <c:v>2.58E-2</c:v>
                </c:pt>
                <c:pt idx="2511">
                  <c:v>2.58E-2</c:v>
                </c:pt>
                <c:pt idx="2512">
                  <c:v>2.58E-2</c:v>
                </c:pt>
                <c:pt idx="2513">
                  <c:v>2.58E-2</c:v>
                </c:pt>
                <c:pt idx="2514">
                  <c:v>2.58E-2</c:v>
                </c:pt>
                <c:pt idx="2515">
                  <c:v>2.5700000000000001E-2</c:v>
                </c:pt>
                <c:pt idx="2516">
                  <c:v>2.5700000000000001E-2</c:v>
                </c:pt>
                <c:pt idx="2517">
                  <c:v>2.5700000000000001E-2</c:v>
                </c:pt>
                <c:pt idx="2518">
                  <c:v>2.5700000000000001E-2</c:v>
                </c:pt>
                <c:pt idx="2519">
                  <c:v>2.5700000000000001E-2</c:v>
                </c:pt>
                <c:pt idx="2520">
                  <c:v>2.5700000000000001E-2</c:v>
                </c:pt>
                <c:pt idx="2521">
                  <c:v>2.5700000000000001E-2</c:v>
                </c:pt>
                <c:pt idx="2522">
                  <c:v>2.5600000000000001E-2</c:v>
                </c:pt>
                <c:pt idx="2523">
                  <c:v>2.5600000000000001E-2</c:v>
                </c:pt>
                <c:pt idx="2524">
                  <c:v>2.5600000000000001E-2</c:v>
                </c:pt>
                <c:pt idx="2525">
                  <c:v>2.5600000000000001E-2</c:v>
                </c:pt>
                <c:pt idx="2526">
                  <c:v>2.5600000000000001E-2</c:v>
                </c:pt>
                <c:pt idx="2527">
                  <c:v>2.5600000000000001E-2</c:v>
                </c:pt>
                <c:pt idx="2528">
                  <c:v>2.5600000000000001E-2</c:v>
                </c:pt>
                <c:pt idx="2529">
                  <c:v>2.5600000000000001E-2</c:v>
                </c:pt>
                <c:pt idx="2530">
                  <c:v>2.5499999999999998E-2</c:v>
                </c:pt>
                <c:pt idx="2531">
                  <c:v>2.5499999999999998E-2</c:v>
                </c:pt>
                <c:pt idx="2532">
                  <c:v>2.5499999999999998E-2</c:v>
                </c:pt>
                <c:pt idx="2533">
                  <c:v>2.5499999999999998E-2</c:v>
                </c:pt>
                <c:pt idx="2534">
                  <c:v>2.5499999999999998E-2</c:v>
                </c:pt>
                <c:pt idx="2535">
                  <c:v>2.5499999999999998E-2</c:v>
                </c:pt>
                <c:pt idx="2536">
                  <c:v>2.5499999999999998E-2</c:v>
                </c:pt>
                <c:pt idx="2537">
                  <c:v>2.5399999999999999E-2</c:v>
                </c:pt>
                <c:pt idx="2538">
                  <c:v>2.5399999999999999E-2</c:v>
                </c:pt>
                <c:pt idx="2539">
                  <c:v>2.5399999999999999E-2</c:v>
                </c:pt>
                <c:pt idx="2540">
                  <c:v>2.5399999999999999E-2</c:v>
                </c:pt>
                <c:pt idx="2541">
                  <c:v>2.5399999999999999E-2</c:v>
                </c:pt>
                <c:pt idx="2542">
                  <c:v>2.5399999999999999E-2</c:v>
                </c:pt>
                <c:pt idx="2543">
                  <c:v>2.53E-2</c:v>
                </c:pt>
                <c:pt idx="2544">
                  <c:v>2.53E-2</c:v>
                </c:pt>
                <c:pt idx="2545">
                  <c:v>2.53E-2</c:v>
                </c:pt>
                <c:pt idx="2546">
                  <c:v>2.53E-2</c:v>
                </c:pt>
                <c:pt idx="2547">
                  <c:v>2.53E-2</c:v>
                </c:pt>
                <c:pt idx="2548">
                  <c:v>2.52E-2</c:v>
                </c:pt>
                <c:pt idx="2549">
                  <c:v>2.52E-2</c:v>
                </c:pt>
                <c:pt idx="2550">
                  <c:v>2.52E-2</c:v>
                </c:pt>
                <c:pt idx="2551">
                  <c:v>2.52E-2</c:v>
                </c:pt>
                <c:pt idx="2552">
                  <c:v>2.52E-2</c:v>
                </c:pt>
                <c:pt idx="2553">
                  <c:v>2.52E-2</c:v>
                </c:pt>
                <c:pt idx="2554">
                  <c:v>2.52E-2</c:v>
                </c:pt>
                <c:pt idx="2555">
                  <c:v>2.52E-2</c:v>
                </c:pt>
                <c:pt idx="2556">
                  <c:v>2.52E-2</c:v>
                </c:pt>
                <c:pt idx="2557">
                  <c:v>2.52E-2</c:v>
                </c:pt>
                <c:pt idx="2558">
                  <c:v>2.5100000000000001E-2</c:v>
                </c:pt>
                <c:pt idx="2559">
                  <c:v>2.5100000000000001E-2</c:v>
                </c:pt>
                <c:pt idx="2560">
                  <c:v>2.5100000000000001E-2</c:v>
                </c:pt>
                <c:pt idx="2561">
                  <c:v>2.5100000000000001E-2</c:v>
                </c:pt>
                <c:pt idx="2562">
                  <c:v>2.5100000000000001E-2</c:v>
                </c:pt>
                <c:pt idx="2563">
                  <c:v>2.5100000000000001E-2</c:v>
                </c:pt>
                <c:pt idx="2564">
                  <c:v>2.5000000000000001E-2</c:v>
                </c:pt>
                <c:pt idx="2565">
                  <c:v>2.5000000000000001E-2</c:v>
                </c:pt>
                <c:pt idx="2566">
                  <c:v>2.5000000000000001E-2</c:v>
                </c:pt>
                <c:pt idx="2567">
                  <c:v>2.5000000000000001E-2</c:v>
                </c:pt>
                <c:pt idx="2568">
                  <c:v>2.5000000000000001E-2</c:v>
                </c:pt>
                <c:pt idx="2569">
                  <c:v>2.5000000000000001E-2</c:v>
                </c:pt>
                <c:pt idx="2570">
                  <c:v>2.5000000000000001E-2</c:v>
                </c:pt>
                <c:pt idx="2571">
                  <c:v>2.5000000000000001E-2</c:v>
                </c:pt>
                <c:pt idx="2572">
                  <c:v>2.5000000000000001E-2</c:v>
                </c:pt>
                <c:pt idx="2573">
                  <c:v>2.5000000000000001E-2</c:v>
                </c:pt>
                <c:pt idx="2574">
                  <c:v>2.5000000000000001E-2</c:v>
                </c:pt>
                <c:pt idx="2575">
                  <c:v>2.5000000000000001E-2</c:v>
                </c:pt>
                <c:pt idx="2576">
                  <c:v>2.5000000000000001E-2</c:v>
                </c:pt>
                <c:pt idx="2577">
                  <c:v>2.5000000000000001E-2</c:v>
                </c:pt>
                <c:pt idx="2578">
                  <c:v>2.5000000000000001E-2</c:v>
                </c:pt>
                <c:pt idx="2579">
                  <c:v>2.5000000000000001E-2</c:v>
                </c:pt>
                <c:pt idx="2580">
                  <c:v>2.5000000000000001E-2</c:v>
                </c:pt>
                <c:pt idx="2581">
                  <c:v>2.5000000000000001E-2</c:v>
                </c:pt>
                <c:pt idx="2582">
                  <c:v>2.5000000000000001E-2</c:v>
                </c:pt>
                <c:pt idx="2583">
                  <c:v>2.5000000000000001E-2</c:v>
                </c:pt>
                <c:pt idx="2584">
                  <c:v>2.5000000000000001E-2</c:v>
                </c:pt>
                <c:pt idx="2585">
                  <c:v>2.5000000000000001E-2</c:v>
                </c:pt>
                <c:pt idx="2586">
                  <c:v>2.5000000000000001E-2</c:v>
                </c:pt>
                <c:pt idx="2587">
                  <c:v>2.5000000000000001E-2</c:v>
                </c:pt>
                <c:pt idx="2588">
                  <c:v>2.5000000000000001E-2</c:v>
                </c:pt>
                <c:pt idx="2589">
                  <c:v>2.5000000000000001E-2</c:v>
                </c:pt>
                <c:pt idx="2590">
                  <c:v>2.5000000000000001E-2</c:v>
                </c:pt>
                <c:pt idx="2591">
                  <c:v>2.5000000000000001E-2</c:v>
                </c:pt>
                <c:pt idx="2592">
                  <c:v>2.5000000000000001E-2</c:v>
                </c:pt>
                <c:pt idx="2593">
                  <c:v>2.5000000000000001E-2</c:v>
                </c:pt>
                <c:pt idx="2594">
                  <c:v>2.5000000000000001E-2</c:v>
                </c:pt>
                <c:pt idx="2595">
                  <c:v>2.5000000000000001E-2</c:v>
                </c:pt>
                <c:pt idx="2596">
                  <c:v>2.4899999999999999E-2</c:v>
                </c:pt>
                <c:pt idx="2597">
                  <c:v>2.4899999999999999E-2</c:v>
                </c:pt>
                <c:pt idx="2598">
                  <c:v>2.4899999999999999E-2</c:v>
                </c:pt>
                <c:pt idx="2599">
                  <c:v>2.4899999999999999E-2</c:v>
                </c:pt>
                <c:pt idx="2600">
                  <c:v>2.4899999999999999E-2</c:v>
                </c:pt>
                <c:pt idx="2601">
                  <c:v>2.4799999999999999E-2</c:v>
                </c:pt>
                <c:pt idx="2602">
                  <c:v>2.4799999999999999E-2</c:v>
                </c:pt>
                <c:pt idx="2603">
                  <c:v>2.4799999999999999E-2</c:v>
                </c:pt>
                <c:pt idx="2604">
                  <c:v>2.4799999999999999E-2</c:v>
                </c:pt>
                <c:pt idx="2605">
                  <c:v>2.4799999999999999E-2</c:v>
                </c:pt>
                <c:pt idx="2606">
                  <c:v>2.4799999999999999E-2</c:v>
                </c:pt>
                <c:pt idx="2607">
                  <c:v>2.4799999999999999E-2</c:v>
                </c:pt>
                <c:pt idx="2608">
                  <c:v>2.47E-2</c:v>
                </c:pt>
                <c:pt idx="2609">
                  <c:v>2.47E-2</c:v>
                </c:pt>
                <c:pt idx="2610">
                  <c:v>2.47E-2</c:v>
                </c:pt>
                <c:pt idx="2611">
                  <c:v>2.47E-2</c:v>
                </c:pt>
                <c:pt idx="2612">
                  <c:v>2.47E-2</c:v>
                </c:pt>
                <c:pt idx="2613">
                  <c:v>2.46E-2</c:v>
                </c:pt>
                <c:pt idx="2614">
                  <c:v>2.46E-2</c:v>
                </c:pt>
                <c:pt idx="2615">
                  <c:v>2.46E-2</c:v>
                </c:pt>
                <c:pt idx="2616">
                  <c:v>2.46E-2</c:v>
                </c:pt>
                <c:pt idx="2617">
                  <c:v>2.46E-2</c:v>
                </c:pt>
                <c:pt idx="2618">
                  <c:v>2.46E-2</c:v>
                </c:pt>
                <c:pt idx="2619">
                  <c:v>2.46E-2</c:v>
                </c:pt>
                <c:pt idx="2620">
                  <c:v>2.46E-2</c:v>
                </c:pt>
                <c:pt idx="2621">
                  <c:v>2.46E-2</c:v>
                </c:pt>
                <c:pt idx="2622">
                  <c:v>2.4500000000000001E-2</c:v>
                </c:pt>
                <c:pt idx="2623">
                  <c:v>2.4500000000000001E-2</c:v>
                </c:pt>
                <c:pt idx="2624">
                  <c:v>2.4500000000000001E-2</c:v>
                </c:pt>
                <c:pt idx="2625">
                  <c:v>2.4500000000000001E-2</c:v>
                </c:pt>
                <c:pt idx="2626">
                  <c:v>2.4500000000000001E-2</c:v>
                </c:pt>
                <c:pt idx="2627">
                  <c:v>2.4500000000000001E-2</c:v>
                </c:pt>
                <c:pt idx="2628">
                  <c:v>2.4500000000000001E-2</c:v>
                </c:pt>
                <c:pt idx="2629">
                  <c:v>2.4500000000000001E-2</c:v>
                </c:pt>
                <c:pt idx="2630">
                  <c:v>2.4500000000000001E-2</c:v>
                </c:pt>
                <c:pt idx="2631">
                  <c:v>2.4400000000000002E-2</c:v>
                </c:pt>
                <c:pt idx="2632">
                  <c:v>2.4400000000000002E-2</c:v>
                </c:pt>
                <c:pt idx="2633">
                  <c:v>2.4400000000000002E-2</c:v>
                </c:pt>
                <c:pt idx="2634">
                  <c:v>2.4400000000000002E-2</c:v>
                </c:pt>
                <c:pt idx="2635">
                  <c:v>2.4400000000000002E-2</c:v>
                </c:pt>
                <c:pt idx="2636">
                  <c:v>2.4400000000000002E-2</c:v>
                </c:pt>
                <c:pt idx="2637">
                  <c:v>2.4400000000000002E-2</c:v>
                </c:pt>
                <c:pt idx="2638">
                  <c:v>2.4299999999999999E-2</c:v>
                </c:pt>
                <c:pt idx="2639">
                  <c:v>2.4299999999999999E-2</c:v>
                </c:pt>
                <c:pt idx="2640">
                  <c:v>2.4299999999999999E-2</c:v>
                </c:pt>
                <c:pt idx="2641">
                  <c:v>2.4299999999999999E-2</c:v>
                </c:pt>
                <c:pt idx="2642">
                  <c:v>2.4299999999999999E-2</c:v>
                </c:pt>
                <c:pt idx="2643">
                  <c:v>2.4199999999999999E-2</c:v>
                </c:pt>
                <c:pt idx="2644">
                  <c:v>2.4199999999999999E-2</c:v>
                </c:pt>
                <c:pt idx="2645">
                  <c:v>2.4199999999999999E-2</c:v>
                </c:pt>
                <c:pt idx="2646">
                  <c:v>2.4199999999999999E-2</c:v>
                </c:pt>
                <c:pt idx="2647">
                  <c:v>2.4199999999999999E-2</c:v>
                </c:pt>
                <c:pt idx="2648">
                  <c:v>2.4199999999999999E-2</c:v>
                </c:pt>
                <c:pt idx="2649">
                  <c:v>2.4199999999999999E-2</c:v>
                </c:pt>
                <c:pt idx="2650">
                  <c:v>2.4199999999999999E-2</c:v>
                </c:pt>
                <c:pt idx="2651">
                  <c:v>2.4199999999999999E-2</c:v>
                </c:pt>
                <c:pt idx="2652">
                  <c:v>2.41E-2</c:v>
                </c:pt>
                <c:pt idx="2653">
                  <c:v>2.41E-2</c:v>
                </c:pt>
                <c:pt idx="2654">
                  <c:v>2.41E-2</c:v>
                </c:pt>
                <c:pt idx="2655">
                  <c:v>2.41E-2</c:v>
                </c:pt>
                <c:pt idx="2656">
                  <c:v>2.4E-2</c:v>
                </c:pt>
                <c:pt idx="2657">
                  <c:v>2.4E-2</c:v>
                </c:pt>
                <c:pt idx="2658">
                  <c:v>2.4E-2</c:v>
                </c:pt>
                <c:pt idx="2659">
                  <c:v>2.4E-2</c:v>
                </c:pt>
                <c:pt idx="2660">
                  <c:v>2.4E-2</c:v>
                </c:pt>
                <c:pt idx="2661">
                  <c:v>2.4E-2</c:v>
                </c:pt>
                <c:pt idx="2662">
                  <c:v>2.4E-2</c:v>
                </c:pt>
                <c:pt idx="2663">
                  <c:v>2.4E-2</c:v>
                </c:pt>
                <c:pt idx="2664">
                  <c:v>2.4E-2</c:v>
                </c:pt>
                <c:pt idx="2665">
                  <c:v>2.4E-2</c:v>
                </c:pt>
                <c:pt idx="2666">
                  <c:v>2.4E-2</c:v>
                </c:pt>
                <c:pt idx="2667">
                  <c:v>2.4E-2</c:v>
                </c:pt>
                <c:pt idx="2668">
                  <c:v>2.4E-2</c:v>
                </c:pt>
                <c:pt idx="2669">
                  <c:v>2.4E-2</c:v>
                </c:pt>
                <c:pt idx="2670">
                  <c:v>2.4E-2</c:v>
                </c:pt>
                <c:pt idx="2671">
                  <c:v>2.4E-2</c:v>
                </c:pt>
                <c:pt idx="2672">
                  <c:v>2.4E-2</c:v>
                </c:pt>
                <c:pt idx="2673">
                  <c:v>2.4E-2</c:v>
                </c:pt>
                <c:pt idx="2674">
                  <c:v>2.4E-2</c:v>
                </c:pt>
                <c:pt idx="2675">
                  <c:v>2.4E-2</c:v>
                </c:pt>
                <c:pt idx="2676">
                  <c:v>2.4E-2</c:v>
                </c:pt>
                <c:pt idx="2677">
                  <c:v>2.4E-2</c:v>
                </c:pt>
                <c:pt idx="2678">
                  <c:v>2.4E-2</c:v>
                </c:pt>
                <c:pt idx="2679">
                  <c:v>2.4E-2</c:v>
                </c:pt>
                <c:pt idx="2680">
                  <c:v>2.4E-2</c:v>
                </c:pt>
                <c:pt idx="2681">
                  <c:v>2.4E-2</c:v>
                </c:pt>
                <c:pt idx="2682">
                  <c:v>2.4E-2</c:v>
                </c:pt>
                <c:pt idx="2683">
                  <c:v>2.4E-2</c:v>
                </c:pt>
                <c:pt idx="2684">
                  <c:v>2.4E-2</c:v>
                </c:pt>
                <c:pt idx="2685">
                  <c:v>2.4E-2</c:v>
                </c:pt>
                <c:pt idx="2686">
                  <c:v>2.4E-2</c:v>
                </c:pt>
                <c:pt idx="2687">
                  <c:v>2.4E-2</c:v>
                </c:pt>
                <c:pt idx="2688">
                  <c:v>2.3900000000000001E-2</c:v>
                </c:pt>
                <c:pt idx="2689">
                  <c:v>2.3900000000000001E-2</c:v>
                </c:pt>
                <c:pt idx="2690">
                  <c:v>2.3900000000000001E-2</c:v>
                </c:pt>
                <c:pt idx="2691">
                  <c:v>2.3900000000000001E-2</c:v>
                </c:pt>
                <c:pt idx="2692">
                  <c:v>2.3900000000000001E-2</c:v>
                </c:pt>
                <c:pt idx="2693">
                  <c:v>2.3900000000000001E-2</c:v>
                </c:pt>
                <c:pt idx="2694">
                  <c:v>2.3900000000000001E-2</c:v>
                </c:pt>
                <c:pt idx="2695">
                  <c:v>2.3800000000000002E-2</c:v>
                </c:pt>
                <c:pt idx="2696">
                  <c:v>2.3800000000000002E-2</c:v>
                </c:pt>
                <c:pt idx="2697">
                  <c:v>2.3800000000000002E-2</c:v>
                </c:pt>
                <c:pt idx="2698">
                  <c:v>2.3800000000000002E-2</c:v>
                </c:pt>
                <c:pt idx="2699">
                  <c:v>2.3800000000000002E-2</c:v>
                </c:pt>
                <c:pt idx="2700">
                  <c:v>2.3800000000000002E-2</c:v>
                </c:pt>
                <c:pt idx="2701">
                  <c:v>2.3800000000000002E-2</c:v>
                </c:pt>
                <c:pt idx="2702">
                  <c:v>2.3699999999999999E-2</c:v>
                </c:pt>
                <c:pt idx="2703">
                  <c:v>2.3699999999999999E-2</c:v>
                </c:pt>
                <c:pt idx="2704">
                  <c:v>2.3699999999999999E-2</c:v>
                </c:pt>
                <c:pt idx="2705">
                  <c:v>2.3699999999999999E-2</c:v>
                </c:pt>
                <c:pt idx="2706">
                  <c:v>2.3699999999999999E-2</c:v>
                </c:pt>
                <c:pt idx="2707">
                  <c:v>2.3599999999999999E-2</c:v>
                </c:pt>
                <c:pt idx="2708">
                  <c:v>2.3599999999999999E-2</c:v>
                </c:pt>
                <c:pt idx="2709">
                  <c:v>2.3599999999999999E-2</c:v>
                </c:pt>
                <c:pt idx="2710">
                  <c:v>2.3599999999999999E-2</c:v>
                </c:pt>
                <c:pt idx="2711">
                  <c:v>2.3599999999999999E-2</c:v>
                </c:pt>
                <c:pt idx="2712">
                  <c:v>2.3599999999999999E-2</c:v>
                </c:pt>
                <c:pt idx="2713">
                  <c:v>2.3599999999999999E-2</c:v>
                </c:pt>
                <c:pt idx="2714">
                  <c:v>2.3599999999999999E-2</c:v>
                </c:pt>
                <c:pt idx="2715">
                  <c:v>2.3599999999999999E-2</c:v>
                </c:pt>
                <c:pt idx="2716">
                  <c:v>2.35E-2</c:v>
                </c:pt>
                <c:pt idx="2717">
                  <c:v>2.35E-2</c:v>
                </c:pt>
                <c:pt idx="2718">
                  <c:v>2.35E-2</c:v>
                </c:pt>
                <c:pt idx="2719">
                  <c:v>2.35E-2</c:v>
                </c:pt>
                <c:pt idx="2720">
                  <c:v>2.3400000000000001E-2</c:v>
                </c:pt>
                <c:pt idx="2721">
                  <c:v>2.3400000000000001E-2</c:v>
                </c:pt>
                <c:pt idx="2722">
                  <c:v>2.3400000000000001E-2</c:v>
                </c:pt>
                <c:pt idx="2723">
                  <c:v>2.3400000000000001E-2</c:v>
                </c:pt>
                <c:pt idx="2724">
                  <c:v>2.3400000000000001E-2</c:v>
                </c:pt>
                <c:pt idx="2725">
                  <c:v>2.3300000000000001E-2</c:v>
                </c:pt>
                <c:pt idx="2726">
                  <c:v>2.3300000000000001E-2</c:v>
                </c:pt>
                <c:pt idx="2727">
                  <c:v>2.3300000000000001E-2</c:v>
                </c:pt>
                <c:pt idx="2728">
                  <c:v>2.3300000000000001E-2</c:v>
                </c:pt>
                <c:pt idx="2729">
                  <c:v>2.3300000000000001E-2</c:v>
                </c:pt>
                <c:pt idx="2730">
                  <c:v>2.3300000000000001E-2</c:v>
                </c:pt>
                <c:pt idx="2731">
                  <c:v>2.3199999999999998E-2</c:v>
                </c:pt>
                <c:pt idx="2732">
                  <c:v>2.3199999999999998E-2</c:v>
                </c:pt>
                <c:pt idx="2733">
                  <c:v>2.3199999999999998E-2</c:v>
                </c:pt>
                <c:pt idx="2734">
                  <c:v>2.3199999999999998E-2</c:v>
                </c:pt>
                <c:pt idx="2735">
                  <c:v>2.3099999999999999E-2</c:v>
                </c:pt>
                <c:pt idx="2736">
                  <c:v>2.3099999999999999E-2</c:v>
                </c:pt>
                <c:pt idx="2737">
                  <c:v>2.3E-2</c:v>
                </c:pt>
                <c:pt idx="2738">
                  <c:v>2.3E-2</c:v>
                </c:pt>
                <c:pt idx="2739">
                  <c:v>2.3E-2</c:v>
                </c:pt>
                <c:pt idx="2740">
                  <c:v>2.3E-2</c:v>
                </c:pt>
                <c:pt idx="2741">
                  <c:v>2.3E-2</c:v>
                </c:pt>
                <c:pt idx="2742">
                  <c:v>2.3E-2</c:v>
                </c:pt>
                <c:pt idx="2743">
                  <c:v>2.3E-2</c:v>
                </c:pt>
                <c:pt idx="2744">
                  <c:v>2.3E-2</c:v>
                </c:pt>
                <c:pt idx="2745">
                  <c:v>2.3E-2</c:v>
                </c:pt>
                <c:pt idx="2746">
                  <c:v>2.3E-2</c:v>
                </c:pt>
                <c:pt idx="2747">
                  <c:v>2.3E-2</c:v>
                </c:pt>
                <c:pt idx="2748">
                  <c:v>2.3E-2</c:v>
                </c:pt>
                <c:pt idx="2749">
                  <c:v>2.3E-2</c:v>
                </c:pt>
                <c:pt idx="2750">
                  <c:v>2.3E-2</c:v>
                </c:pt>
                <c:pt idx="2751">
                  <c:v>2.3E-2</c:v>
                </c:pt>
                <c:pt idx="2752">
                  <c:v>2.3E-2</c:v>
                </c:pt>
                <c:pt idx="2753">
                  <c:v>2.3E-2</c:v>
                </c:pt>
                <c:pt idx="2754">
                  <c:v>2.3E-2</c:v>
                </c:pt>
                <c:pt idx="2755">
                  <c:v>2.3E-2</c:v>
                </c:pt>
                <c:pt idx="2756">
                  <c:v>2.3E-2</c:v>
                </c:pt>
                <c:pt idx="2757">
                  <c:v>2.3E-2</c:v>
                </c:pt>
                <c:pt idx="2758">
                  <c:v>2.3E-2</c:v>
                </c:pt>
                <c:pt idx="2759">
                  <c:v>2.3E-2</c:v>
                </c:pt>
                <c:pt idx="2760">
                  <c:v>2.3E-2</c:v>
                </c:pt>
                <c:pt idx="2761">
                  <c:v>2.3E-2</c:v>
                </c:pt>
                <c:pt idx="2762">
                  <c:v>2.3E-2</c:v>
                </c:pt>
                <c:pt idx="2763">
                  <c:v>2.3E-2</c:v>
                </c:pt>
                <c:pt idx="2764">
                  <c:v>2.29E-2</c:v>
                </c:pt>
                <c:pt idx="2765">
                  <c:v>2.2800000000000001E-2</c:v>
                </c:pt>
                <c:pt idx="2766">
                  <c:v>2.2800000000000001E-2</c:v>
                </c:pt>
                <c:pt idx="2767">
                  <c:v>2.2700000000000001E-2</c:v>
                </c:pt>
                <c:pt idx="2768">
                  <c:v>2.2700000000000001E-2</c:v>
                </c:pt>
                <c:pt idx="2769">
                  <c:v>2.2599999999999999E-2</c:v>
                </c:pt>
                <c:pt idx="2770">
                  <c:v>2.2599999999999999E-2</c:v>
                </c:pt>
                <c:pt idx="2771">
                  <c:v>2.2599999999999999E-2</c:v>
                </c:pt>
                <c:pt idx="2772">
                  <c:v>2.2499999999999999E-2</c:v>
                </c:pt>
                <c:pt idx="2773">
                  <c:v>2.2499999999999999E-2</c:v>
                </c:pt>
                <c:pt idx="2774">
                  <c:v>2.2499999999999999E-2</c:v>
                </c:pt>
                <c:pt idx="2775">
                  <c:v>2.2499999999999999E-2</c:v>
                </c:pt>
                <c:pt idx="2776">
                  <c:v>2.24E-2</c:v>
                </c:pt>
                <c:pt idx="2777">
                  <c:v>2.24E-2</c:v>
                </c:pt>
                <c:pt idx="2778">
                  <c:v>2.24E-2</c:v>
                </c:pt>
                <c:pt idx="2779">
                  <c:v>2.24E-2</c:v>
                </c:pt>
                <c:pt idx="2780">
                  <c:v>2.24E-2</c:v>
                </c:pt>
                <c:pt idx="2781">
                  <c:v>2.24E-2</c:v>
                </c:pt>
                <c:pt idx="2782">
                  <c:v>2.24E-2</c:v>
                </c:pt>
                <c:pt idx="2783">
                  <c:v>2.23E-2</c:v>
                </c:pt>
                <c:pt idx="2784">
                  <c:v>2.23E-2</c:v>
                </c:pt>
                <c:pt idx="2785">
                  <c:v>2.23E-2</c:v>
                </c:pt>
                <c:pt idx="2786">
                  <c:v>2.23E-2</c:v>
                </c:pt>
                <c:pt idx="2787">
                  <c:v>2.23E-2</c:v>
                </c:pt>
                <c:pt idx="2788">
                  <c:v>2.23E-2</c:v>
                </c:pt>
                <c:pt idx="2789">
                  <c:v>2.23E-2</c:v>
                </c:pt>
                <c:pt idx="2790">
                  <c:v>2.23E-2</c:v>
                </c:pt>
                <c:pt idx="2791">
                  <c:v>2.2200000000000001E-2</c:v>
                </c:pt>
                <c:pt idx="2792">
                  <c:v>2.2200000000000001E-2</c:v>
                </c:pt>
                <c:pt idx="2793">
                  <c:v>2.2200000000000001E-2</c:v>
                </c:pt>
                <c:pt idx="2794">
                  <c:v>2.2200000000000001E-2</c:v>
                </c:pt>
                <c:pt idx="2795">
                  <c:v>2.2200000000000001E-2</c:v>
                </c:pt>
                <c:pt idx="2796">
                  <c:v>2.2200000000000001E-2</c:v>
                </c:pt>
                <c:pt idx="2797">
                  <c:v>2.2200000000000001E-2</c:v>
                </c:pt>
                <c:pt idx="2798">
                  <c:v>2.2200000000000001E-2</c:v>
                </c:pt>
                <c:pt idx="2799">
                  <c:v>2.2200000000000001E-2</c:v>
                </c:pt>
                <c:pt idx="2800">
                  <c:v>2.2200000000000001E-2</c:v>
                </c:pt>
                <c:pt idx="2801">
                  <c:v>2.2100000000000002E-2</c:v>
                </c:pt>
                <c:pt idx="2802">
                  <c:v>2.2100000000000002E-2</c:v>
                </c:pt>
                <c:pt idx="2803">
                  <c:v>2.2100000000000002E-2</c:v>
                </c:pt>
                <c:pt idx="2804">
                  <c:v>2.2100000000000002E-2</c:v>
                </c:pt>
                <c:pt idx="2805">
                  <c:v>2.2100000000000002E-2</c:v>
                </c:pt>
                <c:pt idx="2806">
                  <c:v>2.2100000000000002E-2</c:v>
                </c:pt>
                <c:pt idx="2807">
                  <c:v>2.2100000000000002E-2</c:v>
                </c:pt>
                <c:pt idx="2808">
                  <c:v>2.1999999999999999E-2</c:v>
                </c:pt>
                <c:pt idx="2809">
                  <c:v>2.1999999999999999E-2</c:v>
                </c:pt>
                <c:pt idx="2810">
                  <c:v>2.1999999999999999E-2</c:v>
                </c:pt>
                <c:pt idx="2811">
                  <c:v>2.1999999999999999E-2</c:v>
                </c:pt>
                <c:pt idx="2812">
                  <c:v>2.1999999999999999E-2</c:v>
                </c:pt>
                <c:pt idx="2813">
                  <c:v>2.1999999999999999E-2</c:v>
                </c:pt>
                <c:pt idx="2814">
                  <c:v>2.1999999999999999E-2</c:v>
                </c:pt>
                <c:pt idx="2815">
                  <c:v>2.1999999999999999E-2</c:v>
                </c:pt>
                <c:pt idx="2816">
                  <c:v>2.1999999999999999E-2</c:v>
                </c:pt>
                <c:pt idx="2817">
                  <c:v>2.1999999999999999E-2</c:v>
                </c:pt>
                <c:pt idx="2818">
                  <c:v>2.1999999999999999E-2</c:v>
                </c:pt>
                <c:pt idx="2819">
                  <c:v>2.1999999999999999E-2</c:v>
                </c:pt>
                <c:pt idx="2820">
                  <c:v>2.1999999999999999E-2</c:v>
                </c:pt>
                <c:pt idx="2821">
                  <c:v>2.1999999999999999E-2</c:v>
                </c:pt>
                <c:pt idx="2822">
                  <c:v>2.1999999999999999E-2</c:v>
                </c:pt>
                <c:pt idx="2823">
                  <c:v>2.1999999999999999E-2</c:v>
                </c:pt>
                <c:pt idx="2824">
                  <c:v>2.1999999999999999E-2</c:v>
                </c:pt>
                <c:pt idx="2825">
                  <c:v>2.1999999999999999E-2</c:v>
                </c:pt>
                <c:pt idx="2826">
                  <c:v>2.1999999999999999E-2</c:v>
                </c:pt>
                <c:pt idx="2827">
                  <c:v>2.1999999999999999E-2</c:v>
                </c:pt>
                <c:pt idx="2828">
                  <c:v>2.1999999999999999E-2</c:v>
                </c:pt>
                <c:pt idx="2829">
                  <c:v>2.1999999999999999E-2</c:v>
                </c:pt>
                <c:pt idx="2830">
                  <c:v>2.1999999999999999E-2</c:v>
                </c:pt>
                <c:pt idx="2831">
                  <c:v>2.1999999999999999E-2</c:v>
                </c:pt>
                <c:pt idx="2832">
                  <c:v>2.1999999999999999E-2</c:v>
                </c:pt>
                <c:pt idx="2833">
                  <c:v>2.1999999999999999E-2</c:v>
                </c:pt>
                <c:pt idx="2834">
                  <c:v>2.1999999999999999E-2</c:v>
                </c:pt>
                <c:pt idx="2835">
                  <c:v>2.1999999999999999E-2</c:v>
                </c:pt>
                <c:pt idx="2836">
                  <c:v>2.1999999999999999E-2</c:v>
                </c:pt>
                <c:pt idx="2837">
                  <c:v>2.1999999999999999E-2</c:v>
                </c:pt>
                <c:pt idx="2838">
                  <c:v>2.1999999999999999E-2</c:v>
                </c:pt>
                <c:pt idx="2839">
                  <c:v>2.1999999999999999E-2</c:v>
                </c:pt>
                <c:pt idx="2840">
                  <c:v>2.1999999999999999E-2</c:v>
                </c:pt>
                <c:pt idx="2841">
                  <c:v>2.1999999999999999E-2</c:v>
                </c:pt>
                <c:pt idx="2842">
                  <c:v>2.1999999999999999E-2</c:v>
                </c:pt>
                <c:pt idx="2843">
                  <c:v>2.1999999999999999E-2</c:v>
                </c:pt>
                <c:pt idx="2844">
                  <c:v>2.1999999999999999E-2</c:v>
                </c:pt>
                <c:pt idx="2845">
                  <c:v>2.1899999999999999E-2</c:v>
                </c:pt>
                <c:pt idx="2846">
                  <c:v>2.1899999999999999E-2</c:v>
                </c:pt>
                <c:pt idx="2847">
                  <c:v>2.1899999999999999E-2</c:v>
                </c:pt>
                <c:pt idx="2848">
                  <c:v>2.1899999999999999E-2</c:v>
                </c:pt>
                <c:pt idx="2849">
                  <c:v>2.1899999999999999E-2</c:v>
                </c:pt>
                <c:pt idx="2850">
                  <c:v>2.1899999999999999E-2</c:v>
                </c:pt>
                <c:pt idx="2851">
                  <c:v>2.1899999999999999E-2</c:v>
                </c:pt>
                <c:pt idx="2852">
                  <c:v>2.18E-2</c:v>
                </c:pt>
                <c:pt idx="2853">
                  <c:v>2.18E-2</c:v>
                </c:pt>
                <c:pt idx="2854">
                  <c:v>2.18E-2</c:v>
                </c:pt>
                <c:pt idx="2855">
                  <c:v>2.18E-2</c:v>
                </c:pt>
                <c:pt idx="2856">
                  <c:v>2.18E-2</c:v>
                </c:pt>
                <c:pt idx="2857">
                  <c:v>2.18E-2</c:v>
                </c:pt>
                <c:pt idx="2858">
                  <c:v>2.18E-2</c:v>
                </c:pt>
                <c:pt idx="2859">
                  <c:v>2.18E-2</c:v>
                </c:pt>
                <c:pt idx="2860">
                  <c:v>2.18E-2</c:v>
                </c:pt>
                <c:pt idx="2861">
                  <c:v>2.18E-2</c:v>
                </c:pt>
                <c:pt idx="2862">
                  <c:v>2.18E-2</c:v>
                </c:pt>
                <c:pt idx="2863">
                  <c:v>2.1700000000000001E-2</c:v>
                </c:pt>
                <c:pt idx="2864">
                  <c:v>2.1700000000000001E-2</c:v>
                </c:pt>
                <c:pt idx="2865">
                  <c:v>2.1700000000000001E-2</c:v>
                </c:pt>
                <c:pt idx="2866">
                  <c:v>2.1700000000000001E-2</c:v>
                </c:pt>
                <c:pt idx="2867">
                  <c:v>2.1700000000000001E-2</c:v>
                </c:pt>
                <c:pt idx="2868">
                  <c:v>2.1700000000000001E-2</c:v>
                </c:pt>
                <c:pt idx="2869">
                  <c:v>2.1700000000000001E-2</c:v>
                </c:pt>
                <c:pt idx="2870">
                  <c:v>2.1700000000000001E-2</c:v>
                </c:pt>
                <c:pt idx="2871">
                  <c:v>2.1700000000000001E-2</c:v>
                </c:pt>
                <c:pt idx="2872">
                  <c:v>2.1700000000000001E-2</c:v>
                </c:pt>
                <c:pt idx="2873">
                  <c:v>2.1700000000000001E-2</c:v>
                </c:pt>
                <c:pt idx="2874">
                  <c:v>2.1700000000000001E-2</c:v>
                </c:pt>
                <c:pt idx="2875">
                  <c:v>2.1600000000000001E-2</c:v>
                </c:pt>
                <c:pt idx="2876">
                  <c:v>2.1600000000000001E-2</c:v>
                </c:pt>
                <c:pt idx="2877">
                  <c:v>2.1600000000000001E-2</c:v>
                </c:pt>
                <c:pt idx="2878">
                  <c:v>2.1600000000000001E-2</c:v>
                </c:pt>
                <c:pt idx="2879">
                  <c:v>2.1499999999999998E-2</c:v>
                </c:pt>
                <c:pt idx="2880">
                  <c:v>2.1499999999999998E-2</c:v>
                </c:pt>
                <c:pt idx="2881">
                  <c:v>2.1499999999999998E-2</c:v>
                </c:pt>
                <c:pt idx="2882">
                  <c:v>2.1499999999999998E-2</c:v>
                </c:pt>
                <c:pt idx="2883">
                  <c:v>2.1499999999999998E-2</c:v>
                </c:pt>
                <c:pt idx="2884">
                  <c:v>2.1499999999999998E-2</c:v>
                </c:pt>
                <c:pt idx="2885">
                  <c:v>2.1499999999999998E-2</c:v>
                </c:pt>
                <c:pt idx="2886">
                  <c:v>2.1399999999999999E-2</c:v>
                </c:pt>
                <c:pt idx="2887">
                  <c:v>2.1399999999999999E-2</c:v>
                </c:pt>
                <c:pt idx="2888">
                  <c:v>2.1399999999999999E-2</c:v>
                </c:pt>
                <c:pt idx="2889">
                  <c:v>2.1399999999999999E-2</c:v>
                </c:pt>
                <c:pt idx="2890">
                  <c:v>2.1299999999999999E-2</c:v>
                </c:pt>
                <c:pt idx="2891">
                  <c:v>2.1299999999999999E-2</c:v>
                </c:pt>
                <c:pt idx="2892">
                  <c:v>2.1299999999999999E-2</c:v>
                </c:pt>
                <c:pt idx="2893">
                  <c:v>2.1299999999999999E-2</c:v>
                </c:pt>
                <c:pt idx="2894">
                  <c:v>2.1299999999999999E-2</c:v>
                </c:pt>
                <c:pt idx="2895">
                  <c:v>2.1299999999999999E-2</c:v>
                </c:pt>
                <c:pt idx="2896">
                  <c:v>2.12E-2</c:v>
                </c:pt>
                <c:pt idx="2897">
                  <c:v>2.12E-2</c:v>
                </c:pt>
                <c:pt idx="2898">
                  <c:v>2.12E-2</c:v>
                </c:pt>
                <c:pt idx="2899">
                  <c:v>2.12E-2</c:v>
                </c:pt>
                <c:pt idx="2900">
                  <c:v>2.12E-2</c:v>
                </c:pt>
                <c:pt idx="2901">
                  <c:v>2.12E-2</c:v>
                </c:pt>
                <c:pt idx="2902">
                  <c:v>2.1100000000000001E-2</c:v>
                </c:pt>
                <c:pt idx="2903">
                  <c:v>2.1100000000000001E-2</c:v>
                </c:pt>
                <c:pt idx="2904">
                  <c:v>2.1100000000000001E-2</c:v>
                </c:pt>
                <c:pt idx="2905">
                  <c:v>2.1100000000000001E-2</c:v>
                </c:pt>
                <c:pt idx="2906">
                  <c:v>2.1100000000000001E-2</c:v>
                </c:pt>
                <c:pt idx="2907">
                  <c:v>2.1000000000000001E-2</c:v>
                </c:pt>
                <c:pt idx="2908">
                  <c:v>2.1000000000000001E-2</c:v>
                </c:pt>
                <c:pt idx="2909">
                  <c:v>2.1000000000000001E-2</c:v>
                </c:pt>
                <c:pt idx="2910">
                  <c:v>2.1000000000000001E-2</c:v>
                </c:pt>
                <c:pt idx="2911">
                  <c:v>2.1000000000000001E-2</c:v>
                </c:pt>
                <c:pt idx="2912">
                  <c:v>2.1000000000000001E-2</c:v>
                </c:pt>
                <c:pt idx="2913">
                  <c:v>2.1000000000000001E-2</c:v>
                </c:pt>
                <c:pt idx="2914">
                  <c:v>2.1000000000000001E-2</c:v>
                </c:pt>
                <c:pt idx="2915">
                  <c:v>2.1000000000000001E-2</c:v>
                </c:pt>
                <c:pt idx="2916">
                  <c:v>2.1000000000000001E-2</c:v>
                </c:pt>
                <c:pt idx="2917">
                  <c:v>2.1000000000000001E-2</c:v>
                </c:pt>
                <c:pt idx="2918">
                  <c:v>2.1000000000000001E-2</c:v>
                </c:pt>
                <c:pt idx="2919">
                  <c:v>2.1000000000000001E-2</c:v>
                </c:pt>
                <c:pt idx="2920">
                  <c:v>2.1000000000000001E-2</c:v>
                </c:pt>
                <c:pt idx="2921">
                  <c:v>2.1000000000000001E-2</c:v>
                </c:pt>
                <c:pt idx="2922">
                  <c:v>2.1000000000000001E-2</c:v>
                </c:pt>
                <c:pt idx="2923">
                  <c:v>2.1000000000000001E-2</c:v>
                </c:pt>
                <c:pt idx="2924">
                  <c:v>2.1000000000000001E-2</c:v>
                </c:pt>
                <c:pt idx="2925">
                  <c:v>2.1000000000000001E-2</c:v>
                </c:pt>
                <c:pt idx="2926">
                  <c:v>2.1000000000000001E-2</c:v>
                </c:pt>
                <c:pt idx="2927">
                  <c:v>2.1000000000000001E-2</c:v>
                </c:pt>
                <c:pt idx="2928">
                  <c:v>2.1000000000000001E-2</c:v>
                </c:pt>
                <c:pt idx="2929">
                  <c:v>2.1000000000000001E-2</c:v>
                </c:pt>
                <c:pt idx="2930">
                  <c:v>2.1000000000000001E-2</c:v>
                </c:pt>
                <c:pt idx="2931">
                  <c:v>2.1000000000000001E-2</c:v>
                </c:pt>
                <c:pt idx="2932">
                  <c:v>2.1000000000000001E-2</c:v>
                </c:pt>
                <c:pt idx="2933">
                  <c:v>2.0899999999999998E-2</c:v>
                </c:pt>
                <c:pt idx="2934">
                  <c:v>2.0899999999999998E-2</c:v>
                </c:pt>
                <c:pt idx="2935">
                  <c:v>2.0899999999999998E-2</c:v>
                </c:pt>
                <c:pt idx="2936">
                  <c:v>2.0899999999999998E-2</c:v>
                </c:pt>
                <c:pt idx="2937">
                  <c:v>2.0899999999999998E-2</c:v>
                </c:pt>
                <c:pt idx="2938">
                  <c:v>2.0899999999999998E-2</c:v>
                </c:pt>
                <c:pt idx="2939">
                  <c:v>2.0899999999999998E-2</c:v>
                </c:pt>
                <c:pt idx="2940">
                  <c:v>2.0799999999999999E-2</c:v>
                </c:pt>
                <c:pt idx="2941">
                  <c:v>2.0799999999999999E-2</c:v>
                </c:pt>
                <c:pt idx="2942">
                  <c:v>2.0799999999999999E-2</c:v>
                </c:pt>
                <c:pt idx="2943">
                  <c:v>2.0799999999999999E-2</c:v>
                </c:pt>
                <c:pt idx="2944">
                  <c:v>2.0799999999999999E-2</c:v>
                </c:pt>
                <c:pt idx="2945">
                  <c:v>2.0799999999999999E-2</c:v>
                </c:pt>
                <c:pt idx="2946">
                  <c:v>2.07E-2</c:v>
                </c:pt>
                <c:pt idx="2947">
                  <c:v>2.07E-2</c:v>
                </c:pt>
                <c:pt idx="2948">
                  <c:v>2.07E-2</c:v>
                </c:pt>
                <c:pt idx="2949">
                  <c:v>2.07E-2</c:v>
                </c:pt>
                <c:pt idx="2950">
                  <c:v>2.07E-2</c:v>
                </c:pt>
                <c:pt idx="2951">
                  <c:v>2.07E-2</c:v>
                </c:pt>
                <c:pt idx="2952">
                  <c:v>2.06E-2</c:v>
                </c:pt>
                <c:pt idx="2953">
                  <c:v>2.06E-2</c:v>
                </c:pt>
                <c:pt idx="2954">
                  <c:v>2.06E-2</c:v>
                </c:pt>
                <c:pt idx="2955">
                  <c:v>2.06E-2</c:v>
                </c:pt>
                <c:pt idx="2956">
                  <c:v>2.06E-2</c:v>
                </c:pt>
                <c:pt idx="2957">
                  <c:v>2.06E-2</c:v>
                </c:pt>
                <c:pt idx="2958">
                  <c:v>2.06E-2</c:v>
                </c:pt>
                <c:pt idx="2959">
                  <c:v>2.06E-2</c:v>
                </c:pt>
                <c:pt idx="2960">
                  <c:v>2.06E-2</c:v>
                </c:pt>
                <c:pt idx="2961">
                  <c:v>2.0500000000000001E-2</c:v>
                </c:pt>
                <c:pt idx="2962">
                  <c:v>2.0500000000000001E-2</c:v>
                </c:pt>
                <c:pt idx="2963">
                  <c:v>2.0500000000000001E-2</c:v>
                </c:pt>
                <c:pt idx="2964">
                  <c:v>2.0500000000000001E-2</c:v>
                </c:pt>
                <c:pt idx="2965">
                  <c:v>2.0500000000000001E-2</c:v>
                </c:pt>
                <c:pt idx="2966">
                  <c:v>2.0500000000000001E-2</c:v>
                </c:pt>
                <c:pt idx="2967">
                  <c:v>2.0500000000000001E-2</c:v>
                </c:pt>
                <c:pt idx="2968">
                  <c:v>2.0500000000000001E-2</c:v>
                </c:pt>
                <c:pt idx="2969">
                  <c:v>2.0400000000000001E-2</c:v>
                </c:pt>
                <c:pt idx="2970">
                  <c:v>2.0400000000000001E-2</c:v>
                </c:pt>
                <c:pt idx="2971">
                  <c:v>2.0400000000000001E-2</c:v>
                </c:pt>
                <c:pt idx="2972">
                  <c:v>2.0400000000000001E-2</c:v>
                </c:pt>
                <c:pt idx="2973">
                  <c:v>2.0400000000000001E-2</c:v>
                </c:pt>
                <c:pt idx="2974">
                  <c:v>2.0400000000000001E-2</c:v>
                </c:pt>
                <c:pt idx="2975">
                  <c:v>2.0400000000000001E-2</c:v>
                </c:pt>
                <c:pt idx="2976">
                  <c:v>2.0400000000000001E-2</c:v>
                </c:pt>
                <c:pt idx="2977">
                  <c:v>2.0299999999999999E-2</c:v>
                </c:pt>
                <c:pt idx="2978">
                  <c:v>2.0299999999999999E-2</c:v>
                </c:pt>
                <c:pt idx="2979">
                  <c:v>2.0299999999999999E-2</c:v>
                </c:pt>
                <c:pt idx="2980">
                  <c:v>2.0299999999999999E-2</c:v>
                </c:pt>
                <c:pt idx="2981">
                  <c:v>2.0299999999999999E-2</c:v>
                </c:pt>
                <c:pt idx="2982">
                  <c:v>2.0199999999999999E-2</c:v>
                </c:pt>
                <c:pt idx="2983">
                  <c:v>2.0199999999999999E-2</c:v>
                </c:pt>
                <c:pt idx="2984">
                  <c:v>2.0199999999999999E-2</c:v>
                </c:pt>
                <c:pt idx="2985">
                  <c:v>2.0199999999999999E-2</c:v>
                </c:pt>
                <c:pt idx="2986">
                  <c:v>2.0199999999999999E-2</c:v>
                </c:pt>
                <c:pt idx="2987">
                  <c:v>2.0199999999999999E-2</c:v>
                </c:pt>
                <c:pt idx="2988">
                  <c:v>2.0199999999999999E-2</c:v>
                </c:pt>
                <c:pt idx="2989">
                  <c:v>2.0199999999999999E-2</c:v>
                </c:pt>
                <c:pt idx="2990">
                  <c:v>2.0199999999999999E-2</c:v>
                </c:pt>
                <c:pt idx="2991">
                  <c:v>2.0199999999999999E-2</c:v>
                </c:pt>
                <c:pt idx="2992">
                  <c:v>2.0199999999999999E-2</c:v>
                </c:pt>
                <c:pt idx="2993">
                  <c:v>2.01E-2</c:v>
                </c:pt>
                <c:pt idx="2994">
                  <c:v>2.01E-2</c:v>
                </c:pt>
                <c:pt idx="2995">
                  <c:v>2.01E-2</c:v>
                </c:pt>
                <c:pt idx="2996">
                  <c:v>2.01E-2</c:v>
                </c:pt>
                <c:pt idx="2997">
                  <c:v>2.01E-2</c:v>
                </c:pt>
                <c:pt idx="2998">
                  <c:v>2.01E-2</c:v>
                </c:pt>
                <c:pt idx="2999">
                  <c:v>2.01E-2</c:v>
                </c:pt>
                <c:pt idx="3000">
                  <c:v>0.02</c:v>
                </c:pt>
                <c:pt idx="3001">
                  <c:v>0.02</c:v>
                </c:pt>
                <c:pt idx="3002">
                  <c:v>0.02</c:v>
                </c:pt>
                <c:pt idx="3003">
                  <c:v>0.02</c:v>
                </c:pt>
                <c:pt idx="3004">
                  <c:v>0.02</c:v>
                </c:pt>
                <c:pt idx="3005">
                  <c:v>0.02</c:v>
                </c:pt>
                <c:pt idx="3006">
                  <c:v>0.02</c:v>
                </c:pt>
                <c:pt idx="3007">
                  <c:v>0.02</c:v>
                </c:pt>
                <c:pt idx="3008">
                  <c:v>0.02</c:v>
                </c:pt>
                <c:pt idx="3009">
                  <c:v>0.02</c:v>
                </c:pt>
                <c:pt idx="3010">
                  <c:v>0.02</c:v>
                </c:pt>
                <c:pt idx="3011">
                  <c:v>0.02</c:v>
                </c:pt>
                <c:pt idx="3012">
                  <c:v>0.02</c:v>
                </c:pt>
                <c:pt idx="3013">
                  <c:v>0.02</c:v>
                </c:pt>
                <c:pt idx="3014">
                  <c:v>0.02</c:v>
                </c:pt>
                <c:pt idx="3015">
                  <c:v>0.02</c:v>
                </c:pt>
                <c:pt idx="3016">
                  <c:v>0.02</c:v>
                </c:pt>
                <c:pt idx="3017">
                  <c:v>0.02</c:v>
                </c:pt>
                <c:pt idx="3018">
                  <c:v>0.02</c:v>
                </c:pt>
                <c:pt idx="3019">
                  <c:v>0.02</c:v>
                </c:pt>
                <c:pt idx="3020">
                  <c:v>0.02</c:v>
                </c:pt>
                <c:pt idx="3021">
                  <c:v>0.02</c:v>
                </c:pt>
                <c:pt idx="3022">
                  <c:v>0.02</c:v>
                </c:pt>
                <c:pt idx="3023">
                  <c:v>0.02</c:v>
                </c:pt>
                <c:pt idx="3024">
                  <c:v>0.02</c:v>
                </c:pt>
                <c:pt idx="3025">
                  <c:v>0.02</c:v>
                </c:pt>
                <c:pt idx="3026">
                  <c:v>0.02</c:v>
                </c:pt>
                <c:pt idx="3027">
                  <c:v>0.02</c:v>
                </c:pt>
                <c:pt idx="3028">
                  <c:v>0.02</c:v>
                </c:pt>
                <c:pt idx="3029">
                  <c:v>0.02</c:v>
                </c:pt>
                <c:pt idx="3030">
                  <c:v>0.02</c:v>
                </c:pt>
                <c:pt idx="3031">
                  <c:v>0.02</c:v>
                </c:pt>
                <c:pt idx="3032">
                  <c:v>0.02</c:v>
                </c:pt>
                <c:pt idx="3033">
                  <c:v>0.02</c:v>
                </c:pt>
                <c:pt idx="3034">
                  <c:v>0.02</c:v>
                </c:pt>
                <c:pt idx="3035">
                  <c:v>0.02</c:v>
                </c:pt>
                <c:pt idx="3036">
                  <c:v>0.02</c:v>
                </c:pt>
                <c:pt idx="3037">
                  <c:v>0.02</c:v>
                </c:pt>
                <c:pt idx="3038">
                  <c:v>0.02</c:v>
                </c:pt>
                <c:pt idx="3039">
                  <c:v>0.02</c:v>
                </c:pt>
                <c:pt idx="3040">
                  <c:v>0.02</c:v>
                </c:pt>
                <c:pt idx="3041">
                  <c:v>0.02</c:v>
                </c:pt>
                <c:pt idx="3042">
                  <c:v>1.9900000000000001E-2</c:v>
                </c:pt>
                <c:pt idx="3043">
                  <c:v>1.9900000000000001E-2</c:v>
                </c:pt>
                <c:pt idx="3044">
                  <c:v>1.9900000000000001E-2</c:v>
                </c:pt>
                <c:pt idx="3045">
                  <c:v>1.9900000000000001E-2</c:v>
                </c:pt>
                <c:pt idx="3046">
                  <c:v>1.9900000000000001E-2</c:v>
                </c:pt>
                <c:pt idx="3047">
                  <c:v>1.9800000000000002E-2</c:v>
                </c:pt>
                <c:pt idx="3048">
                  <c:v>1.9800000000000002E-2</c:v>
                </c:pt>
                <c:pt idx="3049">
                  <c:v>1.9800000000000002E-2</c:v>
                </c:pt>
                <c:pt idx="3050">
                  <c:v>1.9800000000000002E-2</c:v>
                </c:pt>
                <c:pt idx="3051">
                  <c:v>1.9800000000000002E-2</c:v>
                </c:pt>
                <c:pt idx="3052">
                  <c:v>1.9800000000000002E-2</c:v>
                </c:pt>
                <c:pt idx="3053">
                  <c:v>1.9800000000000002E-2</c:v>
                </c:pt>
                <c:pt idx="3054">
                  <c:v>1.9800000000000002E-2</c:v>
                </c:pt>
                <c:pt idx="3055">
                  <c:v>1.9800000000000002E-2</c:v>
                </c:pt>
                <c:pt idx="3056">
                  <c:v>1.9800000000000002E-2</c:v>
                </c:pt>
                <c:pt idx="3057">
                  <c:v>1.9699999999999999E-2</c:v>
                </c:pt>
                <c:pt idx="3058">
                  <c:v>1.9699999999999999E-2</c:v>
                </c:pt>
                <c:pt idx="3059">
                  <c:v>1.9699999999999999E-2</c:v>
                </c:pt>
                <c:pt idx="3060">
                  <c:v>1.9699999999999999E-2</c:v>
                </c:pt>
                <c:pt idx="3061">
                  <c:v>1.9699999999999999E-2</c:v>
                </c:pt>
                <c:pt idx="3062">
                  <c:v>1.9699999999999999E-2</c:v>
                </c:pt>
                <c:pt idx="3063">
                  <c:v>1.9699999999999999E-2</c:v>
                </c:pt>
                <c:pt idx="3064">
                  <c:v>1.9699999999999999E-2</c:v>
                </c:pt>
                <c:pt idx="3065">
                  <c:v>1.9699999999999999E-2</c:v>
                </c:pt>
                <c:pt idx="3066">
                  <c:v>1.9599999999999999E-2</c:v>
                </c:pt>
                <c:pt idx="3067">
                  <c:v>1.9599999999999999E-2</c:v>
                </c:pt>
                <c:pt idx="3068">
                  <c:v>1.9599999999999999E-2</c:v>
                </c:pt>
                <c:pt idx="3069">
                  <c:v>1.9599999999999999E-2</c:v>
                </c:pt>
                <c:pt idx="3070">
                  <c:v>1.95E-2</c:v>
                </c:pt>
                <c:pt idx="3071">
                  <c:v>1.95E-2</c:v>
                </c:pt>
                <c:pt idx="3072">
                  <c:v>1.95E-2</c:v>
                </c:pt>
                <c:pt idx="3073">
                  <c:v>1.95E-2</c:v>
                </c:pt>
                <c:pt idx="3074">
                  <c:v>1.95E-2</c:v>
                </c:pt>
                <c:pt idx="3075">
                  <c:v>1.95E-2</c:v>
                </c:pt>
                <c:pt idx="3076">
                  <c:v>1.95E-2</c:v>
                </c:pt>
                <c:pt idx="3077">
                  <c:v>1.95E-2</c:v>
                </c:pt>
                <c:pt idx="3078">
                  <c:v>1.95E-2</c:v>
                </c:pt>
                <c:pt idx="3079">
                  <c:v>1.95E-2</c:v>
                </c:pt>
                <c:pt idx="3080">
                  <c:v>1.95E-2</c:v>
                </c:pt>
                <c:pt idx="3081">
                  <c:v>1.9400000000000001E-2</c:v>
                </c:pt>
                <c:pt idx="3082">
                  <c:v>1.9400000000000001E-2</c:v>
                </c:pt>
                <c:pt idx="3083">
                  <c:v>1.9400000000000001E-2</c:v>
                </c:pt>
                <c:pt idx="3084">
                  <c:v>1.9400000000000001E-2</c:v>
                </c:pt>
                <c:pt idx="3085">
                  <c:v>1.9400000000000001E-2</c:v>
                </c:pt>
                <c:pt idx="3086">
                  <c:v>1.9400000000000001E-2</c:v>
                </c:pt>
                <c:pt idx="3087">
                  <c:v>1.9400000000000001E-2</c:v>
                </c:pt>
                <c:pt idx="3088">
                  <c:v>1.9400000000000001E-2</c:v>
                </c:pt>
                <c:pt idx="3089">
                  <c:v>1.9400000000000001E-2</c:v>
                </c:pt>
                <c:pt idx="3090">
                  <c:v>1.9400000000000001E-2</c:v>
                </c:pt>
                <c:pt idx="3091">
                  <c:v>1.9300000000000001E-2</c:v>
                </c:pt>
                <c:pt idx="3092">
                  <c:v>1.9300000000000001E-2</c:v>
                </c:pt>
                <c:pt idx="3093">
                  <c:v>1.9300000000000001E-2</c:v>
                </c:pt>
                <c:pt idx="3094">
                  <c:v>1.9300000000000001E-2</c:v>
                </c:pt>
                <c:pt idx="3095">
                  <c:v>1.9300000000000001E-2</c:v>
                </c:pt>
                <c:pt idx="3096">
                  <c:v>1.9300000000000001E-2</c:v>
                </c:pt>
                <c:pt idx="3097">
                  <c:v>1.9300000000000001E-2</c:v>
                </c:pt>
                <c:pt idx="3098">
                  <c:v>1.9300000000000001E-2</c:v>
                </c:pt>
                <c:pt idx="3099">
                  <c:v>1.9199999999999998E-2</c:v>
                </c:pt>
                <c:pt idx="3100">
                  <c:v>1.9199999999999998E-2</c:v>
                </c:pt>
                <c:pt idx="3101">
                  <c:v>1.9199999999999998E-2</c:v>
                </c:pt>
                <c:pt idx="3102">
                  <c:v>1.9199999999999998E-2</c:v>
                </c:pt>
                <c:pt idx="3103">
                  <c:v>1.9199999999999998E-2</c:v>
                </c:pt>
                <c:pt idx="3104">
                  <c:v>1.9199999999999998E-2</c:v>
                </c:pt>
                <c:pt idx="3105">
                  <c:v>1.9199999999999998E-2</c:v>
                </c:pt>
                <c:pt idx="3106">
                  <c:v>1.9199999999999998E-2</c:v>
                </c:pt>
                <c:pt idx="3107">
                  <c:v>1.9199999999999998E-2</c:v>
                </c:pt>
                <c:pt idx="3108">
                  <c:v>1.9099999999999999E-2</c:v>
                </c:pt>
                <c:pt idx="3109">
                  <c:v>1.9099999999999999E-2</c:v>
                </c:pt>
                <c:pt idx="3110">
                  <c:v>1.9099999999999999E-2</c:v>
                </c:pt>
                <c:pt idx="3111">
                  <c:v>1.9E-2</c:v>
                </c:pt>
                <c:pt idx="3112">
                  <c:v>1.9E-2</c:v>
                </c:pt>
                <c:pt idx="3113">
                  <c:v>1.9E-2</c:v>
                </c:pt>
                <c:pt idx="3114">
                  <c:v>1.9E-2</c:v>
                </c:pt>
                <c:pt idx="3115">
                  <c:v>1.9E-2</c:v>
                </c:pt>
                <c:pt idx="3116">
                  <c:v>1.9E-2</c:v>
                </c:pt>
                <c:pt idx="3117">
                  <c:v>1.9E-2</c:v>
                </c:pt>
                <c:pt idx="3118">
                  <c:v>1.9E-2</c:v>
                </c:pt>
                <c:pt idx="3119">
                  <c:v>1.9E-2</c:v>
                </c:pt>
                <c:pt idx="3120">
                  <c:v>1.9E-2</c:v>
                </c:pt>
                <c:pt idx="3121">
                  <c:v>1.9E-2</c:v>
                </c:pt>
                <c:pt idx="3122">
                  <c:v>1.9E-2</c:v>
                </c:pt>
                <c:pt idx="3123">
                  <c:v>1.9E-2</c:v>
                </c:pt>
                <c:pt idx="3124">
                  <c:v>1.9E-2</c:v>
                </c:pt>
                <c:pt idx="3125">
                  <c:v>1.9E-2</c:v>
                </c:pt>
                <c:pt idx="3126">
                  <c:v>1.9E-2</c:v>
                </c:pt>
                <c:pt idx="3127">
                  <c:v>1.9E-2</c:v>
                </c:pt>
                <c:pt idx="3128">
                  <c:v>1.9E-2</c:v>
                </c:pt>
                <c:pt idx="3129">
                  <c:v>1.9E-2</c:v>
                </c:pt>
                <c:pt idx="3130">
                  <c:v>1.9E-2</c:v>
                </c:pt>
                <c:pt idx="3131">
                  <c:v>1.9E-2</c:v>
                </c:pt>
                <c:pt idx="3132">
                  <c:v>1.9E-2</c:v>
                </c:pt>
                <c:pt idx="3133">
                  <c:v>1.9E-2</c:v>
                </c:pt>
                <c:pt idx="3134">
                  <c:v>1.9E-2</c:v>
                </c:pt>
                <c:pt idx="3135">
                  <c:v>1.9E-2</c:v>
                </c:pt>
                <c:pt idx="3136">
                  <c:v>1.89E-2</c:v>
                </c:pt>
                <c:pt idx="3137">
                  <c:v>1.89E-2</c:v>
                </c:pt>
                <c:pt idx="3138">
                  <c:v>1.89E-2</c:v>
                </c:pt>
                <c:pt idx="3139">
                  <c:v>1.89E-2</c:v>
                </c:pt>
                <c:pt idx="3140">
                  <c:v>1.89E-2</c:v>
                </c:pt>
                <c:pt idx="3141">
                  <c:v>1.89E-2</c:v>
                </c:pt>
                <c:pt idx="3142">
                  <c:v>1.8800000000000001E-2</c:v>
                </c:pt>
                <c:pt idx="3143">
                  <c:v>1.8800000000000001E-2</c:v>
                </c:pt>
                <c:pt idx="3144">
                  <c:v>1.8800000000000001E-2</c:v>
                </c:pt>
                <c:pt idx="3145">
                  <c:v>1.8800000000000001E-2</c:v>
                </c:pt>
                <c:pt idx="3146">
                  <c:v>1.8800000000000001E-2</c:v>
                </c:pt>
                <c:pt idx="3147">
                  <c:v>1.8700000000000001E-2</c:v>
                </c:pt>
                <c:pt idx="3148">
                  <c:v>1.8700000000000001E-2</c:v>
                </c:pt>
                <c:pt idx="3149">
                  <c:v>1.8700000000000001E-2</c:v>
                </c:pt>
                <c:pt idx="3150">
                  <c:v>1.8700000000000001E-2</c:v>
                </c:pt>
                <c:pt idx="3151">
                  <c:v>1.8700000000000001E-2</c:v>
                </c:pt>
                <c:pt idx="3152">
                  <c:v>1.8700000000000001E-2</c:v>
                </c:pt>
                <c:pt idx="3153">
                  <c:v>1.8700000000000001E-2</c:v>
                </c:pt>
                <c:pt idx="3154">
                  <c:v>1.8700000000000001E-2</c:v>
                </c:pt>
                <c:pt idx="3155">
                  <c:v>1.8700000000000001E-2</c:v>
                </c:pt>
                <c:pt idx="3156">
                  <c:v>1.8700000000000001E-2</c:v>
                </c:pt>
                <c:pt idx="3157">
                  <c:v>1.8700000000000001E-2</c:v>
                </c:pt>
                <c:pt idx="3158">
                  <c:v>1.8599999999999998E-2</c:v>
                </c:pt>
                <c:pt idx="3159">
                  <c:v>1.8599999999999998E-2</c:v>
                </c:pt>
                <c:pt idx="3160">
                  <c:v>1.8599999999999998E-2</c:v>
                </c:pt>
                <c:pt idx="3161">
                  <c:v>1.8599999999999998E-2</c:v>
                </c:pt>
                <c:pt idx="3162">
                  <c:v>1.8599999999999998E-2</c:v>
                </c:pt>
                <c:pt idx="3163">
                  <c:v>1.8599999999999998E-2</c:v>
                </c:pt>
                <c:pt idx="3164">
                  <c:v>1.8599999999999998E-2</c:v>
                </c:pt>
                <c:pt idx="3165">
                  <c:v>1.8599999999999998E-2</c:v>
                </c:pt>
                <c:pt idx="3166">
                  <c:v>1.8599999999999998E-2</c:v>
                </c:pt>
                <c:pt idx="3167">
                  <c:v>1.8599999999999998E-2</c:v>
                </c:pt>
                <c:pt idx="3168">
                  <c:v>1.8599999999999998E-2</c:v>
                </c:pt>
                <c:pt idx="3169">
                  <c:v>1.8599999999999998E-2</c:v>
                </c:pt>
                <c:pt idx="3170">
                  <c:v>1.8599999999999998E-2</c:v>
                </c:pt>
                <c:pt idx="3171">
                  <c:v>1.8499999999999999E-2</c:v>
                </c:pt>
                <c:pt idx="3172">
                  <c:v>1.8499999999999999E-2</c:v>
                </c:pt>
                <c:pt idx="3173">
                  <c:v>1.8499999999999999E-2</c:v>
                </c:pt>
                <c:pt idx="3174">
                  <c:v>1.8499999999999999E-2</c:v>
                </c:pt>
                <c:pt idx="3175">
                  <c:v>1.8499999999999999E-2</c:v>
                </c:pt>
                <c:pt idx="3176">
                  <c:v>1.8499999999999999E-2</c:v>
                </c:pt>
                <c:pt idx="3177">
                  <c:v>1.8499999999999999E-2</c:v>
                </c:pt>
                <c:pt idx="3178">
                  <c:v>1.84E-2</c:v>
                </c:pt>
                <c:pt idx="3179">
                  <c:v>1.84E-2</c:v>
                </c:pt>
                <c:pt idx="3180">
                  <c:v>1.84E-2</c:v>
                </c:pt>
                <c:pt idx="3181">
                  <c:v>1.84E-2</c:v>
                </c:pt>
                <c:pt idx="3182">
                  <c:v>1.84E-2</c:v>
                </c:pt>
                <c:pt idx="3183">
                  <c:v>1.84E-2</c:v>
                </c:pt>
                <c:pt idx="3184">
                  <c:v>1.84E-2</c:v>
                </c:pt>
                <c:pt idx="3185">
                  <c:v>1.84E-2</c:v>
                </c:pt>
                <c:pt idx="3186">
                  <c:v>1.84E-2</c:v>
                </c:pt>
                <c:pt idx="3187">
                  <c:v>1.84E-2</c:v>
                </c:pt>
                <c:pt idx="3188">
                  <c:v>1.84E-2</c:v>
                </c:pt>
                <c:pt idx="3189">
                  <c:v>1.83E-2</c:v>
                </c:pt>
                <c:pt idx="3190">
                  <c:v>1.83E-2</c:v>
                </c:pt>
                <c:pt idx="3191">
                  <c:v>1.83E-2</c:v>
                </c:pt>
                <c:pt idx="3192">
                  <c:v>1.83E-2</c:v>
                </c:pt>
                <c:pt idx="3193">
                  <c:v>1.83E-2</c:v>
                </c:pt>
                <c:pt idx="3194">
                  <c:v>1.8200000000000001E-2</c:v>
                </c:pt>
                <c:pt idx="3195">
                  <c:v>1.8200000000000001E-2</c:v>
                </c:pt>
                <c:pt idx="3196">
                  <c:v>1.8200000000000001E-2</c:v>
                </c:pt>
                <c:pt idx="3197">
                  <c:v>1.8200000000000001E-2</c:v>
                </c:pt>
                <c:pt idx="3198">
                  <c:v>1.8200000000000001E-2</c:v>
                </c:pt>
                <c:pt idx="3199">
                  <c:v>1.8200000000000001E-2</c:v>
                </c:pt>
                <c:pt idx="3200">
                  <c:v>1.8200000000000001E-2</c:v>
                </c:pt>
                <c:pt idx="3201">
                  <c:v>1.8200000000000001E-2</c:v>
                </c:pt>
                <c:pt idx="3202">
                  <c:v>1.8200000000000001E-2</c:v>
                </c:pt>
                <c:pt idx="3203">
                  <c:v>1.8200000000000001E-2</c:v>
                </c:pt>
                <c:pt idx="3204">
                  <c:v>1.8200000000000001E-2</c:v>
                </c:pt>
                <c:pt idx="3205">
                  <c:v>1.8200000000000001E-2</c:v>
                </c:pt>
                <c:pt idx="3206">
                  <c:v>1.8200000000000001E-2</c:v>
                </c:pt>
                <c:pt idx="3207">
                  <c:v>1.8200000000000001E-2</c:v>
                </c:pt>
                <c:pt idx="3208">
                  <c:v>1.8200000000000001E-2</c:v>
                </c:pt>
                <c:pt idx="3209">
                  <c:v>1.8200000000000001E-2</c:v>
                </c:pt>
                <c:pt idx="3210">
                  <c:v>1.8100000000000002E-2</c:v>
                </c:pt>
                <c:pt idx="3211">
                  <c:v>1.8100000000000002E-2</c:v>
                </c:pt>
                <c:pt idx="3212">
                  <c:v>1.8100000000000002E-2</c:v>
                </c:pt>
                <c:pt idx="3213">
                  <c:v>1.8100000000000002E-2</c:v>
                </c:pt>
                <c:pt idx="3214">
                  <c:v>1.8100000000000002E-2</c:v>
                </c:pt>
                <c:pt idx="3215">
                  <c:v>1.8100000000000002E-2</c:v>
                </c:pt>
                <c:pt idx="3216">
                  <c:v>1.8100000000000002E-2</c:v>
                </c:pt>
                <c:pt idx="3217">
                  <c:v>1.7999999999999999E-2</c:v>
                </c:pt>
                <c:pt idx="3218">
                  <c:v>1.7999999999999999E-2</c:v>
                </c:pt>
                <c:pt idx="3219">
                  <c:v>1.7999999999999999E-2</c:v>
                </c:pt>
                <c:pt idx="3220">
                  <c:v>1.7999999999999999E-2</c:v>
                </c:pt>
                <c:pt idx="3221">
                  <c:v>1.7999999999999999E-2</c:v>
                </c:pt>
                <c:pt idx="3222">
                  <c:v>1.7999999999999999E-2</c:v>
                </c:pt>
                <c:pt idx="3223">
                  <c:v>1.7999999999999999E-2</c:v>
                </c:pt>
                <c:pt idx="3224">
                  <c:v>1.7999999999999999E-2</c:v>
                </c:pt>
                <c:pt idx="3225">
                  <c:v>1.7999999999999999E-2</c:v>
                </c:pt>
                <c:pt idx="3226">
                  <c:v>1.7999999999999999E-2</c:v>
                </c:pt>
                <c:pt idx="3227">
                  <c:v>1.7999999999999999E-2</c:v>
                </c:pt>
                <c:pt idx="3228">
                  <c:v>1.7999999999999999E-2</c:v>
                </c:pt>
                <c:pt idx="3229">
                  <c:v>1.7999999999999999E-2</c:v>
                </c:pt>
                <c:pt idx="3230">
                  <c:v>1.7999999999999999E-2</c:v>
                </c:pt>
                <c:pt idx="3231">
                  <c:v>1.7999999999999999E-2</c:v>
                </c:pt>
                <c:pt idx="3232">
                  <c:v>1.7999999999999999E-2</c:v>
                </c:pt>
                <c:pt idx="3233">
                  <c:v>1.7999999999999999E-2</c:v>
                </c:pt>
                <c:pt idx="3234">
                  <c:v>1.7999999999999999E-2</c:v>
                </c:pt>
                <c:pt idx="3235">
                  <c:v>1.7999999999999999E-2</c:v>
                </c:pt>
                <c:pt idx="3236">
                  <c:v>1.7999999999999999E-2</c:v>
                </c:pt>
                <c:pt idx="3237">
                  <c:v>1.7999999999999999E-2</c:v>
                </c:pt>
                <c:pt idx="3238">
                  <c:v>1.7999999999999999E-2</c:v>
                </c:pt>
                <c:pt idx="3239">
                  <c:v>1.7999999999999999E-2</c:v>
                </c:pt>
                <c:pt idx="3240">
                  <c:v>1.7999999999999999E-2</c:v>
                </c:pt>
                <c:pt idx="3241">
                  <c:v>1.7999999999999999E-2</c:v>
                </c:pt>
                <c:pt idx="3242">
                  <c:v>1.7999999999999999E-2</c:v>
                </c:pt>
                <c:pt idx="3243">
                  <c:v>1.7999999999999999E-2</c:v>
                </c:pt>
                <c:pt idx="3244">
                  <c:v>1.7999999999999999E-2</c:v>
                </c:pt>
                <c:pt idx="3245">
                  <c:v>1.7899999999999999E-2</c:v>
                </c:pt>
                <c:pt idx="3246">
                  <c:v>1.7899999999999999E-2</c:v>
                </c:pt>
                <c:pt idx="3247">
                  <c:v>1.7899999999999999E-2</c:v>
                </c:pt>
                <c:pt idx="3248">
                  <c:v>1.7899999999999999E-2</c:v>
                </c:pt>
                <c:pt idx="3249">
                  <c:v>1.7899999999999999E-2</c:v>
                </c:pt>
                <c:pt idx="3250">
                  <c:v>1.7899999999999999E-2</c:v>
                </c:pt>
                <c:pt idx="3251">
                  <c:v>1.7899999999999999E-2</c:v>
                </c:pt>
                <c:pt idx="3252">
                  <c:v>1.7899999999999999E-2</c:v>
                </c:pt>
                <c:pt idx="3253">
                  <c:v>1.7899999999999999E-2</c:v>
                </c:pt>
                <c:pt idx="3254">
                  <c:v>1.7899999999999999E-2</c:v>
                </c:pt>
                <c:pt idx="3255">
                  <c:v>1.7899999999999999E-2</c:v>
                </c:pt>
                <c:pt idx="3256">
                  <c:v>1.7899999999999999E-2</c:v>
                </c:pt>
                <c:pt idx="3257">
                  <c:v>1.78E-2</c:v>
                </c:pt>
                <c:pt idx="3258">
                  <c:v>1.78E-2</c:v>
                </c:pt>
                <c:pt idx="3259">
                  <c:v>1.78E-2</c:v>
                </c:pt>
                <c:pt idx="3260">
                  <c:v>1.78E-2</c:v>
                </c:pt>
                <c:pt idx="3261">
                  <c:v>1.78E-2</c:v>
                </c:pt>
                <c:pt idx="3262">
                  <c:v>1.78E-2</c:v>
                </c:pt>
                <c:pt idx="3263">
                  <c:v>1.78E-2</c:v>
                </c:pt>
                <c:pt idx="3264">
                  <c:v>1.78E-2</c:v>
                </c:pt>
                <c:pt idx="3265">
                  <c:v>1.78E-2</c:v>
                </c:pt>
                <c:pt idx="3266">
                  <c:v>1.77E-2</c:v>
                </c:pt>
                <c:pt idx="3267">
                  <c:v>1.77E-2</c:v>
                </c:pt>
                <c:pt idx="3268">
                  <c:v>1.77E-2</c:v>
                </c:pt>
                <c:pt idx="3269">
                  <c:v>1.77E-2</c:v>
                </c:pt>
                <c:pt idx="3270">
                  <c:v>1.77E-2</c:v>
                </c:pt>
                <c:pt idx="3271">
                  <c:v>1.77E-2</c:v>
                </c:pt>
                <c:pt idx="3272">
                  <c:v>1.7600000000000001E-2</c:v>
                </c:pt>
                <c:pt idx="3273">
                  <c:v>1.7600000000000001E-2</c:v>
                </c:pt>
                <c:pt idx="3274">
                  <c:v>1.7600000000000001E-2</c:v>
                </c:pt>
                <c:pt idx="3275">
                  <c:v>1.7600000000000001E-2</c:v>
                </c:pt>
                <c:pt idx="3276">
                  <c:v>1.7600000000000001E-2</c:v>
                </c:pt>
                <c:pt idx="3277">
                  <c:v>1.7600000000000001E-2</c:v>
                </c:pt>
                <c:pt idx="3278">
                  <c:v>1.7600000000000001E-2</c:v>
                </c:pt>
                <c:pt idx="3279">
                  <c:v>1.7600000000000001E-2</c:v>
                </c:pt>
                <c:pt idx="3280">
                  <c:v>1.7500000000000002E-2</c:v>
                </c:pt>
                <c:pt idx="3281">
                  <c:v>1.7500000000000002E-2</c:v>
                </c:pt>
                <c:pt idx="3282">
                  <c:v>1.7500000000000002E-2</c:v>
                </c:pt>
                <c:pt idx="3283">
                  <c:v>1.7500000000000002E-2</c:v>
                </c:pt>
                <c:pt idx="3284">
                  <c:v>1.7500000000000002E-2</c:v>
                </c:pt>
                <c:pt idx="3285">
                  <c:v>1.7500000000000002E-2</c:v>
                </c:pt>
                <c:pt idx="3286">
                  <c:v>1.7500000000000002E-2</c:v>
                </c:pt>
                <c:pt idx="3287">
                  <c:v>1.7500000000000002E-2</c:v>
                </c:pt>
                <c:pt idx="3288">
                  <c:v>1.7399999999999999E-2</c:v>
                </c:pt>
                <c:pt idx="3289">
                  <c:v>1.7399999999999999E-2</c:v>
                </c:pt>
                <c:pt idx="3290">
                  <c:v>1.7399999999999999E-2</c:v>
                </c:pt>
                <c:pt idx="3291">
                  <c:v>1.7399999999999999E-2</c:v>
                </c:pt>
                <c:pt idx="3292">
                  <c:v>1.7399999999999999E-2</c:v>
                </c:pt>
                <c:pt idx="3293">
                  <c:v>1.7399999999999999E-2</c:v>
                </c:pt>
                <c:pt idx="3294">
                  <c:v>1.7399999999999999E-2</c:v>
                </c:pt>
                <c:pt idx="3295">
                  <c:v>1.7399999999999999E-2</c:v>
                </c:pt>
                <c:pt idx="3296">
                  <c:v>1.7399999999999999E-2</c:v>
                </c:pt>
                <c:pt idx="3297">
                  <c:v>1.7399999999999999E-2</c:v>
                </c:pt>
                <c:pt idx="3298">
                  <c:v>1.7399999999999999E-2</c:v>
                </c:pt>
                <c:pt idx="3299">
                  <c:v>1.7399999999999999E-2</c:v>
                </c:pt>
                <c:pt idx="3300">
                  <c:v>1.7399999999999999E-2</c:v>
                </c:pt>
                <c:pt idx="3301">
                  <c:v>1.7399999999999999E-2</c:v>
                </c:pt>
                <c:pt idx="3302">
                  <c:v>1.7299999999999999E-2</c:v>
                </c:pt>
                <c:pt idx="3303">
                  <c:v>1.7299999999999999E-2</c:v>
                </c:pt>
                <c:pt idx="3304">
                  <c:v>1.7299999999999999E-2</c:v>
                </c:pt>
                <c:pt idx="3305">
                  <c:v>1.7299999999999999E-2</c:v>
                </c:pt>
                <c:pt idx="3306">
                  <c:v>1.7299999999999999E-2</c:v>
                </c:pt>
                <c:pt idx="3307">
                  <c:v>1.7299999999999999E-2</c:v>
                </c:pt>
                <c:pt idx="3308">
                  <c:v>1.7299999999999999E-2</c:v>
                </c:pt>
                <c:pt idx="3309">
                  <c:v>1.7299999999999999E-2</c:v>
                </c:pt>
                <c:pt idx="3310">
                  <c:v>1.7299999999999999E-2</c:v>
                </c:pt>
                <c:pt idx="3311">
                  <c:v>1.7299999999999999E-2</c:v>
                </c:pt>
                <c:pt idx="3312">
                  <c:v>1.7299999999999999E-2</c:v>
                </c:pt>
                <c:pt idx="3313">
                  <c:v>1.72E-2</c:v>
                </c:pt>
                <c:pt idx="3314">
                  <c:v>1.72E-2</c:v>
                </c:pt>
                <c:pt idx="3315">
                  <c:v>1.72E-2</c:v>
                </c:pt>
                <c:pt idx="3316">
                  <c:v>1.72E-2</c:v>
                </c:pt>
                <c:pt idx="3317">
                  <c:v>1.72E-2</c:v>
                </c:pt>
                <c:pt idx="3318">
                  <c:v>1.72E-2</c:v>
                </c:pt>
                <c:pt idx="3319">
                  <c:v>1.72E-2</c:v>
                </c:pt>
                <c:pt idx="3320">
                  <c:v>1.72E-2</c:v>
                </c:pt>
                <c:pt idx="3321">
                  <c:v>1.72E-2</c:v>
                </c:pt>
                <c:pt idx="3322">
                  <c:v>1.72E-2</c:v>
                </c:pt>
                <c:pt idx="3323">
                  <c:v>1.72E-2</c:v>
                </c:pt>
                <c:pt idx="3324">
                  <c:v>1.72E-2</c:v>
                </c:pt>
                <c:pt idx="3325">
                  <c:v>1.72E-2</c:v>
                </c:pt>
                <c:pt idx="3326">
                  <c:v>1.72E-2</c:v>
                </c:pt>
                <c:pt idx="3327">
                  <c:v>1.72E-2</c:v>
                </c:pt>
                <c:pt idx="3328">
                  <c:v>1.7100000000000001E-2</c:v>
                </c:pt>
                <c:pt idx="3329">
                  <c:v>1.7100000000000001E-2</c:v>
                </c:pt>
                <c:pt idx="3330">
                  <c:v>1.7100000000000001E-2</c:v>
                </c:pt>
                <c:pt idx="3331">
                  <c:v>1.7100000000000001E-2</c:v>
                </c:pt>
                <c:pt idx="3332">
                  <c:v>1.7100000000000001E-2</c:v>
                </c:pt>
                <c:pt idx="3333">
                  <c:v>1.7100000000000001E-2</c:v>
                </c:pt>
                <c:pt idx="3334">
                  <c:v>1.7100000000000001E-2</c:v>
                </c:pt>
                <c:pt idx="3335">
                  <c:v>1.7100000000000001E-2</c:v>
                </c:pt>
                <c:pt idx="3336">
                  <c:v>1.7100000000000001E-2</c:v>
                </c:pt>
                <c:pt idx="3337">
                  <c:v>1.7100000000000001E-2</c:v>
                </c:pt>
                <c:pt idx="3338">
                  <c:v>1.7100000000000001E-2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1.7000000000000001E-2</c:v>
                </c:pt>
                <c:pt idx="3350">
                  <c:v>1.7000000000000001E-2</c:v>
                </c:pt>
                <c:pt idx="3351">
                  <c:v>1.7000000000000001E-2</c:v>
                </c:pt>
                <c:pt idx="3352">
                  <c:v>1.7000000000000001E-2</c:v>
                </c:pt>
                <c:pt idx="3353">
                  <c:v>1.7000000000000001E-2</c:v>
                </c:pt>
                <c:pt idx="3354">
                  <c:v>1.7000000000000001E-2</c:v>
                </c:pt>
                <c:pt idx="3355">
                  <c:v>1.7000000000000001E-2</c:v>
                </c:pt>
                <c:pt idx="3356">
                  <c:v>1.7000000000000001E-2</c:v>
                </c:pt>
                <c:pt idx="3357">
                  <c:v>1.7000000000000001E-2</c:v>
                </c:pt>
                <c:pt idx="3358">
                  <c:v>1.7000000000000001E-2</c:v>
                </c:pt>
                <c:pt idx="3359">
                  <c:v>1.7000000000000001E-2</c:v>
                </c:pt>
                <c:pt idx="3360">
                  <c:v>1.7000000000000001E-2</c:v>
                </c:pt>
                <c:pt idx="3361">
                  <c:v>1.7000000000000001E-2</c:v>
                </c:pt>
                <c:pt idx="3362">
                  <c:v>1.7000000000000001E-2</c:v>
                </c:pt>
                <c:pt idx="3363">
                  <c:v>1.7000000000000001E-2</c:v>
                </c:pt>
                <c:pt idx="3364">
                  <c:v>1.7000000000000001E-2</c:v>
                </c:pt>
                <c:pt idx="3365">
                  <c:v>1.7000000000000001E-2</c:v>
                </c:pt>
                <c:pt idx="3366">
                  <c:v>1.7000000000000001E-2</c:v>
                </c:pt>
                <c:pt idx="3367">
                  <c:v>1.7000000000000001E-2</c:v>
                </c:pt>
                <c:pt idx="3368">
                  <c:v>1.7000000000000001E-2</c:v>
                </c:pt>
                <c:pt idx="3369">
                  <c:v>1.7000000000000001E-2</c:v>
                </c:pt>
                <c:pt idx="3370">
                  <c:v>1.7000000000000001E-2</c:v>
                </c:pt>
                <c:pt idx="3371">
                  <c:v>1.7000000000000001E-2</c:v>
                </c:pt>
                <c:pt idx="3372">
                  <c:v>1.7000000000000001E-2</c:v>
                </c:pt>
                <c:pt idx="3373">
                  <c:v>1.7000000000000001E-2</c:v>
                </c:pt>
                <c:pt idx="3374">
                  <c:v>1.6899999999999998E-2</c:v>
                </c:pt>
                <c:pt idx="3375">
                  <c:v>1.6899999999999998E-2</c:v>
                </c:pt>
                <c:pt idx="3376">
                  <c:v>1.6899999999999998E-2</c:v>
                </c:pt>
                <c:pt idx="3377">
                  <c:v>1.6899999999999998E-2</c:v>
                </c:pt>
                <c:pt idx="3378">
                  <c:v>1.6899999999999998E-2</c:v>
                </c:pt>
                <c:pt idx="3379">
                  <c:v>1.6899999999999998E-2</c:v>
                </c:pt>
                <c:pt idx="3380">
                  <c:v>1.6899999999999998E-2</c:v>
                </c:pt>
                <c:pt idx="3381">
                  <c:v>1.6899999999999998E-2</c:v>
                </c:pt>
                <c:pt idx="3382">
                  <c:v>1.6799999999999999E-2</c:v>
                </c:pt>
                <c:pt idx="3383">
                  <c:v>1.6799999999999999E-2</c:v>
                </c:pt>
                <c:pt idx="3384">
                  <c:v>1.6799999999999999E-2</c:v>
                </c:pt>
                <c:pt idx="3385">
                  <c:v>1.6799999999999999E-2</c:v>
                </c:pt>
                <c:pt idx="3386">
                  <c:v>1.6799999999999999E-2</c:v>
                </c:pt>
                <c:pt idx="3387">
                  <c:v>1.67E-2</c:v>
                </c:pt>
                <c:pt idx="3388">
                  <c:v>1.67E-2</c:v>
                </c:pt>
                <c:pt idx="3389">
                  <c:v>1.67E-2</c:v>
                </c:pt>
                <c:pt idx="3390">
                  <c:v>1.67E-2</c:v>
                </c:pt>
                <c:pt idx="3391">
                  <c:v>1.67E-2</c:v>
                </c:pt>
                <c:pt idx="3392">
                  <c:v>1.67E-2</c:v>
                </c:pt>
                <c:pt idx="3393">
                  <c:v>1.67E-2</c:v>
                </c:pt>
                <c:pt idx="3394">
                  <c:v>1.67E-2</c:v>
                </c:pt>
                <c:pt idx="3395">
                  <c:v>1.67E-2</c:v>
                </c:pt>
                <c:pt idx="3396">
                  <c:v>1.67E-2</c:v>
                </c:pt>
                <c:pt idx="3397">
                  <c:v>1.67E-2</c:v>
                </c:pt>
                <c:pt idx="3398">
                  <c:v>1.67E-2</c:v>
                </c:pt>
                <c:pt idx="3399">
                  <c:v>1.67E-2</c:v>
                </c:pt>
                <c:pt idx="3400">
                  <c:v>1.67E-2</c:v>
                </c:pt>
                <c:pt idx="3401">
                  <c:v>1.67E-2</c:v>
                </c:pt>
                <c:pt idx="3402">
                  <c:v>1.67E-2</c:v>
                </c:pt>
                <c:pt idx="3403">
                  <c:v>1.67E-2</c:v>
                </c:pt>
                <c:pt idx="3404">
                  <c:v>1.66E-2</c:v>
                </c:pt>
                <c:pt idx="3405">
                  <c:v>1.66E-2</c:v>
                </c:pt>
                <c:pt idx="3406">
                  <c:v>1.66E-2</c:v>
                </c:pt>
                <c:pt idx="3407">
                  <c:v>1.66E-2</c:v>
                </c:pt>
                <c:pt idx="3408">
                  <c:v>1.66E-2</c:v>
                </c:pt>
                <c:pt idx="3409">
                  <c:v>1.66E-2</c:v>
                </c:pt>
                <c:pt idx="3410">
                  <c:v>1.66E-2</c:v>
                </c:pt>
                <c:pt idx="3411">
                  <c:v>1.66E-2</c:v>
                </c:pt>
                <c:pt idx="3412">
                  <c:v>1.66E-2</c:v>
                </c:pt>
                <c:pt idx="3413">
                  <c:v>1.66E-2</c:v>
                </c:pt>
                <c:pt idx="3414">
                  <c:v>1.66E-2</c:v>
                </c:pt>
                <c:pt idx="3415">
                  <c:v>1.66E-2</c:v>
                </c:pt>
                <c:pt idx="3416">
                  <c:v>1.66E-2</c:v>
                </c:pt>
                <c:pt idx="3417">
                  <c:v>1.6500000000000001E-2</c:v>
                </c:pt>
                <c:pt idx="3418">
                  <c:v>1.6500000000000001E-2</c:v>
                </c:pt>
                <c:pt idx="3419">
                  <c:v>1.6500000000000001E-2</c:v>
                </c:pt>
                <c:pt idx="3420">
                  <c:v>1.6500000000000001E-2</c:v>
                </c:pt>
                <c:pt idx="3421">
                  <c:v>1.6500000000000001E-2</c:v>
                </c:pt>
                <c:pt idx="3422">
                  <c:v>1.6500000000000001E-2</c:v>
                </c:pt>
                <c:pt idx="3423">
                  <c:v>1.6500000000000001E-2</c:v>
                </c:pt>
                <c:pt idx="3424">
                  <c:v>1.6400000000000001E-2</c:v>
                </c:pt>
                <c:pt idx="3425">
                  <c:v>1.6400000000000001E-2</c:v>
                </c:pt>
                <c:pt idx="3426">
                  <c:v>1.6400000000000001E-2</c:v>
                </c:pt>
                <c:pt idx="3427">
                  <c:v>1.6400000000000001E-2</c:v>
                </c:pt>
                <c:pt idx="3428">
                  <c:v>1.6400000000000001E-2</c:v>
                </c:pt>
                <c:pt idx="3429">
                  <c:v>1.6400000000000001E-2</c:v>
                </c:pt>
                <c:pt idx="3430">
                  <c:v>1.6400000000000001E-2</c:v>
                </c:pt>
                <c:pt idx="3431">
                  <c:v>1.6400000000000001E-2</c:v>
                </c:pt>
                <c:pt idx="3432">
                  <c:v>1.6400000000000001E-2</c:v>
                </c:pt>
                <c:pt idx="3433">
                  <c:v>1.6400000000000001E-2</c:v>
                </c:pt>
                <c:pt idx="3434">
                  <c:v>1.6400000000000001E-2</c:v>
                </c:pt>
                <c:pt idx="3435">
                  <c:v>1.6299999999999999E-2</c:v>
                </c:pt>
                <c:pt idx="3436">
                  <c:v>1.6299999999999999E-2</c:v>
                </c:pt>
                <c:pt idx="3437">
                  <c:v>1.6299999999999999E-2</c:v>
                </c:pt>
                <c:pt idx="3438">
                  <c:v>1.6299999999999999E-2</c:v>
                </c:pt>
                <c:pt idx="3439">
                  <c:v>1.6299999999999999E-2</c:v>
                </c:pt>
                <c:pt idx="3440">
                  <c:v>1.6299999999999999E-2</c:v>
                </c:pt>
                <c:pt idx="3441">
                  <c:v>1.6299999999999999E-2</c:v>
                </c:pt>
                <c:pt idx="3442">
                  <c:v>1.6299999999999999E-2</c:v>
                </c:pt>
                <c:pt idx="3443">
                  <c:v>1.6299999999999999E-2</c:v>
                </c:pt>
                <c:pt idx="3444">
                  <c:v>1.6299999999999999E-2</c:v>
                </c:pt>
                <c:pt idx="3445">
                  <c:v>1.6299999999999999E-2</c:v>
                </c:pt>
                <c:pt idx="3446">
                  <c:v>1.6199999999999999E-2</c:v>
                </c:pt>
                <c:pt idx="3447">
                  <c:v>1.6199999999999999E-2</c:v>
                </c:pt>
                <c:pt idx="3448">
                  <c:v>1.6199999999999999E-2</c:v>
                </c:pt>
                <c:pt idx="3449">
                  <c:v>1.6199999999999999E-2</c:v>
                </c:pt>
                <c:pt idx="3450">
                  <c:v>1.6199999999999999E-2</c:v>
                </c:pt>
                <c:pt idx="3451">
                  <c:v>1.6199999999999999E-2</c:v>
                </c:pt>
                <c:pt idx="3452">
                  <c:v>1.6199999999999999E-2</c:v>
                </c:pt>
                <c:pt idx="3453">
                  <c:v>1.6199999999999999E-2</c:v>
                </c:pt>
                <c:pt idx="3454">
                  <c:v>1.6199999999999999E-2</c:v>
                </c:pt>
                <c:pt idx="3455">
                  <c:v>1.6199999999999999E-2</c:v>
                </c:pt>
                <c:pt idx="3456">
                  <c:v>1.61E-2</c:v>
                </c:pt>
                <c:pt idx="3457">
                  <c:v>1.61E-2</c:v>
                </c:pt>
                <c:pt idx="3458">
                  <c:v>1.6E-2</c:v>
                </c:pt>
                <c:pt idx="3459">
                  <c:v>1.6E-2</c:v>
                </c:pt>
                <c:pt idx="3460">
                  <c:v>1.6E-2</c:v>
                </c:pt>
                <c:pt idx="3461">
                  <c:v>1.6E-2</c:v>
                </c:pt>
                <c:pt idx="3462">
                  <c:v>1.6E-2</c:v>
                </c:pt>
                <c:pt idx="3463">
                  <c:v>1.6E-2</c:v>
                </c:pt>
                <c:pt idx="3464">
                  <c:v>1.6E-2</c:v>
                </c:pt>
                <c:pt idx="3465">
                  <c:v>1.6E-2</c:v>
                </c:pt>
                <c:pt idx="3466">
                  <c:v>1.6E-2</c:v>
                </c:pt>
                <c:pt idx="3467">
                  <c:v>1.6E-2</c:v>
                </c:pt>
                <c:pt idx="3468">
                  <c:v>1.6E-2</c:v>
                </c:pt>
                <c:pt idx="3469">
                  <c:v>1.6E-2</c:v>
                </c:pt>
                <c:pt idx="3470">
                  <c:v>1.6E-2</c:v>
                </c:pt>
                <c:pt idx="3471">
                  <c:v>1.6E-2</c:v>
                </c:pt>
                <c:pt idx="3472">
                  <c:v>1.6E-2</c:v>
                </c:pt>
                <c:pt idx="3473">
                  <c:v>1.6E-2</c:v>
                </c:pt>
                <c:pt idx="3474">
                  <c:v>1.6E-2</c:v>
                </c:pt>
                <c:pt idx="3475">
                  <c:v>1.6E-2</c:v>
                </c:pt>
                <c:pt idx="3476">
                  <c:v>1.6E-2</c:v>
                </c:pt>
                <c:pt idx="3477">
                  <c:v>1.6E-2</c:v>
                </c:pt>
                <c:pt idx="3478">
                  <c:v>1.6E-2</c:v>
                </c:pt>
                <c:pt idx="3479">
                  <c:v>1.6E-2</c:v>
                </c:pt>
                <c:pt idx="3480">
                  <c:v>1.6E-2</c:v>
                </c:pt>
                <c:pt idx="3481">
                  <c:v>1.6E-2</c:v>
                </c:pt>
                <c:pt idx="3482">
                  <c:v>1.6E-2</c:v>
                </c:pt>
                <c:pt idx="3483">
                  <c:v>1.6E-2</c:v>
                </c:pt>
                <c:pt idx="3484">
                  <c:v>1.6E-2</c:v>
                </c:pt>
                <c:pt idx="3485">
                  <c:v>1.6E-2</c:v>
                </c:pt>
                <c:pt idx="3486">
                  <c:v>1.6E-2</c:v>
                </c:pt>
                <c:pt idx="3487">
                  <c:v>1.6E-2</c:v>
                </c:pt>
                <c:pt idx="3488">
                  <c:v>1.6E-2</c:v>
                </c:pt>
                <c:pt idx="3489">
                  <c:v>1.6E-2</c:v>
                </c:pt>
                <c:pt idx="3490">
                  <c:v>1.6E-2</c:v>
                </c:pt>
                <c:pt idx="3491">
                  <c:v>1.6E-2</c:v>
                </c:pt>
                <c:pt idx="3492">
                  <c:v>1.6E-2</c:v>
                </c:pt>
                <c:pt idx="3493">
                  <c:v>1.6E-2</c:v>
                </c:pt>
                <c:pt idx="3494">
                  <c:v>1.6E-2</c:v>
                </c:pt>
                <c:pt idx="3495">
                  <c:v>1.6E-2</c:v>
                </c:pt>
                <c:pt idx="3496">
                  <c:v>1.6E-2</c:v>
                </c:pt>
                <c:pt idx="3497">
                  <c:v>1.6E-2</c:v>
                </c:pt>
                <c:pt idx="3498">
                  <c:v>1.6E-2</c:v>
                </c:pt>
                <c:pt idx="3499">
                  <c:v>1.6E-2</c:v>
                </c:pt>
                <c:pt idx="3500">
                  <c:v>1.6E-2</c:v>
                </c:pt>
                <c:pt idx="3501">
                  <c:v>1.6E-2</c:v>
                </c:pt>
                <c:pt idx="3502">
                  <c:v>1.6E-2</c:v>
                </c:pt>
                <c:pt idx="3503">
                  <c:v>1.5900000000000001E-2</c:v>
                </c:pt>
                <c:pt idx="3504">
                  <c:v>1.5900000000000001E-2</c:v>
                </c:pt>
                <c:pt idx="3505">
                  <c:v>1.5900000000000001E-2</c:v>
                </c:pt>
                <c:pt idx="3506">
                  <c:v>1.5900000000000001E-2</c:v>
                </c:pt>
                <c:pt idx="3507">
                  <c:v>1.5900000000000001E-2</c:v>
                </c:pt>
                <c:pt idx="3508">
                  <c:v>1.5900000000000001E-2</c:v>
                </c:pt>
                <c:pt idx="3509">
                  <c:v>1.5800000000000002E-2</c:v>
                </c:pt>
                <c:pt idx="3510">
                  <c:v>1.5800000000000002E-2</c:v>
                </c:pt>
                <c:pt idx="3511">
                  <c:v>1.5800000000000002E-2</c:v>
                </c:pt>
                <c:pt idx="3512">
                  <c:v>1.5800000000000002E-2</c:v>
                </c:pt>
                <c:pt idx="3513">
                  <c:v>1.5800000000000002E-2</c:v>
                </c:pt>
                <c:pt idx="3514">
                  <c:v>1.5800000000000002E-2</c:v>
                </c:pt>
                <c:pt idx="3515">
                  <c:v>1.5800000000000002E-2</c:v>
                </c:pt>
                <c:pt idx="3516">
                  <c:v>1.5800000000000002E-2</c:v>
                </c:pt>
                <c:pt idx="3517">
                  <c:v>1.5800000000000002E-2</c:v>
                </c:pt>
                <c:pt idx="3518">
                  <c:v>1.5800000000000002E-2</c:v>
                </c:pt>
                <c:pt idx="3519">
                  <c:v>1.5800000000000002E-2</c:v>
                </c:pt>
                <c:pt idx="3520">
                  <c:v>1.5800000000000002E-2</c:v>
                </c:pt>
                <c:pt idx="3521">
                  <c:v>1.5800000000000002E-2</c:v>
                </c:pt>
                <c:pt idx="3522">
                  <c:v>1.5800000000000002E-2</c:v>
                </c:pt>
                <c:pt idx="3523">
                  <c:v>1.5800000000000002E-2</c:v>
                </c:pt>
                <c:pt idx="3524">
                  <c:v>1.5800000000000002E-2</c:v>
                </c:pt>
                <c:pt idx="3525">
                  <c:v>1.5699999999999999E-2</c:v>
                </c:pt>
                <c:pt idx="3526">
                  <c:v>1.5699999999999999E-2</c:v>
                </c:pt>
                <c:pt idx="3527">
                  <c:v>1.5699999999999999E-2</c:v>
                </c:pt>
                <c:pt idx="3528">
                  <c:v>1.5699999999999999E-2</c:v>
                </c:pt>
                <c:pt idx="3529">
                  <c:v>1.5699999999999999E-2</c:v>
                </c:pt>
                <c:pt idx="3530">
                  <c:v>1.5699999999999999E-2</c:v>
                </c:pt>
                <c:pt idx="3531">
                  <c:v>1.5699999999999999E-2</c:v>
                </c:pt>
                <c:pt idx="3532">
                  <c:v>1.5699999999999999E-2</c:v>
                </c:pt>
                <c:pt idx="3533">
                  <c:v>1.5699999999999999E-2</c:v>
                </c:pt>
                <c:pt idx="3534">
                  <c:v>1.5699999999999999E-2</c:v>
                </c:pt>
                <c:pt idx="3535">
                  <c:v>1.5699999999999999E-2</c:v>
                </c:pt>
                <c:pt idx="3536">
                  <c:v>1.5699999999999999E-2</c:v>
                </c:pt>
                <c:pt idx="3537">
                  <c:v>1.5599999999999999E-2</c:v>
                </c:pt>
                <c:pt idx="3538">
                  <c:v>1.5599999999999999E-2</c:v>
                </c:pt>
                <c:pt idx="3539">
                  <c:v>1.5599999999999999E-2</c:v>
                </c:pt>
                <c:pt idx="3540">
                  <c:v>1.5599999999999999E-2</c:v>
                </c:pt>
                <c:pt idx="3541">
                  <c:v>1.5599999999999999E-2</c:v>
                </c:pt>
                <c:pt idx="3542">
                  <c:v>1.5599999999999999E-2</c:v>
                </c:pt>
                <c:pt idx="3543">
                  <c:v>1.5599999999999999E-2</c:v>
                </c:pt>
                <c:pt idx="3544">
                  <c:v>1.5599999999999999E-2</c:v>
                </c:pt>
                <c:pt idx="3545">
                  <c:v>1.5599999999999999E-2</c:v>
                </c:pt>
                <c:pt idx="3546">
                  <c:v>1.5599999999999999E-2</c:v>
                </c:pt>
                <c:pt idx="3547">
                  <c:v>1.5599999999999999E-2</c:v>
                </c:pt>
                <c:pt idx="3548">
                  <c:v>1.55E-2</c:v>
                </c:pt>
                <c:pt idx="3549">
                  <c:v>1.55E-2</c:v>
                </c:pt>
                <c:pt idx="3550">
                  <c:v>1.55E-2</c:v>
                </c:pt>
                <c:pt idx="3551">
                  <c:v>1.55E-2</c:v>
                </c:pt>
                <c:pt idx="3552">
                  <c:v>1.55E-2</c:v>
                </c:pt>
                <c:pt idx="3553">
                  <c:v>1.55E-2</c:v>
                </c:pt>
                <c:pt idx="3554">
                  <c:v>1.55E-2</c:v>
                </c:pt>
                <c:pt idx="3555">
                  <c:v>1.55E-2</c:v>
                </c:pt>
                <c:pt idx="3556">
                  <c:v>1.55E-2</c:v>
                </c:pt>
                <c:pt idx="3557">
                  <c:v>1.55E-2</c:v>
                </c:pt>
                <c:pt idx="3558">
                  <c:v>1.55E-2</c:v>
                </c:pt>
                <c:pt idx="3559">
                  <c:v>1.55E-2</c:v>
                </c:pt>
                <c:pt idx="3560">
                  <c:v>1.55E-2</c:v>
                </c:pt>
                <c:pt idx="3561">
                  <c:v>1.55E-2</c:v>
                </c:pt>
                <c:pt idx="3562">
                  <c:v>1.55E-2</c:v>
                </c:pt>
                <c:pt idx="3563">
                  <c:v>1.55E-2</c:v>
                </c:pt>
                <c:pt idx="3564">
                  <c:v>1.54E-2</c:v>
                </c:pt>
                <c:pt idx="3565">
                  <c:v>1.54E-2</c:v>
                </c:pt>
                <c:pt idx="3566">
                  <c:v>1.54E-2</c:v>
                </c:pt>
                <c:pt idx="3567">
                  <c:v>1.54E-2</c:v>
                </c:pt>
                <c:pt idx="3568">
                  <c:v>1.5299999999999999E-2</c:v>
                </c:pt>
                <c:pt idx="3569">
                  <c:v>1.5299999999999999E-2</c:v>
                </c:pt>
                <c:pt idx="3570">
                  <c:v>1.5299999999999999E-2</c:v>
                </c:pt>
                <c:pt idx="3571">
                  <c:v>1.5299999999999999E-2</c:v>
                </c:pt>
                <c:pt idx="3572">
                  <c:v>1.5299999999999999E-2</c:v>
                </c:pt>
                <c:pt idx="3573">
                  <c:v>1.5299999999999999E-2</c:v>
                </c:pt>
                <c:pt idx="3574">
                  <c:v>1.5299999999999999E-2</c:v>
                </c:pt>
                <c:pt idx="3575">
                  <c:v>1.5299999999999999E-2</c:v>
                </c:pt>
                <c:pt idx="3576">
                  <c:v>1.5299999999999999E-2</c:v>
                </c:pt>
                <c:pt idx="3577">
                  <c:v>1.5299999999999999E-2</c:v>
                </c:pt>
                <c:pt idx="3578">
                  <c:v>1.5299999999999999E-2</c:v>
                </c:pt>
                <c:pt idx="3579">
                  <c:v>1.5299999999999999E-2</c:v>
                </c:pt>
                <c:pt idx="3580">
                  <c:v>1.5299999999999999E-2</c:v>
                </c:pt>
                <c:pt idx="3581">
                  <c:v>1.5299999999999999E-2</c:v>
                </c:pt>
                <c:pt idx="3582">
                  <c:v>1.5299999999999999E-2</c:v>
                </c:pt>
                <c:pt idx="3583">
                  <c:v>1.5299999999999999E-2</c:v>
                </c:pt>
                <c:pt idx="3584">
                  <c:v>1.5299999999999999E-2</c:v>
                </c:pt>
                <c:pt idx="3585">
                  <c:v>1.52E-2</c:v>
                </c:pt>
                <c:pt idx="3586">
                  <c:v>1.52E-2</c:v>
                </c:pt>
                <c:pt idx="3587">
                  <c:v>1.52E-2</c:v>
                </c:pt>
                <c:pt idx="3588">
                  <c:v>1.52E-2</c:v>
                </c:pt>
                <c:pt idx="3589">
                  <c:v>1.52E-2</c:v>
                </c:pt>
                <c:pt idx="3590">
                  <c:v>1.52E-2</c:v>
                </c:pt>
                <c:pt idx="3591">
                  <c:v>1.52E-2</c:v>
                </c:pt>
                <c:pt idx="3592">
                  <c:v>1.52E-2</c:v>
                </c:pt>
                <c:pt idx="3593">
                  <c:v>1.52E-2</c:v>
                </c:pt>
                <c:pt idx="3594">
                  <c:v>1.52E-2</c:v>
                </c:pt>
                <c:pt idx="3595">
                  <c:v>1.52E-2</c:v>
                </c:pt>
                <c:pt idx="3596">
                  <c:v>1.52E-2</c:v>
                </c:pt>
                <c:pt idx="3597">
                  <c:v>1.52E-2</c:v>
                </c:pt>
                <c:pt idx="3598">
                  <c:v>1.52E-2</c:v>
                </c:pt>
                <c:pt idx="3599">
                  <c:v>1.52E-2</c:v>
                </c:pt>
                <c:pt idx="3600">
                  <c:v>1.5100000000000001E-2</c:v>
                </c:pt>
                <c:pt idx="3601">
                  <c:v>1.5100000000000001E-2</c:v>
                </c:pt>
                <c:pt idx="3602">
                  <c:v>1.5100000000000001E-2</c:v>
                </c:pt>
                <c:pt idx="3603">
                  <c:v>1.5100000000000001E-2</c:v>
                </c:pt>
                <c:pt idx="3604">
                  <c:v>1.5100000000000001E-2</c:v>
                </c:pt>
                <c:pt idx="3605">
                  <c:v>1.5100000000000001E-2</c:v>
                </c:pt>
                <c:pt idx="3606">
                  <c:v>1.5100000000000001E-2</c:v>
                </c:pt>
                <c:pt idx="3607">
                  <c:v>1.5100000000000001E-2</c:v>
                </c:pt>
                <c:pt idx="3608">
                  <c:v>1.5100000000000001E-2</c:v>
                </c:pt>
                <c:pt idx="3609">
                  <c:v>1.5100000000000001E-2</c:v>
                </c:pt>
                <c:pt idx="3610">
                  <c:v>1.5100000000000001E-2</c:v>
                </c:pt>
                <c:pt idx="3611">
                  <c:v>1.5100000000000001E-2</c:v>
                </c:pt>
                <c:pt idx="3612">
                  <c:v>1.5100000000000001E-2</c:v>
                </c:pt>
                <c:pt idx="3613">
                  <c:v>1.5100000000000001E-2</c:v>
                </c:pt>
                <c:pt idx="3614">
                  <c:v>1.5100000000000001E-2</c:v>
                </c:pt>
                <c:pt idx="3615">
                  <c:v>1.4999999999999999E-2</c:v>
                </c:pt>
                <c:pt idx="3616">
                  <c:v>1.4999999999999999E-2</c:v>
                </c:pt>
                <c:pt idx="3617">
                  <c:v>1.4999999999999999E-2</c:v>
                </c:pt>
                <c:pt idx="3618">
                  <c:v>1.4999999999999999E-2</c:v>
                </c:pt>
                <c:pt idx="3619">
                  <c:v>1.4999999999999999E-2</c:v>
                </c:pt>
                <c:pt idx="3620">
                  <c:v>1.4999999999999999E-2</c:v>
                </c:pt>
                <c:pt idx="3621">
                  <c:v>1.4999999999999999E-2</c:v>
                </c:pt>
                <c:pt idx="3622">
                  <c:v>1.4999999999999999E-2</c:v>
                </c:pt>
                <c:pt idx="3623">
                  <c:v>1.4999999999999999E-2</c:v>
                </c:pt>
                <c:pt idx="3624">
                  <c:v>1.4999999999999999E-2</c:v>
                </c:pt>
                <c:pt idx="3625">
                  <c:v>1.4999999999999999E-2</c:v>
                </c:pt>
                <c:pt idx="3626">
                  <c:v>1.4999999999999999E-2</c:v>
                </c:pt>
                <c:pt idx="3627">
                  <c:v>1.4999999999999999E-2</c:v>
                </c:pt>
                <c:pt idx="3628">
                  <c:v>1.4999999999999999E-2</c:v>
                </c:pt>
                <c:pt idx="3629">
                  <c:v>1.4999999999999999E-2</c:v>
                </c:pt>
                <c:pt idx="3630">
                  <c:v>1.4999999999999999E-2</c:v>
                </c:pt>
                <c:pt idx="3631">
                  <c:v>1.4999999999999999E-2</c:v>
                </c:pt>
                <c:pt idx="3632">
                  <c:v>1.4999999999999999E-2</c:v>
                </c:pt>
                <c:pt idx="3633">
                  <c:v>1.4999999999999999E-2</c:v>
                </c:pt>
                <c:pt idx="3634">
                  <c:v>1.4999999999999999E-2</c:v>
                </c:pt>
                <c:pt idx="3635">
                  <c:v>1.4999999999999999E-2</c:v>
                </c:pt>
                <c:pt idx="3636">
                  <c:v>1.4999999999999999E-2</c:v>
                </c:pt>
                <c:pt idx="3637">
                  <c:v>1.4999999999999999E-2</c:v>
                </c:pt>
                <c:pt idx="3638">
                  <c:v>1.4999999999999999E-2</c:v>
                </c:pt>
                <c:pt idx="3639">
                  <c:v>1.4999999999999999E-2</c:v>
                </c:pt>
                <c:pt idx="3640">
                  <c:v>1.4999999999999999E-2</c:v>
                </c:pt>
                <c:pt idx="3641">
                  <c:v>1.4999999999999999E-2</c:v>
                </c:pt>
                <c:pt idx="3642">
                  <c:v>1.4999999999999999E-2</c:v>
                </c:pt>
                <c:pt idx="3643">
                  <c:v>1.4999999999999999E-2</c:v>
                </c:pt>
                <c:pt idx="3644">
                  <c:v>1.4999999999999999E-2</c:v>
                </c:pt>
                <c:pt idx="3645">
                  <c:v>1.4999999999999999E-2</c:v>
                </c:pt>
                <c:pt idx="3646">
                  <c:v>1.4999999999999999E-2</c:v>
                </c:pt>
                <c:pt idx="3647">
                  <c:v>1.4999999999999999E-2</c:v>
                </c:pt>
                <c:pt idx="3648">
                  <c:v>1.4999999999999999E-2</c:v>
                </c:pt>
                <c:pt idx="3649">
                  <c:v>1.4999999999999999E-2</c:v>
                </c:pt>
                <c:pt idx="3650">
                  <c:v>1.4999999999999999E-2</c:v>
                </c:pt>
                <c:pt idx="3651">
                  <c:v>1.4999999999999999E-2</c:v>
                </c:pt>
                <c:pt idx="3652">
                  <c:v>1.4999999999999999E-2</c:v>
                </c:pt>
                <c:pt idx="3653">
                  <c:v>1.4999999999999999E-2</c:v>
                </c:pt>
                <c:pt idx="3654">
                  <c:v>1.4999999999999999E-2</c:v>
                </c:pt>
                <c:pt idx="3655">
                  <c:v>1.4999999999999999E-2</c:v>
                </c:pt>
                <c:pt idx="3656">
                  <c:v>1.4999999999999999E-2</c:v>
                </c:pt>
                <c:pt idx="3657">
                  <c:v>1.4999999999999999E-2</c:v>
                </c:pt>
                <c:pt idx="3658">
                  <c:v>1.4999999999999999E-2</c:v>
                </c:pt>
                <c:pt idx="3659">
                  <c:v>1.4999999999999999E-2</c:v>
                </c:pt>
                <c:pt idx="3660">
                  <c:v>1.4999999999999999E-2</c:v>
                </c:pt>
                <c:pt idx="3661">
                  <c:v>1.4999999999999999E-2</c:v>
                </c:pt>
                <c:pt idx="3662">
                  <c:v>1.4999999999999999E-2</c:v>
                </c:pt>
                <c:pt idx="3663">
                  <c:v>1.4999999999999999E-2</c:v>
                </c:pt>
                <c:pt idx="3664">
                  <c:v>1.4999999999999999E-2</c:v>
                </c:pt>
                <c:pt idx="3665">
                  <c:v>1.4999999999999999E-2</c:v>
                </c:pt>
                <c:pt idx="3666">
                  <c:v>1.4999999999999999E-2</c:v>
                </c:pt>
                <c:pt idx="3667">
                  <c:v>1.4999999999999999E-2</c:v>
                </c:pt>
                <c:pt idx="3668">
                  <c:v>1.4999999999999999E-2</c:v>
                </c:pt>
                <c:pt idx="3669">
                  <c:v>1.4999999999999999E-2</c:v>
                </c:pt>
                <c:pt idx="3670">
                  <c:v>1.4999999999999999E-2</c:v>
                </c:pt>
                <c:pt idx="3671">
                  <c:v>1.4999999999999999E-2</c:v>
                </c:pt>
                <c:pt idx="3672">
                  <c:v>1.4999999999999999E-2</c:v>
                </c:pt>
                <c:pt idx="3673">
                  <c:v>1.49E-2</c:v>
                </c:pt>
                <c:pt idx="3674">
                  <c:v>1.49E-2</c:v>
                </c:pt>
                <c:pt idx="3675">
                  <c:v>1.49E-2</c:v>
                </c:pt>
                <c:pt idx="3676">
                  <c:v>1.49E-2</c:v>
                </c:pt>
                <c:pt idx="3677">
                  <c:v>1.49E-2</c:v>
                </c:pt>
                <c:pt idx="3678">
                  <c:v>1.49E-2</c:v>
                </c:pt>
                <c:pt idx="3679">
                  <c:v>1.49E-2</c:v>
                </c:pt>
                <c:pt idx="3680">
                  <c:v>1.49E-2</c:v>
                </c:pt>
                <c:pt idx="3681">
                  <c:v>1.4800000000000001E-2</c:v>
                </c:pt>
                <c:pt idx="3682">
                  <c:v>1.4800000000000001E-2</c:v>
                </c:pt>
                <c:pt idx="3683">
                  <c:v>1.4800000000000001E-2</c:v>
                </c:pt>
                <c:pt idx="3684">
                  <c:v>1.4800000000000001E-2</c:v>
                </c:pt>
                <c:pt idx="3685">
                  <c:v>1.4800000000000001E-2</c:v>
                </c:pt>
                <c:pt idx="3686">
                  <c:v>1.4800000000000001E-2</c:v>
                </c:pt>
                <c:pt idx="3687">
                  <c:v>1.4800000000000001E-2</c:v>
                </c:pt>
                <c:pt idx="3688">
                  <c:v>1.4800000000000001E-2</c:v>
                </c:pt>
                <c:pt idx="3689">
                  <c:v>1.4800000000000001E-2</c:v>
                </c:pt>
                <c:pt idx="3690">
                  <c:v>1.4800000000000001E-2</c:v>
                </c:pt>
                <c:pt idx="3691">
                  <c:v>1.4800000000000001E-2</c:v>
                </c:pt>
                <c:pt idx="3692">
                  <c:v>1.4800000000000001E-2</c:v>
                </c:pt>
                <c:pt idx="3693">
                  <c:v>1.4800000000000001E-2</c:v>
                </c:pt>
                <c:pt idx="3694">
                  <c:v>1.47E-2</c:v>
                </c:pt>
                <c:pt idx="3695">
                  <c:v>1.47E-2</c:v>
                </c:pt>
                <c:pt idx="3696">
                  <c:v>1.47E-2</c:v>
                </c:pt>
                <c:pt idx="3697">
                  <c:v>1.47E-2</c:v>
                </c:pt>
                <c:pt idx="3698">
                  <c:v>1.46E-2</c:v>
                </c:pt>
                <c:pt idx="3699">
                  <c:v>1.46E-2</c:v>
                </c:pt>
                <c:pt idx="3700">
                  <c:v>1.46E-2</c:v>
                </c:pt>
                <c:pt idx="3701">
                  <c:v>1.46E-2</c:v>
                </c:pt>
                <c:pt idx="3702">
                  <c:v>1.46E-2</c:v>
                </c:pt>
                <c:pt idx="3703">
                  <c:v>1.46E-2</c:v>
                </c:pt>
                <c:pt idx="3704">
                  <c:v>1.46E-2</c:v>
                </c:pt>
                <c:pt idx="3705">
                  <c:v>1.46E-2</c:v>
                </c:pt>
                <c:pt idx="3706">
                  <c:v>1.46E-2</c:v>
                </c:pt>
                <c:pt idx="3707">
                  <c:v>1.46E-2</c:v>
                </c:pt>
                <c:pt idx="3708">
                  <c:v>1.4500000000000001E-2</c:v>
                </c:pt>
                <c:pt idx="3709">
                  <c:v>1.4500000000000001E-2</c:v>
                </c:pt>
                <c:pt idx="3710">
                  <c:v>1.4500000000000001E-2</c:v>
                </c:pt>
                <c:pt idx="3711">
                  <c:v>1.4500000000000001E-2</c:v>
                </c:pt>
                <c:pt idx="3712">
                  <c:v>1.4500000000000001E-2</c:v>
                </c:pt>
                <c:pt idx="3713">
                  <c:v>1.4500000000000001E-2</c:v>
                </c:pt>
                <c:pt idx="3714">
                  <c:v>1.4500000000000001E-2</c:v>
                </c:pt>
                <c:pt idx="3715">
                  <c:v>1.4500000000000001E-2</c:v>
                </c:pt>
                <c:pt idx="3716">
                  <c:v>1.4500000000000001E-2</c:v>
                </c:pt>
                <c:pt idx="3717">
                  <c:v>1.4500000000000001E-2</c:v>
                </c:pt>
                <c:pt idx="3718">
                  <c:v>1.4500000000000001E-2</c:v>
                </c:pt>
                <c:pt idx="3719">
                  <c:v>1.4500000000000001E-2</c:v>
                </c:pt>
                <c:pt idx="3720">
                  <c:v>1.4500000000000001E-2</c:v>
                </c:pt>
                <c:pt idx="3721">
                  <c:v>1.44E-2</c:v>
                </c:pt>
                <c:pt idx="3722">
                  <c:v>1.44E-2</c:v>
                </c:pt>
                <c:pt idx="3723">
                  <c:v>1.44E-2</c:v>
                </c:pt>
                <c:pt idx="3724">
                  <c:v>1.44E-2</c:v>
                </c:pt>
                <c:pt idx="3725">
                  <c:v>1.44E-2</c:v>
                </c:pt>
                <c:pt idx="3726">
                  <c:v>1.44E-2</c:v>
                </c:pt>
                <c:pt idx="3727">
                  <c:v>1.44E-2</c:v>
                </c:pt>
                <c:pt idx="3728">
                  <c:v>1.44E-2</c:v>
                </c:pt>
                <c:pt idx="3729">
                  <c:v>1.44E-2</c:v>
                </c:pt>
                <c:pt idx="3730">
                  <c:v>1.44E-2</c:v>
                </c:pt>
                <c:pt idx="3731">
                  <c:v>1.44E-2</c:v>
                </c:pt>
                <c:pt idx="3732">
                  <c:v>1.44E-2</c:v>
                </c:pt>
                <c:pt idx="3733">
                  <c:v>1.44E-2</c:v>
                </c:pt>
                <c:pt idx="3734">
                  <c:v>1.44E-2</c:v>
                </c:pt>
                <c:pt idx="3735">
                  <c:v>1.44E-2</c:v>
                </c:pt>
                <c:pt idx="3736">
                  <c:v>1.44E-2</c:v>
                </c:pt>
                <c:pt idx="3737">
                  <c:v>1.44E-2</c:v>
                </c:pt>
                <c:pt idx="3738">
                  <c:v>1.43E-2</c:v>
                </c:pt>
                <c:pt idx="3739">
                  <c:v>1.43E-2</c:v>
                </c:pt>
                <c:pt idx="3740">
                  <c:v>1.43E-2</c:v>
                </c:pt>
                <c:pt idx="3741">
                  <c:v>1.43E-2</c:v>
                </c:pt>
                <c:pt idx="3742">
                  <c:v>1.43E-2</c:v>
                </c:pt>
                <c:pt idx="3743">
                  <c:v>1.43E-2</c:v>
                </c:pt>
                <c:pt idx="3744">
                  <c:v>1.43E-2</c:v>
                </c:pt>
                <c:pt idx="3745">
                  <c:v>1.43E-2</c:v>
                </c:pt>
                <c:pt idx="3746">
                  <c:v>1.43E-2</c:v>
                </c:pt>
                <c:pt idx="3747">
                  <c:v>1.43E-2</c:v>
                </c:pt>
                <c:pt idx="3748">
                  <c:v>1.43E-2</c:v>
                </c:pt>
                <c:pt idx="3749">
                  <c:v>1.43E-2</c:v>
                </c:pt>
                <c:pt idx="3750">
                  <c:v>1.4200000000000001E-2</c:v>
                </c:pt>
                <c:pt idx="3751">
                  <c:v>1.4200000000000001E-2</c:v>
                </c:pt>
                <c:pt idx="3752">
                  <c:v>1.4200000000000001E-2</c:v>
                </c:pt>
                <c:pt idx="3753">
                  <c:v>1.4200000000000001E-2</c:v>
                </c:pt>
                <c:pt idx="3754">
                  <c:v>1.4200000000000001E-2</c:v>
                </c:pt>
                <c:pt idx="3755">
                  <c:v>1.4200000000000001E-2</c:v>
                </c:pt>
                <c:pt idx="3756">
                  <c:v>1.4200000000000001E-2</c:v>
                </c:pt>
                <c:pt idx="3757">
                  <c:v>1.4200000000000001E-2</c:v>
                </c:pt>
                <c:pt idx="3758">
                  <c:v>1.4200000000000001E-2</c:v>
                </c:pt>
                <c:pt idx="3759">
                  <c:v>1.4200000000000001E-2</c:v>
                </c:pt>
                <c:pt idx="3760">
                  <c:v>1.4200000000000001E-2</c:v>
                </c:pt>
                <c:pt idx="3761">
                  <c:v>1.4200000000000001E-2</c:v>
                </c:pt>
                <c:pt idx="3762">
                  <c:v>1.4200000000000001E-2</c:v>
                </c:pt>
                <c:pt idx="3763">
                  <c:v>1.4200000000000001E-2</c:v>
                </c:pt>
                <c:pt idx="3764">
                  <c:v>1.4200000000000001E-2</c:v>
                </c:pt>
                <c:pt idx="3765">
                  <c:v>1.41E-2</c:v>
                </c:pt>
                <c:pt idx="3766">
                  <c:v>1.41E-2</c:v>
                </c:pt>
                <c:pt idx="3767">
                  <c:v>1.41E-2</c:v>
                </c:pt>
                <c:pt idx="3768">
                  <c:v>1.41E-2</c:v>
                </c:pt>
                <c:pt idx="3769">
                  <c:v>1.41E-2</c:v>
                </c:pt>
                <c:pt idx="3770">
                  <c:v>1.41E-2</c:v>
                </c:pt>
                <c:pt idx="3771">
                  <c:v>1.41E-2</c:v>
                </c:pt>
                <c:pt idx="3772">
                  <c:v>1.41E-2</c:v>
                </c:pt>
                <c:pt idx="3773">
                  <c:v>1.41E-2</c:v>
                </c:pt>
                <c:pt idx="3774">
                  <c:v>1.41E-2</c:v>
                </c:pt>
                <c:pt idx="3775">
                  <c:v>1.41E-2</c:v>
                </c:pt>
                <c:pt idx="3776">
                  <c:v>1.41E-2</c:v>
                </c:pt>
                <c:pt idx="3777">
                  <c:v>1.4E-2</c:v>
                </c:pt>
                <c:pt idx="3778">
                  <c:v>1.4E-2</c:v>
                </c:pt>
                <c:pt idx="3779">
                  <c:v>1.4E-2</c:v>
                </c:pt>
                <c:pt idx="3780">
                  <c:v>1.4E-2</c:v>
                </c:pt>
                <c:pt idx="3781">
                  <c:v>1.4E-2</c:v>
                </c:pt>
                <c:pt idx="3782">
                  <c:v>1.4E-2</c:v>
                </c:pt>
                <c:pt idx="3783">
                  <c:v>1.4E-2</c:v>
                </c:pt>
                <c:pt idx="3784">
                  <c:v>1.4E-2</c:v>
                </c:pt>
                <c:pt idx="3785">
                  <c:v>1.4E-2</c:v>
                </c:pt>
                <c:pt idx="3786">
                  <c:v>1.4E-2</c:v>
                </c:pt>
                <c:pt idx="3787">
                  <c:v>1.4E-2</c:v>
                </c:pt>
                <c:pt idx="3788">
                  <c:v>1.4E-2</c:v>
                </c:pt>
                <c:pt idx="3789">
                  <c:v>1.4E-2</c:v>
                </c:pt>
                <c:pt idx="3790">
                  <c:v>1.4E-2</c:v>
                </c:pt>
                <c:pt idx="3791">
                  <c:v>1.4E-2</c:v>
                </c:pt>
                <c:pt idx="3792">
                  <c:v>1.4E-2</c:v>
                </c:pt>
                <c:pt idx="3793">
                  <c:v>1.4E-2</c:v>
                </c:pt>
                <c:pt idx="3794">
                  <c:v>1.4E-2</c:v>
                </c:pt>
                <c:pt idx="3795">
                  <c:v>1.4E-2</c:v>
                </c:pt>
                <c:pt idx="3796">
                  <c:v>1.4E-2</c:v>
                </c:pt>
                <c:pt idx="3797">
                  <c:v>1.4E-2</c:v>
                </c:pt>
                <c:pt idx="3798">
                  <c:v>1.4E-2</c:v>
                </c:pt>
                <c:pt idx="3799">
                  <c:v>1.4E-2</c:v>
                </c:pt>
                <c:pt idx="3800">
                  <c:v>1.4E-2</c:v>
                </c:pt>
                <c:pt idx="3801">
                  <c:v>1.4E-2</c:v>
                </c:pt>
                <c:pt idx="3802">
                  <c:v>1.4E-2</c:v>
                </c:pt>
                <c:pt idx="3803">
                  <c:v>1.4E-2</c:v>
                </c:pt>
                <c:pt idx="3804">
                  <c:v>1.4E-2</c:v>
                </c:pt>
                <c:pt idx="3805">
                  <c:v>1.4E-2</c:v>
                </c:pt>
                <c:pt idx="3806">
                  <c:v>1.4E-2</c:v>
                </c:pt>
                <c:pt idx="3807">
                  <c:v>1.4E-2</c:v>
                </c:pt>
                <c:pt idx="3808">
                  <c:v>1.4E-2</c:v>
                </c:pt>
                <c:pt idx="3809">
                  <c:v>1.4E-2</c:v>
                </c:pt>
                <c:pt idx="3810">
                  <c:v>1.4E-2</c:v>
                </c:pt>
                <c:pt idx="3811">
                  <c:v>1.4E-2</c:v>
                </c:pt>
                <c:pt idx="3812">
                  <c:v>1.4E-2</c:v>
                </c:pt>
                <c:pt idx="3813">
                  <c:v>1.4E-2</c:v>
                </c:pt>
                <c:pt idx="3814">
                  <c:v>1.4E-2</c:v>
                </c:pt>
                <c:pt idx="3815">
                  <c:v>1.4E-2</c:v>
                </c:pt>
                <c:pt idx="3816">
                  <c:v>1.4E-2</c:v>
                </c:pt>
                <c:pt idx="3817">
                  <c:v>1.4E-2</c:v>
                </c:pt>
                <c:pt idx="3818">
                  <c:v>1.4E-2</c:v>
                </c:pt>
                <c:pt idx="3819">
                  <c:v>1.3899999999999999E-2</c:v>
                </c:pt>
                <c:pt idx="3820">
                  <c:v>1.3899999999999999E-2</c:v>
                </c:pt>
                <c:pt idx="3821">
                  <c:v>1.3899999999999999E-2</c:v>
                </c:pt>
                <c:pt idx="3822">
                  <c:v>1.3899999999999999E-2</c:v>
                </c:pt>
                <c:pt idx="3823">
                  <c:v>1.3899999999999999E-2</c:v>
                </c:pt>
                <c:pt idx="3824">
                  <c:v>1.3899999999999999E-2</c:v>
                </c:pt>
                <c:pt idx="3825">
                  <c:v>1.3899999999999999E-2</c:v>
                </c:pt>
                <c:pt idx="3826">
                  <c:v>1.3899999999999999E-2</c:v>
                </c:pt>
                <c:pt idx="3827">
                  <c:v>1.3899999999999999E-2</c:v>
                </c:pt>
                <c:pt idx="3828">
                  <c:v>1.3899999999999999E-2</c:v>
                </c:pt>
                <c:pt idx="3829">
                  <c:v>1.3899999999999999E-2</c:v>
                </c:pt>
                <c:pt idx="3830">
                  <c:v>1.3899999999999999E-2</c:v>
                </c:pt>
                <c:pt idx="3831">
                  <c:v>1.3899999999999999E-2</c:v>
                </c:pt>
                <c:pt idx="3832">
                  <c:v>1.3899999999999999E-2</c:v>
                </c:pt>
                <c:pt idx="3833">
                  <c:v>1.3899999999999999E-2</c:v>
                </c:pt>
                <c:pt idx="3834">
                  <c:v>1.3899999999999999E-2</c:v>
                </c:pt>
                <c:pt idx="3835">
                  <c:v>1.3899999999999999E-2</c:v>
                </c:pt>
                <c:pt idx="3836">
                  <c:v>1.3899999999999999E-2</c:v>
                </c:pt>
                <c:pt idx="3837">
                  <c:v>1.38E-2</c:v>
                </c:pt>
                <c:pt idx="3838">
                  <c:v>1.38E-2</c:v>
                </c:pt>
                <c:pt idx="3839">
                  <c:v>1.38E-2</c:v>
                </c:pt>
                <c:pt idx="3840">
                  <c:v>1.38E-2</c:v>
                </c:pt>
                <c:pt idx="3841">
                  <c:v>1.38E-2</c:v>
                </c:pt>
                <c:pt idx="3842">
                  <c:v>1.38E-2</c:v>
                </c:pt>
                <c:pt idx="3843">
                  <c:v>1.38E-2</c:v>
                </c:pt>
                <c:pt idx="3844">
                  <c:v>1.38E-2</c:v>
                </c:pt>
                <c:pt idx="3845">
                  <c:v>1.38E-2</c:v>
                </c:pt>
                <c:pt idx="3846">
                  <c:v>1.38E-2</c:v>
                </c:pt>
                <c:pt idx="3847">
                  <c:v>1.38E-2</c:v>
                </c:pt>
                <c:pt idx="3848">
                  <c:v>1.37E-2</c:v>
                </c:pt>
                <c:pt idx="3849">
                  <c:v>1.37E-2</c:v>
                </c:pt>
                <c:pt idx="3850">
                  <c:v>1.37E-2</c:v>
                </c:pt>
                <c:pt idx="3851">
                  <c:v>1.37E-2</c:v>
                </c:pt>
                <c:pt idx="3852">
                  <c:v>1.37E-2</c:v>
                </c:pt>
                <c:pt idx="3853">
                  <c:v>1.37E-2</c:v>
                </c:pt>
                <c:pt idx="3854">
                  <c:v>1.37E-2</c:v>
                </c:pt>
                <c:pt idx="3855">
                  <c:v>1.37E-2</c:v>
                </c:pt>
                <c:pt idx="3856">
                  <c:v>1.37E-2</c:v>
                </c:pt>
                <c:pt idx="3857">
                  <c:v>1.3599999999999999E-2</c:v>
                </c:pt>
                <c:pt idx="3858">
                  <c:v>1.3599999999999999E-2</c:v>
                </c:pt>
                <c:pt idx="3859">
                  <c:v>1.3599999999999999E-2</c:v>
                </c:pt>
                <c:pt idx="3860">
                  <c:v>1.3599999999999999E-2</c:v>
                </c:pt>
                <c:pt idx="3861">
                  <c:v>1.3599999999999999E-2</c:v>
                </c:pt>
                <c:pt idx="3862">
                  <c:v>1.3599999999999999E-2</c:v>
                </c:pt>
                <c:pt idx="3863">
                  <c:v>1.3599999999999999E-2</c:v>
                </c:pt>
                <c:pt idx="3864">
                  <c:v>1.3599999999999999E-2</c:v>
                </c:pt>
                <c:pt idx="3865">
                  <c:v>1.3599999999999999E-2</c:v>
                </c:pt>
                <c:pt idx="3866">
                  <c:v>1.3599999999999999E-2</c:v>
                </c:pt>
                <c:pt idx="3867">
                  <c:v>1.3599999999999999E-2</c:v>
                </c:pt>
                <c:pt idx="3868">
                  <c:v>1.3599999999999999E-2</c:v>
                </c:pt>
                <c:pt idx="3869">
                  <c:v>1.3599999999999999E-2</c:v>
                </c:pt>
                <c:pt idx="3870">
                  <c:v>1.3599999999999999E-2</c:v>
                </c:pt>
                <c:pt idx="3871">
                  <c:v>1.3599999999999999E-2</c:v>
                </c:pt>
                <c:pt idx="3872">
                  <c:v>1.3599999999999999E-2</c:v>
                </c:pt>
                <c:pt idx="3873">
                  <c:v>1.3599999999999999E-2</c:v>
                </c:pt>
                <c:pt idx="3874">
                  <c:v>1.3599999999999999E-2</c:v>
                </c:pt>
                <c:pt idx="3875">
                  <c:v>1.3599999999999999E-2</c:v>
                </c:pt>
                <c:pt idx="3876">
                  <c:v>1.3599999999999999E-2</c:v>
                </c:pt>
                <c:pt idx="3877">
                  <c:v>1.3599999999999999E-2</c:v>
                </c:pt>
                <c:pt idx="3878">
                  <c:v>1.35E-2</c:v>
                </c:pt>
                <c:pt idx="3879">
                  <c:v>1.35E-2</c:v>
                </c:pt>
                <c:pt idx="3880">
                  <c:v>1.35E-2</c:v>
                </c:pt>
                <c:pt idx="3881">
                  <c:v>1.35E-2</c:v>
                </c:pt>
                <c:pt idx="3882">
                  <c:v>1.35E-2</c:v>
                </c:pt>
                <c:pt idx="3883">
                  <c:v>1.35E-2</c:v>
                </c:pt>
                <c:pt idx="3884">
                  <c:v>1.35E-2</c:v>
                </c:pt>
                <c:pt idx="3885">
                  <c:v>1.35E-2</c:v>
                </c:pt>
                <c:pt idx="3886">
                  <c:v>1.35E-2</c:v>
                </c:pt>
                <c:pt idx="3887">
                  <c:v>1.35E-2</c:v>
                </c:pt>
                <c:pt idx="3888">
                  <c:v>1.35E-2</c:v>
                </c:pt>
                <c:pt idx="3889">
                  <c:v>1.35E-2</c:v>
                </c:pt>
                <c:pt idx="3890">
                  <c:v>1.35E-2</c:v>
                </c:pt>
                <c:pt idx="3891">
                  <c:v>1.35E-2</c:v>
                </c:pt>
                <c:pt idx="3892">
                  <c:v>1.34E-2</c:v>
                </c:pt>
                <c:pt idx="3893">
                  <c:v>1.34E-2</c:v>
                </c:pt>
                <c:pt idx="3894">
                  <c:v>1.34E-2</c:v>
                </c:pt>
                <c:pt idx="3895">
                  <c:v>1.34E-2</c:v>
                </c:pt>
                <c:pt idx="3896">
                  <c:v>1.34E-2</c:v>
                </c:pt>
                <c:pt idx="3897">
                  <c:v>1.34E-2</c:v>
                </c:pt>
                <c:pt idx="3898">
                  <c:v>1.34E-2</c:v>
                </c:pt>
                <c:pt idx="3899">
                  <c:v>1.34E-2</c:v>
                </c:pt>
                <c:pt idx="3900">
                  <c:v>1.34E-2</c:v>
                </c:pt>
                <c:pt idx="3901">
                  <c:v>1.3299999999999999E-2</c:v>
                </c:pt>
                <c:pt idx="3902">
                  <c:v>1.3299999999999999E-2</c:v>
                </c:pt>
                <c:pt idx="3903">
                  <c:v>1.3299999999999999E-2</c:v>
                </c:pt>
                <c:pt idx="3904">
                  <c:v>1.3299999999999999E-2</c:v>
                </c:pt>
                <c:pt idx="3905">
                  <c:v>1.3299999999999999E-2</c:v>
                </c:pt>
                <c:pt idx="3906">
                  <c:v>1.3299999999999999E-2</c:v>
                </c:pt>
                <c:pt idx="3907">
                  <c:v>1.3299999999999999E-2</c:v>
                </c:pt>
                <c:pt idx="3908">
                  <c:v>1.3299999999999999E-2</c:v>
                </c:pt>
                <c:pt idx="3909">
                  <c:v>1.3299999999999999E-2</c:v>
                </c:pt>
                <c:pt idx="3910">
                  <c:v>1.3299999999999999E-2</c:v>
                </c:pt>
                <c:pt idx="3911">
                  <c:v>1.3299999999999999E-2</c:v>
                </c:pt>
                <c:pt idx="3912">
                  <c:v>1.3299999999999999E-2</c:v>
                </c:pt>
                <c:pt idx="3913">
                  <c:v>1.32E-2</c:v>
                </c:pt>
                <c:pt idx="3914">
                  <c:v>1.32E-2</c:v>
                </c:pt>
                <c:pt idx="3915">
                  <c:v>1.32E-2</c:v>
                </c:pt>
                <c:pt idx="3916">
                  <c:v>1.32E-2</c:v>
                </c:pt>
                <c:pt idx="3917">
                  <c:v>1.32E-2</c:v>
                </c:pt>
                <c:pt idx="3918">
                  <c:v>1.32E-2</c:v>
                </c:pt>
                <c:pt idx="3919">
                  <c:v>1.32E-2</c:v>
                </c:pt>
                <c:pt idx="3920">
                  <c:v>1.32E-2</c:v>
                </c:pt>
                <c:pt idx="3921">
                  <c:v>1.32E-2</c:v>
                </c:pt>
                <c:pt idx="3922">
                  <c:v>1.32E-2</c:v>
                </c:pt>
                <c:pt idx="3923">
                  <c:v>1.32E-2</c:v>
                </c:pt>
                <c:pt idx="3924">
                  <c:v>1.3100000000000001E-2</c:v>
                </c:pt>
                <c:pt idx="3925">
                  <c:v>1.3100000000000001E-2</c:v>
                </c:pt>
                <c:pt idx="3926">
                  <c:v>1.3100000000000001E-2</c:v>
                </c:pt>
                <c:pt idx="3927">
                  <c:v>1.3100000000000001E-2</c:v>
                </c:pt>
                <c:pt idx="3928">
                  <c:v>1.3100000000000001E-2</c:v>
                </c:pt>
                <c:pt idx="3929">
                  <c:v>1.3100000000000001E-2</c:v>
                </c:pt>
                <c:pt idx="3930">
                  <c:v>1.3100000000000001E-2</c:v>
                </c:pt>
                <c:pt idx="3931">
                  <c:v>1.3100000000000001E-2</c:v>
                </c:pt>
                <c:pt idx="3932">
                  <c:v>1.3100000000000001E-2</c:v>
                </c:pt>
                <c:pt idx="3933">
                  <c:v>1.3100000000000001E-2</c:v>
                </c:pt>
                <c:pt idx="3934">
                  <c:v>1.3100000000000001E-2</c:v>
                </c:pt>
                <c:pt idx="3935">
                  <c:v>1.2999999999999999E-2</c:v>
                </c:pt>
                <c:pt idx="3936">
                  <c:v>1.2999999999999999E-2</c:v>
                </c:pt>
                <c:pt idx="3937">
                  <c:v>1.2999999999999999E-2</c:v>
                </c:pt>
                <c:pt idx="3938">
                  <c:v>1.2999999999999999E-2</c:v>
                </c:pt>
                <c:pt idx="3939">
                  <c:v>1.2999999999999999E-2</c:v>
                </c:pt>
                <c:pt idx="3940">
                  <c:v>1.2999999999999999E-2</c:v>
                </c:pt>
                <c:pt idx="3941">
                  <c:v>1.2999999999999999E-2</c:v>
                </c:pt>
                <c:pt idx="3942">
                  <c:v>1.2999999999999999E-2</c:v>
                </c:pt>
                <c:pt idx="3943">
                  <c:v>1.2999999999999999E-2</c:v>
                </c:pt>
                <c:pt idx="3944">
                  <c:v>1.2999999999999999E-2</c:v>
                </c:pt>
                <c:pt idx="3945">
                  <c:v>1.2999999999999999E-2</c:v>
                </c:pt>
                <c:pt idx="3946">
                  <c:v>1.2999999999999999E-2</c:v>
                </c:pt>
                <c:pt idx="3947">
                  <c:v>1.2999999999999999E-2</c:v>
                </c:pt>
                <c:pt idx="3948">
                  <c:v>1.2999999999999999E-2</c:v>
                </c:pt>
                <c:pt idx="3949">
                  <c:v>1.2999999999999999E-2</c:v>
                </c:pt>
                <c:pt idx="3950">
                  <c:v>1.2999999999999999E-2</c:v>
                </c:pt>
                <c:pt idx="3951">
                  <c:v>1.2999999999999999E-2</c:v>
                </c:pt>
                <c:pt idx="3952">
                  <c:v>1.2999999999999999E-2</c:v>
                </c:pt>
                <c:pt idx="3953">
                  <c:v>1.2999999999999999E-2</c:v>
                </c:pt>
                <c:pt idx="3954">
                  <c:v>1.2999999999999999E-2</c:v>
                </c:pt>
                <c:pt idx="3955">
                  <c:v>1.2999999999999999E-2</c:v>
                </c:pt>
                <c:pt idx="3956">
                  <c:v>1.2999999999999999E-2</c:v>
                </c:pt>
                <c:pt idx="3957">
                  <c:v>1.2999999999999999E-2</c:v>
                </c:pt>
                <c:pt idx="3958">
                  <c:v>1.2999999999999999E-2</c:v>
                </c:pt>
                <c:pt idx="3959">
                  <c:v>1.2999999999999999E-2</c:v>
                </c:pt>
                <c:pt idx="3960">
                  <c:v>1.2999999999999999E-2</c:v>
                </c:pt>
                <c:pt idx="3961">
                  <c:v>1.2999999999999999E-2</c:v>
                </c:pt>
                <c:pt idx="3962">
                  <c:v>1.2999999999999999E-2</c:v>
                </c:pt>
                <c:pt idx="3963">
                  <c:v>1.2999999999999999E-2</c:v>
                </c:pt>
                <c:pt idx="3964">
                  <c:v>1.2999999999999999E-2</c:v>
                </c:pt>
                <c:pt idx="3965">
                  <c:v>1.2999999999999999E-2</c:v>
                </c:pt>
                <c:pt idx="3966">
                  <c:v>1.2999999999999999E-2</c:v>
                </c:pt>
                <c:pt idx="3967">
                  <c:v>1.2999999999999999E-2</c:v>
                </c:pt>
                <c:pt idx="3968">
                  <c:v>1.2999999999999999E-2</c:v>
                </c:pt>
                <c:pt idx="3969">
                  <c:v>1.2999999999999999E-2</c:v>
                </c:pt>
                <c:pt idx="3970">
                  <c:v>1.2999999999999999E-2</c:v>
                </c:pt>
                <c:pt idx="3971">
                  <c:v>1.2999999999999999E-2</c:v>
                </c:pt>
                <c:pt idx="3972">
                  <c:v>1.2999999999999999E-2</c:v>
                </c:pt>
                <c:pt idx="3973">
                  <c:v>1.2999999999999999E-2</c:v>
                </c:pt>
                <c:pt idx="3974">
                  <c:v>1.2999999999999999E-2</c:v>
                </c:pt>
                <c:pt idx="3975">
                  <c:v>1.2999999999999999E-2</c:v>
                </c:pt>
                <c:pt idx="3976">
                  <c:v>1.2999999999999999E-2</c:v>
                </c:pt>
                <c:pt idx="3977">
                  <c:v>1.2999999999999999E-2</c:v>
                </c:pt>
                <c:pt idx="3978">
                  <c:v>1.2999999999999999E-2</c:v>
                </c:pt>
                <c:pt idx="3979">
                  <c:v>1.2999999999999999E-2</c:v>
                </c:pt>
                <c:pt idx="3980">
                  <c:v>1.2999999999999999E-2</c:v>
                </c:pt>
                <c:pt idx="3981">
                  <c:v>1.2999999999999999E-2</c:v>
                </c:pt>
                <c:pt idx="3982">
                  <c:v>1.2999999999999999E-2</c:v>
                </c:pt>
                <c:pt idx="3983">
                  <c:v>1.2999999999999999E-2</c:v>
                </c:pt>
                <c:pt idx="3984">
                  <c:v>1.2999999999999999E-2</c:v>
                </c:pt>
                <c:pt idx="3985">
                  <c:v>1.2999999999999999E-2</c:v>
                </c:pt>
                <c:pt idx="3986">
                  <c:v>1.2999999999999999E-2</c:v>
                </c:pt>
                <c:pt idx="3987">
                  <c:v>1.2999999999999999E-2</c:v>
                </c:pt>
                <c:pt idx="3988">
                  <c:v>1.2999999999999999E-2</c:v>
                </c:pt>
                <c:pt idx="3989">
                  <c:v>1.2999999999999999E-2</c:v>
                </c:pt>
                <c:pt idx="3990">
                  <c:v>1.2999999999999999E-2</c:v>
                </c:pt>
                <c:pt idx="3991">
                  <c:v>1.2999999999999999E-2</c:v>
                </c:pt>
                <c:pt idx="3992">
                  <c:v>1.2999999999999999E-2</c:v>
                </c:pt>
                <c:pt idx="3993">
                  <c:v>1.2999999999999999E-2</c:v>
                </c:pt>
                <c:pt idx="3994">
                  <c:v>1.2999999999999999E-2</c:v>
                </c:pt>
                <c:pt idx="3995">
                  <c:v>1.2999999999999999E-2</c:v>
                </c:pt>
                <c:pt idx="3996">
                  <c:v>1.2999999999999999E-2</c:v>
                </c:pt>
                <c:pt idx="3997">
                  <c:v>1.2999999999999999E-2</c:v>
                </c:pt>
                <c:pt idx="3998">
                  <c:v>1.2999999999999999E-2</c:v>
                </c:pt>
                <c:pt idx="3999">
                  <c:v>1.2999999999999999E-2</c:v>
                </c:pt>
                <c:pt idx="4000">
                  <c:v>1.2999999999999999E-2</c:v>
                </c:pt>
                <c:pt idx="4001">
                  <c:v>1.2999999999999999E-2</c:v>
                </c:pt>
                <c:pt idx="4002">
                  <c:v>1.2999999999999999E-2</c:v>
                </c:pt>
                <c:pt idx="4003">
                  <c:v>1.2999999999999999E-2</c:v>
                </c:pt>
                <c:pt idx="4004">
                  <c:v>1.2999999999999999E-2</c:v>
                </c:pt>
                <c:pt idx="4005">
                  <c:v>1.2999999999999999E-2</c:v>
                </c:pt>
                <c:pt idx="4006">
                  <c:v>1.2999999999999999E-2</c:v>
                </c:pt>
                <c:pt idx="4007">
                  <c:v>1.2999999999999999E-2</c:v>
                </c:pt>
                <c:pt idx="4008">
                  <c:v>1.29E-2</c:v>
                </c:pt>
                <c:pt idx="4009">
                  <c:v>1.29E-2</c:v>
                </c:pt>
                <c:pt idx="4010">
                  <c:v>1.29E-2</c:v>
                </c:pt>
                <c:pt idx="4011">
                  <c:v>1.29E-2</c:v>
                </c:pt>
                <c:pt idx="4012">
                  <c:v>1.29E-2</c:v>
                </c:pt>
                <c:pt idx="4013">
                  <c:v>1.29E-2</c:v>
                </c:pt>
                <c:pt idx="4014">
                  <c:v>1.29E-2</c:v>
                </c:pt>
                <c:pt idx="4015">
                  <c:v>1.29E-2</c:v>
                </c:pt>
                <c:pt idx="4016">
                  <c:v>1.29E-2</c:v>
                </c:pt>
                <c:pt idx="4017">
                  <c:v>1.29E-2</c:v>
                </c:pt>
                <c:pt idx="4018">
                  <c:v>1.29E-2</c:v>
                </c:pt>
                <c:pt idx="4019">
                  <c:v>1.2800000000000001E-2</c:v>
                </c:pt>
                <c:pt idx="4020">
                  <c:v>1.2800000000000001E-2</c:v>
                </c:pt>
                <c:pt idx="4021">
                  <c:v>1.2800000000000001E-2</c:v>
                </c:pt>
                <c:pt idx="4022">
                  <c:v>1.2800000000000001E-2</c:v>
                </c:pt>
                <c:pt idx="4023">
                  <c:v>1.2800000000000001E-2</c:v>
                </c:pt>
                <c:pt idx="4024">
                  <c:v>1.2800000000000001E-2</c:v>
                </c:pt>
                <c:pt idx="4025">
                  <c:v>1.2800000000000001E-2</c:v>
                </c:pt>
                <c:pt idx="4026">
                  <c:v>1.2800000000000001E-2</c:v>
                </c:pt>
                <c:pt idx="4027">
                  <c:v>1.2800000000000001E-2</c:v>
                </c:pt>
                <c:pt idx="4028">
                  <c:v>1.2800000000000001E-2</c:v>
                </c:pt>
                <c:pt idx="4029">
                  <c:v>1.2800000000000001E-2</c:v>
                </c:pt>
                <c:pt idx="4030">
                  <c:v>1.2800000000000001E-2</c:v>
                </c:pt>
                <c:pt idx="4031">
                  <c:v>1.2800000000000001E-2</c:v>
                </c:pt>
                <c:pt idx="4032">
                  <c:v>1.2800000000000001E-2</c:v>
                </c:pt>
                <c:pt idx="4033">
                  <c:v>1.2800000000000001E-2</c:v>
                </c:pt>
                <c:pt idx="4034">
                  <c:v>1.2800000000000001E-2</c:v>
                </c:pt>
                <c:pt idx="4035">
                  <c:v>1.2800000000000001E-2</c:v>
                </c:pt>
                <c:pt idx="4036">
                  <c:v>1.2800000000000001E-2</c:v>
                </c:pt>
                <c:pt idx="4037">
                  <c:v>1.2800000000000001E-2</c:v>
                </c:pt>
                <c:pt idx="4038">
                  <c:v>1.2800000000000001E-2</c:v>
                </c:pt>
                <c:pt idx="4039">
                  <c:v>1.2800000000000001E-2</c:v>
                </c:pt>
                <c:pt idx="4040">
                  <c:v>1.2800000000000001E-2</c:v>
                </c:pt>
                <c:pt idx="4041">
                  <c:v>1.2699999999999999E-2</c:v>
                </c:pt>
                <c:pt idx="4042">
                  <c:v>1.2699999999999999E-2</c:v>
                </c:pt>
                <c:pt idx="4043">
                  <c:v>1.2699999999999999E-2</c:v>
                </c:pt>
                <c:pt idx="4044">
                  <c:v>1.2699999999999999E-2</c:v>
                </c:pt>
                <c:pt idx="4045">
                  <c:v>1.2699999999999999E-2</c:v>
                </c:pt>
                <c:pt idx="4046">
                  <c:v>1.2699999999999999E-2</c:v>
                </c:pt>
                <c:pt idx="4047">
                  <c:v>1.2699999999999999E-2</c:v>
                </c:pt>
                <c:pt idx="4048">
                  <c:v>1.2699999999999999E-2</c:v>
                </c:pt>
                <c:pt idx="4049">
                  <c:v>1.2699999999999999E-2</c:v>
                </c:pt>
                <c:pt idx="4050">
                  <c:v>1.2699999999999999E-2</c:v>
                </c:pt>
                <c:pt idx="4051">
                  <c:v>1.2699999999999999E-2</c:v>
                </c:pt>
                <c:pt idx="4052">
                  <c:v>1.2699999999999999E-2</c:v>
                </c:pt>
                <c:pt idx="4053">
                  <c:v>1.2699999999999999E-2</c:v>
                </c:pt>
                <c:pt idx="4054">
                  <c:v>1.26E-2</c:v>
                </c:pt>
                <c:pt idx="4055">
                  <c:v>1.26E-2</c:v>
                </c:pt>
                <c:pt idx="4056">
                  <c:v>1.26E-2</c:v>
                </c:pt>
                <c:pt idx="4057">
                  <c:v>1.26E-2</c:v>
                </c:pt>
                <c:pt idx="4058">
                  <c:v>1.26E-2</c:v>
                </c:pt>
                <c:pt idx="4059">
                  <c:v>1.26E-2</c:v>
                </c:pt>
                <c:pt idx="4060">
                  <c:v>1.26E-2</c:v>
                </c:pt>
                <c:pt idx="4061">
                  <c:v>1.26E-2</c:v>
                </c:pt>
                <c:pt idx="4062">
                  <c:v>1.26E-2</c:v>
                </c:pt>
                <c:pt idx="4063">
                  <c:v>1.26E-2</c:v>
                </c:pt>
                <c:pt idx="4064">
                  <c:v>1.26E-2</c:v>
                </c:pt>
                <c:pt idx="4065">
                  <c:v>1.26E-2</c:v>
                </c:pt>
                <c:pt idx="4066">
                  <c:v>1.26E-2</c:v>
                </c:pt>
                <c:pt idx="4067">
                  <c:v>1.26E-2</c:v>
                </c:pt>
                <c:pt idx="4068">
                  <c:v>1.26E-2</c:v>
                </c:pt>
                <c:pt idx="4069">
                  <c:v>1.26E-2</c:v>
                </c:pt>
                <c:pt idx="4070">
                  <c:v>1.26E-2</c:v>
                </c:pt>
                <c:pt idx="4071">
                  <c:v>1.26E-2</c:v>
                </c:pt>
                <c:pt idx="4072">
                  <c:v>1.26E-2</c:v>
                </c:pt>
                <c:pt idx="4073">
                  <c:v>1.2500000000000001E-2</c:v>
                </c:pt>
                <c:pt idx="4074">
                  <c:v>1.2500000000000001E-2</c:v>
                </c:pt>
                <c:pt idx="4075">
                  <c:v>1.2500000000000001E-2</c:v>
                </c:pt>
                <c:pt idx="4076">
                  <c:v>1.2500000000000001E-2</c:v>
                </c:pt>
                <c:pt idx="4077">
                  <c:v>1.2500000000000001E-2</c:v>
                </c:pt>
                <c:pt idx="4078">
                  <c:v>1.2500000000000001E-2</c:v>
                </c:pt>
                <c:pt idx="4079">
                  <c:v>1.2500000000000001E-2</c:v>
                </c:pt>
                <c:pt idx="4080">
                  <c:v>1.2500000000000001E-2</c:v>
                </c:pt>
                <c:pt idx="4081">
                  <c:v>1.2500000000000001E-2</c:v>
                </c:pt>
                <c:pt idx="4082">
                  <c:v>1.2500000000000001E-2</c:v>
                </c:pt>
                <c:pt idx="4083">
                  <c:v>1.2500000000000001E-2</c:v>
                </c:pt>
                <c:pt idx="4084">
                  <c:v>1.2500000000000001E-2</c:v>
                </c:pt>
                <c:pt idx="4085">
                  <c:v>1.2500000000000001E-2</c:v>
                </c:pt>
                <c:pt idx="4086">
                  <c:v>1.24E-2</c:v>
                </c:pt>
                <c:pt idx="4087">
                  <c:v>1.24E-2</c:v>
                </c:pt>
                <c:pt idx="4088">
                  <c:v>1.24E-2</c:v>
                </c:pt>
                <c:pt idx="4089">
                  <c:v>1.24E-2</c:v>
                </c:pt>
                <c:pt idx="4090">
                  <c:v>1.24E-2</c:v>
                </c:pt>
                <c:pt idx="4091">
                  <c:v>1.24E-2</c:v>
                </c:pt>
                <c:pt idx="4092">
                  <c:v>1.24E-2</c:v>
                </c:pt>
                <c:pt idx="4093">
                  <c:v>1.24E-2</c:v>
                </c:pt>
                <c:pt idx="4094">
                  <c:v>1.24E-2</c:v>
                </c:pt>
                <c:pt idx="4095">
                  <c:v>1.24E-2</c:v>
                </c:pt>
                <c:pt idx="4096">
                  <c:v>1.24E-2</c:v>
                </c:pt>
                <c:pt idx="4097">
                  <c:v>1.24E-2</c:v>
                </c:pt>
                <c:pt idx="4098">
                  <c:v>1.24E-2</c:v>
                </c:pt>
                <c:pt idx="4099">
                  <c:v>1.24E-2</c:v>
                </c:pt>
                <c:pt idx="4100">
                  <c:v>1.24E-2</c:v>
                </c:pt>
                <c:pt idx="4101">
                  <c:v>1.24E-2</c:v>
                </c:pt>
                <c:pt idx="4102">
                  <c:v>1.24E-2</c:v>
                </c:pt>
                <c:pt idx="4103">
                  <c:v>1.24E-2</c:v>
                </c:pt>
                <c:pt idx="4104">
                  <c:v>1.24E-2</c:v>
                </c:pt>
                <c:pt idx="4105">
                  <c:v>1.23E-2</c:v>
                </c:pt>
                <c:pt idx="4106">
                  <c:v>1.23E-2</c:v>
                </c:pt>
                <c:pt idx="4107">
                  <c:v>1.23E-2</c:v>
                </c:pt>
                <c:pt idx="4108">
                  <c:v>1.23E-2</c:v>
                </c:pt>
                <c:pt idx="4109">
                  <c:v>1.23E-2</c:v>
                </c:pt>
                <c:pt idx="4110">
                  <c:v>1.23E-2</c:v>
                </c:pt>
                <c:pt idx="4111">
                  <c:v>1.23E-2</c:v>
                </c:pt>
                <c:pt idx="4112">
                  <c:v>1.23E-2</c:v>
                </c:pt>
                <c:pt idx="4113">
                  <c:v>1.23E-2</c:v>
                </c:pt>
                <c:pt idx="4114">
                  <c:v>1.23E-2</c:v>
                </c:pt>
                <c:pt idx="4115">
                  <c:v>1.23E-2</c:v>
                </c:pt>
                <c:pt idx="4116">
                  <c:v>1.23E-2</c:v>
                </c:pt>
                <c:pt idx="4117">
                  <c:v>1.23E-2</c:v>
                </c:pt>
                <c:pt idx="4118">
                  <c:v>1.23E-2</c:v>
                </c:pt>
                <c:pt idx="4119">
                  <c:v>1.23E-2</c:v>
                </c:pt>
                <c:pt idx="4120">
                  <c:v>1.23E-2</c:v>
                </c:pt>
                <c:pt idx="4121">
                  <c:v>1.2200000000000001E-2</c:v>
                </c:pt>
                <c:pt idx="4122">
                  <c:v>1.2200000000000001E-2</c:v>
                </c:pt>
                <c:pt idx="4123">
                  <c:v>1.2200000000000001E-2</c:v>
                </c:pt>
                <c:pt idx="4124">
                  <c:v>1.2200000000000001E-2</c:v>
                </c:pt>
                <c:pt idx="4125">
                  <c:v>1.2200000000000001E-2</c:v>
                </c:pt>
                <c:pt idx="4126">
                  <c:v>1.2200000000000001E-2</c:v>
                </c:pt>
                <c:pt idx="4127">
                  <c:v>1.2200000000000001E-2</c:v>
                </c:pt>
                <c:pt idx="4128">
                  <c:v>1.2200000000000001E-2</c:v>
                </c:pt>
                <c:pt idx="4129">
                  <c:v>1.2200000000000001E-2</c:v>
                </c:pt>
                <c:pt idx="4130">
                  <c:v>1.2200000000000001E-2</c:v>
                </c:pt>
                <c:pt idx="4131">
                  <c:v>1.2200000000000001E-2</c:v>
                </c:pt>
                <c:pt idx="4132">
                  <c:v>1.2200000000000001E-2</c:v>
                </c:pt>
                <c:pt idx="4133">
                  <c:v>1.2200000000000001E-2</c:v>
                </c:pt>
                <c:pt idx="4134">
                  <c:v>1.2200000000000001E-2</c:v>
                </c:pt>
                <c:pt idx="4135">
                  <c:v>1.2200000000000001E-2</c:v>
                </c:pt>
                <c:pt idx="4136">
                  <c:v>1.2200000000000001E-2</c:v>
                </c:pt>
                <c:pt idx="4137">
                  <c:v>1.2200000000000001E-2</c:v>
                </c:pt>
                <c:pt idx="4138">
                  <c:v>1.2200000000000001E-2</c:v>
                </c:pt>
                <c:pt idx="4139">
                  <c:v>1.21E-2</c:v>
                </c:pt>
                <c:pt idx="4140">
                  <c:v>1.21E-2</c:v>
                </c:pt>
                <c:pt idx="4141">
                  <c:v>1.21E-2</c:v>
                </c:pt>
                <c:pt idx="4142">
                  <c:v>1.21E-2</c:v>
                </c:pt>
                <c:pt idx="4143">
                  <c:v>1.21E-2</c:v>
                </c:pt>
                <c:pt idx="4144">
                  <c:v>1.21E-2</c:v>
                </c:pt>
                <c:pt idx="4145">
                  <c:v>1.21E-2</c:v>
                </c:pt>
                <c:pt idx="4146">
                  <c:v>1.21E-2</c:v>
                </c:pt>
                <c:pt idx="4147">
                  <c:v>1.21E-2</c:v>
                </c:pt>
                <c:pt idx="4148">
                  <c:v>1.21E-2</c:v>
                </c:pt>
                <c:pt idx="4149">
                  <c:v>1.21E-2</c:v>
                </c:pt>
                <c:pt idx="4150">
                  <c:v>1.21E-2</c:v>
                </c:pt>
                <c:pt idx="4151">
                  <c:v>1.21E-2</c:v>
                </c:pt>
                <c:pt idx="4152">
                  <c:v>1.21E-2</c:v>
                </c:pt>
                <c:pt idx="4153">
                  <c:v>1.2E-2</c:v>
                </c:pt>
                <c:pt idx="4154">
                  <c:v>1.2E-2</c:v>
                </c:pt>
                <c:pt idx="4155">
                  <c:v>1.2E-2</c:v>
                </c:pt>
                <c:pt idx="4156">
                  <c:v>1.2E-2</c:v>
                </c:pt>
                <c:pt idx="4157">
                  <c:v>1.2E-2</c:v>
                </c:pt>
                <c:pt idx="4158">
                  <c:v>1.2E-2</c:v>
                </c:pt>
                <c:pt idx="4159">
                  <c:v>1.2E-2</c:v>
                </c:pt>
                <c:pt idx="4160">
                  <c:v>1.2E-2</c:v>
                </c:pt>
                <c:pt idx="4161">
                  <c:v>1.2E-2</c:v>
                </c:pt>
                <c:pt idx="4162">
                  <c:v>1.2E-2</c:v>
                </c:pt>
                <c:pt idx="4163">
                  <c:v>1.2E-2</c:v>
                </c:pt>
                <c:pt idx="4164">
                  <c:v>1.2E-2</c:v>
                </c:pt>
                <c:pt idx="4165">
                  <c:v>1.2E-2</c:v>
                </c:pt>
                <c:pt idx="4166">
                  <c:v>1.2E-2</c:v>
                </c:pt>
                <c:pt idx="4167">
                  <c:v>1.2E-2</c:v>
                </c:pt>
                <c:pt idx="4168">
                  <c:v>1.2E-2</c:v>
                </c:pt>
                <c:pt idx="4169">
                  <c:v>1.2E-2</c:v>
                </c:pt>
                <c:pt idx="4170">
                  <c:v>1.2E-2</c:v>
                </c:pt>
                <c:pt idx="4171">
                  <c:v>1.2E-2</c:v>
                </c:pt>
                <c:pt idx="4172">
                  <c:v>1.2E-2</c:v>
                </c:pt>
                <c:pt idx="4173">
                  <c:v>1.2E-2</c:v>
                </c:pt>
                <c:pt idx="4174">
                  <c:v>1.2E-2</c:v>
                </c:pt>
                <c:pt idx="4175">
                  <c:v>1.2E-2</c:v>
                </c:pt>
                <c:pt idx="4176">
                  <c:v>1.2E-2</c:v>
                </c:pt>
                <c:pt idx="4177">
                  <c:v>1.2E-2</c:v>
                </c:pt>
                <c:pt idx="4178">
                  <c:v>1.2E-2</c:v>
                </c:pt>
                <c:pt idx="4179">
                  <c:v>1.2E-2</c:v>
                </c:pt>
                <c:pt idx="4180">
                  <c:v>1.2E-2</c:v>
                </c:pt>
                <c:pt idx="4181">
                  <c:v>1.2E-2</c:v>
                </c:pt>
                <c:pt idx="4182">
                  <c:v>1.2E-2</c:v>
                </c:pt>
                <c:pt idx="4183">
                  <c:v>1.2E-2</c:v>
                </c:pt>
                <c:pt idx="4184">
                  <c:v>1.2E-2</c:v>
                </c:pt>
                <c:pt idx="4185">
                  <c:v>1.2E-2</c:v>
                </c:pt>
                <c:pt idx="4186">
                  <c:v>1.2E-2</c:v>
                </c:pt>
                <c:pt idx="4187">
                  <c:v>1.2E-2</c:v>
                </c:pt>
                <c:pt idx="4188">
                  <c:v>1.2E-2</c:v>
                </c:pt>
                <c:pt idx="4189">
                  <c:v>1.2E-2</c:v>
                </c:pt>
                <c:pt idx="4190">
                  <c:v>1.2E-2</c:v>
                </c:pt>
                <c:pt idx="4191">
                  <c:v>1.2E-2</c:v>
                </c:pt>
                <c:pt idx="4192">
                  <c:v>1.2E-2</c:v>
                </c:pt>
                <c:pt idx="4193">
                  <c:v>1.2E-2</c:v>
                </c:pt>
                <c:pt idx="4194">
                  <c:v>1.2E-2</c:v>
                </c:pt>
                <c:pt idx="4195">
                  <c:v>1.2E-2</c:v>
                </c:pt>
                <c:pt idx="4196">
                  <c:v>1.2E-2</c:v>
                </c:pt>
                <c:pt idx="4197">
                  <c:v>1.2E-2</c:v>
                </c:pt>
                <c:pt idx="4198">
                  <c:v>1.2E-2</c:v>
                </c:pt>
                <c:pt idx="4199">
                  <c:v>1.2E-2</c:v>
                </c:pt>
                <c:pt idx="4200">
                  <c:v>1.2E-2</c:v>
                </c:pt>
                <c:pt idx="4201">
                  <c:v>1.2E-2</c:v>
                </c:pt>
                <c:pt idx="4202">
                  <c:v>1.2E-2</c:v>
                </c:pt>
                <c:pt idx="4203">
                  <c:v>1.2E-2</c:v>
                </c:pt>
                <c:pt idx="4204">
                  <c:v>1.2E-2</c:v>
                </c:pt>
                <c:pt idx="4205">
                  <c:v>1.2E-2</c:v>
                </c:pt>
                <c:pt idx="4206">
                  <c:v>1.2E-2</c:v>
                </c:pt>
                <c:pt idx="4207">
                  <c:v>1.2E-2</c:v>
                </c:pt>
                <c:pt idx="4208">
                  <c:v>1.2E-2</c:v>
                </c:pt>
                <c:pt idx="4209">
                  <c:v>1.2E-2</c:v>
                </c:pt>
                <c:pt idx="4210">
                  <c:v>1.2E-2</c:v>
                </c:pt>
                <c:pt idx="4211">
                  <c:v>1.2E-2</c:v>
                </c:pt>
                <c:pt idx="4212">
                  <c:v>1.2E-2</c:v>
                </c:pt>
                <c:pt idx="4213">
                  <c:v>1.2E-2</c:v>
                </c:pt>
                <c:pt idx="4214">
                  <c:v>1.2E-2</c:v>
                </c:pt>
                <c:pt idx="4215">
                  <c:v>1.1900000000000001E-2</c:v>
                </c:pt>
                <c:pt idx="4216">
                  <c:v>1.1900000000000001E-2</c:v>
                </c:pt>
                <c:pt idx="4217">
                  <c:v>1.1900000000000001E-2</c:v>
                </c:pt>
                <c:pt idx="4218">
                  <c:v>1.1900000000000001E-2</c:v>
                </c:pt>
                <c:pt idx="4219">
                  <c:v>1.1900000000000001E-2</c:v>
                </c:pt>
                <c:pt idx="4220">
                  <c:v>1.1900000000000001E-2</c:v>
                </c:pt>
                <c:pt idx="4221">
                  <c:v>1.1900000000000001E-2</c:v>
                </c:pt>
                <c:pt idx="4222">
                  <c:v>1.1900000000000001E-2</c:v>
                </c:pt>
                <c:pt idx="4223">
                  <c:v>1.1900000000000001E-2</c:v>
                </c:pt>
                <c:pt idx="4224">
                  <c:v>1.1900000000000001E-2</c:v>
                </c:pt>
                <c:pt idx="4225">
                  <c:v>1.1900000000000001E-2</c:v>
                </c:pt>
                <c:pt idx="4226">
                  <c:v>1.1900000000000001E-2</c:v>
                </c:pt>
                <c:pt idx="4227">
                  <c:v>1.1900000000000001E-2</c:v>
                </c:pt>
                <c:pt idx="4228">
                  <c:v>1.1900000000000001E-2</c:v>
                </c:pt>
                <c:pt idx="4229">
                  <c:v>1.1900000000000001E-2</c:v>
                </c:pt>
                <c:pt idx="4230">
                  <c:v>1.1900000000000001E-2</c:v>
                </c:pt>
                <c:pt idx="4231">
                  <c:v>1.18E-2</c:v>
                </c:pt>
                <c:pt idx="4232">
                  <c:v>1.18E-2</c:v>
                </c:pt>
                <c:pt idx="4233">
                  <c:v>1.18E-2</c:v>
                </c:pt>
                <c:pt idx="4234">
                  <c:v>1.18E-2</c:v>
                </c:pt>
                <c:pt idx="4235">
                  <c:v>1.18E-2</c:v>
                </c:pt>
                <c:pt idx="4236">
                  <c:v>1.18E-2</c:v>
                </c:pt>
                <c:pt idx="4237">
                  <c:v>1.18E-2</c:v>
                </c:pt>
                <c:pt idx="4238">
                  <c:v>1.18E-2</c:v>
                </c:pt>
                <c:pt idx="4239">
                  <c:v>1.18E-2</c:v>
                </c:pt>
                <c:pt idx="4240">
                  <c:v>1.18E-2</c:v>
                </c:pt>
                <c:pt idx="4241">
                  <c:v>1.18E-2</c:v>
                </c:pt>
                <c:pt idx="4242">
                  <c:v>1.17E-2</c:v>
                </c:pt>
                <c:pt idx="4243">
                  <c:v>1.17E-2</c:v>
                </c:pt>
                <c:pt idx="4244">
                  <c:v>1.17E-2</c:v>
                </c:pt>
                <c:pt idx="4245">
                  <c:v>1.17E-2</c:v>
                </c:pt>
                <c:pt idx="4246">
                  <c:v>1.17E-2</c:v>
                </c:pt>
                <c:pt idx="4247">
                  <c:v>1.17E-2</c:v>
                </c:pt>
                <c:pt idx="4248">
                  <c:v>1.17E-2</c:v>
                </c:pt>
                <c:pt idx="4249">
                  <c:v>1.17E-2</c:v>
                </c:pt>
                <c:pt idx="4250">
                  <c:v>1.17E-2</c:v>
                </c:pt>
                <c:pt idx="4251">
                  <c:v>1.17E-2</c:v>
                </c:pt>
                <c:pt idx="4252">
                  <c:v>1.17E-2</c:v>
                </c:pt>
                <c:pt idx="4253">
                  <c:v>1.1599999999999999E-2</c:v>
                </c:pt>
                <c:pt idx="4254">
                  <c:v>1.1599999999999999E-2</c:v>
                </c:pt>
                <c:pt idx="4255">
                  <c:v>1.1599999999999999E-2</c:v>
                </c:pt>
                <c:pt idx="4256">
                  <c:v>1.1599999999999999E-2</c:v>
                </c:pt>
                <c:pt idx="4257">
                  <c:v>1.1599999999999999E-2</c:v>
                </c:pt>
                <c:pt idx="4258">
                  <c:v>1.1599999999999999E-2</c:v>
                </c:pt>
                <c:pt idx="4259">
                  <c:v>1.1599999999999999E-2</c:v>
                </c:pt>
                <c:pt idx="4260">
                  <c:v>1.1599999999999999E-2</c:v>
                </c:pt>
                <c:pt idx="4261">
                  <c:v>1.1599999999999999E-2</c:v>
                </c:pt>
                <c:pt idx="4262">
                  <c:v>1.1599999999999999E-2</c:v>
                </c:pt>
                <c:pt idx="4263">
                  <c:v>1.1599999999999999E-2</c:v>
                </c:pt>
                <c:pt idx="4264">
                  <c:v>1.1599999999999999E-2</c:v>
                </c:pt>
                <c:pt idx="4265">
                  <c:v>1.1599999999999999E-2</c:v>
                </c:pt>
                <c:pt idx="4266">
                  <c:v>1.1599999999999999E-2</c:v>
                </c:pt>
                <c:pt idx="4267">
                  <c:v>1.15E-2</c:v>
                </c:pt>
                <c:pt idx="4268">
                  <c:v>1.15E-2</c:v>
                </c:pt>
                <c:pt idx="4269">
                  <c:v>1.15E-2</c:v>
                </c:pt>
                <c:pt idx="4270">
                  <c:v>1.15E-2</c:v>
                </c:pt>
                <c:pt idx="4271">
                  <c:v>1.15E-2</c:v>
                </c:pt>
                <c:pt idx="4272">
                  <c:v>1.15E-2</c:v>
                </c:pt>
                <c:pt idx="4273">
                  <c:v>1.15E-2</c:v>
                </c:pt>
                <c:pt idx="4274">
                  <c:v>1.15E-2</c:v>
                </c:pt>
                <c:pt idx="4275">
                  <c:v>1.15E-2</c:v>
                </c:pt>
                <c:pt idx="4276">
                  <c:v>1.14E-2</c:v>
                </c:pt>
                <c:pt idx="4277">
                  <c:v>1.14E-2</c:v>
                </c:pt>
                <c:pt idx="4278">
                  <c:v>1.14E-2</c:v>
                </c:pt>
                <c:pt idx="4279">
                  <c:v>1.14E-2</c:v>
                </c:pt>
                <c:pt idx="4280">
                  <c:v>1.14E-2</c:v>
                </c:pt>
                <c:pt idx="4281">
                  <c:v>1.14E-2</c:v>
                </c:pt>
                <c:pt idx="4282">
                  <c:v>1.14E-2</c:v>
                </c:pt>
                <c:pt idx="4283">
                  <c:v>1.14E-2</c:v>
                </c:pt>
                <c:pt idx="4284">
                  <c:v>1.14E-2</c:v>
                </c:pt>
                <c:pt idx="4285">
                  <c:v>1.14E-2</c:v>
                </c:pt>
                <c:pt idx="4286">
                  <c:v>1.14E-2</c:v>
                </c:pt>
                <c:pt idx="4287">
                  <c:v>1.14E-2</c:v>
                </c:pt>
                <c:pt idx="4288">
                  <c:v>1.14E-2</c:v>
                </c:pt>
                <c:pt idx="4289">
                  <c:v>1.14E-2</c:v>
                </c:pt>
                <c:pt idx="4290">
                  <c:v>1.14E-2</c:v>
                </c:pt>
                <c:pt idx="4291">
                  <c:v>1.14E-2</c:v>
                </c:pt>
                <c:pt idx="4292">
                  <c:v>1.14E-2</c:v>
                </c:pt>
                <c:pt idx="4293">
                  <c:v>1.1299999999999999E-2</c:v>
                </c:pt>
                <c:pt idx="4294">
                  <c:v>1.1299999999999999E-2</c:v>
                </c:pt>
                <c:pt idx="4295">
                  <c:v>1.1299999999999999E-2</c:v>
                </c:pt>
                <c:pt idx="4296">
                  <c:v>1.1299999999999999E-2</c:v>
                </c:pt>
                <c:pt idx="4297">
                  <c:v>1.1299999999999999E-2</c:v>
                </c:pt>
                <c:pt idx="4298">
                  <c:v>1.1299999999999999E-2</c:v>
                </c:pt>
                <c:pt idx="4299">
                  <c:v>1.1299999999999999E-2</c:v>
                </c:pt>
                <c:pt idx="4300">
                  <c:v>1.1299999999999999E-2</c:v>
                </c:pt>
                <c:pt idx="4301">
                  <c:v>1.1299999999999999E-2</c:v>
                </c:pt>
                <c:pt idx="4302">
                  <c:v>1.1299999999999999E-2</c:v>
                </c:pt>
                <c:pt idx="4303">
                  <c:v>1.1299999999999999E-2</c:v>
                </c:pt>
                <c:pt idx="4304">
                  <c:v>1.1299999999999999E-2</c:v>
                </c:pt>
                <c:pt idx="4305">
                  <c:v>1.1299999999999999E-2</c:v>
                </c:pt>
                <c:pt idx="4306">
                  <c:v>1.1299999999999999E-2</c:v>
                </c:pt>
                <c:pt idx="4307">
                  <c:v>1.12E-2</c:v>
                </c:pt>
                <c:pt idx="4308">
                  <c:v>1.12E-2</c:v>
                </c:pt>
                <c:pt idx="4309">
                  <c:v>1.12E-2</c:v>
                </c:pt>
                <c:pt idx="4310">
                  <c:v>1.12E-2</c:v>
                </c:pt>
                <c:pt idx="4311">
                  <c:v>1.12E-2</c:v>
                </c:pt>
                <c:pt idx="4312">
                  <c:v>1.12E-2</c:v>
                </c:pt>
                <c:pt idx="4313">
                  <c:v>1.12E-2</c:v>
                </c:pt>
                <c:pt idx="4314">
                  <c:v>1.12E-2</c:v>
                </c:pt>
                <c:pt idx="4315">
                  <c:v>1.12E-2</c:v>
                </c:pt>
                <c:pt idx="4316">
                  <c:v>1.12E-2</c:v>
                </c:pt>
                <c:pt idx="4317">
                  <c:v>1.12E-2</c:v>
                </c:pt>
                <c:pt idx="4318">
                  <c:v>1.12E-2</c:v>
                </c:pt>
                <c:pt idx="4319">
                  <c:v>1.12E-2</c:v>
                </c:pt>
                <c:pt idx="4320">
                  <c:v>1.12E-2</c:v>
                </c:pt>
                <c:pt idx="4321">
                  <c:v>1.12E-2</c:v>
                </c:pt>
                <c:pt idx="4322">
                  <c:v>1.12E-2</c:v>
                </c:pt>
                <c:pt idx="4323">
                  <c:v>1.12E-2</c:v>
                </c:pt>
                <c:pt idx="4324">
                  <c:v>1.12E-2</c:v>
                </c:pt>
                <c:pt idx="4325">
                  <c:v>1.11E-2</c:v>
                </c:pt>
                <c:pt idx="4326">
                  <c:v>1.11E-2</c:v>
                </c:pt>
                <c:pt idx="4327">
                  <c:v>1.11E-2</c:v>
                </c:pt>
                <c:pt idx="4328">
                  <c:v>1.11E-2</c:v>
                </c:pt>
                <c:pt idx="4329">
                  <c:v>1.11E-2</c:v>
                </c:pt>
                <c:pt idx="4330">
                  <c:v>1.11E-2</c:v>
                </c:pt>
                <c:pt idx="4331">
                  <c:v>1.11E-2</c:v>
                </c:pt>
                <c:pt idx="4332">
                  <c:v>1.11E-2</c:v>
                </c:pt>
                <c:pt idx="4333">
                  <c:v>1.11E-2</c:v>
                </c:pt>
                <c:pt idx="4334">
                  <c:v>1.11E-2</c:v>
                </c:pt>
                <c:pt idx="4335">
                  <c:v>1.11E-2</c:v>
                </c:pt>
                <c:pt idx="4336">
                  <c:v>1.11E-2</c:v>
                </c:pt>
                <c:pt idx="4337">
                  <c:v>1.11E-2</c:v>
                </c:pt>
                <c:pt idx="4338">
                  <c:v>1.11E-2</c:v>
                </c:pt>
                <c:pt idx="4339">
                  <c:v>1.11E-2</c:v>
                </c:pt>
                <c:pt idx="4340">
                  <c:v>1.11E-2</c:v>
                </c:pt>
                <c:pt idx="4341">
                  <c:v>1.11E-2</c:v>
                </c:pt>
                <c:pt idx="4342">
                  <c:v>1.11E-2</c:v>
                </c:pt>
                <c:pt idx="4343">
                  <c:v>1.0999999999999999E-2</c:v>
                </c:pt>
                <c:pt idx="4344">
                  <c:v>1.0999999999999999E-2</c:v>
                </c:pt>
                <c:pt idx="4345">
                  <c:v>1.0999999999999999E-2</c:v>
                </c:pt>
                <c:pt idx="4346">
                  <c:v>1.0999999999999999E-2</c:v>
                </c:pt>
                <c:pt idx="4347">
                  <c:v>1.0999999999999999E-2</c:v>
                </c:pt>
                <c:pt idx="4348">
                  <c:v>1.0999999999999999E-2</c:v>
                </c:pt>
                <c:pt idx="4349">
                  <c:v>1.0999999999999999E-2</c:v>
                </c:pt>
                <c:pt idx="4350">
                  <c:v>1.0999999999999999E-2</c:v>
                </c:pt>
                <c:pt idx="4351">
                  <c:v>1.0999999999999999E-2</c:v>
                </c:pt>
                <c:pt idx="4352">
                  <c:v>1.0999999999999999E-2</c:v>
                </c:pt>
                <c:pt idx="4353">
                  <c:v>1.0999999999999999E-2</c:v>
                </c:pt>
                <c:pt idx="4354">
                  <c:v>1.0999999999999999E-2</c:v>
                </c:pt>
                <c:pt idx="4355">
                  <c:v>1.0999999999999999E-2</c:v>
                </c:pt>
                <c:pt idx="4356">
                  <c:v>1.0999999999999999E-2</c:v>
                </c:pt>
                <c:pt idx="4357">
                  <c:v>1.0999999999999999E-2</c:v>
                </c:pt>
                <c:pt idx="4358">
                  <c:v>1.0999999999999999E-2</c:v>
                </c:pt>
                <c:pt idx="4359">
                  <c:v>1.0999999999999999E-2</c:v>
                </c:pt>
                <c:pt idx="4360">
                  <c:v>1.0999999999999999E-2</c:v>
                </c:pt>
                <c:pt idx="4361">
                  <c:v>1.0999999999999999E-2</c:v>
                </c:pt>
                <c:pt idx="4362">
                  <c:v>1.0999999999999999E-2</c:v>
                </c:pt>
                <c:pt idx="4363">
                  <c:v>1.0999999999999999E-2</c:v>
                </c:pt>
                <c:pt idx="4364">
                  <c:v>1.0999999999999999E-2</c:v>
                </c:pt>
                <c:pt idx="4365">
                  <c:v>1.0999999999999999E-2</c:v>
                </c:pt>
                <c:pt idx="4366">
                  <c:v>1.0999999999999999E-2</c:v>
                </c:pt>
                <c:pt idx="4367">
                  <c:v>1.0999999999999999E-2</c:v>
                </c:pt>
                <c:pt idx="4368">
                  <c:v>1.0999999999999999E-2</c:v>
                </c:pt>
                <c:pt idx="4369">
                  <c:v>1.0999999999999999E-2</c:v>
                </c:pt>
                <c:pt idx="4370">
                  <c:v>1.0999999999999999E-2</c:v>
                </c:pt>
                <c:pt idx="4371">
                  <c:v>1.0999999999999999E-2</c:v>
                </c:pt>
                <c:pt idx="4372">
                  <c:v>1.0999999999999999E-2</c:v>
                </c:pt>
                <c:pt idx="4373">
                  <c:v>1.0999999999999999E-2</c:v>
                </c:pt>
                <c:pt idx="4374">
                  <c:v>1.0999999999999999E-2</c:v>
                </c:pt>
                <c:pt idx="4375">
                  <c:v>1.0999999999999999E-2</c:v>
                </c:pt>
                <c:pt idx="4376">
                  <c:v>1.0999999999999999E-2</c:v>
                </c:pt>
                <c:pt idx="4377">
                  <c:v>1.0999999999999999E-2</c:v>
                </c:pt>
                <c:pt idx="4378">
                  <c:v>1.0999999999999999E-2</c:v>
                </c:pt>
                <c:pt idx="4379">
                  <c:v>1.0999999999999999E-2</c:v>
                </c:pt>
                <c:pt idx="4380">
                  <c:v>1.0999999999999999E-2</c:v>
                </c:pt>
                <c:pt idx="4381">
                  <c:v>1.0999999999999999E-2</c:v>
                </c:pt>
                <c:pt idx="4382">
                  <c:v>1.0999999999999999E-2</c:v>
                </c:pt>
                <c:pt idx="4383">
                  <c:v>1.0999999999999999E-2</c:v>
                </c:pt>
                <c:pt idx="4384">
                  <c:v>1.0999999999999999E-2</c:v>
                </c:pt>
                <c:pt idx="4385">
                  <c:v>1.0999999999999999E-2</c:v>
                </c:pt>
                <c:pt idx="4386">
                  <c:v>1.0999999999999999E-2</c:v>
                </c:pt>
                <c:pt idx="4387">
                  <c:v>1.0999999999999999E-2</c:v>
                </c:pt>
                <c:pt idx="4388">
                  <c:v>1.0999999999999999E-2</c:v>
                </c:pt>
                <c:pt idx="4389">
                  <c:v>1.0999999999999999E-2</c:v>
                </c:pt>
                <c:pt idx="4390">
                  <c:v>1.0999999999999999E-2</c:v>
                </c:pt>
                <c:pt idx="4391">
                  <c:v>1.0999999999999999E-2</c:v>
                </c:pt>
                <c:pt idx="4392">
                  <c:v>1.0999999999999999E-2</c:v>
                </c:pt>
                <c:pt idx="4393">
                  <c:v>1.0999999999999999E-2</c:v>
                </c:pt>
                <c:pt idx="4394">
                  <c:v>1.0999999999999999E-2</c:v>
                </c:pt>
                <c:pt idx="4395">
                  <c:v>1.0999999999999999E-2</c:v>
                </c:pt>
                <c:pt idx="4396">
                  <c:v>1.0999999999999999E-2</c:v>
                </c:pt>
                <c:pt idx="4397">
                  <c:v>1.0999999999999999E-2</c:v>
                </c:pt>
                <c:pt idx="4398">
                  <c:v>1.0999999999999999E-2</c:v>
                </c:pt>
                <c:pt idx="4399">
                  <c:v>1.0999999999999999E-2</c:v>
                </c:pt>
                <c:pt idx="4400">
                  <c:v>1.0999999999999999E-2</c:v>
                </c:pt>
                <c:pt idx="4401">
                  <c:v>1.0999999999999999E-2</c:v>
                </c:pt>
                <c:pt idx="4402">
                  <c:v>1.0999999999999999E-2</c:v>
                </c:pt>
                <c:pt idx="4403">
                  <c:v>1.0999999999999999E-2</c:v>
                </c:pt>
                <c:pt idx="4404">
                  <c:v>1.0999999999999999E-2</c:v>
                </c:pt>
                <c:pt idx="4405">
                  <c:v>1.0999999999999999E-2</c:v>
                </c:pt>
                <c:pt idx="4406">
                  <c:v>1.0999999999999999E-2</c:v>
                </c:pt>
                <c:pt idx="4407">
                  <c:v>1.0999999999999999E-2</c:v>
                </c:pt>
                <c:pt idx="4408">
                  <c:v>1.0999999999999999E-2</c:v>
                </c:pt>
                <c:pt idx="4409">
                  <c:v>1.0999999999999999E-2</c:v>
                </c:pt>
                <c:pt idx="4410">
                  <c:v>1.0999999999999999E-2</c:v>
                </c:pt>
                <c:pt idx="4411">
                  <c:v>1.0999999999999999E-2</c:v>
                </c:pt>
                <c:pt idx="4412">
                  <c:v>1.0999999999999999E-2</c:v>
                </c:pt>
                <c:pt idx="4413">
                  <c:v>1.0999999999999999E-2</c:v>
                </c:pt>
                <c:pt idx="4414">
                  <c:v>1.0999999999999999E-2</c:v>
                </c:pt>
                <c:pt idx="4415">
                  <c:v>1.0999999999999999E-2</c:v>
                </c:pt>
                <c:pt idx="4416">
                  <c:v>1.0999999999999999E-2</c:v>
                </c:pt>
                <c:pt idx="4417">
                  <c:v>1.0999999999999999E-2</c:v>
                </c:pt>
                <c:pt idx="4418">
                  <c:v>1.0999999999999999E-2</c:v>
                </c:pt>
                <c:pt idx="4419">
                  <c:v>1.0999999999999999E-2</c:v>
                </c:pt>
                <c:pt idx="4420">
                  <c:v>1.0999999999999999E-2</c:v>
                </c:pt>
                <c:pt idx="4421">
                  <c:v>1.0999999999999999E-2</c:v>
                </c:pt>
                <c:pt idx="4422">
                  <c:v>1.0999999999999999E-2</c:v>
                </c:pt>
                <c:pt idx="4423">
                  <c:v>1.0999999999999999E-2</c:v>
                </c:pt>
                <c:pt idx="4424">
                  <c:v>1.0999999999999999E-2</c:v>
                </c:pt>
                <c:pt idx="4425">
                  <c:v>1.0999999999999999E-2</c:v>
                </c:pt>
                <c:pt idx="4426">
                  <c:v>1.0999999999999999E-2</c:v>
                </c:pt>
                <c:pt idx="4427">
                  <c:v>1.0999999999999999E-2</c:v>
                </c:pt>
                <c:pt idx="4428">
                  <c:v>1.0999999999999999E-2</c:v>
                </c:pt>
                <c:pt idx="4429">
                  <c:v>1.0999999999999999E-2</c:v>
                </c:pt>
                <c:pt idx="4430">
                  <c:v>1.0999999999999999E-2</c:v>
                </c:pt>
                <c:pt idx="4431">
                  <c:v>1.0999999999999999E-2</c:v>
                </c:pt>
                <c:pt idx="4432">
                  <c:v>1.09E-2</c:v>
                </c:pt>
                <c:pt idx="4433">
                  <c:v>1.09E-2</c:v>
                </c:pt>
                <c:pt idx="4434">
                  <c:v>1.09E-2</c:v>
                </c:pt>
                <c:pt idx="4435">
                  <c:v>1.09E-2</c:v>
                </c:pt>
                <c:pt idx="4436">
                  <c:v>1.09E-2</c:v>
                </c:pt>
                <c:pt idx="4437">
                  <c:v>1.09E-2</c:v>
                </c:pt>
                <c:pt idx="4438">
                  <c:v>1.09E-2</c:v>
                </c:pt>
                <c:pt idx="4439">
                  <c:v>1.09E-2</c:v>
                </c:pt>
                <c:pt idx="4440">
                  <c:v>1.09E-2</c:v>
                </c:pt>
                <c:pt idx="4441">
                  <c:v>1.09E-2</c:v>
                </c:pt>
                <c:pt idx="4442">
                  <c:v>1.09E-2</c:v>
                </c:pt>
                <c:pt idx="4443">
                  <c:v>1.09E-2</c:v>
                </c:pt>
                <c:pt idx="4444">
                  <c:v>1.09E-2</c:v>
                </c:pt>
                <c:pt idx="4445">
                  <c:v>1.09E-2</c:v>
                </c:pt>
                <c:pt idx="4446">
                  <c:v>1.09E-2</c:v>
                </c:pt>
                <c:pt idx="4447">
                  <c:v>1.09E-2</c:v>
                </c:pt>
                <c:pt idx="4448">
                  <c:v>1.09E-2</c:v>
                </c:pt>
                <c:pt idx="4449">
                  <c:v>1.0800000000000001E-2</c:v>
                </c:pt>
                <c:pt idx="4450">
                  <c:v>1.0800000000000001E-2</c:v>
                </c:pt>
                <c:pt idx="4451">
                  <c:v>1.0800000000000001E-2</c:v>
                </c:pt>
                <c:pt idx="4452">
                  <c:v>1.0800000000000001E-2</c:v>
                </c:pt>
                <c:pt idx="4453">
                  <c:v>1.0800000000000001E-2</c:v>
                </c:pt>
                <c:pt idx="4454">
                  <c:v>1.0800000000000001E-2</c:v>
                </c:pt>
                <c:pt idx="4455">
                  <c:v>1.0800000000000001E-2</c:v>
                </c:pt>
                <c:pt idx="4456">
                  <c:v>1.0800000000000001E-2</c:v>
                </c:pt>
                <c:pt idx="4457">
                  <c:v>1.0800000000000001E-2</c:v>
                </c:pt>
                <c:pt idx="4458">
                  <c:v>1.0800000000000001E-2</c:v>
                </c:pt>
                <c:pt idx="4459">
                  <c:v>1.0800000000000001E-2</c:v>
                </c:pt>
                <c:pt idx="4460">
                  <c:v>1.0800000000000001E-2</c:v>
                </c:pt>
                <c:pt idx="4461">
                  <c:v>1.0800000000000001E-2</c:v>
                </c:pt>
                <c:pt idx="4462">
                  <c:v>1.0800000000000001E-2</c:v>
                </c:pt>
                <c:pt idx="4463">
                  <c:v>1.0800000000000001E-2</c:v>
                </c:pt>
                <c:pt idx="4464">
                  <c:v>1.0800000000000001E-2</c:v>
                </c:pt>
                <c:pt idx="4465">
                  <c:v>1.0800000000000001E-2</c:v>
                </c:pt>
                <c:pt idx="4466">
                  <c:v>1.0800000000000001E-2</c:v>
                </c:pt>
                <c:pt idx="4467">
                  <c:v>1.0800000000000001E-2</c:v>
                </c:pt>
                <c:pt idx="4468">
                  <c:v>1.0699999999999999E-2</c:v>
                </c:pt>
                <c:pt idx="4469">
                  <c:v>1.0699999999999999E-2</c:v>
                </c:pt>
                <c:pt idx="4470">
                  <c:v>1.0699999999999999E-2</c:v>
                </c:pt>
                <c:pt idx="4471">
                  <c:v>1.0699999999999999E-2</c:v>
                </c:pt>
                <c:pt idx="4472">
                  <c:v>1.0699999999999999E-2</c:v>
                </c:pt>
                <c:pt idx="4473">
                  <c:v>1.0699999999999999E-2</c:v>
                </c:pt>
                <c:pt idx="4474">
                  <c:v>1.0699999999999999E-2</c:v>
                </c:pt>
                <c:pt idx="4475">
                  <c:v>1.0699999999999999E-2</c:v>
                </c:pt>
                <c:pt idx="4476">
                  <c:v>1.0699999999999999E-2</c:v>
                </c:pt>
                <c:pt idx="4477">
                  <c:v>1.0699999999999999E-2</c:v>
                </c:pt>
                <c:pt idx="4478">
                  <c:v>1.0699999999999999E-2</c:v>
                </c:pt>
                <c:pt idx="4479">
                  <c:v>1.0699999999999999E-2</c:v>
                </c:pt>
                <c:pt idx="4480">
                  <c:v>1.0699999999999999E-2</c:v>
                </c:pt>
                <c:pt idx="4481">
                  <c:v>1.0699999999999999E-2</c:v>
                </c:pt>
                <c:pt idx="4482">
                  <c:v>1.0699999999999999E-2</c:v>
                </c:pt>
                <c:pt idx="4483">
                  <c:v>1.0699999999999999E-2</c:v>
                </c:pt>
                <c:pt idx="4484">
                  <c:v>1.0699999999999999E-2</c:v>
                </c:pt>
                <c:pt idx="4485">
                  <c:v>1.0699999999999999E-2</c:v>
                </c:pt>
                <c:pt idx="4486">
                  <c:v>1.0699999999999999E-2</c:v>
                </c:pt>
                <c:pt idx="4487">
                  <c:v>1.0699999999999999E-2</c:v>
                </c:pt>
                <c:pt idx="4488">
                  <c:v>1.06E-2</c:v>
                </c:pt>
                <c:pt idx="4489">
                  <c:v>1.06E-2</c:v>
                </c:pt>
                <c:pt idx="4490">
                  <c:v>1.06E-2</c:v>
                </c:pt>
                <c:pt idx="4491">
                  <c:v>1.06E-2</c:v>
                </c:pt>
                <c:pt idx="4492">
                  <c:v>1.06E-2</c:v>
                </c:pt>
                <c:pt idx="4493">
                  <c:v>1.06E-2</c:v>
                </c:pt>
                <c:pt idx="4494">
                  <c:v>1.06E-2</c:v>
                </c:pt>
                <c:pt idx="4495">
                  <c:v>1.06E-2</c:v>
                </c:pt>
                <c:pt idx="4496">
                  <c:v>1.06E-2</c:v>
                </c:pt>
                <c:pt idx="4497">
                  <c:v>1.06E-2</c:v>
                </c:pt>
                <c:pt idx="4498">
                  <c:v>1.06E-2</c:v>
                </c:pt>
                <c:pt idx="4499">
                  <c:v>1.06E-2</c:v>
                </c:pt>
                <c:pt idx="4500">
                  <c:v>1.06E-2</c:v>
                </c:pt>
                <c:pt idx="4501">
                  <c:v>1.06E-2</c:v>
                </c:pt>
                <c:pt idx="4502">
                  <c:v>1.06E-2</c:v>
                </c:pt>
                <c:pt idx="4503">
                  <c:v>1.06E-2</c:v>
                </c:pt>
                <c:pt idx="4504">
                  <c:v>1.06E-2</c:v>
                </c:pt>
                <c:pt idx="4505">
                  <c:v>1.06E-2</c:v>
                </c:pt>
                <c:pt idx="4506">
                  <c:v>1.06E-2</c:v>
                </c:pt>
                <c:pt idx="4507">
                  <c:v>1.06E-2</c:v>
                </c:pt>
                <c:pt idx="4508">
                  <c:v>1.06E-2</c:v>
                </c:pt>
                <c:pt idx="4509">
                  <c:v>1.06E-2</c:v>
                </c:pt>
                <c:pt idx="4510">
                  <c:v>1.06E-2</c:v>
                </c:pt>
                <c:pt idx="4511">
                  <c:v>1.0500000000000001E-2</c:v>
                </c:pt>
                <c:pt idx="4512">
                  <c:v>1.0500000000000001E-2</c:v>
                </c:pt>
                <c:pt idx="4513">
                  <c:v>1.0500000000000001E-2</c:v>
                </c:pt>
                <c:pt idx="4514">
                  <c:v>1.0500000000000001E-2</c:v>
                </c:pt>
                <c:pt idx="4515">
                  <c:v>1.0500000000000001E-2</c:v>
                </c:pt>
                <c:pt idx="4516">
                  <c:v>1.0500000000000001E-2</c:v>
                </c:pt>
                <c:pt idx="4517">
                  <c:v>1.0500000000000001E-2</c:v>
                </c:pt>
                <c:pt idx="4518">
                  <c:v>1.0500000000000001E-2</c:v>
                </c:pt>
                <c:pt idx="4519">
                  <c:v>1.0500000000000001E-2</c:v>
                </c:pt>
                <c:pt idx="4520">
                  <c:v>1.0500000000000001E-2</c:v>
                </c:pt>
                <c:pt idx="4521">
                  <c:v>1.0500000000000001E-2</c:v>
                </c:pt>
                <c:pt idx="4522">
                  <c:v>1.0500000000000001E-2</c:v>
                </c:pt>
                <c:pt idx="4523">
                  <c:v>1.0500000000000001E-2</c:v>
                </c:pt>
                <c:pt idx="4524">
                  <c:v>1.0500000000000001E-2</c:v>
                </c:pt>
                <c:pt idx="4525">
                  <c:v>1.0500000000000001E-2</c:v>
                </c:pt>
                <c:pt idx="4526">
                  <c:v>1.0500000000000001E-2</c:v>
                </c:pt>
                <c:pt idx="4527">
                  <c:v>1.0500000000000001E-2</c:v>
                </c:pt>
                <c:pt idx="4528">
                  <c:v>1.04E-2</c:v>
                </c:pt>
                <c:pt idx="4529">
                  <c:v>1.04E-2</c:v>
                </c:pt>
                <c:pt idx="4530">
                  <c:v>1.04E-2</c:v>
                </c:pt>
                <c:pt idx="4531">
                  <c:v>1.04E-2</c:v>
                </c:pt>
                <c:pt idx="4532">
                  <c:v>1.04E-2</c:v>
                </c:pt>
                <c:pt idx="4533">
                  <c:v>1.04E-2</c:v>
                </c:pt>
                <c:pt idx="4534">
                  <c:v>1.04E-2</c:v>
                </c:pt>
                <c:pt idx="4535">
                  <c:v>1.04E-2</c:v>
                </c:pt>
                <c:pt idx="4536">
                  <c:v>1.04E-2</c:v>
                </c:pt>
                <c:pt idx="4537">
                  <c:v>1.04E-2</c:v>
                </c:pt>
                <c:pt idx="4538">
                  <c:v>1.04E-2</c:v>
                </c:pt>
                <c:pt idx="4539">
                  <c:v>1.04E-2</c:v>
                </c:pt>
                <c:pt idx="4540">
                  <c:v>1.04E-2</c:v>
                </c:pt>
                <c:pt idx="4541">
                  <c:v>1.04E-2</c:v>
                </c:pt>
                <c:pt idx="4542">
                  <c:v>1.04E-2</c:v>
                </c:pt>
                <c:pt idx="4543">
                  <c:v>1.04E-2</c:v>
                </c:pt>
                <c:pt idx="4544">
                  <c:v>1.04E-2</c:v>
                </c:pt>
                <c:pt idx="4545">
                  <c:v>1.04E-2</c:v>
                </c:pt>
                <c:pt idx="4546">
                  <c:v>1.04E-2</c:v>
                </c:pt>
                <c:pt idx="4547">
                  <c:v>1.04E-2</c:v>
                </c:pt>
                <c:pt idx="4548">
                  <c:v>1.04E-2</c:v>
                </c:pt>
                <c:pt idx="4549">
                  <c:v>1.04E-2</c:v>
                </c:pt>
                <c:pt idx="4550">
                  <c:v>1.04E-2</c:v>
                </c:pt>
                <c:pt idx="4551">
                  <c:v>1.04E-2</c:v>
                </c:pt>
                <c:pt idx="4552">
                  <c:v>1.03E-2</c:v>
                </c:pt>
                <c:pt idx="4553">
                  <c:v>1.03E-2</c:v>
                </c:pt>
                <c:pt idx="4554">
                  <c:v>1.03E-2</c:v>
                </c:pt>
                <c:pt idx="4555">
                  <c:v>1.03E-2</c:v>
                </c:pt>
                <c:pt idx="4556">
                  <c:v>1.03E-2</c:v>
                </c:pt>
                <c:pt idx="4557">
                  <c:v>1.03E-2</c:v>
                </c:pt>
                <c:pt idx="4558">
                  <c:v>1.03E-2</c:v>
                </c:pt>
                <c:pt idx="4559">
                  <c:v>1.03E-2</c:v>
                </c:pt>
                <c:pt idx="4560">
                  <c:v>1.03E-2</c:v>
                </c:pt>
                <c:pt idx="4561">
                  <c:v>1.03E-2</c:v>
                </c:pt>
                <c:pt idx="4562">
                  <c:v>1.03E-2</c:v>
                </c:pt>
                <c:pt idx="4563">
                  <c:v>1.03E-2</c:v>
                </c:pt>
                <c:pt idx="4564">
                  <c:v>1.03E-2</c:v>
                </c:pt>
                <c:pt idx="4565">
                  <c:v>1.03E-2</c:v>
                </c:pt>
                <c:pt idx="4566">
                  <c:v>1.03E-2</c:v>
                </c:pt>
                <c:pt idx="4567">
                  <c:v>1.03E-2</c:v>
                </c:pt>
                <c:pt idx="4568">
                  <c:v>1.03E-2</c:v>
                </c:pt>
                <c:pt idx="4569">
                  <c:v>1.03E-2</c:v>
                </c:pt>
                <c:pt idx="4570">
                  <c:v>1.03E-2</c:v>
                </c:pt>
                <c:pt idx="4571">
                  <c:v>1.03E-2</c:v>
                </c:pt>
                <c:pt idx="4572">
                  <c:v>1.0200000000000001E-2</c:v>
                </c:pt>
                <c:pt idx="4573">
                  <c:v>1.0200000000000001E-2</c:v>
                </c:pt>
                <c:pt idx="4574">
                  <c:v>1.0200000000000001E-2</c:v>
                </c:pt>
                <c:pt idx="4575">
                  <c:v>1.0200000000000001E-2</c:v>
                </c:pt>
                <c:pt idx="4576">
                  <c:v>1.0200000000000001E-2</c:v>
                </c:pt>
                <c:pt idx="4577">
                  <c:v>1.0200000000000001E-2</c:v>
                </c:pt>
                <c:pt idx="4578">
                  <c:v>1.0200000000000001E-2</c:v>
                </c:pt>
                <c:pt idx="4579">
                  <c:v>1.0200000000000001E-2</c:v>
                </c:pt>
                <c:pt idx="4580">
                  <c:v>1.0200000000000001E-2</c:v>
                </c:pt>
                <c:pt idx="4581">
                  <c:v>1.0200000000000001E-2</c:v>
                </c:pt>
                <c:pt idx="4582">
                  <c:v>1.0200000000000001E-2</c:v>
                </c:pt>
                <c:pt idx="4583">
                  <c:v>1.0200000000000001E-2</c:v>
                </c:pt>
                <c:pt idx="4584">
                  <c:v>1.0200000000000001E-2</c:v>
                </c:pt>
                <c:pt idx="4585">
                  <c:v>1.0200000000000001E-2</c:v>
                </c:pt>
                <c:pt idx="4586">
                  <c:v>1.0200000000000001E-2</c:v>
                </c:pt>
                <c:pt idx="4587">
                  <c:v>1.0200000000000001E-2</c:v>
                </c:pt>
                <c:pt idx="4588">
                  <c:v>1.0200000000000001E-2</c:v>
                </c:pt>
                <c:pt idx="4589">
                  <c:v>1.0200000000000001E-2</c:v>
                </c:pt>
                <c:pt idx="4590">
                  <c:v>1.0200000000000001E-2</c:v>
                </c:pt>
                <c:pt idx="4591">
                  <c:v>1.0200000000000001E-2</c:v>
                </c:pt>
                <c:pt idx="4592">
                  <c:v>1.0200000000000001E-2</c:v>
                </c:pt>
                <c:pt idx="4593">
                  <c:v>1.0200000000000001E-2</c:v>
                </c:pt>
                <c:pt idx="4594">
                  <c:v>1.0200000000000001E-2</c:v>
                </c:pt>
                <c:pt idx="4595">
                  <c:v>1.0200000000000001E-2</c:v>
                </c:pt>
                <c:pt idx="4596">
                  <c:v>1.0200000000000001E-2</c:v>
                </c:pt>
                <c:pt idx="4597">
                  <c:v>1.0200000000000001E-2</c:v>
                </c:pt>
                <c:pt idx="4598">
                  <c:v>1.0200000000000001E-2</c:v>
                </c:pt>
                <c:pt idx="4599">
                  <c:v>1.01E-2</c:v>
                </c:pt>
                <c:pt idx="4600">
                  <c:v>1.01E-2</c:v>
                </c:pt>
                <c:pt idx="4601">
                  <c:v>1.01E-2</c:v>
                </c:pt>
                <c:pt idx="4602">
                  <c:v>1.01E-2</c:v>
                </c:pt>
                <c:pt idx="4603">
                  <c:v>1.01E-2</c:v>
                </c:pt>
                <c:pt idx="4604">
                  <c:v>1.01E-2</c:v>
                </c:pt>
                <c:pt idx="4605">
                  <c:v>1.01E-2</c:v>
                </c:pt>
                <c:pt idx="4606">
                  <c:v>1.01E-2</c:v>
                </c:pt>
                <c:pt idx="4607">
                  <c:v>1.01E-2</c:v>
                </c:pt>
                <c:pt idx="4608">
                  <c:v>1.01E-2</c:v>
                </c:pt>
                <c:pt idx="4609">
                  <c:v>1.01E-2</c:v>
                </c:pt>
                <c:pt idx="4610">
                  <c:v>1.01E-2</c:v>
                </c:pt>
                <c:pt idx="4611">
                  <c:v>1.01E-2</c:v>
                </c:pt>
                <c:pt idx="4612">
                  <c:v>1.01E-2</c:v>
                </c:pt>
                <c:pt idx="4613">
                  <c:v>1.01E-2</c:v>
                </c:pt>
                <c:pt idx="4614">
                  <c:v>1.01E-2</c:v>
                </c:pt>
                <c:pt idx="4615">
                  <c:v>1.01E-2</c:v>
                </c:pt>
                <c:pt idx="4616">
                  <c:v>0.01</c:v>
                </c:pt>
                <c:pt idx="4617">
                  <c:v>0.01</c:v>
                </c:pt>
                <c:pt idx="4618">
                  <c:v>0.01</c:v>
                </c:pt>
                <c:pt idx="4619">
                  <c:v>0.01</c:v>
                </c:pt>
                <c:pt idx="4620">
                  <c:v>0.01</c:v>
                </c:pt>
                <c:pt idx="4621">
                  <c:v>0.01</c:v>
                </c:pt>
                <c:pt idx="4622">
                  <c:v>0.01</c:v>
                </c:pt>
                <c:pt idx="4623">
                  <c:v>0.01</c:v>
                </c:pt>
                <c:pt idx="4624">
                  <c:v>0.01</c:v>
                </c:pt>
                <c:pt idx="4625">
                  <c:v>0.01</c:v>
                </c:pt>
                <c:pt idx="4626">
                  <c:v>0.01</c:v>
                </c:pt>
                <c:pt idx="4627">
                  <c:v>0.01</c:v>
                </c:pt>
                <c:pt idx="4628">
                  <c:v>0.01</c:v>
                </c:pt>
                <c:pt idx="4629">
                  <c:v>0.01</c:v>
                </c:pt>
                <c:pt idx="4630">
                  <c:v>0.01</c:v>
                </c:pt>
                <c:pt idx="4631">
                  <c:v>0.01</c:v>
                </c:pt>
                <c:pt idx="4632">
                  <c:v>0.01</c:v>
                </c:pt>
                <c:pt idx="4633">
                  <c:v>0.01</c:v>
                </c:pt>
                <c:pt idx="4634">
                  <c:v>0.01</c:v>
                </c:pt>
                <c:pt idx="4635">
                  <c:v>0.01</c:v>
                </c:pt>
                <c:pt idx="4636">
                  <c:v>0.01</c:v>
                </c:pt>
                <c:pt idx="4637">
                  <c:v>0.01</c:v>
                </c:pt>
                <c:pt idx="4638">
                  <c:v>0.01</c:v>
                </c:pt>
                <c:pt idx="4639">
                  <c:v>0.01</c:v>
                </c:pt>
                <c:pt idx="4640">
                  <c:v>0.01</c:v>
                </c:pt>
                <c:pt idx="4641">
                  <c:v>0.01</c:v>
                </c:pt>
                <c:pt idx="4642">
                  <c:v>0.01</c:v>
                </c:pt>
                <c:pt idx="4643">
                  <c:v>0.01</c:v>
                </c:pt>
                <c:pt idx="4644">
                  <c:v>0.01</c:v>
                </c:pt>
                <c:pt idx="4645">
                  <c:v>0.01</c:v>
                </c:pt>
                <c:pt idx="4646">
                  <c:v>0.01</c:v>
                </c:pt>
                <c:pt idx="4647">
                  <c:v>0.01</c:v>
                </c:pt>
                <c:pt idx="4648">
                  <c:v>0.01</c:v>
                </c:pt>
                <c:pt idx="4649">
                  <c:v>0.01</c:v>
                </c:pt>
                <c:pt idx="4650">
                  <c:v>0.01</c:v>
                </c:pt>
                <c:pt idx="4651">
                  <c:v>0.01</c:v>
                </c:pt>
                <c:pt idx="4652">
                  <c:v>0.01</c:v>
                </c:pt>
                <c:pt idx="4653">
                  <c:v>0.01</c:v>
                </c:pt>
                <c:pt idx="4654">
                  <c:v>0.01</c:v>
                </c:pt>
                <c:pt idx="4655">
                  <c:v>0.01</c:v>
                </c:pt>
                <c:pt idx="4656">
                  <c:v>0.01</c:v>
                </c:pt>
                <c:pt idx="4657">
                  <c:v>0.01</c:v>
                </c:pt>
                <c:pt idx="4658">
                  <c:v>0.01</c:v>
                </c:pt>
                <c:pt idx="4659">
                  <c:v>0.01</c:v>
                </c:pt>
                <c:pt idx="4660">
                  <c:v>0.01</c:v>
                </c:pt>
                <c:pt idx="4661">
                  <c:v>0.01</c:v>
                </c:pt>
                <c:pt idx="4662">
                  <c:v>0.01</c:v>
                </c:pt>
                <c:pt idx="4663">
                  <c:v>0.01</c:v>
                </c:pt>
                <c:pt idx="4664">
                  <c:v>0.01</c:v>
                </c:pt>
                <c:pt idx="4665">
                  <c:v>0.01</c:v>
                </c:pt>
                <c:pt idx="4666">
                  <c:v>0.01</c:v>
                </c:pt>
                <c:pt idx="4667">
                  <c:v>0.01</c:v>
                </c:pt>
                <c:pt idx="4668">
                  <c:v>0.01</c:v>
                </c:pt>
                <c:pt idx="4669">
                  <c:v>0.01</c:v>
                </c:pt>
                <c:pt idx="4670">
                  <c:v>0.01</c:v>
                </c:pt>
                <c:pt idx="4671">
                  <c:v>0.01</c:v>
                </c:pt>
                <c:pt idx="4672">
                  <c:v>0.01</c:v>
                </c:pt>
                <c:pt idx="4673">
                  <c:v>0.01</c:v>
                </c:pt>
                <c:pt idx="4674">
                  <c:v>0.01</c:v>
                </c:pt>
                <c:pt idx="4675">
                  <c:v>0.01</c:v>
                </c:pt>
                <c:pt idx="4676">
                  <c:v>0.01</c:v>
                </c:pt>
                <c:pt idx="4677">
                  <c:v>0.01</c:v>
                </c:pt>
                <c:pt idx="4678">
                  <c:v>0.01</c:v>
                </c:pt>
                <c:pt idx="4679">
                  <c:v>0.01</c:v>
                </c:pt>
                <c:pt idx="4680">
                  <c:v>0.01</c:v>
                </c:pt>
                <c:pt idx="4681">
                  <c:v>0.01</c:v>
                </c:pt>
                <c:pt idx="4682">
                  <c:v>0.01</c:v>
                </c:pt>
                <c:pt idx="4683">
                  <c:v>0.01</c:v>
                </c:pt>
                <c:pt idx="4684">
                  <c:v>0.01</c:v>
                </c:pt>
                <c:pt idx="4685">
                  <c:v>0.01</c:v>
                </c:pt>
                <c:pt idx="4686">
                  <c:v>0.01</c:v>
                </c:pt>
                <c:pt idx="4687">
                  <c:v>0.01</c:v>
                </c:pt>
                <c:pt idx="4688">
                  <c:v>0.01</c:v>
                </c:pt>
                <c:pt idx="4689">
                  <c:v>0.01</c:v>
                </c:pt>
                <c:pt idx="4690">
                  <c:v>0.01</c:v>
                </c:pt>
                <c:pt idx="4691">
                  <c:v>0.01</c:v>
                </c:pt>
                <c:pt idx="4692">
                  <c:v>0.01</c:v>
                </c:pt>
                <c:pt idx="4693">
                  <c:v>0.01</c:v>
                </c:pt>
                <c:pt idx="4694">
                  <c:v>0.01</c:v>
                </c:pt>
                <c:pt idx="4695">
                  <c:v>0.01</c:v>
                </c:pt>
                <c:pt idx="4696">
                  <c:v>9.9900000000000006E-3</c:v>
                </c:pt>
                <c:pt idx="4697">
                  <c:v>9.9799999999999993E-3</c:v>
                </c:pt>
                <c:pt idx="4698">
                  <c:v>9.9500000000000005E-3</c:v>
                </c:pt>
                <c:pt idx="4699">
                  <c:v>9.9399999999999992E-3</c:v>
                </c:pt>
                <c:pt idx="4700">
                  <c:v>9.9399999999999992E-3</c:v>
                </c:pt>
                <c:pt idx="4701">
                  <c:v>9.9399999999999992E-3</c:v>
                </c:pt>
                <c:pt idx="4702">
                  <c:v>9.9299999999999996E-3</c:v>
                </c:pt>
                <c:pt idx="4703">
                  <c:v>9.9299999999999996E-3</c:v>
                </c:pt>
                <c:pt idx="4704">
                  <c:v>9.9100000000000004E-3</c:v>
                </c:pt>
                <c:pt idx="4705">
                  <c:v>9.9000000000000008E-3</c:v>
                </c:pt>
                <c:pt idx="4706">
                  <c:v>9.9000000000000008E-3</c:v>
                </c:pt>
                <c:pt idx="4707">
                  <c:v>9.9000000000000008E-3</c:v>
                </c:pt>
                <c:pt idx="4708">
                  <c:v>9.9000000000000008E-3</c:v>
                </c:pt>
                <c:pt idx="4709">
                  <c:v>9.9000000000000008E-3</c:v>
                </c:pt>
                <c:pt idx="4710">
                  <c:v>9.8799999999999999E-3</c:v>
                </c:pt>
                <c:pt idx="4711">
                  <c:v>9.8700000000000003E-3</c:v>
                </c:pt>
                <c:pt idx="4712">
                  <c:v>9.8600000000000007E-3</c:v>
                </c:pt>
                <c:pt idx="4713">
                  <c:v>9.8499999999999994E-3</c:v>
                </c:pt>
                <c:pt idx="4714">
                  <c:v>9.8399999999999998E-3</c:v>
                </c:pt>
                <c:pt idx="4715">
                  <c:v>9.8399999999999998E-3</c:v>
                </c:pt>
                <c:pt idx="4716">
                  <c:v>9.8300000000000002E-3</c:v>
                </c:pt>
                <c:pt idx="4717">
                  <c:v>9.8300000000000002E-3</c:v>
                </c:pt>
                <c:pt idx="4718">
                  <c:v>9.8200000000000006E-3</c:v>
                </c:pt>
                <c:pt idx="4719">
                  <c:v>9.8099999999999993E-3</c:v>
                </c:pt>
                <c:pt idx="4720">
                  <c:v>9.8099999999999993E-3</c:v>
                </c:pt>
                <c:pt idx="4721">
                  <c:v>9.7999999999999997E-3</c:v>
                </c:pt>
                <c:pt idx="4722">
                  <c:v>9.7999999999999997E-3</c:v>
                </c:pt>
                <c:pt idx="4723">
                  <c:v>9.7999999999999997E-3</c:v>
                </c:pt>
                <c:pt idx="4724">
                  <c:v>9.7999999999999997E-3</c:v>
                </c:pt>
                <c:pt idx="4725">
                  <c:v>9.7999999999999997E-3</c:v>
                </c:pt>
                <c:pt idx="4726">
                  <c:v>9.7999999999999997E-3</c:v>
                </c:pt>
                <c:pt idx="4727">
                  <c:v>9.7999999999999997E-3</c:v>
                </c:pt>
                <c:pt idx="4728">
                  <c:v>9.7999999999999997E-3</c:v>
                </c:pt>
                <c:pt idx="4729">
                  <c:v>9.7999999999999997E-3</c:v>
                </c:pt>
                <c:pt idx="4730">
                  <c:v>9.7999999999999997E-3</c:v>
                </c:pt>
                <c:pt idx="4731">
                  <c:v>9.7999999999999997E-3</c:v>
                </c:pt>
                <c:pt idx="4732">
                  <c:v>9.7699999999999992E-3</c:v>
                </c:pt>
                <c:pt idx="4733">
                  <c:v>9.7599999999999996E-3</c:v>
                </c:pt>
                <c:pt idx="4734">
                  <c:v>9.7599999999999996E-3</c:v>
                </c:pt>
                <c:pt idx="4735">
                  <c:v>9.75E-3</c:v>
                </c:pt>
                <c:pt idx="4736">
                  <c:v>9.75E-3</c:v>
                </c:pt>
                <c:pt idx="4737">
                  <c:v>9.7400000000000004E-3</c:v>
                </c:pt>
                <c:pt idx="4738">
                  <c:v>9.7099999999999999E-3</c:v>
                </c:pt>
                <c:pt idx="4739">
                  <c:v>9.7000000000000003E-3</c:v>
                </c:pt>
                <c:pt idx="4740">
                  <c:v>9.7000000000000003E-3</c:v>
                </c:pt>
                <c:pt idx="4741">
                  <c:v>9.7000000000000003E-3</c:v>
                </c:pt>
                <c:pt idx="4742">
                  <c:v>9.7000000000000003E-3</c:v>
                </c:pt>
                <c:pt idx="4743">
                  <c:v>9.7000000000000003E-3</c:v>
                </c:pt>
                <c:pt idx="4744">
                  <c:v>9.7000000000000003E-3</c:v>
                </c:pt>
                <c:pt idx="4745">
                  <c:v>9.7000000000000003E-3</c:v>
                </c:pt>
                <c:pt idx="4746">
                  <c:v>9.7000000000000003E-3</c:v>
                </c:pt>
                <c:pt idx="4747">
                  <c:v>9.7000000000000003E-3</c:v>
                </c:pt>
                <c:pt idx="4748">
                  <c:v>9.7000000000000003E-3</c:v>
                </c:pt>
                <c:pt idx="4749">
                  <c:v>9.7000000000000003E-3</c:v>
                </c:pt>
                <c:pt idx="4750">
                  <c:v>9.7000000000000003E-3</c:v>
                </c:pt>
                <c:pt idx="4751">
                  <c:v>9.7000000000000003E-3</c:v>
                </c:pt>
                <c:pt idx="4752">
                  <c:v>9.7000000000000003E-3</c:v>
                </c:pt>
                <c:pt idx="4753">
                  <c:v>9.7000000000000003E-3</c:v>
                </c:pt>
                <c:pt idx="4754">
                  <c:v>9.7000000000000003E-3</c:v>
                </c:pt>
                <c:pt idx="4755">
                  <c:v>9.7000000000000003E-3</c:v>
                </c:pt>
                <c:pt idx="4756">
                  <c:v>9.7000000000000003E-3</c:v>
                </c:pt>
                <c:pt idx="4757">
                  <c:v>9.7000000000000003E-3</c:v>
                </c:pt>
                <c:pt idx="4758">
                  <c:v>9.6900000000000007E-3</c:v>
                </c:pt>
                <c:pt idx="4759">
                  <c:v>9.6900000000000007E-3</c:v>
                </c:pt>
                <c:pt idx="4760">
                  <c:v>9.6900000000000007E-3</c:v>
                </c:pt>
                <c:pt idx="4761">
                  <c:v>9.6900000000000007E-3</c:v>
                </c:pt>
                <c:pt idx="4762">
                  <c:v>9.6799999999999994E-3</c:v>
                </c:pt>
                <c:pt idx="4763">
                  <c:v>9.6799999999999994E-3</c:v>
                </c:pt>
                <c:pt idx="4764">
                  <c:v>9.6500000000000006E-3</c:v>
                </c:pt>
                <c:pt idx="4765">
                  <c:v>9.6399999999999993E-3</c:v>
                </c:pt>
                <c:pt idx="4766">
                  <c:v>9.6200000000000001E-3</c:v>
                </c:pt>
                <c:pt idx="4767">
                  <c:v>9.6200000000000001E-3</c:v>
                </c:pt>
                <c:pt idx="4768">
                  <c:v>9.5999999999999992E-3</c:v>
                </c:pt>
                <c:pt idx="4769">
                  <c:v>9.5999999999999992E-3</c:v>
                </c:pt>
                <c:pt idx="4770">
                  <c:v>9.5999999999999992E-3</c:v>
                </c:pt>
                <c:pt idx="4771">
                  <c:v>9.5999999999999992E-3</c:v>
                </c:pt>
                <c:pt idx="4772">
                  <c:v>9.5999999999999992E-3</c:v>
                </c:pt>
                <c:pt idx="4773">
                  <c:v>9.5999999999999992E-3</c:v>
                </c:pt>
                <c:pt idx="4774">
                  <c:v>9.5999999999999992E-3</c:v>
                </c:pt>
                <c:pt idx="4775">
                  <c:v>9.5999999999999992E-3</c:v>
                </c:pt>
                <c:pt idx="4776">
                  <c:v>9.5899999999999996E-3</c:v>
                </c:pt>
                <c:pt idx="4777">
                  <c:v>9.58E-3</c:v>
                </c:pt>
                <c:pt idx="4778">
                  <c:v>9.58E-3</c:v>
                </c:pt>
                <c:pt idx="4779">
                  <c:v>9.5700000000000004E-3</c:v>
                </c:pt>
                <c:pt idx="4780">
                  <c:v>9.5700000000000004E-3</c:v>
                </c:pt>
                <c:pt idx="4781">
                  <c:v>9.5600000000000008E-3</c:v>
                </c:pt>
                <c:pt idx="4782">
                  <c:v>9.5600000000000008E-3</c:v>
                </c:pt>
                <c:pt idx="4783">
                  <c:v>9.5399999999999999E-3</c:v>
                </c:pt>
                <c:pt idx="4784">
                  <c:v>9.5200000000000007E-3</c:v>
                </c:pt>
                <c:pt idx="4785">
                  <c:v>9.5099999999999994E-3</c:v>
                </c:pt>
                <c:pt idx="4786">
                  <c:v>9.5099999999999994E-3</c:v>
                </c:pt>
                <c:pt idx="4787">
                  <c:v>9.4999999999999998E-3</c:v>
                </c:pt>
                <c:pt idx="4788">
                  <c:v>9.4999999999999998E-3</c:v>
                </c:pt>
                <c:pt idx="4789">
                  <c:v>9.4999999999999998E-3</c:v>
                </c:pt>
                <c:pt idx="4790">
                  <c:v>9.4999999999999998E-3</c:v>
                </c:pt>
                <c:pt idx="4791">
                  <c:v>9.4999999999999998E-3</c:v>
                </c:pt>
                <c:pt idx="4792">
                  <c:v>9.4999999999999998E-3</c:v>
                </c:pt>
                <c:pt idx="4793">
                  <c:v>9.4999999999999998E-3</c:v>
                </c:pt>
                <c:pt idx="4794">
                  <c:v>9.4999999999999998E-3</c:v>
                </c:pt>
                <c:pt idx="4795">
                  <c:v>9.4999999999999998E-3</c:v>
                </c:pt>
                <c:pt idx="4796">
                  <c:v>9.4999999999999998E-3</c:v>
                </c:pt>
                <c:pt idx="4797">
                  <c:v>9.4999999999999998E-3</c:v>
                </c:pt>
                <c:pt idx="4798">
                  <c:v>9.4999999999999998E-3</c:v>
                </c:pt>
                <c:pt idx="4799">
                  <c:v>9.4999999999999998E-3</c:v>
                </c:pt>
                <c:pt idx="4800">
                  <c:v>9.4999999999999998E-3</c:v>
                </c:pt>
                <c:pt idx="4801">
                  <c:v>9.4900000000000002E-3</c:v>
                </c:pt>
                <c:pt idx="4802">
                  <c:v>9.4699999999999993E-3</c:v>
                </c:pt>
                <c:pt idx="4803">
                  <c:v>9.4599999999999997E-3</c:v>
                </c:pt>
                <c:pt idx="4804">
                  <c:v>9.4400000000000005E-3</c:v>
                </c:pt>
                <c:pt idx="4805">
                  <c:v>9.4000000000000004E-3</c:v>
                </c:pt>
                <c:pt idx="4806">
                  <c:v>9.4000000000000004E-3</c:v>
                </c:pt>
                <c:pt idx="4807">
                  <c:v>9.4000000000000004E-3</c:v>
                </c:pt>
                <c:pt idx="4808">
                  <c:v>9.4000000000000004E-3</c:v>
                </c:pt>
                <c:pt idx="4809">
                  <c:v>9.4000000000000004E-3</c:v>
                </c:pt>
                <c:pt idx="4810">
                  <c:v>9.4000000000000004E-3</c:v>
                </c:pt>
                <c:pt idx="4811">
                  <c:v>9.4000000000000004E-3</c:v>
                </c:pt>
                <c:pt idx="4812">
                  <c:v>9.4000000000000004E-3</c:v>
                </c:pt>
                <c:pt idx="4813">
                  <c:v>9.4000000000000004E-3</c:v>
                </c:pt>
                <c:pt idx="4814">
                  <c:v>9.4000000000000004E-3</c:v>
                </c:pt>
                <c:pt idx="4815">
                  <c:v>9.3799999999999994E-3</c:v>
                </c:pt>
                <c:pt idx="4816">
                  <c:v>9.3799999999999994E-3</c:v>
                </c:pt>
                <c:pt idx="4817">
                  <c:v>9.3699999999999999E-3</c:v>
                </c:pt>
                <c:pt idx="4818">
                  <c:v>9.3699999999999999E-3</c:v>
                </c:pt>
                <c:pt idx="4819">
                  <c:v>9.3399999999999993E-3</c:v>
                </c:pt>
                <c:pt idx="4820">
                  <c:v>9.3299999999999998E-3</c:v>
                </c:pt>
                <c:pt idx="4821">
                  <c:v>9.3299999999999998E-3</c:v>
                </c:pt>
                <c:pt idx="4822">
                  <c:v>9.2999999999999992E-3</c:v>
                </c:pt>
                <c:pt idx="4823">
                  <c:v>9.2999999999999992E-3</c:v>
                </c:pt>
                <c:pt idx="4824">
                  <c:v>9.2999999999999992E-3</c:v>
                </c:pt>
                <c:pt idx="4825">
                  <c:v>9.2999999999999992E-3</c:v>
                </c:pt>
                <c:pt idx="4826">
                  <c:v>9.2999999999999992E-3</c:v>
                </c:pt>
                <c:pt idx="4827">
                  <c:v>9.2999999999999992E-3</c:v>
                </c:pt>
                <c:pt idx="4828">
                  <c:v>9.2999999999999992E-3</c:v>
                </c:pt>
                <c:pt idx="4829">
                  <c:v>9.2999999999999992E-3</c:v>
                </c:pt>
                <c:pt idx="4830">
                  <c:v>9.2999999999999992E-3</c:v>
                </c:pt>
                <c:pt idx="4831">
                  <c:v>9.2999999999999992E-3</c:v>
                </c:pt>
                <c:pt idx="4832">
                  <c:v>9.2999999999999992E-3</c:v>
                </c:pt>
                <c:pt idx="4833">
                  <c:v>9.2899999999999996E-3</c:v>
                </c:pt>
                <c:pt idx="4834">
                  <c:v>9.2899999999999996E-3</c:v>
                </c:pt>
                <c:pt idx="4835">
                  <c:v>9.2899999999999996E-3</c:v>
                </c:pt>
                <c:pt idx="4836">
                  <c:v>9.2800000000000001E-3</c:v>
                </c:pt>
                <c:pt idx="4837">
                  <c:v>9.2700000000000005E-3</c:v>
                </c:pt>
                <c:pt idx="4838">
                  <c:v>9.2700000000000005E-3</c:v>
                </c:pt>
                <c:pt idx="4839">
                  <c:v>9.2700000000000005E-3</c:v>
                </c:pt>
                <c:pt idx="4840">
                  <c:v>9.2599999999999991E-3</c:v>
                </c:pt>
                <c:pt idx="4841">
                  <c:v>9.2300000000000004E-3</c:v>
                </c:pt>
                <c:pt idx="4842">
                  <c:v>9.2200000000000008E-3</c:v>
                </c:pt>
                <c:pt idx="4843">
                  <c:v>9.1999999999999998E-3</c:v>
                </c:pt>
                <c:pt idx="4844">
                  <c:v>9.1999999999999998E-3</c:v>
                </c:pt>
                <c:pt idx="4845">
                  <c:v>9.1999999999999998E-3</c:v>
                </c:pt>
                <c:pt idx="4846">
                  <c:v>9.1999999999999998E-3</c:v>
                </c:pt>
                <c:pt idx="4847">
                  <c:v>9.1999999999999998E-3</c:v>
                </c:pt>
                <c:pt idx="4848">
                  <c:v>9.1999999999999998E-3</c:v>
                </c:pt>
                <c:pt idx="4849">
                  <c:v>9.1999999999999998E-3</c:v>
                </c:pt>
                <c:pt idx="4850">
                  <c:v>9.1999999999999998E-3</c:v>
                </c:pt>
                <c:pt idx="4851">
                  <c:v>9.1999999999999998E-3</c:v>
                </c:pt>
                <c:pt idx="4852">
                  <c:v>9.1999999999999998E-3</c:v>
                </c:pt>
                <c:pt idx="4853">
                  <c:v>9.1999999999999998E-3</c:v>
                </c:pt>
                <c:pt idx="4854">
                  <c:v>9.1999999999999998E-3</c:v>
                </c:pt>
                <c:pt idx="4855">
                  <c:v>9.1999999999999998E-3</c:v>
                </c:pt>
                <c:pt idx="4856">
                  <c:v>9.1999999999999998E-3</c:v>
                </c:pt>
                <c:pt idx="4857">
                  <c:v>9.1999999999999998E-3</c:v>
                </c:pt>
                <c:pt idx="4858">
                  <c:v>9.1999999999999998E-3</c:v>
                </c:pt>
                <c:pt idx="4859">
                  <c:v>9.1999999999999998E-3</c:v>
                </c:pt>
                <c:pt idx="4860">
                  <c:v>9.1800000000000007E-3</c:v>
                </c:pt>
                <c:pt idx="4861">
                  <c:v>9.1699999999999993E-3</c:v>
                </c:pt>
                <c:pt idx="4862">
                  <c:v>9.1500000000000001E-3</c:v>
                </c:pt>
                <c:pt idx="4863">
                  <c:v>9.1500000000000001E-3</c:v>
                </c:pt>
                <c:pt idx="4864">
                  <c:v>9.1400000000000006E-3</c:v>
                </c:pt>
                <c:pt idx="4865">
                  <c:v>9.1400000000000006E-3</c:v>
                </c:pt>
                <c:pt idx="4866">
                  <c:v>9.11E-3</c:v>
                </c:pt>
                <c:pt idx="4867">
                  <c:v>9.1000000000000004E-3</c:v>
                </c:pt>
                <c:pt idx="4868">
                  <c:v>9.1000000000000004E-3</c:v>
                </c:pt>
                <c:pt idx="4869">
                  <c:v>9.1000000000000004E-3</c:v>
                </c:pt>
                <c:pt idx="4870">
                  <c:v>9.1000000000000004E-3</c:v>
                </c:pt>
                <c:pt idx="4871">
                  <c:v>9.1000000000000004E-3</c:v>
                </c:pt>
                <c:pt idx="4872">
                  <c:v>9.1000000000000004E-3</c:v>
                </c:pt>
                <c:pt idx="4873">
                  <c:v>9.1000000000000004E-3</c:v>
                </c:pt>
                <c:pt idx="4874">
                  <c:v>9.1000000000000004E-3</c:v>
                </c:pt>
                <c:pt idx="4875">
                  <c:v>9.1000000000000004E-3</c:v>
                </c:pt>
                <c:pt idx="4876">
                  <c:v>9.1000000000000004E-3</c:v>
                </c:pt>
                <c:pt idx="4877">
                  <c:v>9.1000000000000004E-3</c:v>
                </c:pt>
                <c:pt idx="4878">
                  <c:v>9.1000000000000004E-3</c:v>
                </c:pt>
                <c:pt idx="4879">
                  <c:v>9.1000000000000004E-3</c:v>
                </c:pt>
                <c:pt idx="4880">
                  <c:v>9.1000000000000004E-3</c:v>
                </c:pt>
                <c:pt idx="4881">
                  <c:v>9.1000000000000004E-3</c:v>
                </c:pt>
                <c:pt idx="4882">
                  <c:v>9.0799999999999995E-3</c:v>
                </c:pt>
                <c:pt idx="4883">
                  <c:v>9.0699999999999999E-3</c:v>
                </c:pt>
                <c:pt idx="4884">
                  <c:v>9.0399999999999994E-3</c:v>
                </c:pt>
                <c:pt idx="4885">
                  <c:v>9.0399999999999994E-3</c:v>
                </c:pt>
                <c:pt idx="4886">
                  <c:v>9.0299999999999998E-3</c:v>
                </c:pt>
                <c:pt idx="4887">
                  <c:v>9.0299999999999998E-3</c:v>
                </c:pt>
                <c:pt idx="4888">
                  <c:v>9.0299999999999998E-3</c:v>
                </c:pt>
                <c:pt idx="4889">
                  <c:v>9.0299999999999998E-3</c:v>
                </c:pt>
                <c:pt idx="4890">
                  <c:v>9.0100000000000006E-3</c:v>
                </c:pt>
                <c:pt idx="4891">
                  <c:v>9.0100000000000006E-3</c:v>
                </c:pt>
                <c:pt idx="4892">
                  <c:v>8.9999999999999993E-3</c:v>
                </c:pt>
                <c:pt idx="4893">
                  <c:v>8.9999999999999993E-3</c:v>
                </c:pt>
                <c:pt idx="4894">
                  <c:v>8.9999999999999993E-3</c:v>
                </c:pt>
                <c:pt idx="4895">
                  <c:v>8.9999999999999993E-3</c:v>
                </c:pt>
                <c:pt idx="4896">
                  <c:v>8.9999999999999993E-3</c:v>
                </c:pt>
                <c:pt idx="4897">
                  <c:v>8.9999999999999993E-3</c:v>
                </c:pt>
                <c:pt idx="4898">
                  <c:v>8.9999999999999993E-3</c:v>
                </c:pt>
                <c:pt idx="4899">
                  <c:v>8.9999999999999993E-3</c:v>
                </c:pt>
                <c:pt idx="4900">
                  <c:v>8.9999999999999993E-3</c:v>
                </c:pt>
                <c:pt idx="4901">
                  <c:v>8.9999999999999993E-3</c:v>
                </c:pt>
                <c:pt idx="4902">
                  <c:v>8.9999999999999993E-3</c:v>
                </c:pt>
                <c:pt idx="4903">
                  <c:v>8.9999999999999993E-3</c:v>
                </c:pt>
                <c:pt idx="4904">
                  <c:v>8.9999999999999993E-3</c:v>
                </c:pt>
                <c:pt idx="4905">
                  <c:v>8.9999999999999993E-3</c:v>
                </c:pt>
                <c:pt idx="4906">
                  <c:v>8.9999999999999993E-3</c:v>
                </c:pt>
                <c:pt idx="4907">
                  <c:v>8.9999999999999993E-3</c:v>
                </c:pt>
                <c:pt idx="4908">
                  <c:v>8.9999999999999993E-3</c:v>
                </c:pt>
                <c:pt idx="4909">
                  <c:v>8.9999999999999993E-3</c:v>
                </c:pt>
                <c:pt idx="4910">
                  <c:v>8.9999999999999993E-3</c:v>
                </c:pt>
                <c:pt idx="4911">
                  <c:v>8.9999999999999993E-3</c:v>
                </c:pt>
                <c:pt idx="4912">
                  <c:v>8.9999999999999993E-3</c:v>
                </c:pt>
                <c:pt idx="4913">
                  <c:v>8.9999999999999993E-3</c:v>
                </c:pt>
                <c:pt idx="4914">
                  <c:v>8.9999999999999993E-3</c:v>
                </c:pt>
                <c:pt idx="4915">
                  <c:v>8.9999999999999993E-3</c:v>
                </c:pt>
                <c:pt idx="4916">
                  <c:v>8.9999999999999993E-3</c:v>
                </c:pt>
                <c:pt idx="4917">
                  <c:v>8.9999999999999993E-3</c:v>
                </c:pt>
                <c:pt idx="4918">
                  <c:v>8.9999999999999993E-3</c:v>
                </c:pt>
                <c:pt idx="4919">
                  <c:v>8.9999999999999993E-3</c:v>
                </c:pt>
                <c:pt idx="4920">
                  <c:v>8.9999999999999993E-3</c:v>
                </c:pt>
                <c:pt idx="4921">
                  <c:v>8.9999999999999993E-3</c:v>
                </c:pt>
                <c:pt idx="4922">
                  <c:v>8.9999999999999993E-3</c:v>
                </c:pt>
                <c:pt idx="4923">
                  <c:v>8.9999999999999993E-3</c:v>
                </c:pt>
                <c:pt idx="4924">
                  <c:v>8.9999999999999993E-3</c:v>
                </c:pt>
                <c:pt idx="4925">
                  <c:v>8.9999999999999993E-3</c:v>
                </c:pt>
                <c:pt idx="4926">
                  <c:v>8.9999999999999993E-3</c:v>
                </c:pt>
                <c:pt idx="4927">
                  <c:v>8.9999999999999993E-3</c:v>
                </c:pt>
                <c:pt idx="4928">
                  <c:v>8.9999999999999993E-3</c:v>
                </c:pt>
                <c:pt idx="4929">
                  <c:v>8.9999999999999993E-3</c:v>
                </c:pt>
                <c:pt idx="4930">
                  <c:v>8.9999999999999993E-3</c:v>
                </c:pt>
                <c:pt idx="4931">
                  <c:v>8.9999999999999993E-3</c:v>
                </c:pt>
                <c:pt idx="4932">
                  <c:v>8.9999999999999993E-3</c:v>
                </c:pt>
                <c:pt idx="4933">
                  <c:v>8.9999999999999993E-3</c:v>
                </c:pt>
                <c:pt idx="4934">
                  <c:v>8.9999999999999993E-3</c:v>
                </c:pt>
                <c:pt idx="4935">
                  <c:v>8.9999999999999993E-3</c:v>
                </c:pt>
                <c:pt idx="4936">
                  <c:v>8.9999999999999993E-3</c:v>
                </c:pt>
                <c:pt idx="4937">
                  <c:v>8.9999999999999993E-3</c:v>
                </c:pt>
                <c:pt idx="4938">
                  <c:v>8.9999999999999993E-3</c:v>
                </c:pt>
                <c:pt idx="4939">
                  <c:v>8.9999999999999993E-3</c:v>
                </c:pt>
                <c:pt idx="4940">
                  <c:v>8.9999999999999993E-3</c:v>
                </c:pt>
                <c:pt idx="4941">
                  <c:v>8.9999999999999993E-3</c:v>
                </c:pt>
                <c:pt idx="4942">
                  <c:v>8.9999999999999993E-3</c:v>
                </c:pt>
                <c:pt idx="4943">
                  <c:v>8.9999999999999993E-3</c:v>
                </c:pt>
                <c:pt idx="4944">
                  <c:v>8.9999999999999993E-3</c:v>
                </c:pt>
                <c:pt idx="4945">
                  <c:v>8.9999999999999993E-3</c:v>
                </c:pt>
                <c:pt idx="4946">
                  <c:v>8.9999999999999993E-3</c:v>
                </c:pt>
                <c:pt idx="4947">
                  <c:v>8.9999999999999993E-3</c:v>
                </c:pt>
                <c:pt idx="4948">
                  <c:v>8.9999999999999993E-3</c:v>
                </c:pt>
                <c:pt idx="4949">
                  <c:v>8.9999999999999993E-3</c:v>
                </c:pt>
                <c:pt idx="4950">
                  <c:v>8.9999999999999993E-3</c:v>
                </c:pt>
                <c:pt idx="4951">
                  <c:v>8.9999999999999993E-3</c:v>
                </c:pt>
                <c:pt idx="4952">
                  <c:v>8.9999999999999993E-3</c:v>
                </c:pt>
                <c:pt idx="4953">
                  <c:v>8.9999999999999993E-3</c:v>
                </c:pt>
                <c:pt idx="4954">
                  <c:v>8.9999999999999993E-3</c:v>
                </c:pt>
                <c:pt idx="4955">
                  <c:v>8.9999999999999993E-3</c:v>
                </c:pt>
                <c:pt idx="4956">
                  <c:v>8.9999999999999993E-3</c:v>
                </c:pt>
                <c:pt idx="4957">
                  <c:v>8.9999999999999993E-3</c:v>
                </c:pt>
                <c:pt idx="4958">
                  <c:v>8.9999999999999993E-3</c:v>
                </c:pt>
                <c:pt idx="4959">
                  <c:v>8.9999999999999993E-3</c:v>
                </c:pt>
                <c:pt idx="4960">
                  <c:v>8.9999999999999993E-3</c:v>
                </c:pt>
                <c:pt idx="4961">
                  <c:v>8.9999999999999993E-3</c:v>
                </c:pt>
                <c:pt idx="4962">
                  <c:v>8.9999999999999993E-3</c:v>
                </c:pt>
                <c:pt idx="4963">
                  <c:v>8.9999999999999993E-3</c:v>
                </c:pt>
                <c:pt idx="4964">
                  <c:v>8.9999999999999993E-3</c:v>
                </c:pt>
                <c:pt idx="4965">
                  <c:v>8.9999999999999993E-3</c:v>
                </c:pt>
                <c:pt idx="4966">
                  <c:v>8.9999999999999993E-3</c:v>
                </c:pt>
                <c:pt idx="4967">
                  <c:v>8.9999999999999993E-3</c:v>
                </c:pt>
                <c:pt idx="4968">
                  <c:v>8.9999999999999993E-3</c:v>
                </c:pt>
                <c:pt idx="4969">
                  <c:v>8.9999999999999993E-3</c:v>
                </c:pt>
                <c:pt idx="4970">
                  <c:v>8.9999999999999993E-3</c:v>
                </c:pt>
                <c:pt idx="4971">
                  <c:v>8.9999999999999993E-3</c:v>
                </c:pt>
                <c:pt idx="4972">
                  <c:v>8.9999999999999993E-3</c:v>
                </c:pt>
                <c:pt idx="4973">
                  <c:v>8.9999999999999993E-3</c:v>
                </c:pt>
                <c:pt idx="4974">
                  <c:v>8.9999999999999993E-3</c:v>
                </c:pt>
                <c:pt idx="4975">
                  <c:v>8.9999999999999993E-3</c:v>
                </c:pt>
                <c:pt idx="4976">
                  <c:v>8.9999999999999993E-3</c:v>
                </c:pt>
                <c:pt idx="4977">
                  <c:v>8.9999999999999993E-3</c:v>
                </c:pt>
                <c:pt idx="4978">
                  <c:v>8.9999999999999993E-3</c:v>
                </c:pt>
                <c:pt idx="4979">
                  <c:v>8.9999999999999993E-3</c:v>
                </c:pt>
                <c:pt idx="4980">
                  <c:v>8.9999999999999993E-3</c:v>
                </c:pt>
                <c:pt idx="4981">
                  <c:v>8.9999999999999993E-3</c:v>
                </c:pt>
                <c:pt idx="4982">
                  <c:v>8.9999999999999993E-3</c:v>
                </c:pt>
                <c:pt idx="4983">
                  <c:v>8.9999999999999993E-3</c:v>
                </c:pt>
                <c:pt idx="4984">
                  <c:v>8.9999999999999993E-3</c:v>
                </c:pt>
                <c:pt idx="4985">
                  <c:v>8.9999999999999993E-3</c:v>
                </c:pt>
                <c:pt idx="4986">
                  <c:v>8.9999999999999993E-3</c:v>
                </c:pt>
                <c:pt idx="4987">
                  <c:v>8.9999999999999993E-3</c:v>
                </c:pt>
                <c:pt idx="4988">
                  <c:v>8.9999999999999993E-3</c:v>
                </c:pt>
                <c:pt idx="4989">
                  <c:v>8.9999999999999993E-3</c:v>
                </c:pt>
                <c:pt idx="4990">
                  <c:v>8.9999999999999993E-3</c:v>
                </c:pt>
                <c:pt idx="4991">
                  <c:v>8.9999999999999993E-3</c:v>
                </c:pt>
                <c:pt idx="4992">
                  <c:v>8.9999999999999993E-3</c:v>
                </c:pt>
                <c:pt idx="4993">
                  <c:v>8.9999999999999993E-3</c:v>
                </c:pt>
                <c:pt idx="4994">
                  <c:v>8.9999999999999993E-3</c:v>
                </c:pt>
                <c:pt idx="4995">
                  <c:v>8.9999999999999993E-3</c:v>
                </c:pt>
                <c:pt idx="4996">
                  <c:v>8.9999999999999993E-3</c:v>
                </c:pt>
                <c:pt idx="4997">
                  <c:v>8.9800000000000001E-3</c:v>
                </c:pt>
                <c:pt idx="4998">
                  <c:v>8.9800000000000001E-3</c:v>
                </c:pt>
                <c:pt idx="4999">
                  <c:v>8.9800000000000001E-3</c:v>
                </c:pt>
                <c:pt idx="5000">
                  <c:v>8.9800000000000001E-3</c:v>
                </c:pt>
                <c:pt idx="5001">
                  <c:v>8.9599999999999992E-3</c:v>
                </c:pt>
                <c:pt idx="5002">
                  <c:v>8.9499999999999996E-3</c:v>
                </c:pt>
                <c:pt idx="5003">
                  <c:v>8.9499999999999996E-3</c:v>
                </c:pt>
                <c:pt idx="5004">
                  <c:v>8.9099999999999995E-3</c:v>
                </c:pt>
                <c:pt idx="5005">
                  <c:v>8.8999999999999999E-3</c:v>
                </c:pt>
                <c:pt idx="5006">
                  <c:v>8.8999999999999999E-3</c:v>
                </c:pt>
                <c:pt idx="5007">
                  <c:v>8.8999999999999999E-3</c:v>
                </c:pt>
                <c:pt idx="5008">
                  <c:v>8.8999999999999999E-3</c:v>
                </c:pt>
                <c:pt idx="5009">
                  <c:v>8.8999999999999999E-3</c:v>
                </c:pt>
                <c:pt idx="5010">
                  <c:v>8.8999999999999999E-3</c:v>
                </c:pt>
                <c:pt idx="5011">
                  <c:v>8.8999999999999999E-3</c:v>
                </c:pt>
                <c:pt idx="5012">
                  <c:v>8.8999999999999999E-3</c:v>
                </c:pt>
                <c:pt idx="5013">
                  <c:v>8.8800000000000007E-3</c:v>
                </c:pt>
                <c:pt idx="5014">
                  <c:v>8.8699999999999994E-3</c:v>
                </c:pt>
                <c:pt idx="5015">
                  <c:v>8.8599999999999998E-3</c:v>
                </c:pt>
                <c:pt idx="5016">
                  <c:v>8.8400000000000006E-3</c:v>
                </c:pt>
                <c:pt idx="5017">
                  <c:v>8.8199999999999997E-3</c:v>
                </c:pt>
                <c:pt idx="5018">
                  <c:v>8.8199999999999997E-3</c:v>
                </c:pt>
                <c:pt idx="5019">
                  <c:v>8.8100000000000001E-3</c:v>
                </c:pt>
                <c:pt idx="5020">
                  <c:v>8.8000000000000005E-3</c:v>
                </c:pt>
                <c:pt idx="5021">
                  <c:v>8.8000000000000005E-3</c:v>
                </c:pt>
                <c:pt idx="5022">
                  <c:v>8.8000000000000005E-3</c:v>
                </c:pt>
                <c:pt idx="5023">
                  <c:v>8.8000000000000005E-3</c:v>
                </c:pt>
                <c:pt idx="5024">
                  <c:v>8.8000000000000005E-3</c:v>
                </c:pt>
                <c:pt idx="5025">
                  <c:v>8.8000000000000005E-3</c:v>
                </c:pt>
                <c:pt idx="5026">
                  <c:v>8.8000000000000005E-3</c:v>
                </c:pt>
                <c:pt idx="5027">
                  <c:v>8.8000000000000005E-3</c:v>
                </c:pt>
                <c:pt idx="5028">
                  <c:v>8.8000000000000005E-3</c:v>
                </c:pt>
                <c:pt idx="5029">
                  <c:v>8.8000000000000005E-3</c:v>
                </c:pt>
                <c:pt idx="5030">
                  <c:v>8.8000000000000005E-3</c:v>
                </c:pt>
                <c:pt idx="5031">
                  <c:v>8.8000000000000005E-3</c:v>
                </c:pt>
                <c:pt idx="5032">
                  <c:v>8.8000000000000005E-3</c:v>
                </c:pt>
                <c:pt idx="5033">
                  <c:v>8.8000000000000005E-3</c:v>
                </c:pt>
                <c:pt idx="5034">
                  <c:v>8.8000000000000005E-3</c:v>
                </c:pt>
                <c:pt idx="5035">
                  <c:v>8.8000000000000005E-3</c:v>
                </c:pt>
                <c:pt idx="5036">
                  <c:v>8.8000000000000005E-3</c:v>
                </c:pt>
                <c:pt idx="5037">
                  <c:v>8.8000000000000005E-3</c:v>
                </c:pt>
                <c:pt idx="5038">
                  <c:v>8.77E-3</c:v>
                </c:pt>
                <c:pt idx="5039">
                  <c:v>8.77E-3</c:v>
                </c:pt>
                <c:pt idx="5040">
                  <c:v>8.77E-3</c:v>
                </c:pt>
                <c:pt idx="5041">
                  <c:v>8.7500000000000008E-3</c:v>
                </c:pt>
                <c:pt idx="5042">
                  <c:v>8.7399999999999995E-3</c:v>
                </c:pt>
                <c:pt idx="5043">
                  <c:v>8.7299999999999999E-3</c:v>
                </c:pt>
                <c:pt idx="5044">
                  <c:v>8.7299999999999999E-3</c:v>
                </c:pt>
                <c:pt idx="5045">
                  <c:v>8.7200000000000003E-3</c:v>
                </c:pt>
                <c:pt idx="5046">
                  <c:v>8.6999999999999994E-3</c:v>
                </c:pt>
                <c:pt idx="5047">
                  <c:v>8.6999999999999994E-3</c:v>
                </c:pt>
                <c:pt idx="5048">
                  <c:v>8.6999999999999994E-3</c:v>
                </c:pt>
                <c:pt idx="5049">
                  <c:v>8.6999999999999994E-3</c:v>
                </c:pt>
                <c:pt idx="5050">
                  <c:v>8.6999999999999994E-3</c:v>
                </c:pt>
                <c:pt idx="5051">
                  <c:v>8.6999999999999994E-3</c:v>
                </c:pt>
                <c:pt idx="5052">
                  <c:v>8.6999999999999994E-3</c:v>
                </c:pt>
                <c:pt idx="5053">
                  <c:v>8.6999999999999994E-3</c:v>
                </c:pt>
                <c:pt idx="5054">
                  <c:v>8.6999999999999994E-3</c:v>
                </c:pt>
                <c:pt idx="5055">
                  <c:v>8.6999999999999994E-3</c:v>
                </c:pt>
                <c:pt idx="5056">
                  <c:v>8.6999999999999994E-3</c:v>
                </c:pt>
                <c:pt idx="5057">
                  <c:v>8.6899999999999998E-3</c:v>
                </c:pt>
                <c:pt idx="5058">
                  <c:v>8.6800000000000002E-3</c:v>
                </c:pt>
                <c:pt idx="5059">
                  <c:v>8.6700000000000006E-3</c:v>
                </c:pt>
                <c:pt idx="5060">
                  <c:v>8.6700000000000006E-3</c:v>
                </c:pt>
                <c:pt idx="5061">
                  <c:v>8.6700000000000006E-3</c:v>
                </c:pt>
                <c:pt idx="5062">
                  <c:v>8.6700000000000006E-3</c:v>
                </c:pt>
                <c:pt idx="5063">
                  <c:v>8.6599999999999993E-3</c:v>
                </c:pt>
                <c:pt idx="5064">
                  <c:v>8.6400000000000001E-3</c:v>
                </c:pt>
                <c:pt idx="5065">
                  <c:v>8.6199999999999992E-3</c:v>
                </c:pt>
                <c:pt idx="5066">
                  <c:v>8.6199999999999992E-3</c:v>
                </c:pt>
                <c:pt idx="5067">
                  <c:v>8.6199999999999992E-3</c:v>
                </c:pt>
                <c:pt idx="5068">
                  <c:v>8.6099999999999996E-3</c:v>
                </c:pt>
                <c:pt idx="5069">
                  <c:v>8.6E-3</c:v>
                </c:pt>
                <c:pt idx="5070">
                  <c:v>8.6E-3</c:v>
                </c:pt>
                <c:pt idx="5071">
                  <c:v>8.6E-3</c:v>
                </c:pt>
                <c:pt idx="5072">
                  <c:v>8.6E-3</c:v>
                </c:pt>
                <c:pt idx="5073">
                  <c:v>8.6E-3</c:v>
                </c:pt>
                <c:pt idx="5074">
                  <c:v>8.6E-3</c:v>
                </c:pt>
                <c:pt idx="5075">
                  <c:v>8.6E-3</c:v>
                </c:pt>
                <c:pt idx="5076">
                  <c:v>8.6E-3</c:v>
                </c:pt>
                <c:pt idx="5077">
                  <c:v>8.6E-3</c:v>
                </c:pt>
                <c:pt idx="5078">
                  <c:v>8.6E-3</c:v>
                </c:pt>
                <c:pt idx="5079">
                  <c:v>8.6E-3</c:v>
                </c:pt>
                <c:pt idx="5080">
                  <c:v>8.6E-3</c:v>
                </c:pt>
                <c:pt idx="5081">
                  <c:v>8.6E-3</c:v>
                </c:pt>
                <c:pt idx="5082">
                  <c:v>8.6E-3</c:v>
                </c:pt>
                <c:pt idx="5083">
                  <c:v>8.6E-3</c:v>
                </c:pt>
                <c:pt idx="5084">
                  <c:v>8.6E-3</c:v>
                </c:pt>
                <c:pt idx="5085">
                  <c:v>8.6E-3</c:v>
                </c:pt>
                <c:pt idx="5086">
                  <c:v>8.6E-3</c:v>
                </c:pt>
                <c:pt idx="5087">
                  <c:v>8.6E-3</c:v>
                </c:pt>
                <c:pt idx="5088">
                  <c:v>8.6E-3</c:v>
                </c:pt>
                <c:pt idx="5089">
                  <c:v>8.6E-3</c:v>
                </c:pt>
                <c:pt idx="5090">
                  <c:v>8.6E-3</c:v>
                </c:pt>
                <c:pt idx="5091">
                  <c:v>8.5900000000000004E-3</c:v>
                </c:pt>
                <c:pt idx="5092">
                  <c:v>8.5699999999999995E-3</c:v>
                </c:pt>
                <c:pt idx="5093">
                  <c:v>8.5599999999999999E-3</c:v>
                </c:pt>
                <c:pt idx="5094">
                  <c:v>8.5500000000000003E-3</c:v>
                </c:pt>
                <c:pt idx="5095">
                  <c:v>8.5500000000000003E-3</c:v>
                </c:pt>
                <c:pt idx="5096">
                  <c:v>8.5400000000000007E-3</c:v>
                </c:pt>
                <c:pt idx="5097">
                  <c:v>8.5400000000000007E-3</c:v>
                </c:pt>
                <c:pt idx="5098">
                  <c:v>8.5299999999999994E-3</c:v>
                </c:pt>
                <c:pt idx="5099">
                  <c:v>8.5299999999999994E-3</c:v>
                </c:pt>
                <c:pt idx="5100">
                  <c:v>8.5199999999999998E-3</c:v>
                </c:pt>
                <c:pt idx="5101">
                  <c:v>8.5100000000000002E-3</c:v>
                </c:pt>
                <c:pt idx="5102">
                  <c:v>8.5100000000000002E-3</c:v>
                </c:pt>
                <c:pt idx="5103">
                  <c:v>8.5000000000000006E-3</c:v>
                </c:pt>
                <c:pt idx="5104">
                  <c:v>8.5000000000000006E-3</c:v>
                </c:pt>
                <c:pt idx="5105">
                  <c:v>8.5000000000000006E-3</c:v>
                </c:pt>
                <c:pt idx="5106">
                  <c:v>8.5000000000000006E-3</c:v>
                </c:pt>
                <c:pt idx="5107">
                  <c:v>8.5000000000000006E-3</c:v>
                </c:pt>
                <c:pt idx="5108">
                  <c:v>8.5000000000000006E-3</c:v>
                </c:pt>
                <c:pt idx="5109">
                  <c:v>8.5000000000000006E-3</c:v>
                </c:pt>
                <c:pt idx="5110">
                  <c:v>8.5000000000000006E-3</c:v>
                </c:pt>
                <c:pt idx="5111">
                  <c:v>8.5000000000000006E-3</c:v>
                </c:pt>
                <c:pt idx="5112">
                  <c:v>8.5000000000000006E-3</c:v>
                </c:pt>
                <c:pt idx="5113">
                  <c:v>8.5000000000000006E-3</c:v>
                </c:pt>
                <c:pt idx="5114">
                  <c:v>8.5000000000000006E-3</c:v>
                </c:pt>
                <c:pt idx="5115">
                  <c:v>8.4799999999999997E-3</c:v>
                </c:pt>
                <c:pt idx="5116">
                  <c:v>8.4799999999999997E-3</c:v>
                </c:pt>
                <c:pt idx="5117">
                  <c:v>8.4799999999999997E-3</c:v>
                </c:pt>
                <c:pt idx="5118">
                  <c:v>8.4499999999999992E-3</c:v>
                </c:pt>
                <c:pt idx="5119">
                  <c:v>8.4499999999999992E-3</c:v>
                </c:pt>
                <c:pt idx="5120">
                  <c:v>8.43E-3</c:v>
                </c:pt>
                <c:pt idx="5121">
                  <c:v>8.43E-3</c:v>
                </c:pt>
                <c:pt idx="5122">
                  <c:v>8.4200000000000004E-3</c:v>
                </c:pt>
                <c:pt idx="5123">
                  <c:v>8.4200000000000004E-3</c:v>
                </c:pt>
                <c:pt idx="5124">
                  <c:v>8.4100000000000008E-3</c:v>
                </c:pt>
                <c:pt idx="5125">
                  <c:v>8.3999999999999995E-3</c:v>
                </c:pt>
                <c:pt idx="5126">
                  <c:v>8.3999999999999995E-3</c:v>
                </c:pt>
                <c:pt idx="5127">
                  <c:v>8.3999999999999995E-3</c:v>
                </c:pt>
                <c:pt idx="5128">
                  <c:v>8.3999999999999995E-3</c:v>
                </c:pt>
                <c:pt idx="5129">
                  <c:v>8.3999999999999995E-3</c:v>
                </c:pt>
                <c:pt idx="5130">
                  <c:v>8.3999999999999995E-3</c:v>
                </c:pt>
                <c:pt idx="5131">
                  <c:v>8.3999999999999995E-3</c:v>
                </c:pt>
                <c:pt idx="5132">
                  <c:v>8.3999999999999995E-3</c:v>
                </c:pt>
                <c:pt idx="5133">
                  <c:v>8.3999999999999995E-3</c:v>
                </c:pt>
                <c:pt idx="5134">
                  <c:v>8.3999999999999995E-3</c:v>
                </c:pt>
                <c:pt idx="5135">
                  <c:v>8.3999999999999995E-3</c:v>
                </c:pt>
                <c:pt idx="5136">
                  <c:v>8.3999999999999995E-3</c:v>
                </c:pt>
                <c:pt idx="5137">
                  <c:v>8.3999999999999995E-3</c:v>
                </c:pt>
                <c:pt idx="5138">
                  <c:v>8.3800000000000003E-3</c:v>
                </c:pt>
                <c:pt idx="5139">
                  <c:v>8.3700000000000007E-3</c:v>
                </c:pt>
                <c:pt idx="5140">
                  <c:v>8.3599999999999994E-3</c:v>
                </c:pt>
                <c:pt idx="5141">
                  <c:v>8.3400000000000002E-3</c:v>
                </c:pt>
                <c:pt idx="5142">
                  <c:v>8.3199999999999993E-3</c:v>
                </c:pt>
                <c:pt idx="5143">
                  <c:v>8.3000000000000001E-3</c:v>
                </c:pt>
                <c:pt idx="5144">
                  <c:v>8.3000000000000001E-3</c:v>
                </c:pt>
                <c:pt idx="5145">
                  <c:v>8.3000000000000001E-3</c:v>
                </c:pt>
                <c:pt idx="5146">
                  <c:v>8.3000000000000001E-3</c:v>
                </c:pt>
                <c:pt idx="5147">
                  <c:v>8.3000000000000001E-3</c:v>
                </c:pt>
                <c:pt idx="5148">
                  <c:v>8.3000000000000001E-3</c:v>
                </c:pt>
                <c:pt idx="5149">
                  <c:v>8.3000000000000001E-3</c:v>
                </c:pt>
                <c:pt idx="5150">
                  <c:v>8.3000000000000001E-3</c:v>
                </c:pt>
                <c:pt idx="5151">
                  <c:v>8.3000000000000001E-3</c:v>
                </c:pt>
                <c:pt idx="5152">
                  <c:v>8.3000000000000001E-3</c:v>
                </c:pt>
                <c:pt idx="5153">
                  <c:v>8.3000000000000001E-3</c:v>
                </c:pt>
                <c:pt idx="5154">
                  <c:v>8.3000000000000001E-3</c:v>
                </c:pt>
                <c:pt idx="5155">
                  <c:v>8.3000000000000001E-3</c:v>
                </c:pt>
                <c:pt idx="5156">
                  <c:v>8.3000000000000001E-3</c:v>
                </c:pt>
                <c:pt idx="5157">
                  <c:v>8.3000000000000001E-3</c:v>
                </c:pt>
                <c:pt idx="5158">
                  <c:v>8.3000000000000001E-3</c:v>
                </c:pt>
                <c:pt idx="5159">
                  <c:v>8.3000000000000001E-3</c:v>
                </c:pt>
                <c:pt idx="5160">
                  <c:v>8.3000000000000001E-3</c:v>
                </c:pt>
                <c:pt idx="5161">
                  <c:v>8.3000000000000001E-3</c:v>
                </c:pt>
                <c:pt idx="5162">
                  <c:v>8.3000000000000001E-3</c:v>
                </c:pt>
                <c:pt idx="5163">
                  <c:v>8.3000000000000001E-3</c:v>
                </c:pt>
                <c:pt idx="5164">
                  <c:v>8.3000000000000001E-3</c:v>
                </c:pt>
                <c:pt idx="5165">
                  <c:v>8.3000000000000001E-3</c:v>
                </c:pt>
                <c:pt idx="5166">
                  <c:v>8.2900000000000005E-3</c:v>
                </c:pt>
                <c:pt idx="5167">
                  <c:v>8.2900000000000005E-3</c:v>
                </c:pt>
                <c:pt idx="5168">
                  <c:v>8.2799999999999992E-3</c:v>
                </c:pt>
                <c:pt idx="5169">
                  <c:v>8.2699999999999996E-3</c:v>
                </c:pt>
                <c:pt idx="5170">
                  <c:v>8.2699999999999996E-3</c:v>
                </c:pt>
                <c:pt idx="5171">
                  <c:v>8.2699999999999996E-3</c:v>
                </c:pt>
                <c:pt idx="5172">
                  <c:v>8.26E-3</c:v>
                </c:pt>
                <c:pt idx="5173">
                  <c:v>8.2500000000000004E-3</c:v>
                </c:pt>
                <c:pt idx="5174">
                  <c:v>8.2299999999999995E-3</c:v>
                </c:pt>
                <c:pt idx="5175">
                  <c:v>8.2199999999999999E-3</c:v>
                </c:pt>
                <c:pt idx="5176">
                  <c:v>8.2100000000000003E-3</c:v>
                </c:pt>
                <c:pt idx="5177">
                  <c:v>8.2100000000000003E-3</c:v>
                </c:pt>
                <c:pt idx="5178">
                  <c:v>8.2100000000000003E-3</c:v>
                </c:pt>
                <c:pt idx="5179">
                  <c:v>8.2100000000000003E-3</c:v>
                </c:pt>
                <c:pt idx="5180">
                  <c:v>8.2100000000000003E-3</c:v>
                </c:pt>
                <c:pt idx="5181">
                  <c:v>8.2000000000000007E-3</c:v>
                </c:pt>
                <c:pt idx="5182">
                  <c:v>8.2000000000000007E-3</c:v>
                </c:pt>
                <c:pt idx="5183">
                  <c:v>8.2000000000000007E-3</c:v>
                </c:pt>
                <c:pt idx="5184">
                  <c:v>8.2000000000000007E-3</c:v>
                </c:pt>
                <c:pt idx="5185">
                  <c:v>8.2000000000000007E-3</c:v>
                </c:pt>
                <c:pt idx="5186">
                  <c:v>8.2000000000000007E-3</c:v>
                </c:pt>
                <c:pt idx="5187">
                  <c:v>8.2000000000000007E-3</c:v>
                </c:pt>
                <c:pt idx="5188">
                  <c:v>8.2000000000000007E-3</c:v>
                </c:pt>
                <c:pt idx="5189">
                  <c:v>8.2000000000000007E-3</c:v>
                </c:pt>
                <c:pt idx="5190">
                  <c:v>8.2000000000000007E-3</c:v>
                </c:pt>
                <c:pt idx="5191">
                  <c:v>8.2000000000000007E-3</c:v>
                </c:pt>
                <c:pt idx="5192">
                  <c:v>8.2000000000000007E-3</c:v>
                </c:pt>
                <c:pt idx="5193">
                  <c:v>8.2000000000000007E-3</c:v>
                </c:pt>
                <c:pt idx="5194">
                  <c:v>8.2000000000000007E-3</c:v>
                </c:pt>
                <c:pt idx="5195">
                  <c:v>8.2000000000000007E-3</c:v>
                </c:pt>
                <c:pt idx="5196">
                  <c:v>8.2000000000000007E-3</c:v>
                </c:pt>
                <c:pt idx="5197">
                  <c:v>8.2000000000000007E-3</c:v>
                </c:pt>
                <c:pt idx="5198">
                  <c:v>8.2000000000000007E-3</c:v>
                </c:pt>
                <c:pt idx="5199">
                  <c:v>8.2000000000000007E-3</c:v>
                </c:pt>
                <c:pt idx="5200">
                  <c:v>8.2000000000000007E-3</c:v>
                </c:pt>
                <c:pt idx="5201">
                  <c:v>8.2000000000000007E-3</c:v>
                </c:pt>
                <c:pt idx="5202">
                  <c:v>8.2000000000000007E-3</c:v>
                </c:pt>
                <c:pt idx="5203">
                  <c:v>8.2000000000000007E-3</c:v>
                </c:pt>
                <c:pt idx="5204">
                  <c:v>8.2000000000000007E-3</c:v>
                </c:pt>
                <c:pt idx="5205">
                  <c:v>8.1799999999999998E-3</c:v>
                </c:pt>
                <c:pt idx="5206">
                  <c:v>8.1799999999999998E-3</c:v>
                </c:pt>
                <c:pt idx="5207">
                  <c:v>8.1799999999999998E-3</c:v>
                </c:pt>
                <c:pt idx="5208">
                  <c:v>8.1700000000000002E-3</c:v>
                </c:pt>
                <c:pt idx="5209">
                  <c:v>8.1600000000000006E-3</c:v>
                </c:pt>
                <c:pt idx="5210">
                  <c:v>8.1499999999999993E-3</c:v>
                </c:pt>
                <c:pt idx="5211">
                  <c:v>8.1399999999999997E-3</c:v>
                </c:pt>
                <c:pt idx="5212">
                  <c:v>8.1399999999999997E-3</c:v>
                </c:pt>
                <c:pt idx="5213">
                  <c:v>8.1399999999999997E-3</c:v>
                </c:pt>
                <c:pt idx="5214">
                  <c:v>8.1300000000000001E-3</c:v>
                </c:pt>
                <c:pt idx="5215">
                  <c:v>8.1300000000000001E-3</c:v>
                </c:pt>
                <c:pt idx="5216">
                  <c:v>8.1200000000000005E-3</c:v>
                </c:pt>
                <c:pt idx="5217">
                  <c:v>8.1099999999999992E-3</c:v>
                </c:pt>
                <c:pt idx="5218">
                  <c:v>8.1099999999999992E-3</c:v>
                </c:pt>
                <c:pt idx="5219">
                  <c:v>8.1099999999999992E-3</c:v>
                </c:pt>
                <c:pt idx="5220">
                  <c:v>8.0999999999999996E-3</c:v>
                </c:pt>
                <c:pt idx="5221">
                  <c:v>8.0999999999999996E-3</c:v>
                </c:pt>
                <c:pt idx="5222">
                  <c:v>8.0999999999999996E-3</c:v>
                </c:pt>
                <c:pt idx="5223">
                  <c:v>8.0999999999999996E-3</c:v>
                </c:pt>
                <c:pt idx="5224">
                  <c:v>8.0999999999999996E-3</c:v>
                </c:pt>
                <c:pt idx="5225">
                  <c:v>8.0999999999999996E-3</c:v>
                </c:pt>
                <c:pt idx="5226">
                  <c:v>8.0999999999999996E-3</c:v>
                </c:pt>
                <c:pt idx="5227">
                  <c:v>8.0999999999999996E-3</c:v>
                </c:pt>
                <c:pt idx="5228">
                  <c:v>8.0999999999999996E-3</c:v>
                </c:pt>
                <c:pt idx="5229">
                  <c:v>8.0999999999999996E-3</c:v>
                </c:pt>
                <c:pt idx="5230">
                  <c:v>8.0999999999999996E-3</c:v>
                </c:pt>
                <c:pt idx="5231">
                  <c:v>8.0999999999999996E-3</c:v>
                </c:pt>
                <c:pt idx="5232">
                  <c:v>8.0999999999999996E-3</c:v>
                </c:pt>
                <c:pt idx="5233">
                  <c:v>8.0999999999999996E-3</c:v>
                </c:pt>
                <c:pt idx="5234">
                  <c:v>8.0999999999999996E-3</c:v>
                </c:pt>
                <c:pt idx="5235">
                  <c:v>8.0999999999999996E-3</c:v>
                </c:pt>
                <c:pt idx="5236">
                  <c:v>8.0999999999999996E-3</c:v>
                </c:pt>
                <c:pt idx="5237">
                  <c:v>8.09E-3</c:v>
                </c:pt>
                <c:pt idx="5238">
                  <c:v>8.0700000000000008E-3</c:v>
                </c:pt>
                <c:pt idx="5239">
                  <c:v>8.0499999999999999E-3</c:v>
                </c:pt>
                <c:pt idx="5240">
                  <c:v>8.0400000000000003E-3</c:v>
                </c:pt>
                <c:pt idx="5241">
                  <c:v>8.0099999999999998E-3</c:v>
                </c:pt>
                <c:pt idx="5242">
                  <c:v>8.0000000000000002E-3</c:v>
                </c:pt>
                <c:pt idx="5243">
                  <c:v>8.0000000000000002E-3</c:v>
                </c:pt>
                <c:pt idx="5244">
                  <c:v>8.0000000000000002E-3</c:v>
                </c:pt>
                <c:pt idx="5245">
                  <c:v>8.0000000000000002E-3</c:v>
                </c:pt>
                <c:pt idx="5246">
                  <c:v>8.0000000000000002E-3</c:v>
                </c:pt>
                <c:pt idx="5247">
                  <c:v>8.0000000000000002E-3</c:v>
                </c:pt>
                <c:pt idx="5248">
                  <c:v>8.0000000000000002E-3</c:v>
                </c:pt>
                <c:pt idx="5249">
                  <c:v>8.0000000000000002E-3</c:v>
                </c:pt>
                <c:pt idx="5250">
                  <c:v>8.0000000000000002E-3</c:v>
                </c:pt>
                <c:pt idx="5251">
                  <c:v>8.0000000000000002E-3</c:v>
                </c:pt>
                <c:pt idx="5252">
                  <c:v>8.0000000000000002E-3</c:v>
                </c:pt>
                <c:pt idx="5253">
                  <c:v>8.0000000000000002E-3</c:v>
                </c:pt>
                <c:pt idx="5254">
                  <c:v>8.0000000000000002E-3</c:v>
                </c:pt>
                <c:pt idx="5255">
                  <c:v>8.0000000000000002E-3</c:v>
                </c:pt>
                <c:pt idx="5256">
                  <c:v>8.0000000000000002E-3</c:v>
                </c:pt>
                <c:pt idx="5257">
                  <c:v>8.0000000000000002E-3</c:v>
                </c:pt>
                <c:pt idx="5258">
                  <c:v>8.0000000000000002E-3</c:v>
                </c:pt>
                <c:pt idx="5259">
                  <c:v>8.0000000000000002E-3</c:v>
                </c:pt>
                <c:pt idx="5260">
                  <c:v>8.0000000000000002E-3</c:v>
                </c:pt>
                <c:pt idx="5261">
                  <c:v>8.0000000000000002E-3</c:v>
                </c:pt>
                <c:pt idx="5262">
                  <c:v>8.0000000000000002E-3</c:v>
                </c:pt>
                <c:pt idx="5263">
                  <c:v>8.0000000000000002E-3</c:v>
                </c:pt>
                <c:pt idx="5264">
                  <c:v>8.0000000000000002E-3</c:v>
                </c:pt>
                <c:pt idx="5265">
                  <c:v>8.0000000000000002E-3</c:v>
                </c:pt>
                <c:pt idx="5266">
                  <c:v>8.0000000000000002E-3</c:v>
                </c:pt>
                <c:pt idx="5267">
                  <c:v>8.0000000000000002E-3</c:v>
                </c:pt>
                <c:pt idx="5268">
                  <c:v>8.0000000000000002E-3</c:v>
                </c:pt>
                <c:pt idx="5269">
                  <c:v>8.0000000000000002E-3</c:v>
                </c:pt>
                <c:pt idx="5270">
                  <c:v>8.0000000000000002E-3</c:v>
                </c:pt>
                <c:pt idx="5271">
                  <c:v>8.0000000000000002E-3</c:v>
                </c:pt>
                <c:pt idx="5272">
                  <c:v>8.0000000000000002E-3</c:v>
                </c:pt>
                <c:pt idx="5273">
                  <c:v>8.0000000000000002E-3</c:v>
                </c:pt>
                <c:pt idx="5274">
                  <c:v>8.0000000000000002E-3</c:v>
                </c:pt>
                <c:pt idx="5275">
                  <c:v>8.0000000000000002E-3</c:v>
                </c:pt>
                <c:pt idx="5276">
                  <c:v>8.0000000000000002E-3</c:v>
                </c:pt>
                <c:pt idx="5277">
                  <c:v>8.0000000000000002E-3</c:v>
                </c:pt>
                <c:pt idx="5278">
                  <c:v>8.0000000000000002E-3</c:v>
                </c:pt>
                <c:pt idx="5279">
                  <c:v>8.0000000000000002E-3</c:v>
                </c:pt>
                <c:pt idx="5280">
                  <c:v>8.0000000000000002E-3</c:v>
                </c:pt>
                <c:pt idx="5281">
                  <c:v>8.0000000000000002E-3</c:v>
                </c:pt>
                <c:pt idx="5282">
                  <c:v>8.0000000000000002E-3</c:v>
                </c:pt>
                <c:pt idx="5283">
                  <c:v>8.0000000000000002E-3</c:v>
                </c:pt>
                <c:pt idx="5284">
                  <c:v>8.0000000000000002E-3</c:v>
                </c:pt>
                <c:pt idx="5285">
                  <c:v>8.0000000000000002E-3</c:v>
                </c:pt>
                <c:pt idx="5286">
                  <c:v>8.0000000000000002E-3</c:v>
                </c:pt>
                <c:pt idx="5287">
                  <c:v>8.0000000000000002E-3</c:v>
                </c:pt>
                <c:pt idx="5288">
                  <c:v>8.0000000000000002E-3</c:v>
                </c:pt>
                <c:pt idx="5289">
                  <c:v>8.0000000000000002E-3</c:v>
                </c:pt>
                <c:pt idx="5290">
                  <c:v>8.0000000000000002E-3</c:v>
                </c:pt>
                <c:pt idx="5291">
                  <c:v>8.0000000000000002E-3</c:v>
                </c:pt>
                <c:pt idx="5292">
                  <c:v>8.0000000000000002E-3</c:v>
                </c:pt>
                <c:pt idx="5293">
                  <c:v>8.0000000000000002E-3</c:v>
                </c:pt>
                <c:pt idx="5294">
                  <c:v>8.0000000000000002E-3</c:v>
                </c:pt>
                <c:pt idx="5295">
                  <c:v>8.0000000000000002E-3</c:v>
                </c:pt>
                <c:pt idx="5296">
                  <c:v>8.0000000000000002E-3</c:v>
                </c:pt>
                <c:pt idx="5297">
                  <c:v>8.0000000000000002E-3</c:v>
                </c:pt>
                <c:pt idx="5298">
                  <c:v>8.0000000000000002E-3</c:v>
                </c:pt>
                <c:pt idx="5299">
                  <c:v>8.0000000000000002E-3</c:v>
                </c:pt>
                <c:pt idx="5300">
                  <c:v>8.0000000000000002E-3</c:v>
                </c:pt>
                <c:pt idx="5301">
                  <c:v>8.0000000000000002E-3</c:v>
                </c:pt>
                <c:pt idx="5302">
                  <c:v>8.0000000000000002E-3</c:v>
                </c:pt>
                <c:pt idx="5303">
                  <c:v>8.0000000000000002E-3</c:v>
                </c:pt>
                <c:pt idx="5304">
                  <c:v>8.0000000000000002E-3</c:v>
                </c:pt>
                <c:pt idx="5305">
                  <c:v>8.0000000000000002E-3</c:v>
                </c:pt>
                <c:pt idx="5306">
                  <c:v>8.0000000000000002E-3</c:v>
                </c:pt>
                <c:pt idx="5307">
                  <c:v>8.0000000000000002E-3</c:v>
                </c:pt>
                <c:pt idx="5308">
                  <c:v>8.0000000000000002E-3</c:v>
                </c:pt>
                <c:pt idx="5309">
                  <c:v>8.0000000000000002E-3</c:v>
                </c:pt>
                <c:pt idx="5310">
                  <c:v>8.0000000000000002E-3</c:v>
                </c:pt>
                <c:pt idx="5311">
                  <c:v>8.0000000000000002E-3</c:v>
                </c:pt>
                <c:pt idx="5312">
                  <c:v>8.0000000000000002E-3</c:v>
                </c:pt>
                <c:pt idx="5313">
                  <c:v>8.0000000000000002E-3</c:v>
                </c:pt>
                <c:pt idx="5314">
                  <c:v>8.0000000000000002E-3</c:v>
                </c:pt>
                <c:pt idx="5315">
                  <c:v>8.0000000000000002E-3</c:v>
                </c:pt>
                <c:pt idx="5316">
                  <c:v>8.0000000000000002E-3</c:v>
                </c:pt>
                <c:pt idx="5317">
                  <c:v>8.0000000000000002E-3</c:v>
                </c:pt>
                <c:pt idx="5318">
                  <c:v>8.0000000000000002E-3</c:v>
                </c:pt>
                <c:pt idx="5319">
                  <c:v>8.0000000000000002E-3</c:v>
                </c:pt>
                <c:pt idx="5320">
                  <c:v>8.0000000000000002E-3</c:v>
                </c:pt>
                <c:pt idx="5321">
                  <c:v>8.0000000000000002E-3</c:v>
                </c:pt>
                <c:pt idx="5322">
                  <c:v>8.0000000000000002E-3</c:v>
                </c:pt>
                <c:pt idx="5323">
                  <c:v>8.0000000000000002E-3</c:v>
                </c:pt>
                <c:pt idx="5324">
                  <c:v>8.0000000000000002E-3</c:v>
                </c:pt>
                <c:pt idx="5325">
                  <c:v>8.0000000000000002E-3</c:v>
                </c:pt>
                <c:pt idx="5326">
                  <c:v>8.0000000000000002E-3</c:v>
                </c:pt>
                <c:pt idx="5327">
                  <c:v>8.0000000000000002E-3</c:v>
                </c:pt>
                <c:pt idx="5328">
                  <c:v>8.0000000000000002E-3</c:v>
                </c:pt>
                <c:pt idx="5329">
                  <c:v>8.0000000000000002E-3</c:v>
                </c:pt>
                <c:pt idx="5330">
                  <c:v>8.0000000000000002E-3</c:v>
                </c:pt>
                <c:pt idx="5331">
                  <c:v>8.0000000000000002E-3</c:v>
                </c:pt>
                <c:pt idx="5332">
                  <c:v>8.0000000000000002E-3</c:v>
                </c:pt>
                <c:pt idx="5333">
                  <c:v>8.0000000000000002E-3</c:v>
                </c:pt>
                <c:pt idx="5334">
                  <c:v>8.0000000000000002E-3</c:v>
                </c:pt>
                <c:pt idx="5335">
                  <c:v>8.0000000000000002E-3</c:v>
                </c:pt>
                <c:pt idx="5336">
                  <c:v>8.0000000000000002E-3</c:v>
                </c:pt>
                <c:pt idx="5337">
                  <c:v>8.0000000000000002E-3</c:v>
                </c:pt>
                <c:pt idx="5338">
                  <c:v>8.0000000000000002E-3</c:v>
                </c:pt>
                <c:pt idx="5339">
                  <c:v>8.0000000000000002E-3</c:v>
                </c:pt>
                <c:pt idx="5340">
                  <c:v>8.0000000000000002E-3</c:v>
                </c:pt>
                <c:pt idx="5341">
                  <c:v>8.0000000000000002E-3</c:v>
                </c:pt>
                <c:pt idx="5342">
                  <c:v>8.0000000000000002E-3</c:v>
                </c:pt>
                <c:pt idx="5343">
                  <c:v>8.0000000000000002E-3</c:v>
                </c:pt>
                <c:pt idx="5344">
                  <c:v>8.0000000000000002E-3</c:v>
                </c:pt>
                <c:pt idx="5345">
                  <c:v>8.0000000000000002E-3</c:v>
                </c:pt>
                <c:pt idx="5346">
                  <c:v>7.9799999999999992E-3</c:v>
                </c:pt>
                <c:pt idx="5347">
                  <c:v>7.9699999999999997E-3</c:v>
                </c:pt>
                <c:pt idx="5348">
                  <c:v>7.9699999999999997E-3</c:v>
                </c:pt>
                <c:pt idx="5349">
                  <c:v>7.9600000000000001E-3</c:v>
                </c:pt>
                <c:pt idx="5350">
                  <c:v>7.9600000000000001E-3</c:v>
                </c:pt>
                <c:pt idx="5351">
                  <c:v>7.9399999999999991E-3</c:v>
                </c:pt>
                <c:pt idx="5352">
                  <c:v>7.9399999999999991E-3</c:v>
                </c:pt>
                <c:pt idx="5353">
                  <c:v>7.9299999999999995E-3</c:v>
                </c:pt>
                <c:pt idx="5354">
                  <c:v>7.92E-3</c:v>
                </c:pt>
                <c:pt idx="5355">
                  <c:v>7.92E-3</c:v>
                </c:pt>
                <c:pt idx="5356">
                  <c:v>7.9100000000000004E-3</c:v>
                </c:pt>
                <c:pt idx="5357">
                  <c:v>7.9100000000000004E-3</c:v>
                </c:pt>
                <c:pt idx="5358">
                  <c:v>7.9100000000000004E-3</c:v>
                </c:pt>
                <c:pt idx="5359">
                  <c:v>7.9100000000000004E-3</c:v>
                </c:pt>
                <c:pt idx="5360">
                  <c:v>7.9000000000000008E-3</c:v>
                </c:pt>
                <c:pt idx="5361">
                  <c:v>7.9000000000000008E-3</c:v>
                </c:pt>
                <c:pt idx="5362">
                  <c:v>7.9000000000000008E-3</c:v>
                </c:pt>
                <c:pt idx="5363">
                  <c:v>7.9000000000000008E-3</c:v>
                </c:pt>
                <c:pt idx="5364">
                  <c:v>7.9000000000000008E-3</c:v>
                </c:pt>
                <c:pt idx="5365">
                  <c:v>7.9000000000000008E-3</c:v>
                </c:pt>
                <c:pt idx="5366">
                  <c:v>7.9000000000000008E-3</c:v>
                </c:pt>
                <c:pt idx="5367">
                  <c:v>7.9000000000000008E-3</c:v>
                </c:pt>
                <c:pt idx="5368">
                  <c:v>7.9000000000000008E-3</c:v>
                </c:pt>
                <c:pt idx="5369">
                  <c:v>7.9000000000000008E-3</c:v>
                </c:pt>
                <c:pt idx="5370">
                  <c:v>7.9000000000000008E-3</c:v>
                </c:pt>
                <c:pt idx="5371">
                  <c:v>7.9000000000000008E-3</c:v>
                </c:pt>
                <c:pt idx="5372">
                  <c:v>7.9000000000000008E-3</c:v>
                </c:pt>
                <c:pt idx="5373">
                  <c:v>7.9000000000000008E-3</c:v>
                </c:pt>
                <c:pt idx="5374">
                  <c:v>7.9000000000000008E-3</c:v>
                </c:pt>
                <c:pt idx="5375">
                  <c:v>7.9000000000000008E-3</c:v>
                </c:pt>
                <c:pt idx="5376">
                  <c:v>7.9000000000000008E-3</c:v>
                </c:pt>
                <c:pt idx="5377">
                  <c:v>7.8899999999999994E-3</c:v>
                </c:pt>
                <c:pt idx="5378">
                  <c:v>7.8899999999999994E-3</c:v>
                </c:pt>
                <c:pt idx="5379">
                  <c:v>7.8799999999999999E-3</c:v>
                </c:pt>
                <c:pt idx="5380">
                  <c:v>7.8799999999999999E-3</c:v>
                </c:pt>
                <c:pt idx="5381">
                  <c:v>7.8499999999999993E-3</c:v>
                </c:pt>
                <c:pt idx="5382">
                  <c:v>7.8399999999999997E-3</c:v>
                </c:pt>
                <c:pt idx="5383">
                  <c:v>7.8399999999999997E-3</c:v>
                </c:pt>
                <c:pt idx="5384">
                  <c:v>7.8399999999999997E-3</c:v>
                </c:pt>
                <c:pt idx="5385">
                  <c:v>7.8399999999999997E-3</c:v>
                </c:pt>
                <c:pt idx="5386">
                  <c:v>7.8300000000000002E-3</c:v>
                </c:pt>
                <c:pt idx="5387">
                  <c:v>7.8200000000000006E-3</c:v>
                </c:pt>
                <c:pt idx="5388">
                  <c:v>7.8200000000000006E-3</c:v>
                </c:pt>
                <c:pt idx="5389">
                  <c:v>7.8100000000000001E-3</c:v>
                </c:pt>
                <c:pt idx="5390">
                  <c:v>7.7999999999999996E-3</c:v>
                </c:pt>
                <c:pt idx="5391">
                  <c:v>7.7999999999999996E-3</c:v>
                </c:pt>
                <c:pt idx="5392">
                  <c:v>7.7999999999999996E-3</c:v>
                </c:pt>
                <c:pt idx="5393">
                  <c:v>7.7999999999999996E-3</c:v>
                </c:pt>
                <c:pt idx="5394">
                  <c:v>7.7999999999999996E-3</c:v>
                </c:pt>
                <c:pt idx="5395">
                  <c:v>7.7999999999999996E-3</c:v>
                </c:pt>
                <c:pt idx="5396">
                  <c:v>7.7999999999999996E-3</c:v>
                </c:pt>
                <c:pt idx="5397">
                  <c:v>7.7999999999999996E-3</c:v>
                </c:pt>
                <c:pt idx="5398">
                  <c:v>7.7999999999999996E-3</c:v>
                </c:pt>
                <c:pt idx="5399">
                  <c:v>7.7999999999999996E-3</c:v>
                </c:pt>
                <c:pt idx="5400">
                  <c:v>7.7999999999999996E-3</c:v>
                </c:pt>
                <c:pt idx="5401">
                  <c:v>7.7999999999999996E-3</c:v>
                </c:pt>
                <c:pt idx="5402">
                  <c:v>7.7999999999999996E-3</c:v>
                </c:pt>
                <c:pt idx="5403">
                  <c:v>7.7999999999999996E-3</c:v>
                </c:pt>
                <c:pt idx="5404">
                  <c:v>7.7999999999999996E-3</c:v>
                </c:pt>
                <c:pt idx="5405">
                  <c:v>7.7999999999999996E-3</c:v>
                </c:pt>
                <c:pt idx="5406">
                  <c:v>7.7799999999999996E-3</c:v>
                </c:pt>
                <c:pt idx="5407">
                  <c:v>7.77E-3</c:v>
                </c:pt>
                <c:pt idx="5408">
                  <c:v>7.7499999999999999E-3</c:v>
                </c:pt>
                <c:pt idx="5409">
                  <c:v>7.7299999999999999E-3</c:v>
                </c:pt>
                <c:pt idx="5410">
                  <c:v>7.7299999999999999E-3</c:v>
                </c:pt>
                <c:pt idx="5411">
                  <c:v>7.7099999999999998E-3</c:v>
                </c:pt>
                <c:pt idx="5412">
                  <c:v>7.7099999999999998E-3</c:v>
                </c:pt>
                <c:pt idx="5413">
                  <c:v>7.7000000000000002E-3</c:v>
                </c:pt>
                <c:pt idx="5414">
                  <c:v>7.7000000000000002E-3</c:v>
                </c:pt>
                <c:pt idx="5415">
                  <c:v>7.7000000000000002E-3</c:v>
                </c:pt>
                <c:pt idx="5416">
                  <c:v>7.7000000000000002E-3</c:v>
                </c:pt>
                <c:pt idx="5417">
                  <c:v>7.7000000000000002E-3</c:v>
                </c:pt>
                <c:pt idx="5418">
                  <c:v>7.7000000000000002E-3</c:v>
                </c:pt>
                <c:pt idx="5419">
                  <c:v>7.7000000000000002E-3</c:v>
                </c:pt>
                <c:pt idx="5420">
                  <c:v>7.7000000000000002E-3</c:v>
                </c:pt>
                <c:pt idx="5421">
                  <c:v>7.7000000000000002E-3</c:v>
                </c:pt>
                <c:pt idx="5422">
                  <c:v>7.7000000000000002E-3</c:v>
                </c:pt>
                <c:pt idx="5423">
                  <c:v>7.7000000000000002E-3</c:v>
                </c:pt>
                <c:pt idx="5424">
                  <c:v>7.7000000000000002E-3</c:v>
                </c:pt>
                <c:pt idx="5425">
                  <c:v>7.7000000000000002E-3</c:v>
                </c:pt>
                <c:pt idx="5426">
                  <c:v>7.7000000000000002E-3</c:v>
                </c:pt>
                <c:pt idx="5427">
                  <c:v>7.7000000000000002E-3</c:v>
                </c:pt>
                <c:pt idx="5428">
                  <c:v>7.7000000000000002E-3</c:v>
                </c:pt>
                <c:pt idx="5429">
                  <c:v>7.7000000000000002E-3</c:v>
                </c:pt>
                <c:pt idx="5430">
                  <c:v>7.7000000000000002E-3</c:v>
                </c:pt>
                <c:pt idx="5431">
                  <c:v>7.7000000000000002E-3</c:v>
                </c:pt>
                <c:pt idx="5432">
                  <c:v>7.7000000000000002E-3</c:v>
                </c:pt>
                <c:pt idx="5433">
                  <c:v>7.6899999999999998E-3</c:v>
                </c:pt>
                <c:pt idx="5434">
                  <c:v>7.6800000000000002E-3</c:v>
                </c:pt>
                <c:pt idx="5435">
                  <c:v>7.6800000000000002E-3</c:v>
                </c:pt>
                <c:pt idx="5436">
                  <c:v>7.6800000000000002E-3</c:v>
                </c:pt>
                <c:pt idx="5437">
                  <c:v>7.6800000000000002E-3</c:v>
                </c:pt>
                <c:pt idx="5438">
                  <c:v>7.6800000000000002E-3</c:v>
                </c:pt>
                <c:pt idx="5439">
                  <c:v>7.6699999999999997E-3</c:v>
                </c:pt>
                <c:pt idx="5440">
                  <c:v>7.6600000000000001E-3</c:v>
                </c:pt>
                <c:pt idx="5441">
                  <c:v>7.6499999999999997E-3</c:v>
                </c:pt>
                <c:pt idx="5442">
                  <c:v>7.6400000000000001E-3</c:v>
                </c:pt>
                <c:pt idx="5443">
                  <c:v>7.6400000000000001E-3</c:v>
                </c:pt>
                <c:pt idx="5444">
                  <c:v>7.6299999999999996E-3</c:v>
                </c:pt>
                <c:pt idx="5445">
                  <c:v>7.6299999999999996E-3</c:v>
                </c:pt>
                <c:pt idx="5446">
                  <c:v>7.6299999999999996E-3</c:v>
                </c:pt>
                <c:pt idx="5447">
                  <c:v>7.62E-3</c:v>
                </c:pt>
                <c:pt idx="5448">
                  <c:v>7.6E-3</c:v>
                </c:pt>
                <c:pt idx="5449">
                  <c:v>7.6E-3</c:v>
                </c:pt>
                <c:pt idx="5450">
                  <c:v>7.6E-3</c:v>
                </c:pt>
                <c:pt idx="5451">
                  <c:v>7.6E-3</c:v>
                </c:pt>
                <c:pt idx="5452">
                  <c:v>7.6E-3</c:v>
                </c:pt>
                <c:pt idx="5453">
                  <c:v>7.6E-3</c:v>
                </c:pt>
                <c:pt idx="5454">
                  <c:v>7.6E-3</c:v>
                </c:pt>
                <c:pt idx="5455">
                  <c:v>7.6E-3</c:v>
                </c:pt>
                <c:pt idx="5456">
                  <c:v>7.6E-3</c:v>
                </c:pt>
                <c:pt idx="5457">
                  <c:v>7.6E-3</c:v>
                </c:pt>
                <c:pt idx="5458">
                  <c:v>7.6E-3</c:v>
                </c:pt>
                <c:pt idx="5459">
                  <c:v>7.6E-3</c:v>
                </c:pt>
                <c:pt idx="5460">
                  <c:v>7.6E-3</c:v>
                </c:pt>
                <c:pt idx="5461">
                  <c:v>7.6E-3</c:v>
                </c:pt>
                <c:pt idx="5462">
                  <c:v>7.6E-3</c:v>
                </c:pt>
                <c:pt idx="5463">
                  <c:v>7.6E-3</c:v>
                </c:pt>
                <c:pt idx="5464">
                  <c:v>7.5900000000000004E-3</c:v>
                </c:pt>
                <c:pt idx="5465">
                  <c:v>7.5900000000000004E-3</c:v>
                </c:pt>
                <c:pt idx="5466">
                  <c:v>7.5799999999999999E-3</c:v>
                </c:pt>
                <c:pt idx="5467">
                  <c:v>7.5799999999999999E-3</c:v>
                </c:pt>
                <c:pt idx="5468">
                  <c:v>7.5500000000000003E-3</c:v>
                </c:pt>
                <c:pt idx="5469">
                  <c:v>7.5500000000000003E-3</c:v>
                </c:pt>
                <c:pt idx="5470">
                  <c:v>7.5399999999999998E-3</c:v>
                </c:pt>
                <c:pt idx="5471">
                  <c:v>7.5399999999999998E-3</c:v>
                </c:pt>
                <c:pt idx="5472">
                  <c:v>7.5300000000000002E-3</c:v>
                </c:pt>
                <c:pt idx="5473">
                  <c:v>7.5199999999999998E-3</c:v>
                </c:pt>
                <c:pt idx="5474">
                  <c:v>7.5100000000000002E-3</c:v>
                </c:pt>
                <c:pt idx="5475">
                  <c:v>7.5100000000000002E-3</c:v>
                </c:pt>
                <c:pt idx="5476">
                  <c:v>7.5100000000000002E-3</c:v>
                </c:pt>
                <c:pt idx="5477">
                  <c:v>7.4999999999999997E-3</c:v>
                </c:pt>
                <c:pt idx="5478">
                  <c:v>7.4999999999999997E-3</c:v>
                </c:pt>
                <c:pt idx="5479">
                  <c:v>7.4999999999999997E-3</c:v>
                </c:pt>
                <c:pt idx="5480">
                  <c:v>7.4999999999999997E-3</c:v>
                </c:pt>
                <c:pt idx="5481">
                  <c:v>7.4999999999999997E-3</c:v>
                </c:pt>
                <c:pt idx="5482">
                  <c:v>7.4999999999999997E-3</c:v>
                </c:pt>
                <c:pt idx="5483">
                  <c:v>7.4999999999999997E-3</c:v>
                </c:pt>
                <c:pt idx="5484">
                  <c:v>7.4999999999999997E-3</c:v>
                </c:pt>
                <c:pt idx="5485">
                  <c:v>7.4999999999999997E-3</c:v>
                </c:pt>
                <c:pt idx="5486">
                  <c:v>7.4999999999999997E-3</c:v>
                </c:pt>
                <c:pt idx="5487">
                  <c:v>7.4999999999999997E-3</c:v>
                </c:pt>
                <c:pt idx="5488">
                  <c:v>7.4999999999999997E-3</c:v>
                </c:pt>
                <c:pt idx="5489">
                  <c:v>7.4999999999999997E-3</c:v>
                </c:pt>
                <c:pt idx="5490">
                  <c:v>7.4999999999999997E-3</c:v>
                </c:pt>
                <c:pt idx="5491">
                  <c:v>7.4999999999999997E-3</c:v>
                </c:pt>
                <c:pt idx="5492">
                  <c:v>7.4999999999999997E-3</c:v>
                </c:pt>
                <c:pt idx="5493">
                  <c:v>7.4999999999999997E-3</c:v>
                </c:pt>
                <c:pt idx="5494">
                  <c:v>7.4999999999999997E-3</c:v>
                </c:pt>
                <c:pt idx="5495">
                  <c:v>7.4999999999999997E-3</c:v>
                </c:pt>
                <c:pt idx="5496">
                  <c:v>7.4799999999999997E-3</c:v>
                </c:pt>
                <c:pt idx="5497">
                  <c:v>7.4799999999999997E-3</c:v>
                </c:pt>
                <c:pt idx="5498">
                  <c:v>7.4700000000000001E-3</c:v>
                </c:pt>
                <c:pt idx="5499">
                  <c:v>7.4599999999999996E-3</c:v>
                </c:pt>
                <c:pt idx="5500">
                  <c:v>7.45E-3</c:v>
                </c:pt>
                <c:pt idx="5501">
                  <c:v>7.4400000000000004E-3</c:v>
                </c:pt>
                <c:pt idx="5502">
                  <c:v>7.43E-3</c:v>
                </c:pt>
                <c:pt idx="5503">
                  <c:v>7.4099999999999999E-3</c:v>
                </c:pt>
                <c:pt idx="5504">
                  <c:v>7.4099999999999999E-3</c:v>
                </c:pt>
                <c:pt idx="5505">
                  <c:v>7.4000000000000003E-3</c:v>
                </c:pt>
                <c:pt idx="5506">
                  <c:v>7.4000000000000003E-3</c:v>
                </c:pt>
                <c:pt idx="5507">
                  <c:v>7.4000000000000003E-3</c:v>
                </c:pt>
                <c:pt idx="5508">
                  <c:v>7.4000000000000003E-3</c:v>
                </c:pt>
                <c:pt idx="5509">
                  <c:v>7.4000000000000003E-3</c:v>
                </c:pt>
                <c:pt idx="5510">
                  <c:v>7.4000000000000003E-3</c:v>
                </c:pt>
                <c:pt idx="5511">
                  <c:v>7.4000000000000003E-3</c:v>
                </c:pt>
                <c:pt idx="5512">
                  <c:v>7.4000000000000003E-3</c:v>
                </c:pt>
                <c:pt idx="5513">
                  <c:v>7.4000000000000003E-3</c:v>
                </c:pt>
                <c:pt idx="5514">
                  <c:v>7.4000000000000003E-3</c:v>
                </c:pt>
                <c:pt idx="5515">
                  <c:v>7.4000000000000003E-3</c:v>
                </c:pt>
                <c:pt idx="5516">
                  <c:v>7.4000000000000003E-3</c:v>
                </c:pt>
                <c:pt idx="5517">
                  <c:v>7.4000000000000003E-3</c:v>
                </c:pt>
                <c:pt idx="5518">
                  <c:v>7.4000000000000003E-3</c:v>
                </c:pt>
                <c:pt idx="5519">
                  <c:v>7.4000000000000003E-3</c:v>
                </c:pt>
                <c:pt idx="5520">
                  <c:v>7.4000000000000003E-3</c:v>
                </c:pt>
                <c:pt idx="5521">
                  <c:v>7.4000000000000003E-3</c:v>
                </c:pt>
                <c:pt idx="5522">
                  <c:v>7.4000000000000003E-3</c:v>
                </c:pt>
                <c:pt idx="5523">
                  <c:v>7.4000000000000003E-3</c:v>
                </c:pt>
                <c:pt idx="5524">
                  <c:v>7.3899999999999999E-3</c:v>
                </c:pt>
                <c:pt idx="5525">
                  <c:v>7.3800000000000003E-3</c:v>
                </c:pt>
                <c:pt idx="5526">
                  <c:v>7.3699999999999998E-3</c:v>
                </c:pt>
                <c:pt idx="5527">
                  <c:v>7.3699999999999998E-3</c:v>
                </c:pt>
                <c:pt idx="5528">
                  <c:v>7.3600000000000002E-3</c:v>
                </c:pt>
                <c:pt idx="5529">
                  <c:v>7.3499999999999998E-3</c:v>
                </c:pt>
                <c:pt idx="5530">
                  <c:v>7.3400000000000002E-3</c:v>
                </c:pt>
                <c:pt idx="5531">
                  <c:v>7.3400000000000002E-3</c:v>
                </c:pt>
                <c:pt idx="5532">
                  <c:v>7.3299999999999997E-3</c:v>
                </c:pt>
                <c:pt idx="5533">
                  <c:v>7.3299999999999997E-3</c:v>
                </c:pt>
                <c:pt idx="5534">
                  <c:v>7.3299999999999997E-3</c:v>
                </c:pt>
                <c:pt idx="5535">
                  <c:v>7.3099999999999997E-3</c:v>
                </c:pt>
                <c:pt idx="5536">
                  <c:v>7.3000000000000001E-3</c:v>
                </c:pt>
                <c:pt idx="5537">
                  <c:v>7.3000000000000001E-3</c:v>
                </c:pt>
                <c:pt idx="5538">
                  <c:v>7.3000000000000001E-3</c:v>
                </c:pt>
                <c:pt idx="5539">
                  <c:v>7.3000000000000001E-3</c:v>
                </c:pt>
                <c:pt idx="5540">
                  <c:v>7.3000000000000001E-3</c:v>
                </c:pt>
                <c:pt idx="5541">
                  <c:v>7.3000000000000001E-3</c:v>
                </c:pt>
                <c:pt idx="5542">
                  <c:v>7.3000000000000001E-3</c:v>
                </c:pt>
                <c:pt idx="5543">
                  <c:v>7.3000000000000001E-3</c:v>
                </c:pt>
                <c:pt idx="5544">
                  <c:v>7.3000000000000001E-3</c:v>
                </c:pt>
                <c:pt idx="5545">
                  <c:v>7.3000000000000001E-3</c:v>
                </c:pt>
                <c:pt idx="5546">
                  <c:v>7.3000000000000001E-3</c:v>
                </c:pt>
                <c:pt idx="5547">
                  <c:v>7.3000000000000001E-3</c:v>
                </c:pt>
                <c:pt idx="5548">
                  <c:v>7.3000000000000001E-3</c:v>
                </c:pt>
                <c:pt idx="5549">
                  <c:v>7.3000000000000001E-3</c:v>
                </c:pt>
                <c:pt idx="5550">
                  <c:v>7.3000000000000001E-3</c:v>
                </c:pt>
                <c:pt idx="5551">
                  <c:v>7.3000000000000001E-3</c:v>
                </c:pt>
                <c:pt idx="5552">
                  <c:v>7.3000000000000001E-3</c:v>
                </c:pt>
                <c:pt idx="5553">
                  <c:v>7.3000000000000001E-3</c:v>
                </c:pt>
                <c:pt idx="5554">
                  <c:v>7.3000000000000001E-3</c:v>
                </c:pt>
                <c:pt idx="5555">
                  <c:v>7.3000000000000001E-3</c:v>
                </c:pt>
                <c:pt idx="5556">
                  <c:v>7.2899999999999996E-3</c:v>
                </c:pt>
                <c:pt idx="5557">
                  <c:v>7.28E-3</c:v>
                </c:pt>
                <c:pt idx="5558">
                  <c:v>7.28E-3</c:v>
                </c:pt>
                <c:pt idx="5559">
                  <c:v>7.28E-3</c:v>
                </c:pt>
                <c:pt idx="5560">
                  <c:v>7.28E-3</c:v>
                </c:pt>
                <c:pt idx="5561">
                  <c:v>7.28E-3</c:v>
                </c:pt>
                <c:pt idx="5562">
                  <c:v>7.28E-3</c:v>
                </c:pt>
                <c:pt idx="5563">
                  <c:v>7.2700000000000004E-3</c:v>
                </c:pt>
                <c:pt idx="5564">
                  <c:v>7.2700000000000004E-3</c:v>
                </c:pt>
                <c:pt idx="5565">
                  <c:v>7.26E-3</c:v>
                </c:pt>
                <c:pt idx="5566">
                  <c:v>7.2500000000000004E-3</c:v>
                </c:pt>
                <c:pt idx="5567">
                  <c:v>7.2300000000000003E-3</c:v>
                </c:pt>
                <c:pt idx="5568">
                  <c:v>7.2199999999999999E-3</c:v>
                </c:pt>
                <c:pt idx="5569">
                  <c:v>7.2199999999999999E-3</c:v>
                </c:pt>
                <c:pt idx="5570">
                  <c:v>7.2199999999999999E-3</c:v>
                </c:pt>
                <c:pt idx="5571">
                  <c:v>7.2100000000000003E-3</c:v>
                </c:pt>
                <c:pt idx="5572">
                  <c:v>7.2100000000000003E-3</c:v>
                </c:pt>
                <c:pt idx="5573">
                  <c:v>7.1999999999999998E-3</c:v>
                </c:pt>
                <c:pt idx="5574">
                  <c:v>7.1999999999999998E-3</c:v>
                </c:pt>
                <c:pt idx="5575">
                  <c:v>7.1999999999999998E-3</c:v>
                </c:pt>
                <c:pt idx="5576">
                  <c:v>7.1999999999999998E-3</c:v>
                </c:pt>
                <c:pt idx="5577">
                  <c:v>7.1999999999999998E-3</c:v>
                </c:pt>
                <c:pt idx="5578">
                  <c:v>7.1999999999999998E-3</c:v>
                </c:pt>
                <c:pt idx="5579">
                  <c:v>7.1999999999999998E-3</c:v>
                </c:pt>
                <c:pt idx="5580">
                  <c:v>7.1999999999999998E-3</c:v>
                </c:pt>
                <c:pt idx="5581">
                  <c:v>7.1999999999999998E-3</c:v>
                </c:pt>
                <c:pt idx="5582">
                  <c:v>7.1999999999999998E-3</c:v>
                </c:pt>
                <c:pt idx="5583">
                  <c:v>7.1999999999999998E-3</c:v>
                </c:pt>
                <c:pt idx="5584">
                  <c:v>7.1999999999999998E-3</c:v>
                </c:pt>
                <c:pt idx="5585">
                  <c:v>7.1999999999999998E-3</c:v>
                </c:pt>
                <c:pt idx="5586">
                  <c:v>7.1999999999999998E-3</c:v>
                </c:pt>
                <c:pt idx="5587">
                  <c:v>7.1999999999999998E-3</c:v>
                </c:pt>
                <c:pt idx="5588">
                  <c:v>7.1999999999999998E-3</c:v>
                </c:pt>
                <c:pt idx="5589">
                  <c:v>7.1999999999999998E-3</c:v>
                </c:pt>
                <c:pt idx="5590">
                  <c:v>7.1999999999999998E-3</c:v>
                </c:pt>
                <c:pt idx="5591">
                  <c:v>7.1999999999999998E-3</c:v>
                </c:pt>
                <c:pt idx="5592">
                  <c:v>7.1999999999999998E-3</c:v>
                </c:pt>
                <c:pt idx="5593">
                  <c:v>7.1900000000000002E-3</c:v>
                </c:pt>
                <c:pt idx="5594">
                  <c:v>7.1900000000000002E-3</c:v>
                </c:pt>
                <c:pt idx="5595">
                  <c:v>7.1799999999999998E-3</c:v>
                </c:pt>
                <c:pt idx="5596">
                  <c:v>7.1799999999999998E-3</c:v>
                </c:pt>
                <c:pt idx="5597">
                  <c:v>7.1700000000000002E-3</c:v>
                </c:pt>
                <c:pt idx="5598">
                  <c:v>7.1700000000000002E-3</c:v>
                </c:pt>
                <c:pt idx="5599">
                  <c:v>7.1500000000000001E-3</c:v>
                </c:pt>
                <c:pt idx="5600">
                  <c:v>7.1399999999999996E-3</c:v>
                </c:pt>
                <c:pt idx="5601">
                  <c:v>7.11E-3</c:v>
                </c:pt>
                <c:pt idx="5602">
                  <c:v>7.1000000000000004E-3</c:v>
                </c:pt>
                <c:pt idx="5603">
                  <c:v>7.1000000000000004E-3</c:v>
                </c:pt>
                <c:pt idx="5604">
                  <c:v>7.1000000000000004E-3</c:v>
                </c:pt>
                <c:pt idx="5605">
                  <c:v>7.1000000000000004E-3</c:v>
                </c:pt>
                <c:pt idx="5606">
                  <c:v>7.1000000000000004E-3</c:v>
                </c:pt>
                <c:pt idx="5607">
                  <c:v>7.1000000000000004E-3</c:v>
                </c:pt>
                <c:pt idx="5608">
                  <c:v>7.1000000000000004E-3</c:v>
                </c:pt>
                <c:pt idx="5609">
                  <c:v>7.1000000000000004E-3</c:v>
                </c:pt>
                <c:pt idx="5610">
                  <c:v>7.1000000000000004E-3</c:v>
                </c:pt>
                <c:pt idx="5611">
                  <c:v>7.1000000000000004E-3</c:v>
                </c:pt>
                <c:pt idx="5612">
                  <c:v>7.1000000000000004E-3</c:v>
                </c:pt>
                <c:pt idx="5613">
                  <c:v>7.1000000000000004E-3</c:v>
                </c:pt>
                <c:pt idx="5614">
                  <c:v>7.1000000000000004E-3</c:v>
                </c:pt>
                <c:pt idx="5615">
                  <c:v>7.1000000000000004E-3</c:v>
                </c:pt>
                <c:pt idx="5616">
                  <c:v>7.1000000000000004E-3</c:v>
                </c:pt>
                <c:pt idx="5617">
                  <c:v>7.0899999999999999E-3</c:v>
                </c:pt>
                <c:pt idx="5618">
                  <c:v>7.0899999999999999E-3</c:v>
                </c:pt>
                <c:pt idx="5619">
                  <c:v>7.0899999999999999E-3</c:v>
                </c:pt>
                <c:pt idx="5620">
                  <c:v>7.0899999999999999E-3</c:v>
                </c:pt>
                <c:pt idx="5621">
                  <c:v>7.0800000000000004E-3</c:v>
                </c:pt>
                <c:pt idx="5622">
                  <c:v>7.0699999999999999E-3</c:v>
                </c:pt>
                <c:pt idx="5623">
                  <c:v>7.0699999999999999E-3</c:v>
                </c:pt>
                <c:pt idx="5624">
                  <c:v>7.0699999999999999E-3</c:v>
                </c:pt>
                <c:pt idx="5625">
                  <c:v>7.0699999999999999E-3</c:v>
                </c:pt>
                <c:pt idx="5626">
                  <c:v>7.0600000000000003E-3</c:v>
                </c:pt>
                <c:pt idx="5627">
                  <c:v>7.0499999999999998E-3</c:v>
                </c:pt>
                <c:pt idx="5628">
                  <c:v>7.0499999999999998E-3</c:v>
                </c:pt>
                <c:pt idx="5629">
                  <c:v>7.0400000000000003E-3</c:v>
                </c:pt>
                <c:pt idx="5630">
                  <c:v>7.0400000000000003E-3</c:v>
                </c:pt>
                <c:pt idx="5631">
                  <c:v>7.0299999999999998E-3</c:v>
                </c:pt>
                <c:pt idx="5632">
                  <c:v>7.0200000000000002E-3</c:v>
                </c:pt>
                <c:pt idx="5633">
                  <c:v>7.0200000000000002E-3</c:v>
                </c:pt>
                <c:pt idx="5634">
                  <c:v>7.0000000000000001E-3</c:v>
                </c:pt>
                <c:pt idx="5635">
                  <c:v>7.0000000000000001E-3</c:v>
                </c:pt>
                <c:pt idx="5636">
                  <c:v>7.0000000000000001E-3</c:v>
                </c:pt>
                <c:pt idx="5637">
                  <c:v>7.0000000000000001E-3</c:v>
                </c:pt>
                <c:pt idx="5638">
                  <c:v>7.0000000000000001E-3</c:v>
                </c:pt>
                <c:pt idx="5639">
                  <c:v>7.0000000000000001E-3</c:v>
                </c:pt>
                <c:pt idx="5640">
                  <c:v>7.0000000000000001E-3</c:v>
                </c:pt>
                <c:pt idx="5641">
                  <c:v>7.0000000000000001E-3</c:v>
                </c:pt>
                <c:pt idx="5642">
                  <c:v>7.0000000000000001E-3</c:v>
                </c:pt>
                <c:pt idx="5643">
                  <c:v>7.0000000000000001E-3</c:v>
                </c:pt>
                <c:pt idx="5644">
                  <c:v>7.0000000000000001E-3</c:v>
                </c:pt>
                <c:pt idx="5645">
                  <c:v>7.0000000000000001E-3</c:v>
                </c:pt>
                <c:pt idx="5646">
                  <c:v>7.0000000000000001E-3</c:v>
                </c:pt>
                <c:pt idx="5647">
                  <c:v>7.0000000000000001E-3</c:v>
                </c:pt>
                <c:pt idx="5648">
                  <c:v>7.0000000000000001E-3</c:v>
                </c:pt>
                <c:pt idx="5649">
                  <c:v>7.0000000000000001E-3</c:v>
                </c:pt>
                <c:pt idx="5650">
                  <c:v>7.0000000000000001E-3</c:v>
                </c:pt>
                <c:pt idx="5651">
                  <c:v>7.0000000000000001E-3</c:v>
                </c:pt>
                <c:pt idx="5652">
                  <c:v>7.0000000000000001E-3</c:v>
                </c:pt>
                <c:pt idx="5653">
                  <c:v>7.0000000000000001E-3</c:v>
                </c:pt>
                <c:pt idx="5654">
                  <c:v>7.0000000000000001E-3</c:v>
                </c:pt>
                <c:pt idx="5655">
                  <c:v>7.0000000000000001E-3</c:v>
                </c:pt>
                <c:pt idx="5656">
                  <c:v>7.0000000000000001E-3</c:v>
                </c:pt>
                <c:pt idx="5657">
                  <c:v>7.0000000000000001E-3</c:v>
                </c:pt>
                <c:pt idx="5658">
                  <c:v>7.0000000000000001E-3</c:v>
                </c:pt>
                <c:pt idx="5659">
                  <c:v>7.0000000000000001E-3</c:v>
                </c:pt>
                <c:pt idx="5660">
                  <c:v>7.0000000000000001E-3</c:v>
                </c:pt>
                <c:pt idx="5661">
                  <c:v>7.0000000000000001E-3</c:v>
                </c:pt>
                <c:pt idx="5662">
                  <c:v>7.0000000000000001E-3</c:v>
                </c:pt>
                <c:pt idx="5663">
                  <c:v>7.0000000000000001E-3</c:v>
                </c:pt>
                <c:pt idx="5664">
                  <c:v>7.0000000000000001E-3</c:v>
                </c:pt>
                <c:pt idx="5665">
                  <c:v>7.0000000000000001E-3</c:v>
                </c:pt>
                <c:pt idx="5666">
                  <c:v>7.0000000000000001E-3</c:v>
                </c:pt>
                <c:pt idx="5667">
                  <c:v>7.0000000000000001E-3</c:v>
                </c:pt>
                <c:pt idx="5668">
                  <c:v>7.0000000000000001E-3</c:v>
                </c:pt>
                <c:pt idx="5669">
                  <c:v>7.0000000000000001E-3</c:v>
                </c:pt>
                <c:pt idx="5670">
                  <c:v>7.0000000000000001E-3</c:v>
                </c:pt>
                <c:pt idx="5671">
                  <c:v>7.0000000000000001E-3</c:v>
                </c:pt>
                <c:pt idx="5672">
                  <c:v>7.0000000000000001E-3</c:v>
                </c:pt>
                <c:pt idx="5673">
                  <c:v>7.0000000000000001E-3</c:v>
                </c:pt>
                <c:pt idx="5674">
                  <c:v>7.0000000000000001E-3</c:v>
                </c:pt>
                <c:pt idx="5675">
                  <c:v>7.0000000000000001E-3</c:v>
                </c:pt>
                <c:pt idx="5676">
                  <c:v>7.0000000000000001E-3</c:v>
                </c:pt>
                <c:pt idx="5677">
                  <c:v>7.0000000000000001E-3</c:v>
                </c:pt>
                <c:pt idx="5678">
                  <c:v>7.0000000000000001E-3</c:v>
                </c:pt>
                <c:pt idx="5679">
                  <c:v>7.0000000000000001E-3</c:v>
                </c:pt>
                <c:pt idx="5680">
                  <c:v>7.0000000000000001E-3</c:v>
                </c:pt>
                <c:pt idx="5681">
                  <c:v>7.0000000000000001E-3</c:v>
                </c:pt>
                <c:pt idx="5682">
                  <c:v>7.0000000000000001E-3</c:v>
                </c:pt>
                <c:pt idx="5683">
                  <c:v>7.0000000000000001E-3</c:v>
                </c:pt>
                <c:pt idx="5684">
                  <c:v>7.0000000000000001E-3</c:v>
                </c:pt>
                <c:pt idx="5685">
                  <c:v>7.0000000000000001E-3</c:v>
                </c:pt>
                <c:pt idx="5686">
                  <c:v>7.0000000000000001E-3</c:v>
                </c:pt>
                <c:pt idx="5687">
                  <c:v>7.0000000000000001E-3</c:v>
                </c:pt>
                <c:pt idx="5688">
                  <c:v>7.0000000000000001E-3</c:v>
                </c:pt>
                <c:pt idx="5689">
                  <c:v>7.0000000000000001E-3</c:v>
                </c:pt>
                <c:pt idx="5690">
                  <c:v>7.0000000000000001E-3</c:v>
                </c:pt>
                <c:pt idx="5691">
                  <c:v>7.0000000000000001E-3</c:v>
                </c:pt>
                <c:pt idx="5692">
                  <c:v>7.0000000000000001E-3</c:v>
                </c:pt>
                <c:pt idx="5693">
                  <c:v>7.0000000000000001E-3</c:v>
                </c:pt>
                <c:pt idx="5694">
                  <c:v>7.0000000000000001E-3</c:v>
                </c:pt>
                <c:pt idx="5695">
                  <c:v>7.0000000000000001E-3</c:v>
                </c:pt>
                <c:pt idx="5696">
                  <c:v>7.0000000000000001E-3</c:v>
                </c:pt>
                <c:pt idx="5697">
                  <c:v>7.0000000000000001E-3</c:v>
                </c:pt>
                <c:pt idx="5698">
                  <c:v>7.0000000000000001E-3</c:v>
                </c:pt>
                <c:pt idx="5699">
                  <c:v>7.0000000000000001E-3</c:v>
                </c:pt>
                <c:pt idx="5700">
                  <c:v>7.0000000000000001E-3</c:v>
                </c:pt>
                <c:pt idx="5701">
                  <c:v>7.0000000000000001E-3</c:v>
                </c:pt>
                <c:pt idx="5702">
                  <c:v>7.0000000000000001E-3</c:v>
                </c:pt>
                <c:pt idx="5703">
                  <c:v>7.0000000000000001E-3</c:v>
                </c:pt>
                <c:pt idx="5704">
                  <c:v>7.0000000000000001E-3</c:v>
                </c:pt>
                <c:pt idx="5705">
                  <c:v>7.0000000000000001E-3</c:v>
                </c:pt>
                <c:pt idx="5706">
                  <c:v>7.0000000000000001E-3</c:v>
                </c:pt>
                <c:pt idx="5707">
                  <c:v>7.0000000000000001E-3</c:v>
                </c:pt>
                <c:pt idx="5708">
                  <c:v>7.0000000000000001E-3</c:v>
                </c:pt>
                <c:pt idx="5709">
                  <c:v>7.0000000000000001E-3</c:v>
                </c:pt>
                <c:pt idx="5710">
                  <c:v>7.0000000000000001E-3</c:v>
                </c:pt>
                <c:pt idx="5711">
                  <c:v>7.0000000000000001E-3</c:v>
                </c:pt>
                <c:pt idx="5712">
                  <c:v>7.0000000000000001E-3</c:v>
                </c:pt>
                <c:pt idx="5713">
                  <c:v>7.0000000000000001E-3</c:v>
                </c:pt>
                <c:pt idx="5714">
                  <c:v>7.0000000000000001E-3</c:v>
                </c:pt>
                <c:pt idx="5715">
                  <c:v>7.0000000000000001E-3</c:v>
                </c:pt>
                <c:pt idx="5716">
                  <c:v>7.0000000000000001E-3</c:v>
                </c:pt>
                <c:pt idx="5717">
                  <c:v>7.0000000000000001E-3</c:v>
                </c:pt>
                <c:pt idx="5718">
                  <c:v>7.0000000000000001E-3</c:v>
                </c:pt>
                <c:pt idx="5719">
                  <c:v>7.0000000000000001E-3</c:v>
                </c:pt>
                <c:pt idx="5720">
                  <c:v>7.0000000000000001E-3</c:v>
                </c:pt>
                <c:pt idx="5721">
                  <c:v>7.0000000000000001E-3</c:v>
                </c:pt>
                <c:pt idx="5722">
                  <c:v>7.0000000000000001E-3</c:v>
                </c:pt>
                <c:pt idx="5723">
                  <c:v>7.0000000000000001E-3</c:v>
                </c:pt>
                <c:pt idx="5724">
                  <c:v>7.0000000000000001E-3</c:v>
                </c:pt>
                <c:pt idx="5725">
                  <c:v>7.0000000000000001E-3</c:v>
                </c:pt>
                <c:pt idx="5726">
                  <c:v>7.0000000000000001E-3</c:v>
                </c:pt>
                <c:pt idx="5727">
                  <c:v>7.0000000000000001E-3</c:v>
                </c:pt>
                <c:pt idx="5728">
                  <c:v>7.0000000000000001E-3</c:v>
                </c:pt>
                <c:pt idx="5729">
                  <c:v>7.0000000000000001E-3</c:v>
                </c:pt>
                <c:pt idx="5730">
                  <c:v>7.0000000000000001E-3</c:v>
                </c:pt>
                <c:pt idx="5731">
                  <c:v>7.0000000000000001E-3</c:v>
                </c:pt>
                <c:pt idx="5732">
                  <c:v>7.0000000000000001E-3</c:v>
                </c:pt>
                <c:pt idx="5733">
                  <c:v>7.0000000000000001E-3</c:v>
                </c:pt>
                <c:pt idx="5734">
                  <c:v>7.0000000000000001E-3</c:v>
                </c:pt>
                <c:pt idx="5735">
                  <c:v>7.0000000000000001E-3</c:v>
                </c:pt>
                <c:pt idx="5736">
                  <c:v>7.0000000000000001E-3</c:v>
                </c:pt>
                <c:pt idx="5737">
                  <c:v>7.0000000000000001E-3</c:v>
                </c:pt>
                <c:pt idx="5738">
                  <c:v>7.0000000000000001E-3</c:v>
                </c:pt>
                <c:pt idx="5739">
                  <c:v>7.0000000000000001E-3</c:v>
                </c:pt>
                <c:pt idx="5740">
                  <c:v>7.0000000000000001E-3</c:v>
                </c:pt>
                <c:pt idx="5741">
                  <c:v>7.0000000000000001E-3</c:v>
                </c:pt>
                <c:pt idx="5742">
                  <c:v>7.0000000000000001E-3</c:v>
                </c:pt>
                <c:pt idx="5743">
                  <c:v>7.0000000000000001E-3</c:v>
                </c:pt>
                <c:pt idx="5744">
                  <c:v>7.0000000000000001E-3</c:v>
                </c:pt>
                <c:pt idx="5745">
                  <c:v>7.0000000000000001E-3</c:v>
                </c:pt>
                <c:pt idx="5746">
                  <c:v>7.0000000000000001E-3</c:v>
                </c:pt>
                <c:pt idx="5747">
                  <c:v>7.0000000000000001E-3</c:v>
                </c:pt>
                <c:pt idx="5748">
                  <c:v>6.9899999999999997E-3</c:v>
                </c:pt>
                <c:pt idx="5749">
                  <c:v>6.9899999999999997E-3</c:v>
                </c:pt>
                <c:pt idx="5750">
                  <c:v>6.9899999999999997E-3</c:v>
                </c:pt>
                <c:pt idx="5751">
                  <c:v>6.9899999999999997E-3</c:v>
                </c:pt>
                <c:pt idx="5752">
                  <c:v>6.9800000000000001E-3</c:v>
                </c:pt>
                <c:pt idx="5753">
                  <c:v>6.9699999999999996E-3</c:v>
                </c:pt>
                <c:pt idx="5754">
                  <c:v>6.96E-3</c:v>
                </c:pt>
                <c:pt idx="5755">
                  <c:v>6.96E-3</c:v>
                </c:pt>
                <c:pt idx="5756">
                  <c:v>6.96E-3</c:v>
                </c:pt>
                <c:pt idx="5757">
                  <c:v>6.96E-3</c:v>
                </c:pt>
                <c:pt idx="5758">
                  <c:v>6.9499999999999996E-3</c:v>
                </c:pt>
                <c:pt idx="5759">
                  <c:v>6.94E-3</c:v>
                </c:pt>
                <c:pt idx="5760">
                  <c:v>6.94E-3</c:v>
                </c:pt>
                <c:pt idx="5761">
                  <c:v>6.9300000000000004E-3</c:v>
                </c:pt>
                <c:pt idx="5762">
                  <c:v>6.9199999999999999E-3</c:v>
                </c:pt>
                <c:pt idx="5763">
                  <c:v>6.9100000000000003E-3</c:v>
                </c:pt>
                <c:pt idx="5764">
                  <c:v>6.9100000000000003E-3</c:v>
                </c:pt>
                <c:pt idx="5765">
                  <c:v>6.8999999999999999E-3</c:v>
                </c:pt>
                <c:pt idx="5766">
                  <c:v>6.8999999999999999E-3</c:v>
                </c:pt>
                <c:pt idx="5767">
                  <c:v>6.8999999999999999E-3</c:v>
                </c:pt>
                <c:pt idx="5768">
                  <c:v>6.8999999999999999E-3</c:v>
                </c:pt>
                <c:pt idx="5769">
                  <c:v>6.8999999999999999E-3</c:v>
                </c:pt>
                <c:pt idx="5770">
                  <c:v>6.8999999999999999E-3</c:v>
                </c:pt>
                <c:pt idx="5771">
                  <c:v>6.8999999999999999E-3</c:v>
                </c:pt>
                <c:pt idx="5772">
                  <c:v>6.8999999999999999E-3</c:v>
                </c:pt>
                <c:pt idx="5773">
                  <c:v>6.8999999999999999E-3</c:v>
                </c:pt>
                <c:pt idx="5774">
                  <c:v>6.8999999999999999E-3</c:v>
                </c:pt>
                <c:pt idx="5775">
                  <c:v>6.8999999999999999E-3</c:v>
                </c:pt>
                <c:pt idx="5776">
                  <c:v>6.8999999999999999E-3</c:v>
                </c:pt>
                <c:pt idx="5777">
                  <c:v>6.8999999999999999E-3</c:v>
                </c:pt>
                <c:pt idx="5778">
                  <c:v>6.8999999999999999E-3</c:v>
                </c:pt>
                <c:pt idx="5779">
                  <c:v>6.8999999999999999E-3</c:v>
                </c:pt>
                <c:pt idx="5780">
                  <c:v>6.8999999999999999E-3</c:v>
                </c:pt>
                <c:pt idx="5781">
                  <c:v>6.8999999999999999E-3</c:v>
                </c:pt>
                <c:pt idx="5782">
                  <c:v>6.8999999999999999E-3</c:v>
                </c:pt>
                <c:pt idx="5783">
                  <c:v>6.8999999999999999E-3</c:v>
                </c:pt>
                <c:pt idx="5784">
                  <c:v>6.8999999999999999E-3</c:v>
                </c:pt>
                <c:pt idx="5785">
                  <c:v>6.8999999999999999E-3</c:v>
                </c:pt>
                <c:pt idx="5786">
                  <c:v>6.8999999999999999E-3</c:v>
                </c:pt>
                <c:pt idx="5787">
                  <c:v>6.8999999999999999E-3</c:v>
                </c:pt>
                <c:pt idx="5788">
                  <c:v>6.8900000000000003E-3</c:v>
                </c:pt>
                <c:pt idx="5789">
                  <c:v>6.8900000000000003E-3</c:v>
                </c:pt>
                <c:pt idx="5790">
                  <c:v>6.8900000000000003E-3</c:v>
                </c:pt>
                <c:pt idx="5791">
                  <c:v>6.8900000000000003E-3</c:v>
                </c:pt>
                <c:pt idx="5792">
                  <c:v>6.8799999999999998E-3</c:v>
                </c:pt>
                <c:pt idx="5793">
                  <c:v>6.8799999999999998E-3</c:v>
                </c:pt>
                <c:pt idx="5794">
                  <c:v>6.8799999999999998E-3</c:v>
                </c:pt>
                <c:pt idx="5795">
                  <c:v>6.8799999999999998E-3</c:v>
                </c:pt>
                <c:pt idx="5796">
                  <c:v>6.8700000000000002E-3</c:v>
                </c:pt>
                <c:pt idx="5797">
                  <c:v>6.8700000000000002E-3</c:v>
                </c:pt>
                <c:pt idx="5798">
                  <c:v>6.8599999999999998E-3</c:v>
                </c:pt>
                <c:pt idx="5799">
                  <c:v>6.8500000000000002E-3</c:v>
                </c:pt>
                <c:pt idx="5800">
                  <c:v>6.8500000000000002E-3</c:v>
                </c:pt>
                <c:pt idx="5801">
                  <c:v>6.8500000000000002E-3</c:v>
                </c:pt>
                <c:pt idx="5802">
                  <c:v>6.8199999999999997E-3</c:v>
                </c:pt>
                <c:pt idx="5803">
                  <c:v>6.8199999999999997E-3</c:v>
                </c:pt>
                <c:pt idx="5804">
                  <c:v>6.8100000000000001E-3</c:v>
                </c:pt>
                <c:pt idx="5805">
                  <c:v>6.7999999999999996E-3</c:v>
                </c:pt>
                <c:pt idx="5806">
                  <c:v>6.7999999999999996E-3</c:v>
                </c:pt>
                <c:pt idx="5807">
                  <c:v>6.7999999999999996E-3</c:v>
                </c:pt>
                <c:pt idx="5808">
                  <c:v>6.7999999999999996E-3</c:v>
                </c:pt>
                <c:pt idx="5809">
                  <c:v>6.7999999999999996E-3</c:v>
                </c:pt>
                <c:pt idx="5810">
                  <c:v>6.7999999999999996E-3</c:v>
                </c:pt>
                <c:pt idx="5811">
                  <c:v>6.7999999999999996E-3</c:v>
                </c:pt>
                <c:pt idx="5812">
                  <c:v>6.7999999999999996E-3</c:v>
                </c:pt>
                <c:pt idx="5813">
                  <c:v>6.7999999999999996E-3</c:v>
                </c:pt>
                <c:pt idx="5814">
                  <c:v>6.7999999999999996E-3</c:v>
                </c:pt>
                <c:pt idx="5815">
                  <c:v>6.7999999999999996E-3</c:v>
                </c:pt>
                <c:pt idx="5816">
                  <c:v>6.7999999999999996E-3</c:v>
                </c:pt>
                <c:pt idx="5817">
                  <c:v>6.7999999999999996E-3</c:v>
                </c:pt>
                <c:pt idx="5818">
                  <c:v>6.7999999999999996E-3</c:v>
                </c:pt>
                <c:pt idx="5819">
                  <c:v>6.7999999999999996E-3</c:v>
                </c:pt>
                <c:pt idx="5820">
                  <c:v>6.7999999999999996E-3</c:v>
                </c:pt>
                <c:pt idx="5821">
                  <c:v>6.7999999999999996E-3</c:v>
                </c:pt>
                <c:pt idx="5822">
                  <c:v>6.7999999999999996E-3</c:v>
                </c:pt>
                <c:pt idx="5823">
                  <c:v>6.7999999999999996E-3</c:v>
                </c:pt>
                <c:pt idx="5824">
                  <c:v>6.7999999999999996E-3</c:v>
                </c:pt>
                <c:pt idx="5825">
                  <c:v>6.7999999999999996E-3</c:v>
                </c:pt>
                <c:pt idx="5826">
                  <c:v>6.7999999999999996E-3</c:v>
                </c:pt>
                <c:pt idx="5827">
                  <c:v>6.79E-3</c:v>
                </c:pt>
                <c:pt idx="5828">
                  <c:v>6.7799999999999996E-3</c:v>
                </c:pt>
                <c:pt idx="5829">
                  <c:v>6.7799999999999996E-3</c:v>
                </c:pt>
                <c:pt idx="5830">
                  <c:v>6.7799999999999996E-3</c:v>
                </c:pt>
                <c:pt idx="5831">
                  <c:v>6.77E-3</c:v>
                </c:pt>
                <c:pt idx="5832">
                  <c:v>6.7499999999999999E-3</c:v>
                </c:pt>
                <c:pt idx="5833">
                  <c:v>6.7400000000000003E-3</c:v>
                </c:pt>
                <c:pt idx="5834">
                  <c:v>6.7400000000000003E-3</c:v>
                </c:pt>
                <c:pt idx="5835">
                  <c:v>6.7299999999999999E-3</c:v>
                </c:pt>
                <c:pt idx="5836">
                  <c:v>6.7200000000000003E-3</c:v>
                </c:pt>
                <c:pt idx="5837">
                  <c:v>6.7200000000000003E-3</c:v>
                </c:pt>
                <c:pt idx="5838">
                  <c:v>6.7200000000000003E-3</c:v>
                </c:pt>
                <c:pt idx="5839">
                  <c:v>6.7099999999999998E-3</c:v>
                </c:pt>
                <c:pt idx="5840">
                  <c:v>6.7000000000000002E-3</c:v>
                </c:pt>
                <c:pt idx="5841">
                  <c:v>6.7000000000000002E-3</c:v>
                </c:pt>
                <c:pt idx="5842">
                  <c:v>6.7000000000000002E-3</c:v>
                </c:pt>
                <c:pt idx="5843">
                  <c:v>6.7000000000000002E-3</c:v>
                </c:pt>
                <c:pt idx="5844">
                  <c:v>6.7000000000000002E-3</c:v>
                </c:pt>
                <c:pt idx="5845">
                  <c:v>6.7000000000000002E-3</c:v>
                </c:pt>
                <c:pt idx="5846">
                  <c:v>6.7000000000000002E-3</c:v>
                </c:pt>
                <c:pt idx="5847">
                  <c:v>6.7000000000000002E-3</c:v>
                </c:pt>
                <c:pt idx="5848">
                  <c:v>6.7000000000000002E-3</c:v>
                </c:pt>
                <c:pt idx="5849">
                  <c:v>6.7000000000000002E-3</c:v>
                </c:pt>
                <c:pt idx="5850">
                  <c:v>6.7000000000000002E-3</c:v>
                </c:pt>
                <c:pt idx="5851">
                  <c:v>6.7000000000000002E-3</c:v>
                </c:pt>
                <c:pt idx="5852">
                  <c:v>6.7000000000000002E-3</c:v>
                </c:pt>
                <c:pt idx="5853">
                  <c:v>6.7000000000000002E-3</c:v>
                </c:pt>
                <c:pt idx="5854">
                  <c:v>6.7000000000000002E-3</c:v>
                </c:pt>
                <c:pt idx="5855">
                  <c:v>6.7000000000000002E-3</c:v>
                </c:pt>
                <c:pt idx="5856">
                  <c:v>6.7000000000000002E-3</c:v>
                </c:pt>
                <c:pt idx="5857">
                  <c:v>6.7000000000000002E-3</c:v>
                </c:pt>
                <c:pt idx="5858">
                  <c:v>6.7000000000000002E-3</c:v>
                </c:pt>
                <c:pt idx="5859">
                  <c:v>6.7000000000000002E-3</c:v>
                </c:pt>
                <c:pt idx="5860">
                  <c:v>6.7000000000000002E-3</c:v>
                </c:pt>
                <c:pt idx="5861">
                  <c:v>6.7000000000000002E-3</c:v>
                </c:pt>
                <c:pt idx="5862">
                  <c:v>6.7000000000000002E-3</c:v>
                </c:pt>
                <c:pt idx="5863">
                  <c:v>6.6899999999999998E-3</c:v>
                </c:pt>
                <c:pt idx="5864">
                  <c:v>6.6800000000000002E-3</c:v>
                </c:pt>
                <c:pt idx="5865">
                  <c:v>6.6800000000000002E-3</c:v>
                </c:pt>
                <c:pt idx="5866">
                  <c:v>6.6699999999999997E-3</c:v>
                </c:pt>
                <c:pt idx="5867">
                  <c:v>6.6699999999999997E-3</c:v>
                </c:pt>
                <c:pt idx="5868">
                  <c:v>6.6499999999999997E-3</c:v>
                </c:pt>
                <c:pt idx="5869">
                  <c:v>6.6400000000000001E-3</c:v>
                </c:pt>
                <c:pt idx="5870">
                  <c:v>6.6400000000000001E-3</c:v>
                </c:pt>
                <c:pt idx="5871">
                  <c:v>6.6299999999999996E-3</c:v>
                </c:pt>
                <c:pt idx="5872">
                  <c:v>6.6100000000000004E-3</c:v>
                </c:pt>
                <c:pt idx="5873">
                  <c:v>6.6100000000000004E-3</c:v>
                </c:pt>
                <c:pt idx="5874">
                  <c:v>6.6100000000000004E-3</c:v>
                </c:pt>
                <c:pt idx="5875">
                  <c:v>6.6E-3</c:v>
                </c:pt>
                <c:pt idx="5876">
                  <c:v>6.6E-3</c:v>
                </c:pt>
                <c:pt idx="5877">
                  <c:v>6.6E-3</c:v>
                </c:pt>
                <c:pt idx="5878">
                  <c:v>6.6E-3</c:v>
                </c:pt>
                <c:pt idx="5879">
                  <c:v>6.6E-3</c:v>
                </c:pt>
                <c:pt idx="5880">
                  <c:v>6.6E-3</c:v>
                </c:pt>
                <c:pt idx="5881">
                  <c:v>6.6E-3</c:v>
                </c:pt>
                <c:pt idx="5882">
                  <c:v>6.6E-3</c:v>
                </c:pt>
                <c:pt idx="5883">
                  <c:v>6.6E-3</c:v>
                </c:pt>
                <c:pt idx="5884">
                  <c:v>6.6E-3</c:v>
                </c:pt>
                <c:pt idx="5885">
                  <c:v>6.6E-3</c:v>
                </c:pt>
                <c:pt idx="5886">
                  <c:v>6.6E-3</c:v>
                </c:pt>
                <c:pt idx="5887">
                  <c:v>6.6E-3</c:v>
                </c:pt>
                <c:pt idx="5888">
                  <c:v>6.6E-3</c:v>
                </c:pt>
                <c:pt idx="5889">
                  <c:v>6.6E-3</c:v>
                </c:pt>
                <c:pt idx="5890">
                  <c:v>6.6E-3</c:v>
                </c:pt>
                <c:pt idx="5891">
                  <c:v>6.6E-3</c:v>
                </c:pt>
                <c:pt idx="5892">
                  <c:v>6.6E-3</c:v>
                </c:pt>
                <c:pt idx="5893">
                  <c:v>6.6E-3</c:v>
                </c:pt>
                <c:pt idx="5894">
                  <c:v>6.6E-3</c:v>
                </c:pt>
                <c:pt idx="5895">
                  <c:v>6.6E-3</c:v>
                </c:pt>
                <c:pt idx="5896">
                  <c:v>6.6E-3</c:v>
                </c:pt>
                <c:pt idx="5897">
                  <c:v>6.6E-3</c:v>
                </c:pt>
                <c:pt idx="5898">
                  <c:v>6.5900000000000004E-3</c:v>
                </c:pt>
                <c:pt idx="5899">
                  <c:v>6.5900000000000004E-3</c:v>
                </c:pt>
                <c:pt idx="5900">
                  <c:v>6.5799999999999999E-3</c:v>
                </c:pt>
                <c:pt idx="5901">
                  <c:v>6.5799999999999999E-3</c:v>
                </c:pt>
                <c:pt idx="5902">
                  <c:v>6.5799999999999999E-3</c:v>
                </c:pt>
                <c:pt idx="5903">
                  <c:v>6.5799999999999999E-3</c:v>
                </c:pt>
                <c:pt idx="5904">
                  <c:v>6.5799999999999999E-3</c:v>
                </c:pt>
                <c:pt idx="5905">
                  <c:v>6.5700000000000003E-3</c:v>
                </c:pt>
                <c:pt idx="5906">
                  <c:v>6.5500000000000003E-3</c:v>
                </c:pt>
                <c:pt idx="5907">
                  <c:v>6.5500000000000003E-3</c:v>
                </c:pt>
                <c:pt idx="5908">
                  <c:v>6.5399999999999998E-3</c:v>
                </c:pt>
                <c:pt idx="5909">
                  <c:v>6.5399999999999998E-3</c:v>
                </c:pt>
                <c:pt idx="5910">
                  <c:v>6.5300000000000002E-3</c:v>
                </c:pt>
                <c:pt idx="5911">
                  <c:v>6.5199999999999998E-3</c:v>
                </c:pt>
                <c:pt idx="5912">
                  <c:v>6.5199999999999998E-3</c:v>
                </c:pt>
                <c:pt idx="5913">
                  <c:v>6.5100000000000002E-3</c:v>
                </c:pt>
                <c:pt idx="5914">
                  <c:v>6.5100000000000002E-3</c:v>
                </c:pt>
                <c:pt idx="5915">
                  <c:v>6.5100000000000002E-3</c:v>
                </c:pt>
                <c:pt idx="5916">
                  <c:v>6.5100000000000002E-3</c:v>
                </c:pt>
                <c:pt idx="5917">
                  <c:v>6.4999999999999997E-3</c:v>
                </c:pt>
                <c:pt idx="5918">
                  <c:v>6.4999999999999997E-3</c:v>
                </c:pt>
                <c:pt idx="5919">
                  <c:v>6.4999999999999997E-3</c:v>
                </c:pt>
                <c:pt idx="5920">
                  <c:v>6.4999999999999997E-3</c:v>
                </c:pt>
                <c:pt idx="5921">
                  <c:v>6.4999999999999997E-3</c:v>
                </c:pt>
                <c:pt idx="5922">
                  <c:v>6.4999999999999997E-3</c:v>
                </c:pt>
                <c:pt idx="5923">
                  <c:v>6.4999999999999997E-3</c:v>
                </c:pt>
                <c:pt idx="5924">
                  <c:v>6.4999999999999997E-3</c:v>
                </c:pt>
                <c:pt idx="5925">
                  <c:v>6.4999999999999997E-3</c:v>
                </c:pt>
                <c:pt idx="5926">
                  <c:v>6.4999999999999997E-3</c:v>
                </c:pt>
                <c:pt idx="5927">
                  <c:v>6.4999999999999997E-3</c:v>
                </c:pt>
                <c:pt idx="5928">
                  <c:v>6.4999999999999997E-3</c:v>
                </c:pt>
                <c:pt idx="5929">
                  <c:v>6.4999999999999997E-3</c:v>
                </c:pt>
                <c:pt idx="5930">
                  <c:v>6.4999999999999997E-3</c:v>
                </c:pt>
                <c:pt idx="5931">
                  <c:v>6.4999999999999997E-3</c:v>
                </c:pt>
                <c:pt idx="5932">
                  <c:v>6.4999999999999997E-3</c:v>
                </c:pt>
                <c:pt idx="5933">
                  <c:v>6.4999999999999997E-3</c:v>
                </c:pt>
                <c:pt idx="5934">
                  <c:v>6.4999999999999997E-3</c:v>
                </c:pt>
                <c:pt idx="5935">
                  <c:v>6.4900000000000001E-3</c:v>
                </c:pt>
                <c:pt idx="5936">
                  <c:v>6.4900000000000001E-3</c:v>
                </c:pt>
                <c:pt idx="5937">
                  <c:v>6.4900000000000001E-3</c:v>
                </c:pt>
                <c:pt idx="5938">
                  <c:v>6.4799999999999996E-3</c:v>
                </c:pt>
                <c:pt idx="5939">
                  <c:v>6.4799999999999996E-3</c:v>
                </c:pt>
                <c:pt idx="5940">
                  <c:v>6.4700000000000001E-3</c:v>
                </c:pt>
                <c:pt idx="5941">
                  <c:v>6.4599999999999996E-3</c:v>
                </c:pt>
                <c:pt idx="5942">
                  <c:v>6.4599999999999996E-3</c:v>
                </c:pt>
                <c:pt idx="5943">
                  <c:v>6.4599999999999996E-3</c:v>
                </c:pt>
                <c:pt idx="5944">
                  <c:v>6.4400000000000004E-3</c:v>
                </c:pt>
                <c:pt idx="5945">
                  <c:v>6.43E-3</c:v>
                </c:pt>
                <c:pt idx="5946">
                  <c:v>6.43E-3</c:v>
                </c:pt>
                <c:pt idx="5947">
                  <c:v>6.4200000000000004E-3</c:v>
                </c:pt>
                <c:pt idx="5948">
                  <c:v>6.4099999999999999E-3</c:v>
                </c:pt>
                <c:pt idx="5949">
                  <c:v>6.4000000000000003E-3</c:v>
                </c:pt>
                <c:pt idx="5950">
                  <c:v>6.4000000000000003E-3</c:v>
                </c:pt>
                <c:pt idx="5951">
                  <c:v>6.4000000000000003E-3</c:v>
                </c:pt>
                <c:pt idx="5952">
                  <c:v>6.4000000000000003E-3</c:v>
                </c:pt>
                <c:pt idx="5953">
                  <c:v>6.4000000000000003E-3</c:v>
                </c:pt>
                <c:pt idx="5954">
                  <c:v>6.4000000000000003E-3</c:v>
                </c:pt>
                <c:pt idx="5955">
                  <c:v>6.4000000000000003E-3</c:v>
                </c:pt>
                <c:pt idx="5956">
                  <c:v>6.4000000000000003E-3</c:v>
                </c:pt>
                <c:pt idx="5957">
                  <c:v>6.4000000000000003E-3</c:v>
                </c:pt>
                <c:pt idx="5958">
                  <c:v>6.4000000000000003E-3</c:v>
                </c:pt>
                <c:pt idx="5959">
                  <c:v>6.4000000000000003E-3</c:v>
                </c:pt>
                <c:pt idx="5960">
                  <c:v>6.4000000000000003E-3</c:v>
                </c:pt>
                <c:pt idx="5961">
                  <c:v>6.4000000000000003E-3</c:v>
                </c:pt>
                <c:pt idx="5962">
                  <c:v>6.4000000000000003E-3</c:v>
                </c:pt>
                <c:pt idx="5963">
                  <c:v>6.4000000000000003E-3</c:v>
                </c:pt>
                <c:pt idx="5964">
                  <c:v>6.4000000000000003E-3</c:v>
                </c:pt>
                <c:pt idx="5965">
                  <c:v>6.4000000000000003E-3</c:v>
                </c:pt>
                <c:pt idx="5966">
                  <c:v>6.3800000000000003E-3</c:v>
                </c:pt>
                <c:pt idx="5967">
                  <c:v>6.3800000000000003E-3</c:v>
                </c:pt>
                <c:pt idx="5968">
                  <c:v>6.3600000000000002E-3</c:v>
                </c:pt>
                <c:pt idx="5969">
                  <c:v>6.3600000000000002E-3</c:v>
                </c:pt>
                <c:pt idx="5970">
                  <c:v>6.3600000000000002E-3</c:v>
                </c:pt>
                <c:pt idx="5971">
                  <c:v>6.3600000000000002E-3</c:v>
                </c:pt>
                <c:pt idx="5972">
                  <c:v>6.3600000000000002E-3</c:v>
                </c:pt>
                <c:pt idx="5973">
                  <c:v>6.3600000000000002E-3</c:v>
                </c:pt>
                <c:pt idx="5974">
                  <c:v>6.3600000000000002E-3</c:v>
                </c:pt>
                <c:pt idx="5975">
                  <c:v>6.3499999999999997E-3</c:v>
                </c:pt>
                <c:pt idx="5976">
                  <c:v>6.3400000000000001E-3</c:v>
                </c:pt>
                <c:pt idx="5977">
                  <c:v>6.3400000000000001E-3</c:v>
                </c:pt>
                <c:pt idx="5978">
                  <c:v>6.3E-3</c:v>
                </c:pt>
                <c:pt idx="5979">
                  <c:v>6.3E-3</c:v>
                </c:pt>
                <c:pt idx="5980">
                  <c:v>6.3E-3</c:v>
                </c:pt>
                <c:pt idx="5981">
                  <c:v>6.3E-3</c:v>
                </c:pt>
                <c:pt idx="5982">
                  <c:v>6.3E-3</c:v>
                </c:pt>
                <c:pt idx="5983">
                  <c:v>6.3E-3</c:v>
                </c:pt>
                <c:pt idx="5984">
                  <c:v>6.3E-3</c:v>
                </c:pt>
                <c:pt idx="5985">
                  <c:v>6.3E-3</c:v>
                </c:pt>
                <c:pt idx="5986">
                  <c:v>6.3E-3</c:v>
                </c:pt>
                <c:pt idx="5987">
                  <c:v>6.3E-3</c:v>
                </c:pt>
                <c:pt idx="5988">
                  <c:v>6.3E-3</c:v>
                </c:pt>
                <c:pt idx="5989">
                  <c:v>6.3E-3</c:v>
                </c:pt>
                <c:pt idx="5990">
                  <c:v>6.3E-3</c:v>
                </c:pt>
                <c:pt idx="5991">
                  <c:v>6.3E-3</c:v>
                </c:pt>
                <c:pt idx="5992">
                  <c:v>6.3E-3</c:v>
                </c:pt>
                <c:pt idx="5993">
                  <c:v>6.3E-3</c:v>
                </c:pt>
                <c:pt idx="5994">
                  <c:v>6.3E-3</c:v>
                </c:pt>
                <c:pt idx="5995">
                  <c:v>6.3E-3</c:v>
                </c:pt>
                <c:pt idx="5996">
                  <c:v>6.2899999999999996E-3</c:v>
                </c:pt>
                <c:pt idx="5997">
                  <c:v>6.2899999999999996E-3</c:v>
                </c:pt>
                <c:pt idx="5998">
                  <c:v>6.28E-3</c:v>
                </c:pt>
                <c:pt idx="5999">
                  <c:v>6.28E-3</c:v>
                </c:pt>
                <c:pt idx="6000">
                  <c:v>6.2700000000000004E-3</c:v>
                </c:pt>
                <c:pt idx="6001">
                  <c:v>6.2599999999999999E-3</c:v>
                </c:pt>
                <c:pt idx="6002">
                  <c:v>6.2500000000000003E-3</c:v>
                </c:pt>
                <c:pt idx="6003">
                  <c:v>6.2500000000000003E-3</c:v>
                </c:pt>
                <c:pt idx="6004">
                  <c:v>6.2399999999999999E-3</c:v>
                </c:pt>
                <c:pt idx="6005">
                  <c:v>6.2399999999999999E-3</c:v>
                </c:pt>
                <c:pt idx="6006">
                  <c:v>6.2399999999999999E-3</c:v>
                </c:pt>
                <c:pt idx="6007">
                  <c:v>6.2300000000000003E-3</c:v>
                </c:pt>
                <c:pt idx="6008">
                  <c:v>6.2199999999999998E-3</c:v>
                </c:pt>
                <c:pt idx="6009">
                  <c:v>6.2199999999999998E-3</c:v>
                </c:pt>
                <c:pt idx="6010">
                  <c:v>6.2199999999999998E-3</c:v>
                </c:pt>
                <c:pt idx="6011">
                  <c:v>6.2100000000000002E-3</c:v>
                </c:pt>
                <c:pt idx="6012">
                  <c:v>6.1999999999999998E-3</c:v>
                </c:pt>
                <c:pt idx="6013">
                  <c:v>6.1999999999999998E-3</c:v>
                </c:pt>
                <c:pt idx="6014">
                  <c:v>6.1999999999999998E-3</c:v>
                </c:pt>
                <c:pt idx="6015">
                  <c:v>6.1999999999999998E-3</c:v>
                </c:pt>
                <c:pt idx="6016">
                  <c:v>6.1999999999999998E-3</c:v>
                </c:pt>
                <c:pt idx="6017">
                  <c:v>6.1999999999999998E-3</c:v>
                </c:pt>
                <c:pt idx="6018">
                  <c:v>6.1999999999999998E-3</c:v>
                </c:pt>
                <c:pt idx="6019">
                  <c:v>6.1999999999999998E-3</c:v>
                </c:pt>
                <c:pt idx="6020">
                  <c:v>6.1999999999999998E-3</c:v>
                </c:pt>
                <c:pt idx="6021">
                  <c:v>6.1999999999999998E-3</c:v>
                </c:pt>
                <c:pt idx="6022">
                  <c:v>6.1999999999999998E-3</c:v>
                </c:pt>
                <c:pt idx="6023">
                  <c:v>6.1999999999999998E-3</c:v>
                </c:pt>
                <c:pt idx="6024">
                  <c:v>6.1999999999999998E-3</c:v>
                </c:pt>
                <c:pt idx="6025">
                  <c:v>6.1999999999999998E-3</c:v>
                </c:pt>
                <c:pt idx="6026">
                  <c:v>6.1999999999999998E-3</c:v>
                </c:pt>
                <c:pt idx="6027">
                  <c:v>6.1999999999999998E-3</c:v>
                </c:pt>
                <c:pt idx="6028">
                  <c:v>6.1999999999999998E-3</c:v>
                </c:pt>
                <c:pt idx="6029">
                  <c:v>6.1999999999999998E-3</c:v>
                </c:pt>
                <c:pt idx="6030">
                  <c:v>6.1999999999999998E-3</c:v>
                </c:pt>
                <c:pt idx="6031">
                  <c:v>6.1999999999999998E-3</c:v>
                </c:pt>
                <c:pt idx="6032">
                  <c:v>6.1999999999999998E-3</c:v>
                </c:pt>
                <c:pt idx="6033">
                  <c:v>6.1999999999999998E-3</c:v>
                </c:pt>
                <c:pt idx="6034">
                  <c:v>6.1999999999999998E-3</c:v>
                </c:pt>
                <c:pt idx="6035">
                  <c:v>6.1999999999999998E-3</c:v>
                </c:pt>
                <c:pt idx="6036">
                  <c:v>6.1999999999999998E-3</c:v>
                </c:pt>
                <c:pt idx="6037">
                  <c:v>6.1999999999999998E-3</c:v>
                </c:pt>
                <c:pt idx="6038">
                  <c:v>6.1999999999999998E-3</c:v>
                </c:pt>
                <c:pt idx="6039">
                  <c:v>6.1900000000000002E-3</c:v>
                </c:pt>
                <c:pt idx="6040">
                  <c:v>6.1900000000000002E-3</c:v>
                </c:pt>
                <c:pt idx="6041">
                  <c:v>6.1900000000000002E-3</c:v>
                </c:pt>
                <c:pt idx="6042">
                  <c:v>6.1900000000000002E-3</c:v>
                </c:pt>
                <c:pt idx="6043">
                  <c:v>6.1799999999999997E-3</c:v>
                </c:pt>
                <c:pt idx="6044">
                  <c:v>6.1700000000000001E-3</c:v>
                </c:pt>
                <c:pt idx="6045">
                  <c:v>6.1700000000000001E-3</c:v>
                </c:pt>
                <c:pt idx="6046">
                  <c:v>6.1599999999999997E-3</c:v>
                </c:pt>
                <c:pt idx="6047">
                  <c:v>6.1500000000000001E-3</c:v>
                </c:pt>
                <c:pt idx="6048">
                  <c:v>6.1500000000000001E-3</c:v>
                </c:pt>
                <c:pt idx="6049">
                  <c:v>6.13E-3</c:v>
                </c:pt>
                <c:pt idx="6050">
                  <c:v>6.1199999999999996E-3</c:v>
                </c:pt>
                <c:pt idx="6051">
                  <c:v>6.1199999999999996E-3</c:v>
                </c:pt>
                <c:pt idx="6052">
                  <c:v>6.1199999999999996E-3</c:v>
                </c:pt>
                <c:pt idx="6053">
                  <c:v>6.1199999999999996E-3</c:v>
                </c:pt>
                <c:pt idx="6054">
                  <c:v>6.1000000000000004E-3</c:v>
                </c:pt>
                <c:pt idx="6055">
                  <c:v>6.1000000000000004E-3</c:v>
                </c:pt>
                <c:pt idx="6056">
                  <c:v>6.1000000000000004E-3</c:v>
                </c:pt>
                <c:pt idx="6057">
                  <c:v>6.1000000000000004E-3</c:v>
                </c:pt>
                <c:pt idx="6058">
                  <c:v>6.1000000000000004E-3</c:v>
                </c:pt>
                <c:pt idx="6059">
                  <c:v>6.1000000000000004E-3</c:v>
                </c:pt>
                <c:pt idx="6060">
                  <c:v>6.1000000000000004E-3</c:v>
                </c:pt>
                <c:pt idx="6061">
                  <c:v>6.1000000000000004E-3</c:v>
                </c:pt>
                <c:pt idx="6062">
                  <c:v>6.1000000000000004E-3</c:v>
                </c:pt>
                <c:pt idx="6063">
                  <c:v>6.1000000000000004E-3</c:v>
                </c:pt>
                <c:pt idx="6064">
                  <c:v>6.1000000000000004E-3</c:v>
                </c:pt>
                <c:pt idx="6065">
                  <c:v>6.1000000000000004E-3</c:v>
                </c:pt>
                <c:pt idx="6066">
                  <c:v>6.1000000000000004E-3</c:v>
                </c:pt>
                <c:pt idx="6067">
                  <c:v>6.1000000000000004E-3</c:v>
                </c:pt>
                <c:pt idx="6068">
                  <c:v>6.1000000000000004E-3</c:v>
                </c:pt>
                <c:pt idx="6069">
                  <c:v>6.1000000000000004E-3</c:v>
                </c:pt>
                <c:pt idx="6070">
                  <c:v>6.1000000000000004E-3</c:v>
                </c:pt>
                <c:pt idx="6071">
                  <c:v>6.1000000000000004E-3</c:v>
                </c:pt>
                <c:pt idx="6072">
                  <c:v>6.1000000000000004E-3</c:v>
                </c:pt>
                <c:pt idx="6073">
                  <c:v>6.1000000000000004E-3</c:v>
                </c:pt>
                <c:pt idx="6074">
                  <c:v>6.1000000000000004E-3</c:v>
                </c:pt>
                <c:pt idx="6075">
                  <c:v>6.0899999999999999E-3</c:v>
                </c:pt>
                <c:pt idx="6076">
                  <c:v>6.0800000000000003E-3</c:v>
                </c:pt>
                <c:pt idx="6077">
                  <c:v>6.0800000000000003E-3</c:v>
                </c:pt>
                <c:pt idx="6078">
                  <c:v>6.0800000000000003E-3</c:v>
                </c:pt>
                <c:pt idx="6079">
                  <c:v>6.0699999999999999E-3</c:v>
                </c:pt>
                <c:pt idx="6080">
                  <c:v>6.0699999999999999E-3</c:v>
                </c:pt>
                <c:pt idx="6081">
                  <c:v>6.0600000000000003E-3</c:v>
                </c:pt>
                <c:pt idx="6082">
                  <c:v>6.0600000000000003E-3</c:v>
                </c:pt>
                <c:pt idx="6083">
                  <c:v>6.0600000000000003E-3</c:v>
                </c:pt>
                <c:pt idx="6084">
                  <c:v>6.0600000000000003E-3</c:v>
                </c:pt>
                <c:pt idx="6085">
                  <c:v>6.0600000000000003E-3</c:v>
                </c:pt>
                <c:pt idx="6086">
                  <c:v>6.0600000000000003E-3</c:v>
                </c:pt>
                <c:pt idx="6087">
                  <c:v>6.0600000000000003E-3</c:v>
                </c:pt>
                <c:pt idx="6088">
                  <c:v>6.0600000000000003E-3</c:v>
                </c:pt>
                <c:pt idx="6089">
                  <c:v>6.0400000000000002E-3</c:v>
                </c:pt>
                <c:pt idx="6090">
                  <c:v>6.0400000000000002E-3</c:v>
                </c:pt>
                <c:pt idx="6091">
                  <c:v>6.0400000000000002E-3</c:v>
                </c:pt>
                <c:pt idx="6092">
                  <c:v>6.0200000000000002E-3</c:v>
                </c:pt>
                <c:pt idx="6093">
                  <c:v>6.0200000000000002E-3</c:v>
                </c:pt>
                <c:pt idx="6094">
                  <c:v>6.0200000000000002E-3</c:v>
                </c:pt>
                <c:pt idx="6095">
                  <c:v>6.0099999999999997E-3</c:v>
                </c:pt>
                <c:pt idx="6096">
                  <c:v>6.0099999999999997E-3</c:v>
                </c:pt>
                <c:pt idx="6097">
                  <c:v>6.0099999999999997E-3</c:v>
                </c:pt>
                <c:pt idx="6098">
                  <c:v>6.0000000000000001E-3</c:v>
                </c:pt>
                <c:pt idx="6099">
                  <c:v>6.0000000000000001E-3</c:v>
                </c:pt>
                <c:pt idx="6100">
                  <c:v>6.0000000000000001E-3</c:v>
                </c:pt>
                <c:pt idx="6101">
                  <c:v>6.0000000000000001E-3</c:v>
                </c:pt>
                <c:pt idx="6102">
                  <c:v>6.0000000000000001E-3</c:v>
                </c:pt>
                <c:pt idx="6103">
                  <c:v>6.0000000000000001E-3</c:v>
                </c:pt>
                <c:pt idx="6104">
                  <c:v>6.0000000000000001E-3</c:v>
                </c:pt>
                <c:pt idx="6105">
                  <c:v>6.0000000000000001E-3</c:v>
                </c:pt>
                <c:pt idx="6106">
                  <c:v>6.0000000000000001E-3</c:v>
                </c:pt>
                <c:pt idx="6107">
                  <c:v>6.0000000000000001E-3</c:v>
                </c:pt>
                <c:pt idx="6108">
                  <c:v>6.0000000000000001E-3</c:v>
                </c:pt>
                <c:pt idx="6109">
                  <c:v>6.0000000000000001E-3</c:v>
                </c:pt>
                <c:pt idx="6110">
                  <c:v>6.0000000000000001E-3</c:v>
                </c:pt>
                <c:pt idx="6111">
                  <c:v>6.0000000000000001E-3</c:v>
                </c:pt>
                <c:pt idx="6112">
                  <c:v>6.0000000000000001E-3</c:v>
                </c:pt>
                <c:pt idx="6113">
                  <c:v>6.0000000000000001E-3</c:v>
                </c:pt>
                <c:pt idx="6114">
                  <c:v>6.0000000000000001E-3</c:v>
                </c:pt>
                <c:pt idx="6115">
                  <c:v>6.0000000000000001E-3</c:v>
                </c:pt>
                <c:pt idx="6116">
                  <c:v>6.0000000000000001E-3</c:v>
                </c:pt>
                <c:pt idx="6117">
                  <c:v>6.0000000000000001E-3</c:v>
                </c:pt>
                <c:pt idx="6118">
                  <c:v>6.0000000000000001E-3</c:v>
                </c:pt>
                <c:pt idx="6119">
                  <c:v>6.0000000000000001E-3</c:v>
                </c:pt>
                <c:pt idx="6120">
                  <c:v>6.0000000000000001E-3</c:v>
                </c:pt>
                <c:pt idx="6121">
                  <c:v>6.0000000000000001E-3</c:v>
                </c:pt>
                <c:pt idx="6122">
                  <c:v>6.0000000000000001E-3</c:v>
                </c:pt>
                <c:pt idx="6123">
                  <c:v>6.0000000000000001E-3</c:v>
                </c:pt>
                <c:pt idx="6124">
                  <c:v>6.0000000000000001E-3</c:v>
                </c:pt>
                <c:pt idx="6125">
                  <c:v>6.0000000000000001E-3</c:v>
                </c:pt>
                <c:pt idx="6126">
                  <c:v>6.0000000000000001E-3</c:v>
                </c:pt>
                <c:pt idx="6127">
                  <c:v>6.0000000000000001E-3</c:v>
                </c:pt>
                <c:pt idx="6128">
                  <c:v>6.0000000000000001E-3</c:v>
                </c:pt>
                <c:pt idx="6129">
                  <c:v>6.0000000000000001E-3</c:v>
                </c:pt>
                <c:pt idx="6130">
                  <c:v>6.0000000000000001E-3</c:v>
                </c:pt>
                <c:pt idx="6131">
                  <c:v>6.0000000000000001E-3</c:v>
                </c:pt>
                <c:pt idx="6132">
                  <c:v>6.0000000000000001E-3</c:v>
                </c:pt>
                <c:pt idx="6133">
                  <c:v>6.0000000000000001E-3</c:v>
                </c:pt>
                <c:pt idx="6134">
                  <c:v>6.0000000000000001E-3</c:v>
                </c:pt>
                <c:pt idx="6135">
                  <c:v>6.0000000000000001E-3</c:v>
                </c:pt>
                <c:pt idx="6136">
                  <c:v>6.0000000000000001E-3</c:v>
                </c:pt>
                <c:pt idx="6137">
                  <c:v>6.0000000000000001E-3</c:v>
                </c:pt>
                <c:pt idx="6138">
                  <c:v>6.0000000000000001E-3</c:v>
                </c:pt>
                <c:pt idx="6139">
                  <c:v>6.0000000000000001E-3</c:v>
                </c:pt>
                <c:pt idx="6140">
                  <c:v>6.0000000000000001E-3</c:v>
                </c:pt>
                <c:pt idx="6141">
                  <c:v>6.0000000000000001E-3</c:v>
                </c:pt>
                <c:pt idx="6142">
                  <c:v>6.0000000000000001E-3</c:v>
                </c:pt>
                <c:pt idx="6143">
                  <c:v>6.0000000000000001E-3</c:v>
                </c:pt>
                <c:pt idx="6144">
                  <c:v>6.0000000000000001E-3</c:v>
                </c:pt>
                <c:pt idx="6145">
                  <c:v>6.0000000000000001E-3</c:v>
                </c:pt>
                <c:pt idx="6146">
                  <c:v>6.0000000000000001E-3</c:v>
                </c:pt>
                <c:pt idx="6147">
                  <c:v>6.0000000000000001E-3</c:v>
                </c:pt>
                <c:pt idx="6148">
                  <c:v>6.0000000000000001E-3</c:v>
                </c:pt>
                <c:pt idx="6149">
                  <c:v>6.0000000000000001E-3</c:v>
                </c:pt>
                <c:pt idx="6150">
                  <c:v>6.0000000000000001E-3</c:v>
                </c:pt>
                <c:pt idx="6151">
                  <c:v>6.0000000000000001E-3</c:v>
                </c:pt>
                <c:pt idx="6152">
                  <c:v>6.0000000000000001E-3</c:v>
                </c:pt>
                <c:pt idx="6153">
                  <c:v>6.0000000000000001E-3</c:v>
                </c:pt>
                <c:pt idx="6154">
                  <c:v>6.0000000000000001E-3</c:v>
                </c:pt>
                <c:pt idx="6155">
                  <c:v>6.0000000000000001E-3</c:v>
                </c:pt>
                <c:pt idx="6156">
                  <c:v>6.0000000000000001E-3</c:v>
                </c:pt>
                <c:pt idx="6157">
                  <c:v>6.0000000000000001E-3</c:v>
                </c:pt>
                <c:pt idx="6158">
                  <c:v>6.0000000000000001E-3</c:v>
                </c:pt>
                <c:pt idx="6159">
                  <c:v>6.0000000000000001E-3</c:v>
                </c:pt>
                <c:pt idx="6160">
                  <c:v>6.0000000000000001E-3</c:v>
                </c:pt>
                <c:pt idx="6161">
                  <c:v>6.0000000000000001E-3</c:v>
                </c:pt>
                <c:pt idx="6162">
                  <c:v>6.0000000000000001E-3</c:v>
                </c:pt>
                <c:pt idx="6163">
                  <c:v>6.0000000000000001E-3</c:v>
                </c:pt>
                <c:pt idx="6164">
                  <c:v>6.0000000000000001E-3</c:v>
                </c:pt>
                <c:pt idx="6165">
                  <c:v>6.0000000000000001E-3</c:v>
                </c:pt>
                <c:pt idx="6166">
                  <c:v>6.0000000000000001E-3</c:v>
                </c:pt>
                <c:pt idx="6167">
                  <c:v>6.0000000000000001E-3</c:v>
                </c:pt>
                <c:pt idx="6168">
                  <c:v>6.0000000000000001E-3</c:v>
                </c:pt>
                <c:pt idx="6169">
                  <c:v>6.0000000000000001E-3</c:v>
                </c:pt>
                <c:pt idx="6170">
                  <c:v>6.0000000000000001E-3</c:v>
                </c:pt>
                <c:pt idx="6171">
                  <c:v>6.0000000000000001E-3</c:v>
                </c:pt>
                <c:pt idx="6172">
                  <c:v>6.0000000000000001E-3</c:v>
                </c:pt>
                <c:pt idx="6173">
                  <c:v>6.0000000000000001E-3</c:v>
                </c:pt>
                <c:pt idx="6174">
                  <c:v>6.0000000000000001E-3</c:v>
                </c:pt>
                <c:pt idx="6175">
                  <c:v>6.0000000000000001E-3</c:v>
                </c:pt>
                <c:pt idx="6176">
                  <c:v>6.0000000000000001E-3</c:v>
                </c:pt>
                <c:pt idx="6177">
                  <c:v>6.0000000000000001E-3</c:v>
                </c:pt>
                <c:pt idx="6178">
                  <c:v>6.0000000000000001E-3</c:v>
                </c:pt>
                <c:pt idx="6179">
                  <c:v>6.0000000000000001E-3</c:v>
                </c:pt>
                <c:pt idx="6180">
                  <c:v>6.0000000000000001E-3</c:v>
                </c:pt>
                <c:pt idx="6181">
                  <c:v>6.0000000000000001E-3</c:v>
                </c:pt>
                <c:pt idx="6182">
                  <c:v>6.0000000000000001E-3</c:v>
                </c:pt>
                <c:pt idx="6183">
                  <c:v>6.0000000000000001E-3</c:v>
                </c:pt>
                <c:pt idx="6184">
                  <c:v>6.0000000000000001E-3</c:v>
                </c:pt>
                <c:pt idx="6185">
                  <c:v>6.0000000000000001E-3</c:v>
                </c:pt>
                <c:pt idx="6186">
                  <c:v>6.0000000000000001E-3</c:v>
                </c:pt>
                <c:pt idx="6187">
                  <c:v>6.0000000000000001E-3</c:v>
                </c:pt>
                <c:pt idx="6188">
                  <c:v>6.0000000000000001E-3</c:v>
                </c:pt>
                <c:pt idx="6189">
                  <c:v>6.0000000000000001E-3</c:v>
                </c:pt>
                <c:pt idx="6190">
                  <c:v>6.0000000000000001E-3</c:v>
                </c:pt>
                <c:pt idx="6191">
                  <c:v>6.0000000000000001E-3</c:v>
                </c:pt>
                <c:pt idx="6192">
                  <c:v>6.0000000000000001E-3</c:v>
                </c:pt>
                <c:pt idx="6193">
                  <c:v>6.0000000000000001E-3</c:v>
                </c:pt>
                <c:pt idx="6194">
                  <c:v>6.0000000000000001E-3</c:v>
                </c:pt>
                <c:pt idx="6195">
                  <c:v>6.0000000000000001E-3</c:v>
                </c:pt>
                <c:pt idx="6196">
                  <c:v>6.0000000000000001E-3</c:v>
                </c:pt>
                <c:pt idx="6197">
                  <c:v>6.0000000000000001E-3</c:v>
                </c:pt>
                <c:pt idx="6198">
                  <c:v>6.0000000000000001E-3</c:v>
                </c:pt>
                <c:pt idx="6199">
                  <c:v>6.0000000000000001E-3</c:v>
                </c:pt>
                <c:pt idx="6200">
                  <c:v>6.0000000000000001E-3</c:v>
                </c:pt>
                <c:pt idx="6201">
                  <c:v>6.0000000000000001E-3</c:v>
                </c:pt>
                <c:pt idx="6202">
                  <c:v>6.0000000000000001E-3</c:v>
                </c:pt>
                <c:pt idx="6203">
                  <c:v>6.0000000000000001E-3</c:v>
                </c:pt>
                <c:pt idx="6204">
                  <c:v>6.0000000000000001E-3</c:v>
                </c:pt>
                <c:pt idx="6205">
                  <c:v>6.0000000000000001E-3</c:v>
                </c:pt>
                <c:pt idx="6206">
                  <c:v>6.0000000000000001E-3</c:v>
                </c:pt>
                <c:pt idx="6207">
                  <c:v>6.0000000000000001E-3</c:v>
                </c:pt>
                <c:pt idx="6208">
                  <c:v>6.0000000000000001E-3</c:v>
                </c:pt>
                <c:pt idx="6209">
                  <c:v>6.0000000000000001E-3</c:v>
                </c:pt>
                <c:pt idx="6210">
                  <c:v>6.0000000000000001E-3</c:v>
                </c:pt>
                <c:pt idx="6211">
                  <c:v>6.0000000000000001E-3</c:v>
                </c:pt>
                <c:pt idx="6212">
                  <c:v>6.0000000000000001E-3</c:v>
                </c:pt>
                <c:pt idx="6213">
                  <c:v>6.0000000000000001E-3</c:v>
                </c:pt>
                <c:pt idx="6214">
                  <c:v>6.0000000000000001E-3</c:v>
                </c:pt>
                <c:pt idx="6215">
                  <c:v>6.0000000000000001E-3</c:v>
                </c:pt>
                <c:pt idx="6216">
                  <c:v>6.0000000000000001E-3</c:v>
                </c:pt>
                <c:pt idx="6217">
                  <c:v>6.0000000000000001E-3</c:v>
                </c:pt>
                <c:pt idx="6218">
                  <c:v>6.0000000000000001E-3</c:v>
                </c:pt>
                <c:pt idx="6219">
                  <c:v>6.0000000000000001E-3</c:v>
                </c:pt>
                <c:pt idx="6220">
                  <c:v>6.0000000000000001E-3</c:v>
                </c:pt>
                <c:pt idx="6221">
                  <c:v>6.0000000000000001E-3</c:v>
                </c:pt>
                <c:pt idx="6222">
                  <c:v>6.0000000000000001E-3</c:v>
                </c:pt>
                <c:pt idx="6223">
                  <c:v>6.0000000000000001E-3</c:v>
                </c:pt>
                <c:pt idx="6224">
                  <c:v>6.0000000000000001E-3</c:v>
                </c:pt>
                <c:pt idx="6225">
                  <c:v>6.0000000000000001E-3</c:v>
                </c:pt>
                <c:pt idx="6226">
                  <c:v>6.0000000000000001E-3</c:v>
                </c:pt>
                <c:pt idx="6227">
                  <c:v>6.0000000000000001E-3</c:v>
                </c:pt>
                <c:pt idx="6228">
                  <c:v>6.0000000000000001E-3</c:v>
                </c:pt>
                <c:pt idx="6229">
                  <c:v>6.0000000000000001E-3</c:v>
                </c:pt>
                <c:pt idx="6230">
                  <c:v>6.0000000000000001E-3</c:v>
                </c:pt>
                <c:pt idx="6231">
                  <c:v>6.0000000000000001E-3</c:v>
                </c:pt>
                <c:pt idx="6232">
                  <c:v>6.0000000000000001E-3</c:v>
                </c:pt>
                <c:pt idx="6233">
                  <c:v>6.0000000000000001E-3</c:v>
                </c:pt>
                <c:pt idx="6234">
                  <c:v>6.0000000000000001E-3</c:v>
                </c:pt>
                <c:pt idx="6235">
                  <c:v>6.0000000000000001E-3</c:v>
                </c:pt>
                <c:pt idx="6236">
                  <c:v>6.0000000000000001E-3</c:v>
                </c:pt>
                <c:pt idx="6237">
                  <c:v>6.0000000000000001E-3</c:v>
                </c:pt>
                <c:pt idx="6238">
                  <c:v>6.0000000000000001E-3</c:v>
                </c:pt>
                <c:pt idx="6239">
                  <c:v>6.0000000000000001E-3</c:v>
                </c:pt>
                <c:pt idx="6240">
                  <c:v>6.0000000000000001E-3</c:v>
                </c:pt>
                <c:pt idx="6241">
                  <c:v>6.0000000000000001E-3</c:v>
                </c:pt>
                <c:pt idx="6242">
                  <c:v>6.0000000000000001E-3</c:v>
                </c:pt>
                <c:pt idx="6243">
                  <c:v>6.0000000000000001E-3</c:v>
                </c:pt>
                <c:pt idx="6244">
                  <c:v>6.0000000000000001E-3</c:v>
                </c:pt>
                <c:pt idx="6245">
                  <c:v>6.0000000000000001E-3</c:v>
                </c:pt>
                <c:pt idx="6246">
                  <c:v>6.0000000000000001E-3</c:v>
                </c:pt>
                <c:pt idx="6247">
                  <c:v>6.0000000000000001E-3</c:v>
                </c:pt>
                <c:pt idx="6248">
                  <c:v>6.0000000000000001E-3</c:v>
                </c:pt>
                <c:pt idx="6249">
                  <c:v>5.9899999999999997E-3</c:v>
                </c:pt>
                <c:pt idx="6250">
                  <c:v>5.9800000000000001E-3</c:v>
                </c:pt>
                <c:pt idx="6251">
                  <c:v>5.9800000000000001E-3</c:v>
                </c:pt>
                <c:pt idx="6252">
                  <c:v>5.9800000000000001E-3</c:v>
                </c:pt>
                <c:pt idx="6253">
                  <c:v>5.9800000000000001E-3</c:v>
                </c:pt>
                <c:pt idx="6254">
                  <c:v>5.9800000000000001E-3</c:v>
                </c:pt>
                <c:pt idx="6255">
                  <c:v>5.9699999999999996E-3</c:v>
                </c:pt>
                <c:pt idx="6256">
                  <c:v>5.96E-3</c:v>
                </c:pt>
                <c:pt idx="6257">
                  <c:v>5.96E-3</c:v>
                </c:pt>
                <c:pt idx="6258">
                  <c:v>5.9500000000000004E-3</c:v>
                </c:pt>
                <c:pt idx="6259">
                  <c:v>5.9500000000000004E-3</c:v>
                </c:pt>
                <c:pt idx="6260">
                  <c:v>5.9500000000000004E-3</c:v>
                </c:pt>
                <c:pt idx="6261">
                  <c:v>5.94E-3</c:v>
                </c:pt>
                <c:pt idx="6262">
                  <c:v>5.94E-3</c:v>
                </c:pt>
                <c:pt idx="6263">
                  <c:v>5.94E-3</c:v>
                </c:pt>
                <c:pt idx="6264">
                  <c:v>5.8999999999999999E-3</c:v>
                </c:pt>
                <c:pt idx="6265">
                  <c:v>5.8999999999999999E-3</c:v>
                </c:pt>
                <c:pt idx="6266">
                  <c:v>5.8999999999999999E-3</c:v>
                </c:pt>
                <c:pt idx="6267">
                  <c:v>5.8999999999999999E-3</c:v>
                </c:pt>
                <c:pt idx="6268">
                  <c:v>5.8999999999999999E-3</c:v>
                </c:pt>
                <c:pt idx="6269">
                  <c:v>5.8999999999999999E-3</c:v>
                </c:pt>
                <c:pt idx="6270">
                  <c:v>5.8999999999999999E-3</c:v>
                </c:pt>
                <c:pt idx="6271">
                  <c:v>5.8999999999999999E-3</c:v>
                </c:pt>
                <c:pt idx="6272">
                  <c:v>5.8999999999999999E-3</c:v>
                </c:pt>
                <c:pt idx="6273">
                  <c:v>5.8999999999999999E-3</c:v>
                </c:pt>
                <c:pt idx="6274">
                  <c:v>5.8999999999999999E-3</c:v>
                </c:pt>
                <c:pt idx="6275">
                  <c:v>5.8999999999999999E-3</c:v>
                </c:pt>
                <c:pt idx="6276">
                  <c:v>5.8999999999999999E-3</c:v>
                </c:pt>
                <c:pt idx="6277">
                  <c:v>5.8999999999999999E-3</c:v>
                </c:pt>
                <c:pt idx="6278">
                  <c:v>5.8999999999999999E-3</c:v>
                </c:pt>
                <c:pt idx="6279">
                  <c:v>5.8999999999999999E-3</c:v>
                </c:pt>
                <c:pt idx="6280">
                  <c:v>5.8999999999999999E-3</c:v>
                </c:pt>
                <c:pt idx="6281">
                  <c:v>5.8999999999999999E-3</c:v>
                </c:pt>
                <c:pt idx="6282">
                  <c:v>5.8999999999999999E-3</c:v>
                </c:pt>
                <c:pt idx="6283">
                  <c:v>5.8999999999999999E-3</c:v>
                </c:pt>
                <c:pt idx="6284">
                  <c:v>5.8999999999999999E-3</c:v>
                </c:pt>
                <c:pt idx="6285">
                  <c:v>5.8999999999999999E-3</c:v>
                </c:pt>
                <c:pt idx="6286">
                  <c:v>5.8999999999999999E-3</c:v>
                </c:pt>
                <c:pt idx="6287">
                  <c:v>5.8999999999999999E-3</c:v>
                </c:pt>
                <c:pt idx="6288">
                  <c:v>5.8999999999999999E-3</c:v>
                </c:pt>
                <c:pt idx="6289">
                  <c:v>5.8900000000000003E-3</c:v>
                </c:pt>
                <c:pt idx="6290">
                  <c:v>5.8799999999999998E-3</c:v>
                </c:pt>
                <c:pt idx="6291">
                  <c:v>5.8799999999999998E-3</c:v>
                </c:pt>
                <c:pt idx="6292">
                  <c:v>5.8500000000000002E-3</c:v>
                </c:pt>
                <c:pt idx="6293">
                  <c:v>5.8300000000000001E-3</c:v>
                </c:pt>
                <c:pt idx="6294">
                  <c:v>5.8300000000000001E-3</c:v>
                </c:pt>
                <c:pt idx="6295">
                  <c:v>5.8300000000000001E-3</c:v>
                </c:pt>
                <c:pt idx="6296">
                  <c:v>5.8199999999999997E-3</c:v>
                </c:pt>
                <c:pt idx="6297">
                  <c:v>5.8199999999999997E-3</c:v>
                </c:pt>
                <c:pt idx="6298">
                  <c:v>5.8199999999999997E-3</c:v>
                </c:pt>
                <c:pt idx="6299">
                  <c:v>5.8199999999999997E-3</c:v>
                </c:pt>
                <c:pt idx="6300">
                  <c:v>5.8199999999999997E-3</c:v>
                </c:pt>
                <c:pt idx="6301">
                  <c:v>5.8100000000000001E-3</c:v>
                </c:pt>
                <c:pt idx="6302">
                  <c:v>5.8100000000000001E-3</c:v>
                </c:pt>
                <c:pt idx="6303">
                  <c:v>5.8100000000000001E-3</c:v>
                </c:pt>
                <c:pt idx="6304">
                  <c:v>5.7999999999999996E-3</c:v>
                </c:pt>
                <c:pt idx="6305">
                  <c:v>5.7999999999999996E-3</c:v>
                </c:pt>
                <c:pt idx="6306">
                  <c:v>5.7999999999999996E-3</c:v>
                </c:pt>
                <c:pt idx="6307">
                  <c:v>5.7999999999999996E-3</c:v>
                </c:pt>
                <c:pt idx="6308">
                  <c:v>5.7999999999999996E-3</c:v>
                </c:pt>
                <c:pt idx="6309">
                  <c:v>5.7999999999999996E-3</c:v>
                </c:pt>
                <c:pt idx="6310">
                  <c:v>5.7999999999999996E-3</c:v>
                </c:pt>
                <c:pt idx="6311">
                  <c:v>5.7999999999999996E-3</c:v>
                </c:pt>
                <c:pt idx="6312">
                  <c:v>5.7999999999999996E-3</c:v>
                </c:pt>
                <c:pt idx="6313">
                  <c:v>5.7999999999999996E-3</c:v>
                </c:pt>
                <c:pt idx="6314">
                  <c:v>5.7999999999999996E-3</c:v>
                </c:pt>
                <c:pt idx="6315">
                  <c:v>5.7999999999999996E-3</c:v>
                </c:pt>
                <c:pt idx="6316">
                  <c:v>5.7999999999999996E-3</c:v>
                </c:pt>
                <c:pt idx="6317">
                  <c:v>5.7999999999999996E-3</c:v>
                </c:pt>
                <c:pt idx="6318">
                  <c:v>5.7999999999999996E-3</c:v>
                </c:pt>
                <c:pt idx="6319">
                  <c:v>5.7999999999999996E-3</c:v>
                </c:pt>
                <c:pt idx="6320">
                  <c:v>5.7999999999999996E-3</c:v>
                </c:pt>
                <c:pt idx="6321">
                  <c:v>5.7999999999999996E-3</c:v>
                </c:pt>
                <c:pt idx="6322">
                  <c:v>5.7999999999999996E-3</c:v>
                </c:pt>
                <c:pt idx="6323">
                  <c:v>5.7999999999999996E-3</c:v>
                </c:pt>
                <c:pt idx="6324">
                  <c:v>5.7999999999999996E-3</c:v>
                </c:pt>
                <c:pt idx="6325">
                  <c:v>5.7999999999999996E-3</c:v>
                </c:pt>
                <c:pt idx="6326">
                  <c:v>5.7999999999999996E-3</c:v>
                </c:pt>
                <c:pt idx="6327">
                  <c:v>5.7999999999999996E-3</c:v>
                </c:pt>
                <c:pt idx="6328">
                  <c:v>5.7999999999999996E-3</c:v>
                </c:pt>
                <c:pt idx="6329">
                  <c:v>5.7999999999999996E-3</c:v>
                </c:pt>
                <c:pt idx="6330">
                  <c:v>5.7999999999999996E-3</c:v>
                </c:pt>
                <c:pt idx="6331">
                  <c:v>5.7800000000000004E-3</c:v>
                </c:pt>
                <c:pt idx="6332">
                  <c:v>5.7600000000000004E-3</c:v>
                </c:pt>
                <c:pt idx="6333">
                  <c:v>5.7600000000000004E-3</c:v>
                </c:pt>
                <c:pt idx="6334">
                  <c:v>5.7400000000000003E-3</c:v>
                </c:pt>
                <c:pt idx="6335">
                  <c:v>5.7400000000000003E-3</c:v>
                </c:pt>
                <c:pt idx="6336">
                  <c:v>5.7400000000000003E-3</c:v>
                </c:pt>
                <c:pt idx="6337">
                  <c:v>5.7400000000000003E-3</c:v>
                </c:pt>
                <c:pt idx="6338">
                  <c:v>5.7400000000000003E-3</c:v>
                </c:pt>
                <c:pt idx="6339">
                  <c:v>5.7299999999999999E-3</c:v>
                </c:pt>
                <c:pt idx="6340">
                  <c:v>5.7299999999999999E-3</c:v>
                </c:pt>
                <c:pt idx="6341">
                  <c:v>5.7299999999999999E-3</c:v>
                </c:pt>
                <c:pt idx="6342">
                  <c:v>5.7200000000000003E-3</c:v>
                </c:pt>
                <c:pt idx="6343">
                  <c:v>5.7000000000000002E-3</c:v>
                </c:pt>
                <c:pt idx="6344">
                  <c:v>5.7000000000000002E-3</c:v>
                </c:pt>
                <c:pt idx="6345">
                  <c:v>5.7000000000000002E-3</c:v>
                </c:pt>
                <c:pt idx="6346">
                  <c:v>5.7000000000000002E-3</c:v>
                </c:pt>
                <c:pt idx="6347">
                  <c:v>5.7000000000000002E-3</c:v>
                </c:pt>
                <c:pt idx="6348">
                  <c:v>5.7000000000000002E-3</c:v>
                </c:pt>
                <c:pt idx="6349">
                  <c:v>5.7000000000000002E-3</c:v>
                </c:pt>
                <c:pt idx="6350">
                  <c:v>5.7000000000000002E-3</c:v>
                </c:pt>
                <c:pt idx="6351">
                  <c:v>5.7000000000000002E-3</c:v>
                </c:pt>
                <c:pt idx="6352">
                  <c:v>5.7000000000000002E-3</c:v>
                </c:pt>
                <c:pt idx="6353">
                  <c:v>5.7000000000000002E-3</c:v>
                </c:pt>
                <c:pt idx="6354">
                  <c:v>5.7000000000000002E-3</c:v>
                </c:pt>
                <c:pt idx="6355">
                  <c:v>5.7000000000000002E-3</c:v>
                </c:pt>
                <c:pt idx="6356">
                  <c:v>5.7000000000000002E-3</c:v>
                </c:pt>
                <c:pt idx="6357">
                  <c:v>5.7000000000000002E-3</c:v>
                </c:pt>
                <c:pt idx="6358">
                  <c:v>5.7000000000000002E-3</c:v>
                </c:pt>
                <c:pt idx="6359">
                  <c:v>5.7000000000000002E-3</c:v>
                </c:pt>
                <c:pt idx="6360">
                  <c:v>5.7000000000000002E-3</c:v>
                </c:pt>
                <c:pt idx="6361">
                  <c:v>5.7000000000000002E-3</c:v>
                </c:pt>
                <c:pt idx="6362">
                  <c:v>5.7000000000000002E-3</c:v>
                </c:pt>
                <c:pt idx="6363">
                  <c:v>5.7000000000000002E-3</c:v>
                </c:pt>
                <c:pt idx="6364">
                  <c:v>5.7000000000000002E-3</c:v>
                </c:pt>
                <c:pt idx="6365">
                  <c:v>5.7000000000000002E-3</c:v>
                </c:pt>
                <c:pt idx="6366">
                  <c:v>5.6899999999999997E-3</c:v>
                </c:pt>
                <c:pt idx="6367">
                  <c:v>5.6699999999999997E-3</c:v>
                </c:pt>
                <c:pt idx="6368">
                  <c:v>5.6699999999999997E-3</c:v>
                </c:pt>
                <c:pt idx="6369">
                  <c:v>5.6600000000000001E-3</c:v>
                </c:pt>
                <c:pt idx="6370">
                  <c:v>5.6600000000000001E-3</c:v>
                </c:pt>
                <c:pt idx="6371">
                  <c:v>5.6499999999999996E-3</c:v>
                </c:pt>
                <c:pt idx="6372">
                  <c:v>5.6499999999999996E-3</c:v>
                </c:pt>
                <c:pt idx="6373">
                  <c:v>5.6499999999999996E-3</c:v>
                </c:pt>
                <c:pt idx="6374">
                  <c:v>5.64E-3</c:v>
                </c:pt>
                <c:pt idx="6375">
                  <c:v>5.6299999999999996E-3</c:v>
                </c:pt>
                <c:pt idx="6376">
                  <c:v>5.6299999999999996E-3</c:v>
                </c:pt>
                <c:pt idx="6377">
                  <c:v>5.6100000000000004E-3</c:v>
                </c:pt>
                <c:pt idx="6378">
                  <c:v>5.5999999999999999E-3</c:v>
                </c:pt>
                <c:pt idx="6379">
                  <c:v>5.5999999999999999E-3</c:v>
                </c:pt>
                <c:pt idx="6380">
                  <c:v>5.5999999999999999E-3</c:v>
                </c:pt>
                <c:pt idx="6381">
                  <c:v>5.5999999999999999E-3</c:v>
                </c:pt>
                <c:pt idx="6382">
                  <c:v>5.5999999999999999E-3</c:v>
                </c:pt>
                <c:pt idx="6383">
                  <c:v>5.5999999999999999E-3</c:v>
                </c:pt>
                <c:pt idx="6384">
                  <c:v>5.5999999999999999E-3</c:v>
                </c:pt>
                <c:pt idx="6385">
                  <c:v>5.5999999999999999E-3</c:v>
                </c:pt>
                <c:pt idx="6386">
                  <c:v>5.5999999999999999E-3</c:v>
                </c:pt>
                <c:pt idx="6387">
                  <c:v>5.5999999999999999E-3</c:v>
                </c:pt>
                <c:pt idx="6388">
                  <c:v>5.5999999999999999E-3</c:v>
                </c:pt>
                <c:pt idx="6389">
                  <c:v>5.5999999999999999E-3</c:v>
                </c:pt>
                <c:pt idx="6390">
                  <c:v>5.5999999999999999E-3</c:v>
                </c:pt>
                <c:pt idx="6391">
                  <c:v>5.5999999999999999E-3</c:v>
                </c:pt>
                <c:pt idx="6392">
                  <c:v>5.5999999999999999E-3</c:v>
                </c:pt>
                <c:pt idx="6393">
                  <c:v>5.5999999999999999E-3</c:v>
                </c:pt>
                <c:pt idx="6394">
                  <c:v>5.5999999999999999E-3</c:v>
                </c:pt>
                <c:pt idx="6395">
                  <c:v>5.5999999999999999E-3</c:v>
                </c:pt>
                <c:pt idx="6396">
                  <c:v>5.5999999999999999E-3</c:v>
                </c:pt>
                <c:pt idx="6397">
                  <c:v>5.5999999999999999E-3</c:v>
                </c:pt>
                <c:pt idx="6398">
                  <c:v>5.5999999999999999E-3</c:v>
                </c:pt>
                <c:pt idx="6399">
                  <c:v>5.5999999999999999E-3</c:v>
                </c:pt>
                <c:pt idx="6400">
                  <c:v>5.5999999999999999E-3</c:v>
                </c:pt>
                <c:pt idx="6401">
                  <c:v>5.5999999999999999E-3</c:v>
                </c:pt>
                <c:pt idx="6402">
                  <c:v>5.5999999999999999E-3</c:v>
                </c:pt>
                <c:pt idx="6403">
                  <c:v>5.5999999999999999E-3</c:v>
                </c:pt>
                <c:pt idx="6404">
                  <c:v>5.5900000000000004E-3</c:v>
                </c:pt>
                <c:pt idx="6405">
                  <c:v>5.5799999999999999E-3</c:v>
                </c:pt>
                <c:pt idx="6406">
                  <c:v>5.5799999999999999E-3</c:v>
                </c:pt>
                <c:pt idx="6407">
                  <c:v>5.5799999999999999E-3</c:v>
                </c:pt>
                <c:pt idx="6408">
                  <c:v>5.5700000000000003E-3</c:v>
                </c:pt>
                <c:pt idx="6409">
                  <c:v>5.5700000000000003E-3</c:v>
                </c:pt>
                <c:pt idx="6410">
                  <c:v>5.5599999999999998E-3</c:v>
                </c:pt>
                <c:pt idx="6411">
                  <c:v>5.5599999999999998E-3</c:v>
                </c:pt>
                <c:pt idx="6412">
                  <c:v>5.5500000000000002E-3</c:v>
                </c:pt>
                <c:pt idx="6413">
                  <c:v>5.5500000000000002E-3</c:v>
                </c:pt>
                <c:pt idx="6414">
                  <c:v>5.5500000000000002E-3</c:v>
                </c:pt>
                <c:pt idx="6415">
                  <c:v>5.5399999999999998E-3</c:v>
                </c:pt>
                <c:pt idx="6416">
                  <c:v>5.5399999999999998E-3</c:v>
                </c:pt>
                <c:pt idx="6417">
                  <c:v>5.5399999999999998E-3</c:v>
                </c:pt>
                <c:pt idx="6418">
                  <c:v>5.5300000000000002E-3</c:v>
                </c:pt>
                <c:pt idx="6419">
                  <c:v>5.5199999999999997E-3</c:v>
                </c:pt>
                <c:pt idx="6420">
                  <c:v>5.5199999999999997E-3</c:v>
                </c:pt>
                <c:pt idx="6421">
                  <c:v>5.5199999999999997E-3</c:v>
                </c:pt>
                <c:pt idx="6422">
                  <c:v>5.5199999999999997E-3</c:v>
                </c:pt>
                <c:pt idx="6423">
                  <c:v>5.5199999999999997E-3</c:v>
                </c:pt>
                <c:pt idx="6424">
                  <c:v>5.5199999999999997E-3</c:v>
                </c:pt>
                <c:pt idx="6425">
                  <c:v>5.5100000000000001E-3</c:v>
                </c:pt>
                <c:pt idx="6426">
                  <c:v>5.5100000000000001E-3</c:v>
                </c:pt>
                <c:pt idx="6427">
                  <c:v>5.5100000000000001E-3</c:v>
                </c:pt>
                <c:pt idx="6428">
                  <c:v>5.5100000000000001E-3</c:v>
                </c:pt>
                <c:pt idx="6429">
                  <c:v>5.4999999999999997E-3</c:v>
                </c:pt>
                <c:pt idx="6430">
                  <c:v>5.4999999999999997E-3</c:v>
                </c:pt>
                <c:pt idx="6431">
                  <c:v>5.4999999999999997E-3</c:v>
                </c:pt>
                <c:pt idx="6432">
                  <c:v>5.4999999999999997E-3</c:v>
                </c:pt>
                <c:pt idx="6433">
                  <c:v>5.4999999999999997E-3</c:v>
                </c:pt>
                <c:pt idx="6434">
                  <c:v>5.4999999999999997E-3</c:v>
                </c:pt>
                <c:pt idx="6435">
                  <c:v>5.4999999999999997E-3</c:v>
                </c:pt>
                <c:pt idx="6436">
                  <c:v>5.4999999999999997E-3</c:v>
                </c:pt>
                <c:pt idx="6437">
                  <c:v>5.4999999999999997E-3</c:v>
                </c:pt>
                <c:pt idx="6438">
                  <c:v>5.4999999999999997E-3</c:v>
                </c:pt>
                <c:pt idx="6439">
                  <c:v>5.4999999999999997E-3</c:v>
                </c:pt>
                <c:pt idx="6440">
                  <c:v>5.4999999999999997E-3</c:v>
                </c:pt>
                <c:pt idx="6441">
                  <c:v>5.4999999999999997E-3</c:v>
                </c:pt>
                <c:pt idx="6442">
                  <c:v>5.4999999999999997E-3</c:v>
                </c:pt>
                <c:pt idx="6443">
                  <c:v>5.4999999999999997E-3</c:v>
                </c:pt>
                <c:pt idx="6444">
                  <c:v>5.4999999999999997E-3</c:v>
                </c:pt>
                <c:pt idx="6445">
                  <c:v>5.4999999999999997E-3</c:v>
                </c:pt>
                <c:pt idx="6446">
                  <c:v>5.4999999999999997E-3</c:v>
                </c:pt>
                <c:pt idx="6447">
                  <c:v>5.4999999999999997E-3</c:v>
                </c:pt>
                <c:pt idx="6448">
                  <c:v>5.4999999999999997E-3</c:v>
                </c:pt>
                <c:pt idx="6449">
                  <c:v>5.4999999999999997E-3</c:v>
                </c:pt>
                <c:pt idx="6450">
                  <c:v>5.4799999999999996E-3</c:v>
                </c:pt>
                <c:pt idx="6451">
                  <c:v>5.4799999999999996E-3</c:v>
                </c:pt>
                <c:pt idx="6452">
                  <c:v>5.4799999999999996E-3</c:v>
                </c:pt>
                <c:pt idx="6453">
                  <c:v>5.4799999999999996E-3</c:v>
                </c:pt>
                <c:pt idx="6454">
                  <c:v>5.4799999999999996E-3</c:v>
                </c:pt>
                <c:pt idx="6455">
                  <c:v>5.47E-3</c:v>
                </c:pt>
                <c:pt idx="6456">
                  <c:v>5.47E-3</c:v>
                </c:pt>
                <c:pt idx="6457">
                  <c:v>5.4599999999999996E-3</c:v>
                </c:pt>
                <c:pt idx="6458">
                  <c:v>5.4599999999999996E-3</c:v>
                </c:pt>
                <c:pt idx="6459">
                  <c:v>5.4599999999999996E-3</c:v>
                </c:pt>
                <c:pt idx="6460">
                  <c:v>5.4599999999999996E-3</c:v>
                </c:pt>
                <c:pt idx="6461">
                  <c:v>5.4599999999999996E-3</c:v>
                </c:pt>
                <c:pt idx="6462">
                  <c:v>5.4599999999999996E-3</c:v>
                </c:pt>
                <c:pt idx="6463">
                  <c:v>5.45E-3</c:v>
                </c:pt>
                <c:pt idx="6464">
                  <c:v>5.45E-3</c:v>
                </c:pt>
                <c:pt idx="6465">
                  <c:v>5.45E-3</c:v>
                </c:pt>
                <c:pt idx="6466">
                  <c:v>5.4400000000000004E-3</c:v>
                </c:pt>
                <c:pt idx="6467">
                  <c:v>5.4299999999999999E-3</c:v>
                </c:pt>
                <c:pt idx="6468">
                  <c:v>5.4200000000000003E-3</c:v>
                </c:pt>
                <c:pt idx="6469">
                  <c:v>5.4200000000000003E-3</c:v>
                </c:pt>
                <c:pt idx="6470">
                  <c:v>5.4200000000000003E-3</c:v>
                </c:pt>
                <c:pt idx="6471">
                  <c:v>5.4099999999999999E-3</c:v>
                </c:pt>
                <c:pt idx="6472">
                  <c:v>5.4099999999999999E-3</c:v>
                </c:pt>
                <c:pt idx="6473">
                  <c:v>5.4000000000000003E-3</c:v>
                </c:pt>
                <c:pt idx="6474">
                  <c:v>5.4000000000000003E-3</c:v>
                </c:pt>
                <c:pt idx="6475">
                  <c:v>5.4000000000000003E-3</c:v>
                </c:pt>
                <c:pt idx="6476">
                  <c:v>5.4000000000000003E-3</c:v>
                </c:pt>
                <c:pt idx="6477">
                  <c:v>5.4000000000000003E-3</c:v>
                </c:pt>
                <c:pt idx="6478">
                  <c:v>5.4000000000000003E-3</c:v>
                </c:pt>
                <c:pt idx="6479">
                  <c:v>5.4000000000000003E-3</c:v>
                </c:pt>
                <c:pt idx="6480">
                  <c:v>5.4000000000000003E-3</c:v>
                </c:pt>
                <c:pt idx="6481">
                  <c:v>5.4000000000000003E-3</c:v>
                </c:pt>
                <c:pt idx="6482">
                  <c:v>5.4000000000000003E-3</c:v>
                </c:pt>
                <c:pt idx="6483">
                  <c:v>5.4000000000000003E-3</c:v>
                </c:pt>
                <c:pt idx="6484">
                  <c:v>5.4000000000000003E-3</c:v>
                </c:pt>
                <c:pt idx="6485">
                  <c:v>5.4000000000000003E-3</c:v>
                </c:pt>
                <c:pt idx="6486">
                  <c:v>5.4000000000000003E-3</c:v>
                </c:pt>
                <c:pt idx="6487">
                  <c:v>5.4000000000000003E-3</c:v>
                </c:pt>
                <c:pt idx="6488">
                  <c:v>5.4000000000000003E-3</c:v>
                </c:pt>
                <c:pt idx="6489">
                  <c:v>5.4000000000000003E-3</c:v>
                </c:pt>
                <c:pt idx="6490">
                  <c:v>5.4000000000000003E-3</c:v>
                </c:pt>
                <c:pt idx="6491">
                  <c:v>5.4000000000000003E-3</c:v>
                </c:pt>
                <c:pt idx="6492">
                  <c:v>5.4000000000000003E-3</c:v>
                </c:pt>
                <c:pt idx="6493">
                  <c:v>5.4000000000000003E-3</c:v>
                </c:pt>
                <c:pt idx="6494">
                  <c:v>5.4000000000000003E-3</c:v>
                </c:pt>
                <c:pt idx="6495">
                  <c:v>5.4000000000000003E-3</c:v>
                </c:pt>
                <c:pt idx="6496">
                  <c:v>5.4000000000000003E-3</c:v>
                </c:pt>
                <c:pt idx="6497">
                  <c:v>5.4000000000000003E-3</c:v>
                </c:pt>
                <c:pt idx="6498">
                  <c:v>5.4000000000000003E-3</c:v>
                </c:pt>
                <c:pt idx="6499">
                  <c:v>5.4000000000000003E-3</c:v>
                </c:pt>
                <c:pt idx="6500">
                  <c:v>5.3899999999999998E-3</c:v>
                </c:pt>
                <c:pt idx="6501">
                  <c:v>5.3899999999999998E-3</c:v>
                </c:pt>
                <c:pt idx="6502">
                  <c:v>5.3800000000000002E-3</c:v>
                </c:pt>
                <c:pt idx="6503">
                  <c:v>5.3699999999999998E-3</c:v>
                </c:pt>
                <c:pt idx="6504">
                  <c:v>5.3699999999999998E-3</c:v>
                </c:pt>
                <c:pt idx="6505">
                  <c:v>5.3600000000000002E-3</c:v>
                </c:pt>
                <c:pt idx="6506">
                  <c:v>5.3600000000000002E-3</c:v>
                </c:pt>
                <c:pt idx="6507">
                  <c:v>5.3400000000000001E-3</c:v>
                </c:pt>
                <c:pt idx="6508">
                  <c:v>5.3400000000000001E-3</c:v>
                </c:pt>
                <c:pt idx="6509">
                  <c:v>5.3400000000000001E-3</c:v>
                </c:pt>
                <c:pt idx="6510">
                  <c:v>5.3400000000000001E-3</c:v>
                </c:pt>
                <c:pt idx="6511">
                  <c:v>5.3299999999999997E-3</c:v>
                </c:pt>
                <c:pt idx="6512">
                  <c:v>5.3299999999999997E-3</c:v>
                </c:pt>
                <c:pt idx="6513">
                  <c:v>5.3299999999999997E-3</c:v>
                </c:pt>
                <c:pt idx="6514">
                  <c:v>5.3200000000000001E-3</c:v>
                </c:pt>
                <c:pt idx="6515">
                  <c:v>5.3200000000000001E-3</c:v>
                </c:pt>
                <c:pt idx="6516">
                  <c:v>5.3200000000000001E-3</c:v>
                </c:pt>
                <c:pt idx="6517">
                  <c:v>5.3200000000000001E-3</c:v>
                </c:pt>
                <c:pt idx="6518">
                  <c:v>5.3099999999999996E-3</c:v>
                </c:pt>
                <c:pt idx="6519">
                  <c:v>5.3E-3</c:v>
                </c:pt>
                <c:pt idx="6520">
                  <c:v>5.3E-3</c:v>
                </c:pt>
                <c:pt idx="6521">
                  <c:v>5.3E-3</c:v>
                </c:pt>
                <c:pt idx="6522">
                  <c:v>5.3E-3</c:v>
                </c:pt>
                <c:pt idx="6523">
                  <c:v>5.3E-3</c:v>
                </c:pt>
                <c:pt idx="6524">
                  <c:v>5.3E-3</c:v>
                </c:pt>
                <c:pt idx="6525">
                  <c:v>5.3E-3</c:v>
                </c:pt>
                <c:pt idx="6526">
                  <c:v>5.3E-3</c:v>
                </c:pt>
                <c:pt idx="6527">
                  <c:v>5.3E-3</c:v>
                </c:pt>
                <c:pt idx="6528">
                  <c:v>5.3E-3</c:v>
                </c:pt>
                <c:pt idx="6529">
                  <c:v>5.3E-3</c:v>
                </c:pt>
                <c:pt idx="6530">
                  <c:v>5.3E-3</c:v>
                </c:pt>
                <c:pt idx="6531">
                  <c:v>5.3E-3</c:v>
                </c:pt>
                <c:pt idx="6532">
                  <c:v>5.3E-3</c:v>
                </c:pt>
                <c:pt idx="6533">
                  <c:v>5.3E-3</c:v>
                </c:pt>
                <c:pt idx="6534">
                  <c:v>5.3E-3</c:v>
                </c:pt>
                <c:pt idx="6535">
                  <c:v>5.3E-3</c:v>
                </c:pt>
                <c:pt idx="6536">
                  <c:v>5.3E-3</c:v>
                </c:pt>
                <c:pt idx="6537">
                  <c:v>5.3E-3</c:v>
                </c:pt>
                <c:pt idx="6538">
                  <c:v>5.3E-3</c:v>
                </c:pt>
                <c:pt idx="6539">
                  <c:v>5.3E-3</c:v>
                </c:pt>
                <c:pt idx="6540">
                  <c:v>5.3E-3</c:v>
                </c:pt>
                <c:pt idx="6541">
                  <c:v>5.3E-3</c:v>
                </c:pt>
                <c:pt idx="6542">
                  <c:v>5.3E-3</c:v>
                </c:pt>
                <c:pt idx="6543">
                  <c:v>5.3E-3</c:v>
                </c:pt>
                <c:pt idx="6544">
                  <c:v>5.3E-3</c:v>
                </c:pt>
                <c:pt idx="6545">
                  <c:v>5.3E-3</c:v>
                </c:pt>
                <c:pt idx="6546">
                  <c:v>5.3E-3</c:v>
                </c:pt>
                <c:pt idx="6547">
                  <c:v>5.3E-3</c:v>
                </c:pt>
                <c:pt idx="6548">
                  <c:v>5.3E-3</c:v>
                </c:pt>
                <c:pt idx="6549">
                  <c:v>5.3E-3</c:v>
                </c:pt>
                <c:pt idx="6550">
                  <c:v>5.3E-3</c:v>
                </c:pt>
                <c:pt idx="6551">
                  <c:v>5.3E-3</c:v>
                </c:pt>
                <c:pt idx="6552">
                  <c:v>5.3E-3</c:v>
                </c:pt>
                <c:pt idx="6553">
                  <c:v>5.2900000000000004E-3</c:v>
                </c:pt>
                <c:pt idx="6554">
                  <c:v>5.2900000000000004E-3</c:v>
                </c:pt>
                <c:pt idx="6555">
                  <c:v>5.28E-3</c:v>
                </c:pt>
                <c:pt idx="6556">
                  <c:v>5.2700000000000004E-3</c:v>
                </c:pt>
                <c:pt idx="6557">
                  <c:v>5.2700000000000004E-3</c:v>
                </c:pt>
                <c:pt idx="6558">
                  <c:v>5.2500000000000003E-3</c:v>
                </c:pt>
                <c:pt idx="6559">
                  <c:v>5.2399999999999999E-3</c:v>
                </c:pt>
                <c:pt idx="6560">
                  <c:v>5.2399999999999999E-3</c:v>
                </c:pt>
                <c:pt idx="6561">
                  <c:v>5.2399999999999999E-3</c:v>
                </c:pt>
                <c:pt idx="6562">
                  <c:v>5.2300000000000003E-3</c:v>
                </c:pt>
                <c:pt idx="6563">
                  <c:v>5.2300000000000003E-3</c:v>
                </c:pt>
                <c:pt idx="6564">
                  <c:v>5.2300000000000003E-3</c:v>
                </c:pt>
                <c:pt idx="6565">
                  <c:v>5.2300000000000003E-3</c:v>
                </c:pt>
                <c:pt idx="6566">
                  <c:v>5.2199999999999998E-3</c:v>
                </c:pt>
                <c:pt idx="6567">
                  <c:v>5.2199999999999998E-3</c:v>
                </c:pt>
                <c:pt idx="6568">
                  <c:v>5.2100000000000002E-3</c:v>
                </c:pt>
                <c:pt idx="6569">
                  <c:v>5.2100000000000002E-3</c:v>
                </c:pt>
                <c:pt idx="6570">
                  <c:v>5.1999999999999998E-3</c:v>
                </c:pt>
                <c:pt idx="6571">
                  <c:v>5.1999999999999998E-3</c:v>
                </c:pt>
                <c:pt idx="6572">
                  <c:v>5.1999999999999998E-3</c:v>
                </c:pt>
                <c:pt idx="6573">
                  <c:v>5.1999999999999998E-3</c:v>
                </c:pt>
                <c:pt idx="6574">
                  <c:v>5.1999999999999998E-3</c:v>
                </c:pt>
                <c:pt idx="6575">
                  <c:v>5.1999999999999998E-3</c:v>
                </c:pt>
                <c:pt idx="6576">
                  <c:v>5.1999999999999998E-3</c:v>
                </c:pt>
                <c:pt idx="6577">
                  <c:v>5.1999999999999998E-3</c:v>
                </c:pt>
                <c:pt idx="6578">
                  <c:v>5.1999999999999998E-3</c:v>
                </c:pt>
                <c:pt idx="6579">
                  <c:v>5.1999999999999998E-3</c:v>
                </c:pt>
                <c:pt idx="6580">
                  <c:v>5.1999999999999998E-3</c:v>
                </c:pt>
                <c:pt idx="6581">
                  <c:v>5.1999999999999998E-3</c:v>
                </c:pt>
                <c:pt idx="6582">
                  <c:v>5.1999999999999998E-3</c:v>
                </c:pt>
                <c:pt idx="6583">
                  <c:v>5.1999999999999998E-3</c:v>
                </c:pt>
                <c:pt idx="6584">
                  <c:v>5.1999999999999998E-3</c:v>
                </c:pt>
                <c:pt idx="6585">
                  <c:v>5.1999999999999998E-3</c:v>
                </c:pt>
                <c:pt idx="6586">
                  <c:v>5.1999999999999998E-3</c:v>
                </c:pt>
                <c:pt idx="6587">
                  <c:v>5.1999999999999998E-3</c:v>
                </c:pt>
                <c:pt idx="6588">
                  <c:v>5.1999999999999998E-3</c:v>
                </c:pt>
                <c:pt idx="6589">
                  <c:v>5.1999999999999998E-3</c:v>
                </c:pt>
                <c:pt idx="6590">
                  <c:v>5.1999999999999998E-3</c:v>
                </c:pt>
                <c:pt idx="6591">
                  <c:v>5.1999999999999998E-3</c:v>
                </c:pt>
                <c:pt idx="6592">
                  <c:v>5.1999999999999998E-3</c:v>
                </c:pt>
                <c:pt idx="6593">
                  <c:v>5.1999999999999998E-3</c:v>
                </c:pt>
                <c:pt idx="6594">
                  <c:v>5.1999999999999998E-3</c:v>
                </c:pt>
                <c:pt idx="6595">
                  <c:v>5.1999999999999998E-3</c:v>
                </c:pt>
                <c:pt idx="6596">
                  <c:v>5.1999999999999998E-3</c:v>
                </c:pt>
                <c:pt idx="6597">
                  <c:v>5.1999999999999998E-3</c:v>
                </c:pt>
                <c:pt idx="6598">
                  <c:v>5.1999999999999998E-3</c:v>
                </c:pt>
                <c:pt idx="6599">
                  <c:v>5.1999999999999998E-3</c:v>
                </c:pt>
                <c:pt idx="6600">
                  <c:v>5.1999999999999998E-3</c:v>
                </c:pt>
                <c:pt idx="6601">
                  <c:v>5.1999999999999998E-3</c:v>
                </c:pt>
                <c:pt idx="6602">
                  <c:v>5.1900000000000002E-3</c:v>
                </c:pt>
                <c:pt idx="6603">
                  <c:v>5.1900000000000002E-3</c:v>
                </c:pt>
                <c:pt idx="6604">
                  <c:v>5.1900000000000002E-3</c:v>
                </c:pt>
                <c:pt idx="6605">
                  <c:v>5.1900000000000002E-3</c:v>
                </c:pt>
                <c:pt idx="6606">
                  <c:v>5.1799999999999997E-3</c:v>
                </c:pt>
                <c:pt idx="6607">
                  <c:v>5.1799999999999997E-3</c:v>
                </c:pt>
                <c:pt idx="6608">
                  <c:v>5.1799999999999997E-3</c:v>
                </c:pt>
                <c:pt idx="6609">
                  <c:v>5.1799999999999997E-3</c:v>
                </c:pt>
                <c:pt idx="6610">
                  <c:v>5.1700000000000001E-3</c:v>
                </c:pt>
                <c:pt idx="6611">
                  <c:v>5.1700000000000001E-3</c:v>
                </c:pt>
                <c:pt idx="6612">
                  <c:v>5.1700000000000001E-3</c:v>
                </c:pt>
                <c:pt idx="6613">
                  <c:v>5.1700000000000001E-3</c:v>
                </c:pt>
                <c:pt idx="6614">
                  <c:v>5.1500000000000001E-3</c:v>
                </c:pt>
                <c:pt idx="6615">
                  <c:v>5.1500000000000001E-3</c:v>
                </c:pt>
                <c:pt idx="6616">
                  <c:v>5.1500000000000001E-3</c:v>
                </c:pt>
                <c:pt idx="6617">
                  <c:v>5.1399999999999996E-3</c:v>
                </c:pt>
                <c:pt idx="6618">
                  <c:v>5.1399999999999996E-3</c:v>
                </c:pt>
                <c:pt idx="6619">
                  <c:v>5.1399999999999996E-3</c:v>
                </c:pt>
                <c:pt idx="6620">
                  <c:v>5.1399999999999996E-3</c:v>
                </c:pt>
                <c:pt idx="6621">
                  <c:v>5.1399999999999996E-3</c:v>
                </c:pt>
                <c:pt idx="6622">
                  <c:v>5.13E-3</c:v>
                </c:pt>
                <c:pt idx="6623">
                  <c:v>5.13E-3</c:v>
                </c:pt>
                <c:pt idx="6624">
                  <c:v>5.13E-3</c:v>
                </c:pt>
                <c:pt idx="6625">
                  <c:v>5.1200000000000004E-3</c:v>
                </c:pt>
                <c:pt idx="6626">
                  <c:v>5.1200000000000004E-3</c:v>
                </c:pt>
                <c:pt idx="6627">
                  <c:v>5.1200000000000004E-3</c:v>
                </c:pt>
                <c:pt idx="6628">
                  <c:v>5.11E-3</c:v>
                </c:pt>
                <c:pt idx="6629">
                  <c:v>5.11E-3</c:v>
                </c:pt>
                <c:pt idx="6630">
                  <c:v>5.11E-3</c:v>
                </c:pt>
                <c:pt idx="6631">
                  <c:v>5.1000000000000004E-3</c:v>
                </c:pt>
                <c:pt idx="6632">
                  <c:v>5.1000000000000004E-3</c:v>
                </c:pt>
                <c:pt idx="6633">
                  <c:v>5.1000000000000004E-3</c:v>
                </c:pt>
                <c:pt idx="6634">
                  <c:v>5.1000000000000004E-3</c:v>
                </c:pt>
                <c:pt idx="6635">
                  <c:v>5.1000000000000004E-3</c:v>
                </c:pt>
                <c:pt idx="6636">
                  <c:v>5.1000000000000004E-3</c:v>
                </c:pt>
                <c:pt idx="6637">
                  <c:v>5.1000000000000004E-3</c:v>
                </c:pt>
                <c:pt idx="6638">
                  <c:v>5.1000000000000004E-3</c:v>
                </c:pt>
                <c:pt idx="6639">
                  <c:v>5.1000000000000004E-3</c:v>
                </c:pt>
                <c:pt idx="6640">
                  <c:v>5.1000000000000004E-3</c:v>
                </c:pt>
                <c:pt idx="6641">
                  <c:v>5.1000000000000004E-3</c:v>
                </c:pt>
                <c:pt idx="6642">
                  <c:v>5.1000000000000004E-3</c:v>
                </c:pt>
                <c:pt idx="6643">
                  <c:v>5.1000000000000004E-3</c:v>
                </c:pt>
                <c:pt idx="6644">
                  <c:v>5.1000000000000004E-3</c:v>
                </c:pt>
                <c:pt idx="6645">
                  <c:v>5.1000000000000004E-3</c:v>
                </c:pt>
                <c:pt idx="6646">
                  <c:v>5.1000000000000004E-3</c:v>
                </c:pt>
                <c:pt idx="6647">
                  <c:v>5.1000000000000004E-3</c:v>
                </c:pt>
                <c:pt idx="6648">
                  <c:v>5.1000000000000004E-3</c:v>
                </c:pt>
                <c:pt idx="6649">
                  <c:v>5.1000000000000004E-3</c:v>
                </c:pt>
                <c:pt idx="6650">
                  <c:v>5.1000000000000004E-3</c:v>
                </c:pt>
                <c:pt idx="6651">
                  <c:v>5.1000000000000004E-3</c:v>
                </c:pt>
                <c:pt idx="6652">
                  <c:v>5.1000000000000004E-3</c:v>
                </c:pt>
                <c:pt idx="6653">
                  <c:v>5.0899999999999999E-3</c:v>
                </c:pt>
                <c:pt idx="6654">
                  <c:v>5.0899999999999999E-3</c:v>
                </c:pt>
                <c:pt idx="6655">
                  <c:v>5.0800000000000003E-3</c:v>
                </c:pt>
                <c:pt idx="6656">
                  <c:v>5.0800000000000003E-3</c:v>
                </c:pt>
                <c:pt idx="6657">
                  <c:v>5.0699999999999999E-3</c:v>
                </c:pt>
                <c:pt idx="6658">
                  <c:v>5.0600000000000003E-3</c:v>
                </c:pt>
                <c:pt idx="6659">
                  <c:v>5.0600000000000003E-3</c:v>
                </c:pt>
                <c:pt idx="6660">
                  <c:v>5.0600000000000003E-3</c:v>
                </c:pt>
                <c:pt idx="6661">
                  <c:v>5.0499999999999998E-3</c:v>
                </c:pt>
                <c:pt idx="6662">
                  <c:v>5.0499999999999998E-3</c:v>
                </c:pt>
                <c:pt idx="6663">
                  <c:v>5.0499999999999998E-3</c:v>
                </c:pt>
                <c:pt idx="6664">
                  <c:v>5.0499999999999998E-3</c:v>
                </c:pt>
                <c:pt idx="6665">
                  <c:v>5.0499999999999998E-3</c:v>
                </c:pt>
                <c:pt idx="6666">
                  <c:v>5.0499999999999998E-3</c:v>
                </c:pt>
                <c:pt idx="6667">
                  <c:v>5.0499999999999998E-3</c:v>
                </c:pt>
                <c:pt idx="6668">
                  <c:v>5.0400000000000002E-3</c:v>
                </c:pt>
                <c:pt idx="6669">
                  <c:v>5.0400000000000002E-3</c:v>
                </c:pt>
                <c:pt idx="6670">
                  <c:v>5.0400000000000002E-3</c:v>
                </c:pt>
                <c:pt idx="6671">
                  <c:v>5.0299999999999997E-3</c:v>
                </c:pt>
                <c:pt idx="6672">
                  <c:v>5.0299999999999997E-3</c:v>
                </c:pt>
                <c:pt idx="6673">
                  <c:v>5.0299999999999997E-3</c:v>
                </c:pt>
                <c:pt idx="6674">
                  <c:v>5.0299999999999997E-3</c:v>
                </c:pt>
                <c:pt idx="6675">
                  <c:v>5.0200000000000002E-3</c:v>
                </c:pt>
                <c:pt idx="6676">
                  <c:v>5.0200000000000002E-3</c:v>
                </c:pt>
                <c:pt idx="6677">
                  <c:v>5.0200000000000002E-3</c:v>
                </c:pt>
                <c:pt idx="6678">
                  <c:v>5.0099999999999997E-3</c:v>
                </c:pt>
                <c:pt idx="6679">
                  <c:v>5.0099999999999997E-3</c:v>
                </c:pt>
                <c:pt idx="6680">
                  <c:v>5.0099999999999997E-3</c:v>
                </c:pt>
                <c:pt idx="6681">
                  <c:v>5.0099999999999997E-3</c:v>
                </c:pt>
                <c:pt idx="6682">
                  <c:v>5.0000000000000001E-3</c:v>
                </c:pt>
                <c:pt idx="6683">
                  <c:v>5.0000000000000001E-3</c:v>
                </c:pt>
                <c:pt idx="6684">
                  <c:v>5.0000000000000001E-3</c:v>
                </c:pt>
                <c:pt idx="6685">
                  <c:v>5.0000000000000001E-3</c:v>
                </c:pt>
                <c:pt idx="6686">
                  <c:v>5.0000000000000001E-3</c:v>
                </c:pt>
                <c:pt idx="6687">
                  <c:v>5.0000000000000001E-3</c:v>
                </c:pt>
                <c:pt idx="6688">
                  <c:v>5.0000000000000001E-3</c:v>
                </c:pt>
                <c:pt idx="6689">
                  <c:v>5.0000000000000001E-3</c:v>
                </c:pt>
                <c:pt idx="6690">
                  <c:v>5.0000000000000001E-3</c:v>
                </c:pt>
                <c:pt idx="6691">
                  <c:v>5.0000000000000001E-3</c:v>
                </c:pt>
                <c:pt idx="6692">
                  <c:v>5.0000000000000001E-3</c:v>
                </c:pt>
                <c:pt idx="6693">
                  <c:v>5.0000000000000001E-3</c:v>
                </c:pt>
                <c:pt idx="6694">
                  <c:v>5.0000000000000001E-3</c:v>
                </c:pt>
                <c:pt idx="6695">
                  <c:v>5.0000000000000001E-3</c:v>
                </c:pt>
                <c:pt idx="6696">
                  <c:v>5.0000000000000001E-3</c:v>
                </c:pt>
                <c:pt idx="6697">
                  <c:v>5.0000000000000001E-3</c:v>
                </c:pt>
                <c:pt idx="6698">
                  <c:v>5.0000000000000001E-3</c:v>
                </c:pt>
                <c:pt idx="6699">
                  <c:v>5.0000000000000001E-3</c:v>
                </c:pt>
                <c:pt idx="6700">
                  <c:v>5.0000000000000001E-3</c:v>
                </c:pt>
                <c:pt idx="6701">
                  <c:v>5.0000000000000001E-3</c:v>
                </c:pt>
                <c:pt idx="6702">
                  <c:v>5.0000000000000001E-3</c:v>
                </c:pt>
                <c:pt idx="6703">
                  <c:v>5.0000000000000001E-3</c:v>
                </c:pt>
                <c:pt idx="6704">
                  <c:v>5.0000000000000001E-3</c:v>
                </c:pt>
                <c:pt idx="6705">
                  <c:v>5.0000000000000001E-3</c:v>
                </c:pt>
                <c:pt idx="6706">
                  <c:v>5.0000000000000001E-3</c:v>
                </c:pt>
                <c:pt idx="6707">
                  <c:v>5.0000000000000001E-3</c:v>
                </c:pt>
                <c:pt idx="6708">
                  <c:v>5.0000000000000001E-3</c:v>
                </c:pt>
                <c:pt idx="6709">
                  <c:v>5.0000000000000001E-3</c:v>
                </c:pt>
                <c:pt idx="6710">
                  <c:v>5.0000000000000001E-3</c:v>
                </c:pt>
                <c:pt idx="6711">
                  <c:v>5.0000000000000001E-3</c:v>
                </c:pt>
                <c:pt idx="6712">
                  <c:v>5.0000000000000001E-3</c:v>
                </c:pt>
                <c:pt idx="6713">
                  <c:v>5.0000000000000001E-3</c:v>
                </c:pt>
                <c:pt idx="6714">
                  <c:v>5.0000000000000001E-3</c:v>
                </c:pt>
                <c:pt idx="6715">
                  <c:v>5.0000000000000001E-3</c:v>
                </c:pt>
                <c:pt idx="6716">
                  <c:v>5.0000000000000001E-3</c:v>
                </c:pt>
                <c:pt idx="6717">
                  <c:v>5.0000000000000001E-3</c:v>
                </c:pt>
                <c:pt idx="6718">
                  <c:v>5.0000000000000001E-3</c:v>
                </c:pt>
                <c:pt idx="6719">
                  <c:v>5.0000000000000001E-3</c:v>
                </c:pt>
                <c:pt idx="6720">
                  <c:v>5.0000000000000001E-3</c:v>
                </c:pt>
                <c:pt idx="6721">
                  <c:v>5.0000000000000001E-3</c:v>
                </c:pt>
                <c:pt idx="6722">
                  <c:v>5.0000000000000001E-3</c:v>
                </c:pt>
                <c:pt idx="6723">
                  <c:v>5.0000000000000001E-3</c:v>
                </c:pt>
                <c:pt idx="6724">
                  <c:v>5.0000000000000001E-3</c:v>
                </c:pt>
                <c:pt idx="6725">
                  <c:v>5.0000000000000001E-3</c:v>
                </c:pt>
                <c:pt idx="6726">
                  <c:v>5.0000000000000001E-3</c:v>
                </c:pt>
                <c:pt idx="6727">
                  <c:v>5.0000000000000001E-3</c:v>
                </c:pt>
                <c:pt idx="6728">
                  <c:v>5.0000000000000001E-3</c:v>
                </c:pt>
                <c:pt idx="6729">
                  <c:v>5.0000000000000001E-3</c:v>
                </c:pt>
                <c:pt idx="6730">
                  <c:v>5.0000000000000001E-3</c:v>
                </c:pt>
                <c:pt idx="6731">
                  <c:v>5.0000000000000001E-3</c:v>
                </c:pt>
                <c:pt idx="6732">
                  <c:v>5.0000000000000001E-3</c:v>
                </c:pt>
                <c:pt idx="6733">
                  <c:v>5.0000000000000001E-3</c:v>
                </c:pt>
                <c:pt idx="6734">
                  <c:v>5.0000000000000001E-3</c:v>
                </c:pt>
                <c:pt idx="6735">
                  <c:v>5.0000000000000001E-3</c:v>
                </c:pt>
                <c:pt idx="6736">
                  <c:v>5.0000000000000001E-3</c:v>
                </c:pt>
                <c:pt idx="6737">
                  <c:v>5.0000000000000001E-3</c:v>
                </c:pt>
                <c:pt idx="6738">
                  <c:v>5.0000000000000001E-3</c:v>
                </c:pt>
                <c:pt idx="6739">
                  <c:v>5.0000000000000001E-3</c:v>
                </c:pt>
                <c:pt idx="6740">
                  <c:v>5.0000000000000001E-3</c:v>
                </c:pt>
                <c:pt idx="6741">
                  <c:v>5.0000000000000001E-3</c:v>
                </c:pt>
                <c:pt idx="6742">
                  <c:v>5.0000000000000001E-3</c:v>
                </c:pt>
                <c:pt idx="6743">
                  <c:v>5.0000000000000001E-3</c:v>
                </c:pt>
                <c:pt idx="6744">
                  <c:v>5.0000000000000001E-3</c:v>
                </c:pt>
                <c:pt idx="6745">
                  <c:v>5.0000000000000001E-3</c:v>
                </c:pt>
                <c:pt idx="6746">
                  <c:v>5.0000000000000001E-3</c:v>
                </c:pt>
                <c:pt idx="6747">
                  <c:v>5.0000000000000001E-3</c:v>
                </c:pt>
                <c:pt idx="6748">
                  <c:v>5.0000000000000001E-3</c:v>
                </c:pt>
                <c:pt idx="6749">
                  <c:v>5.0000000000000001E-3</c:v>
                </c:pt>
                <c:pt idx="6750">
                  <c:v>5.0000000000000001E-3</c:v>
                </c:pt>
                <c:pt idx="6751">
                  <c:v>5.0000000000000001E-3</c:v>
                </c:pt>
                <c:pt idx="6752">
                  <c:v>5.0000000000000001E-3</c:v>
                </c:pt>
                <c:pt idx="6753">
                  <c:v>5.0000000000000001E-3</c:v>
                </c:pt>
                <c:pt idx="6754">
                  <c:v>5.0000000000000001E-3</c:v>
                </c:pt>
                <c:pt idx="6755">
                  <c:v>5.0000000000000001E-3</c:v>
                </c:pt>
                <c:pt idx="6756">
                  <c:v>5.0000000000000001E-3</c:v>
                </c:pt>
                <c:pt idx="6757">
                  <c:v>5.0000000000000001E-3</c:v>
                </c:pt>
                <c:pt idx="6758">
                  <c:v>5.0000000000000001E-3</c:v>
                </c:pt>
                <c:pt idx="6759">
                  <c:v>5.0000000000000001E-3</c:v>
                </c:pt>
                <c:pt idx="6760">
                  <c:v>5.0000000000000001E-3</c:v>
                </c:pt>
                <c:pt idx="6761">
                  <c:v>5.0000000000000001E-3</c:v>
                </c:pt>
                <c:pt idx="6762">
                  <c:v>5.0000000000000001E-3</c:v>
                </c:pt>
                <c:pt idx="6763">
                  <c:v>5.0000000000000001E-3</c:v>
                </c:pt>
                <c:pt idx="6764">
                  <c:v>5.0000000000000001E-3</c:v>
                </c:pt>
                <c:pt idx="6765">
                  <c:v>5.0000000000000001E-3</c:v>
                </c:pt>
                <c:pt idx="6766">
                  <c:v>5.0000000000000001E-3</c:v>
                </c:pt>
                <c:pt idx="6767">
                  <c:v>5.0000000000000001E-3</c:v>
                </c:pt>
                <c:pt idx="6768">
                  <c:v>5.0000000000000001E-3</c:v>
                </c:pt>
                <c:pt idx="6769">
                  <c:v>5.0000000000000001E-3</c:v>
                </c:pt>
                <c:pt idx="6770">
                  <c:v>5.0000000000000001E-3</c:v>
                </c:pt>
                <c:pt idx="6771">
                  <c:v>5.0000000000000001E-3</c:v>
                </c:pt>
                <c:pt idx="6772">
                  <c:v>5.0000000000000001E-3</c:v>
                </c:pt>
                <c:pt idx="6773">
                  <c:v>5.0000000000000001E-3</c:v>
                </c:pt>
                <c:pt idx="6774">
                  <c:v>5.0000000000000001E-3</c:v>
                </c:pt>
                <c:pt idx="6775">
                  <c:v>5.0000000000000001E-3</c:v>
                </c:pt>
                <c:pt idx="6776">
                  <c:v>5.0000000000000001E-3</c:v>
                </c:pt>
                <c:pt idx="6777">
                  <c:v>5.0000000000000001E-3</c:v>
                </c:pt>
                <c:pt idx="6778">
                  <c:v>5.0000000000000001E-3</c:v>
                </c:pt>
                <c:pt idx="6779">
                  <c:v>5.0000000000000001E-3</c:v>
                </c:pt>
                <c:pt idx="6780">
                  <c:v>5.0000000000000001E-3</c:v>
                </c:pt>
                <c:pt idx="6781">
                  <c:v>5.0000000000000001E-3</c:v>
                </c:pt>
                <c:pt idx="6782">
                  <c:v>5.0000000000000001E-3</c:v>
                </c:pt>
                <c:pt idx="6783">
                  <c:v>5.0000000000000001E-3</c:v>
                </c:pt>
                <c:pt idx="6784">
                  <c:v>5.0000000000000001E-3</c:v>
                </c:pt>
                <c:pt idx="6785">
                  <c:v>5.0000000000000001E-3</c:v>
                </c:pt>
                <c:pt idx="6786">
                  <c:v>5.0000000000000001E-3</c:v>
                </c:pt>
                <c:pt idx="6787">
                  <c:v>5.0000000000000001E-3</c:v>
                </c:pt>
                <c:pt idx="6788">
                  <c:v>5.0000000000000001E-3</c:v>
                </c:pt>
                <c:pt idx="6789">
                  <c:v>5.0000000000000001E-3</c:v>
                </c:pt>
                <c:pt idx="6790">
                  <c:v>5.0000000000000001E-3</c:v>
                </c:pt>
                <c:pt idx="6791">
                  <c:v>5.0000000000000001E-3</c:v>
                </c:pt>
                <c:pt idx="6792">
                  <c:v>5.0000000000000001E-3</c:v>
                </c:pt>
                <c:pt idx="6793">
                  <c:v>5.0000000000000001E-3</c:v>
                </c:pt>
                <c:pt idx="6794">
                  <c:v>5.0000000000000001E-3</c:v>
                </c:pt>
                <c:pt idx="6795">
                  <c:v>5.0000000000000001E-3</c:v>
                </c:pt>
                <c:pt idx="6796">
                  <c:v>5.0000000000000001E-3</c:v>
                </c:pt>
                <c:pt idx="6797">
                  <c:v>5.0000000000000001E-3</c:v>
                </c:pt>
                <c:pt idx="6798">
                  <c:v>5.0000000000000001E-3</c:v>
                </c:pt>
                <c:pt idx="6799">
                  <c:v>5.0000000000000001E-3</c:v>
                </c:pt>
                <c:pt idx="6800">
                  <c:v>5.0000000000000001E-3</c:v>
                </c:pt>
                <c:pt idx="6801">
                  <c:v>5.0000000000000001E-3</c:v>
                </c:pt>
                <c:pt idx="6802">
                  <c:v>5.0000000000000001E-3</c:v>
                </c:pt>
                <c:pt idx="6803">
                  <c:v>5.0000000000000001E-3</c:v>
                </c:pt>
                <c:pt idx="6804">
                  <c:v>5.0000000000000001E-3</c:v>
                </c:pt>
                <c:pt idx="6805">
                  <c:v>5.0000000000000001E-3</c:v>
                </c:pt>
                <c:pt idx="6806">
                  <c:v>5.0000000000000001E-3</c:v>
                </c:pt>
                <c:pt idx="6807">
                  <c:v>5.0000000000000001E-3</c:v>
                </c:pt>
                <c:pt idx="6808">
                  <c:v>5.0000000000000001E-3</c:v>
                </c:pt>
                <c:pt idx="6809">
                  <c:v>5.0000000000000001E-3</c:v>
                </c:pt>
                <c:pt idx="6810">
                  <c:v>4.9899999999999996E-3</c:v>
                </c:pt>
                <c:pt idx="6811">
                  <c:v>4.9800000000000001E-3</c:v>
                </c:pt>
                <c:pt idx="6812">
                  <c:v>4.9800000000000001E-3</c:v>
                </c:pt>
                <c:pt idx="6813">
                  <c:v>4.9800000000000001E-3</c:v>
                </c:pt>
                <c:pt idx="6814">
                  <c:v>4.9699999999999996E-3</c:v>
                </c:pt>
                <c:pt idx="6815">
                  <c:v>4.9699999999999996E-3</c:v>
                </c:pt>
                <c:pt idx="6816">
                  <c:v>4.9699999999999996E-3</c:v>
                </c:pt>
                <c:pt idx="6817">
                  <c:v>4.9699999999999996E-3</c:v>
                </c:pt>
                <c:pt idx="6818">
                  <c:v>4.96E-3</c:v>
                </c:pt>
                <c:pt idx="6819">
                  <c:v>4.96E-3</c:v>
                </c:pt>
                <c:pt idx="6820">
                  <c:v>4.9500000000000004E-3</c:v>
                </c:pt>
                <c:pt idx="6821">
                  <c:v>4.9399999999999999E-3</c:v>
                </c:pt>
                <c:pt idx="6822">
                  <c:v>4.9399999999999999E-3</c:v>
                </c:pt>
                <c:pt idx="6823">
                  <c:v>4.9300000000000004E-3</c:v>
                </c:pt>
                <c:pt idx="6824">
                  <c:v>4.9199999999999999E-3</c:v>
                </c:pt>
                <c:pt idx="6825">
                  <c:v>4.9199999999999999E-3</c:v>
                </c:pt>
                <c:pt idx="6826">
                  <c:v>4.9199999999999999E-3</c:v>
                </c:pt>
                <c:pt idx="6827">
                  <c:v>4.9100000000000003E-3</c:v>
                </c:pt>
                <c:pt idx="6828">
                  <c:v>4.9100000000000003E-3</c:v>
                </c:pt>
                <c:pt idx="6829">
                  <c:v>4.8999999999999998E-3</c:v>
                </c:pt>
                <c:pt idx="6830">
                  <c:v>4.8999999999999998E-3</c:v>
                </c:pt>
                <c:pt idx="6831">
                  <c:v>4.8999999999999998E-3</c:v>
                </c:pt>
                <c:pt idx="6832">
                  <c:v>4.8999999999999998E-3</c:v>
                </c:pt>
                <c:pt idx="6833">
                  <c:v>4.8999999999999998E-3</c:v>
                </c:pt>
                <c:pt idx="6834">
                  <c:v>4.8999999999999998E-3</c:v>
                </c:pt>
                <c:pt idx="6835">
                  <c:v>4.8999999999999998E-3</c:v>
                </c:pt>
                <c:pt idx="6836">
                  <c:v>4.8999999999999998E-3</c:v>
                </c:pt>
                <c:pt idx="6837">
                  <c:v>4.8999999999999998E-3</c:v>
                </c:pt>
                <c:pt idx="6838">
                  <c:v>4.8999999999999998E-3</c:v>
                </c:pt>
                <c:pt idx="6839">
                  <c:v>4.8999999999999998E-3</c:v>
                </c:pt>
                <c:pt idx="6840">
                  <c:v>4.8999999999999998E-3</c:v>
                </c:pt>
                <c:pt idx="6841">
                  <c:v>4.8999999999999998E-3</c:v>
                </c:pt>
                <c:pt idx="6842">
                  <c:v>4.8999999999999998E-3</c:v>
                </c:pt>
                <c:pt idx="6843">
                  <c:v>4.8999999999999998E-3</c:v>
                </c:pt>
                <c:pt idx="6844">
                  <c:v>4.8999999999999998E-3</c:v>
                </c:pt>
                <c:pt idx="6845">
                  <c:v>4.8999999999999998E-3</c:v>
                </c:pt>
                <c:pt idx="6846">
                  <c:v>4.8999999999999998E-3</c:v>
                </c:pt>
                <c:pt idx="6847">
                  <c:v>4.8999999999999998E-3</c:v>
                </c:pt>
                <c:pt idx="6848">
                  <c:v>4.8999999999999998E-3</c:v>
                </c:pt>
                <c:pt idx="6849">
                  <c:v>4.8999999999999998E-3</c:v>
                </c:pt>
                <c:pt idx="6850">
                  <c:v>4.8999999999999998E-3</c:v>
                </c:pt>
                <c:pt idx="6851">
                  <c:v>4.8999999999999998E-3</c:v>
                </c:pt>
                <c:pt idx="6852">
                  <c:v>4.8999999999999998E-3</c:v>
                </c:pt>
                <c:pt idx="6853">
                  <c:v>4.8999999999999998E-3</c:v>
                </c:pt>
                <c:pt idx="6854">
                  <c:v>4.8999999999999998E-3</c:v>
                </c:pt>
                <c:pt idx="6855">
                  <c:v>4.8999999999999998E-3</c:v>
                </c:pt>
                <c:pt idx="6856">
                  <c:v>4.8999999999999998E-3</c:v>
                </c:pt>
                <c:pt idx="6857">
                  <c:v>4.8799999999999998E-3</c:v>
                </c:pt>
                <c:pt idx="6858">
                  <c:v>4.8799999999999998E-3</c:v>
                </c:pt>
                <c:pt idx="6859">
                  <c:v>4.8799999999999998E-3</c:v>
                </c:pt>
                <c:pt idx="6860">
                  <c:v>4.8799999999999998E-3</c:v>
                </c:pt>
                <c:pt idx="6861">
                  <c:v>4.8799999999999998E-3</c:v>
                </c:pt>
                <c:pt idx="6862">
                  <c:v>4.8799999999999998E-3</c:v>
                </c:pt>
                <c:pt idx="6863">
                  <c:v>4.8700000000000002E-3</c:v>
                </c:pt>
                <c:pt idx="6864">
                  <c:v>4.8700000000000002E-3</c:v>
                </c:pt>
                <c:pt idx="6865">
                  <c:v>4.8700000000000002E-3</c:v>
                </c:pt>
                <c:pt idx="6866">
                  <c:v>4.8599999999999997E-3</c:v>
                </c:pt>
                <c:pt idx="6867">
                  <c:v>4.8599999999999997E-3</c:v>
                </c:pt>
                <c:pt idx="6868">
                  <c:v>4.8599999999999997E-3</c:v>
                </c:pt>
                <c:pt idx="6869">
                  <c:v>4.8500000000000001E-3</c:v>
                </c:pt>
                <c:pt idx="6870">
                  <c:v>4.8500000000000001E-3</c:v>
                </c:pt>
                <c:pt idx="6871">
                  <c:v>4.8500000000000001E-3</c:v>
                </c:pt>
                <c:pt idx="6872">
                  <c:v>4.8399999999999997E-3</c:v>
                </c:pt>
                <c:pt idx="6873">
                  <c:v>4.8399999999999997E-3</c:v>
                </c:pt>
                <c:pt idx="6874">
                  <c:v>4.8300000000000001E-3</c:v>
                </c:pt>
                <c:pt idx="6875">
                  <c:v>4.8199999999999996E-3</c:v>
                </c:pt>
                <c:pt idx="6876">
                  <c:v>4.81E-3</c:v>
                </c:pt>
                <c:pt idx="6877">
                  <c:v>4.7999999999999996E-3</c:v>
                </c:pt>
                <c:pt idx="6878">
                  <c:v>4.7999999999999996E-3</c:v>
                </c:pt>
                <c:pt idx="6879">
                  <c:v>4.7999999999999996E-3</c:v>
                </c:pt>
                <c:pt idx="6880">
                  <c:v>4.7999999999999996E-3</c:v>
                </c:pt>
                <c:pt idx="6881">
                  <c:v>4.7999999999999996E-3</c:v>
                </c:pt>
                <c:pt idx="6882">
                  <c:v>4.7999999999999996E-3</c:v>
                </c:pt>
                <c:pt idx="6883">
                  <c:v>4.7999999999999996E-3</c:v>
                </c:pt>
                <c:pt idx="6884">
                  <c:v>4.7999999999999996E-3</c:v>
                </c:pt>
                <c:pt idx="6885">
                  <c:v>4.7999999999999996E-3</c:v>
                </c:pt>
                <c:pt idx="6886">
                  <c:v>4.7999999999999996E-3</c:v>
                </c:pt>
                <c:pt idx="6887">
                  <c:v>4.7999999999999996E-3</c:v>
                </c:pt>
                <c:pt idx="6888">
                  <c:v>4.7999999999999996E-3</c:v>
                </c:pt>
                <c:pt idx="6889">
                  <c:v>4.7999999999999996E-3</c:v>
                </c:pt>
                <c:pt idx="6890">
                  <c:v>4.7999999999999996E-3</c:v>
                </c:pt>
                <c:pt idx="6891">
                  <c:v>4.7999999999999996E-3</c:v>
                </c:pt>
                <c:pt idx="6892">
                  <c:v>4.7999999999999996E-3</c:v>
                </c:pt>
                <c:pt idx="6893">
                  <c:v>4.7999999999999996E-3</c:v>
                </c:pt>
                <c:pt idx="6894">
                  <c:v>4.7999999999999996E-3</c:v>
                </c:pt>
                <c:pt idx="6895">
                  <c:v>4.7999999999999996E-3</c:v>
                </c:pt>
                <c:pt idx="6896">
                  <c:v>4.7800000000000004E-3</c:v>
                </c:pt>
                <c:pt idx="6897">
                  <c:v>4.7800000000000004E-3</c:v>
                </c:pt>
                <c:pt idx="6898">
                  <c:v>4.7800000000000004E-3</c:v>
                </c:pt>
                <c:pt idx="6899">
                  <c:v>4.7800000000000004E-3</c:v>
                </c:pt>
                <c:pt idx="6900">
                  <c:v>4.7699999999999999E-3</c:v>
                </c:pt>
                <c:pt idx="6901">
                  <c:v>4.7600000000000003E-3</c:v>
                </c:pt>
                <c:pt idx="6902">
                  <c:v>4.7600000000000003E-3</c:v>
                </c:pt>
                <c:pt idx="6903">
                  <c:v>4.7600000000000003E-3</c:v>
                </c:pt>
                <c:pt idx="6904">
                  <c:v>4.7600000000000003E-3</c:v>
                </c:pt>
                <c:pt idx="6905">
                  <c:v>4.7600000000000003E-3</c:v>
                </c:pt>
                <c:pt idx="6906">
                  <c:v>4.7499999999999999E-3</c:v>
                </c:pt>
                <c:pt idx="6907">
                  <c:v>4.7499999999999999E-3</c:v>
                </c:pt>
                <c:pt idx="6908">
                  <c:v>4.7400000000000003E-3</c:v>
                </c:pt>
                <c:pt idx="6909">
                  <c:v>4.7400000000000003E-3</c:v>
                </c:pt>
                <c:pt idx="6910">
                  <c:v>4.7299999999999998E-3</c:v>
                </c:pt>
                <c:pt idx="6911">
                  <c:v>4.7200000000000002E-3</c:v>
                </c:pt>
                <c:pt idx="6912">
                  <c:v>4.7099999999999998E-3</c:v>
                </c:pt>
                <c:pt idx="6913">
                  <c:v>4.7099999999999998E-3</c:v>
                </c:pt>
                <c:pt idx="6914">
                  <c:v>4.7000000000000002E-3</c:v>
                </c:pt>
                <c:pt idx="6915">
                  <c:v>4.7000000000000002E-3</c:v>
                </c:pt>
                <c:pt idx="6916">
                  <c:v>4.7000000000000002E-3</c:v>
                </c:pt>
                <c:pt idx="6917">
                  <c:v>4.7000000000000002E-3</c:v>
                </c:pt>
                <c:pt idx="6918">
                  <c:v>4.7000000000000002E-3</c:v>
                </c:pt>
                <c:pt idx="6919">
                  <c:v>4.7000000000000002E-3</c:v>
                </c:pt>
                <c:pt idx="6920">
                  <c:v>4.7000000000000002E-3</c:v>
                </c:pt>
                <c:pt idx="6921">
                  <c:v>4.7000000000000002E-3</c:v>
                </c:pt>
                <c:pt idx="6922">
                  <c:v>4.7000000000000002E-3</c:v>
                </c:pt>
                <c:pt idx="6923">
                  <c:v>4.7000000000000002E-3</c:v>
                </c:pt>
                <c:pt idx="6924">
                  <c:v>4.7000000000000002E-3</c:v>
                </c:pt>
                <c:pt idx="6925">
                  <c:v>4.7000000000000002E-3</c:v>
                </c:pt>
                <c:pt idx="6926">
                  <c:v>4.7000000000000002E-3</c:v>
                </c:pt>
                <c:pt idx="6927">
                  <c:v>4.7000000000000002E-3</c:v>
                </c:pt>
                <c:pt idx="6928">
                  <c:v>4.7000000000000002E-3</c:v>
                </c:pt>
                <c:pt idx="6929">
                  <c:v>4.7000000000000002E-3</c:v>
                </c:pt>
                <c:pt idx="6930">
                  <c:v>4.7000000000000002E-3</c:v>
                </c:pt>
                <c:pt idx="6931">
                  <c:v>4.7000000000000002E-3</c:v>
                </c:pt>
                <c:pt idx="6932">
                  <c:v>4.7000000000000002E-3</c:v>
                </c:pt>
                <c:pt idx="6933">
                  <c:v>4.7000000000000002E-3</c:v>
                </c:pt>
                <c:pt idx="6934">
                  <c:v>4.7000000000000002E-3</c:v>
                </c:pt>
                <c:pt idx="6935">
                  <c:v>4.7000000000000002E-3</c:v>
                </c:pt>
                <c:pt idx="6936">
                  <c:v>4.7000000000000002E-3</c:v>
                </c:pt>
                <c:pt idx="6937">
                  <c:v>4.7000000000000002E-3</c:v>
                </c:pt>
                <c:pt idx="6938">
                  <c:v>4.7000000000000002E-3</c:v>
                </c:pt>
                <c:pt idx="6939">
                  <c:v>4.7000000000000002E-3</c:v>
                </c:pt>
                <c:pt idx="6940">
                  <c:v>4.7000000000000002E-3</c:v>
                </c:pt>
                <c:pt idx="6941">
                  <c:v>4.7000000000000002E-3</c:v>
                </c:pt>
                <c:pt idx="6942">
                  <c:v>4.7000000000000002E-3</c:v>
                </c:pt>
                <c:pt idx="6943">
                  <c:v>4.7000000000000002E-3</c:v>
                </c:pt>
                <c:pt idx="6944">
                  <c:v>4.7000000000000002E-3</c:v>
                </c:pt>
                <c:pt idx="6945">
                  <c:v>4.7000000000000002E-3</c:v>
                </c:pt>
                <c:pt idx="6946">
                  <c:v>4.7000000000000002E-3</c:v>
                </c:pt>
                <c:pt idx="6947">
                  <c:v>4.7000000000000002E-3</c:v>
                </c:pt>
                <c:pt idx="6948">
                  <c:v>4.7000000000000002E-3</c:v>
                </c:pt>
                <c:pt idx="6949">
                  <c:v>4.7000000000000002E-3</c:v>
                </c:pt>
                <c:pt idx="6950">
                  <c:v>4.7000000000000002E-3</c:v>
                </c:pt>
                <c:pt idx="6951">
                  <c:v>4.7000000000000002E-3</c:v>
                </c:pt>
                <c:pt idx="6952">
                  <c:v>4.7000000000000002E-3</c:v>
                </c:pt>
                <c:pt idx="6953">
                  <c:v>4.7000000000000002E-3</c:v>
                </c:pt>
                <c:pt idx="6954">
                  <c:v>4.6899999999999997E-3</c:v>
                </c:pt>
                <c:pt idx="6955">
                  <c:v>4.6899999999999997E-3</c:v>
                </c:pt>
                <c:pt idx="6956">
                  <c:v>4.6899999999999997E-3</c:v>
                </c:pt>
                <c:pt idx="6957">
                  <c:v>4.6899999999999997E-3</c:v>
                </c:pt>
                <c:pt idx="6958">
                  <c:v>4.6899999999999997E-3</c:v>
                </c:pt>
                <c:pt idx="6959">
                  <c:v>4.6899999999999997E-3</c:v>
                </c:pt>
                <c:pt idx="6960">
                  <c:v>4.6800000000000001E-3</c:v>
                </c:pt>
                <c:pt idx="6961">
                  <c:v>4.6800000000000001E-3</c:v>
                </c:pt>
                <c:pt idx="6962">
                  <c:v>4.6800000000000001E-3</c:v>
                </c:pt>
                <c:pt idx="6963">
                  <c:v>4.6699999999999997E-3</c:v>
                </c:pt>
                <c:pt idx="6964">
                  <c:v>4.6699999999999997E-3</c:v>
                </c:pt>
                <c:pt idx="6965">
                  <c:v>4.6600000000000001E-3</c:v>
                </c:pt>
                <c:pt idx="6966">
                  <c:v>4.6499999999999996E-3</c:v>
                </c:pt>
                <c:pt idx="6967">
                  <c:v>4.6499999999999996E-3</c:v>
                </c:pt>
                <c:pt idx="6968">
                  <c:v>4.64E-3</c:v>
                </c:pt>
                <c:pt idx="6969">
                  <c:v>4.6299999999999996E-3</c:v>
                </c:pt>
                <c:pt idx="6970">
                  <c:v>4.62E-3</c:v>
                </c:pt>
                <c:pt idx="6971">
                  <c:v>4.62E-3</c:v>
                </c:pt>
                <c:pt idx="6972">
                  <c:v>4.62E-3</c:v>
                </c:pt>
                <c:pt idx="6973">
                  <c:v>4.62E-3</c:v>
                </c:pt>
                <c:pt idx="6974">
                  <c:v>4.6100000000000004E-3</c:v>
                </c:pt>
                <c:pt idx="6975">
                  <c:v>4.6100000000000004E-3</c:v>
                </c:pt>
                <c:pt idx="6976">
                  <c:v>4.5999999999999999E-3</c:v>
                </c:pt>
                <c:pt idx="6977">
                  <c:v>4.5999999999999999E-3</c:v>
                </c:pt>
                <c:pt idx="6978">
                  <c:v>4.5999999999999999E-3</c:v>
                </c:pt>
                <c:pt idx="6979">
                  <c:v>4.5999999999999999E-3</c:v>
                </c:pt>
                <c:pt idx="6980">
                  <c:v>4.5999999999999999E-3</c:v>
                </c:pt>
                <c:pt idx="6981">
                  <c:v>4.5999999999999999E-3</c:v>
                </c:pt>
                <c:pt idx="6982">
                  <c:v>4.5999999999999999E-3</c:v>
                </c:pt>
                <c:pt idx="6983">
                  <c:v>4.5999999999999999E-3</c:v>
                </c:pt>
                <c:pt idx="6984">
                  <c:v>4.5999999999999999E-3</c:v>
                </c:pt>
                <c:pt idx="6985">
                  <c:v>4.5999999999999999E-3</c:v>
                </c:pt>
                <c:pt idx="6986">
                  <c:v>4.5999999999999999E-3</c:v>
                </c:pt>
                <c:pt idx="6987">
                  <c:v>4.5999999999999999E-3</c:v>
                </c:pt>
                <c:pt idx="6988">
                  <c:v>4.5999999999999999E-3</c:v>
                </c:pt>
                <c:pt idx="6989">
                  <c:v>4.5999999999999999E-3</c:v>
                </c:pt>
                <c:pt idx="6990">
                  <c:v>4.5999999999999999E-3</c:v>
                </c:pt>
                <c:pt idx="6991">
                  <c:v>4.5999999999999999E-3</c:v>
                </c:pt>
                <c:pt idx="6992">
                  <c:v>4.5999999999999999E-3</c:v>
                </c:pt>
                <c:pt idx="6993">
                  <c:v>4.5999999999999999E-3</c:v>
                </c:pt>
                <c:pt idx="6994">
                  <c:v>4.5999999999999999E-3</c:v>
                </c:pt>
                <c:pt idx="6995">
                  <c:v>4.5999999999999999E-3</c:v>
                </c:pt>
                <c:pt idx="6996">
                  <c:v>4.5999999999999999E-3</c:v>
                </c:pt>
                <c:pt idx="6997">
                  <c:v>4.5900000000000003E-3</c:v>
                </c:pt>
                <c:pt idx="6998">
                  <c:v>4.5799999999999999E-3</c:v>
                </c:pt>
                <c:pt idx="6999">
                  <c:v>4.5799999999999999E-3</c:v>
                </c:pt>
                <c:pt idx="7000">
                  <c:v>4.5799999999999999E-3</c:v>
                </c:pt>
                <c:pt idx="7001">
                  <c:v>4.5799999999999999E-3</c:v>
                </c:pt>
                <c:pt idx="7002">
                  <c:v>4.5799999999999999E-3</c:v>
                </c:pt>
                <c:pt idx="7003">
                  <c:v>4.5599999999999998E-3</c:v>
                </c:pt>
                <c:pt idx="7004">
                  <c:v>4.5599999999999998E-3</c:v>
                </c:pt>
                <c:pt idx="7005">
                  <c:v>4.5599999999999998E-3</c:v>
                </c:pt>
                <c:pt idx="7006">
                  <c:v>4.5399999999999998E-3</c:v>
                </c:pt>
                <c:pt idx="7007">
                  <c:v>4.5399999999999998E-3</c:v>
                </c:pt>
                <c:pt idx="7008">
                  <c:v>4.5300000000000002E-3</c:v>
                </c:pt>
                <c:pt idx="7009">
                  <c:v>4.5300000000000002E-3</c:v>
                </c:pt>
                <c:pt idx="7010">
                  <c:v>4.4999999999999997E-3</c:v>
                </c:pt>
                <c:pt idx="7011">
                  <c:v>4.4999999999999997E-3</c:v>
                </c:pt>
                <c:pt idx="7012">
                  <c:v>4.4999999999999997E-3</c:v>
                </c:pt>
                <c:pt idx="7013">
                  <c:v>4.4999999999999997E-3</c:v>
                </c:pt>
                <c:pt idx="7014">
                  <c:v>4.4999999999999997E-3</c:v>
                </c:pt>
                <c:pt idx="7015">
                  <c:v>4.4999999999999997E-3</c:v>
                </c:pt>
                <c:pt idx="7016">
                  <c:v>4.4999999999999997E-3</c:v>
                </c:pt>
                <c:pt idx="7017">
                  <c:v>4.4999999999999997E-3</c:v>
                </c:pt>
                <c:pt idx="7018">
                  <c:v>4.4999999999999997E-3</c:v>
                </c:pt>
                <c:pt idx="7019">
                  <c:v>4.4999999999999997E-3</c:v>
                </c:pt>
                <c:pt idx="7020">
                  <c:v>4.4999999999999997E-3</c:v>
                </c:pt>
                <c:pt idx="7021">
                  <c:v>4.4999999999999997E-3</c:v>
                </c:pt>
                <c:pt idx="7022">
                  <c:v>4.4999999999999997E-3</c:v>
                </c:pt>
                <c:pt idx="7023">
                  <c:v>4.4999999999999997E-3</c:v>
                </c:pt>
                <c:pt idx="7024">
                  <c:v>4.4999999999999997E-3</c:v>
                </c:pt>
                <c:pt idx="7025">
                  <c:v>4.4999999999999997E-3</c:v>
                </c:pt>
                <c:pt idx="7026">
                  <c:v>4.4999999999999997E-3</c:v>
                </c:pt>
                <c:pt idx="7027">
                  <c:v>4.4999999999999997E-3</c:v>
                </c:pt>
                <c:pt idx="7028">
                  <c:v>4.4999999999999997E-3</c:v>
                </c:pt>
                <c:pt idx="7029">
                  <c:v>4.4999999999999997E-3</c:v>
                </c:pt>
                <c:pt idx="7030">
                  <c:v>4.4999999999999997E-3</c:v>
                </c:pt>
                <c:pt idx="7031">
                  <c:v>4.4999999999999997E-3</c:v>
                </c:pt>
                <c:pt idx="7032">
                  <c:v>4.4999999999999997E-3</c:v>
                </c:pt>
                <c:pt idx="7033">
                  <c:v>4.4999999999999997E-3</c:v>
                </c:pt>
                <c:pt idx="7034">
                  <c:v>4.4999999999999997E-3</c:v>
                </c:pt>
                <c:pt idx="7035">
                  <c:v>4.4999999999999997E-3</c:v>
                </c:pt>
                <c:pt idx="7036">
                  <c:v>4.4999999999999997E-3</c:v>
                </c:pt>
                <c:pt idx="7037">
                  <c:v>4.4999999999999997E-3</c:v>
                </c:pt>
                <c:pt idx="7038">
                  <c:v>4.4900000000000001E-3</c:v>
                </c:pt>
                <c:pt idx="7039">
                  <c:v>4.4900000000000001E-3</c:v>
                </c:pt>
                <c:pt idx="7040">
                  <c:v>4.4900000000000001E-3</c:v>
                </c:pt>
                <c:pt idx="7041">
                  <c:v>4.4900000000000001E-3</c:v>
                </c:pt>
                <c:pt idx="7042">
                  <c:v>4.4900000000000001E-3</c:v>
                </c:pt>
                <c:pt idx="7043">
                  <c:v>4.4799999999999996E-3</c:v>
                </c:pt>
                <c:pt idx="7044">
                  <c:v>4.4799999999999996E-3</c:v>
                </c:pt>
                <c:pt idx="7045">
                  <c:v>4.4799999999999996E-3</c:v>
                </c:pt>
                <c:pt idx="7046">
                  <c:v>4.47E-3</c:v>
                </c:pt>
                <c:pt idx="7047">
                  <c:v>4.45E-3</c:v>
                </c:pt>
                <c:pt idx="7048">
                  <c:v>4.45E-3</c:v>
                </c:pt>
                <c:pt idx="7049">
                  <c:v>4.4400000000000004E-3</c:v>
                </c:pt>
                <c:pt idx="7050">
                  <c:v>4.4299999999999999E-3</c:v>
                </c:pt>
                <c:pt idx="7051">
                  <c:v>4.4299999999999999E-3</c:v>
                </c:pt>
                <c:pt idx="7052">
                  <c:v>4.4299999999999999E-3</c:v>
                </c:pt>
                <c:pt idx="7053">
                  <c:v>4.4200000000000003E-3</c:v>
                </c:pt>
                <c:pt idx="7054">
                  <c:v>4.4000000000000003E-3</c:v>
                </c:pt>
                <c:pt idx="7055">
                  <c:v>4.4000000000000003E-3</c:v>
                </c:pt>
                <c:pt idx="7056">
                  <c:v>4.4000000000000003E-3</c:v>
                </c:pt>
                <c:pt idx="7057">
                  <c:v>4.4000000000000003E-3</c:v>
                </c:pt>
                <c:pt idx="7058">
                  <c:v>4.4000000000000003E-3</c:v>
                </c:pt>
                <c:pt idx="7059">
                  <c:v>4.4000000000000003E-3</c:v>
                </c:pt>
                <c:pt idx="7060">
                  <c:v>4.4000000000000003E-3</c:v>
                </c:pt>
                <c:pt idx="7061">
                  <c:v>4.4000000000000003E-3</c:v>
                </c:pt>
                <c:pt idx="7062">
                  <c:v>4.4000000000000003E-3</c:v>
                </c:pt>
                <c:pt idx="7063">
                  <c:v>4.4000000000000003E-3</c:v>
                </c:pt>
                <c:pt idx="7064">
                  <c:v>4.4000000000000003E-3</c:v>
                </c:pt>
                <c:pt idx="7065">
                  <c:v>4.4000000000000003E-3</c:v>
                </c:pt>
                <c:pt idx="7066">
                  <c:v>4.4000000000000003E-3</c:v>
                </c:pt>
                <c:pt idx="7067">
                  <c:v>4.4000000000000003E-3</c:v>
                </c:pt>
                <c:pt idx="7068">
                  <c:v>4.4000000000000003E-3</c:v>
                </c:pt>
                <c:pt idx="7069">
                  <c:v>4.4000000000000003E-3</c:v>
                </c:pt>
                <c:pt idx="7070">
                  <c:v>4.4000000000000003E-3</c:v>
                </c:pt>
                <c:pt idx="7071">
                  <c:v>4.4000000000000003E-3</c:v>
                </c:pt>
                <c:pt idx="7072">
                  <c:v>4.4000000000000003E-3</c:v>
                </c:pt>
                <c:pt idx="7073">
                  <c:v>4.4000000000000003E-3</c:v>
                </c:pt>
                <c:pt idx="7074">
                  <c:v>4.4000000000000003E-3</c:v>
                </c:pt>
                <c:pt idx="7075">
                  <c:v>4.4000000000000003E-3</c:v>
                </c:pt>
                <c:pt idx="7076">
                  <c:v>4.4000000000000003E-3</c:v>
                </c:pt>
                <c:pt idx="7077">
                  <c:v>4.4000000000000003E-3</c:v>
                </c:pt>
                <c:pt idx="7078">
                  <c:v>4.4000000000000003E-3</c:v>
                </c:pt>
                <c:pt idx="7079">
                  <c:v>4.4000000000000003E-3</c:v>
                </c:pt>
                <c:pt idx="7080">
                  <c:v>4.4000000000000003E-3</c:v>
                </c:pt>
                <c:pt idx="7081">
                  <c:v>4.3899999999999998E-3</c:v>
                </c:pt>
                <c:pt idx="7082">
                  <c:v>4.3899999999999998E-3</c:v>
                </c:pt>
                <c:pt idx="7083">
                  <c:v>4.3899999999999998E-3</c:v>
                </c:pt>
                <c:pt idx="7084">
                  <c:v>4.3899999999999998E-3</c:v>
                </c:pt>
                <c:pt idx="7085">
                  <c:v>4.3800000000000002E-3</c:v>
                </c:pt>
                <c:pt idx="7086">
                  <c:v>4.3699999999999998E-3</c:v>
                </c:pt>
                <c:pt idx="7087">
                  <c:v>4.3600000000000002E-3</c:v>
                </c:pt>
                <c:pt idx="7088">
                  <c:v>4.3600000000000002E-3</c:v>
                </c:pt>
                <c:pt idx="7089">
                  <c:v>4.3499999999999997E-3</c:v>
                </c:pt>
                <c:pt idx="7090">
                  <c:v>4.3499999999999997E-3</c:v>
                </c:pt>
                <c:pt idx="7091">
                  <c:v>4.3499999999999997E-3</c:v>
                </c:pt>
                <c:pt idx="7092">
                  <c:v>4.3400000000000001E-3</c:v>
                </c:pt>
                <c:pt idx="7093">
                  <c:v>4.3400000000000001E-3</c:v>
                </c:pt>
                <c:pt idx="7094">
                  <c:v>4.3200000000000001E-3</c:v>
                </c:pt>
                <c:pt idx="7095">
                  <c:v>4.3200000000000001E-3</c:v>
                </c:pt>
                <c:pt idx="7096">
                  <c:v>4.3099999999999996E-3</c:v>
                </c:pt>
                <c:pt idx="7097">
                  <c:v>4.3099999999999996E-3</c:v>
                </c:pt>
                <c:pt idx="7098">
                  <c:v>4.3099999999999996E-3</c:v>
                </c:pt>
                <c:pt idx="7099">
                  <c:v>4.3099999999999996E-3</c:v>
                </c:pt>
                <c:pt idx="7100">
                  <c:v>4.3099999999999996E-3</c:v>
                </c:pt>
                <c:pt idx="7101">
                  <c:v>4.3E-3</c:v>
                </c:pt>
                <c:pt idx="7102">
                  <c:v>4.3E-3</c:v>
                </c:pt>
                <c:pt idx="7103">
                  <c:v>4.3E-3</c:v>
                </c:pt>
                <c:pt idx="7104">
                  <c:v>4.3E-3</c:v>
                </c:pt>
                <c:pt idx="7105">
                  <c:v>4.3E-3</c:v>
                </c:pt>
                <c:pt idx="7106">
                  <c:v>4.3E-3</c:v>
                </c:pt>
                <c:pt idx="7107">
                  <c:v>4.3E-3</c:v>
                </c:pt>
                <c:pt idx="7108">
                  <c:v>4.3E-3</c:v>
                </c:pt>
                <c:pt idx="7109">
                  <c:v>4.3E-3</c:v>
                </c:pt>
                <c:pt idx="7110">
                  <c:v>4.3E-3</c:v>
                </c:pt>
                <c:pt idx="7111">
                  <c:v>4.3E-3</c:v>
                </c:pt>
                <c:pt idx="7112">
                  <c:v>4.3E-3</c:v>
                </c:pt>
                <c:pt idx="7113">
                  <c:v>4.3E-3</c:v>
                </c:pt>
                <c:pt idx="7114">
                  <c:v>4.3E-3</c:v>
                </c:pt>
                <c:pt idx="7115">
                  <c:v>4.3E-3</c:v>
                </c:pt>
                <c:pt idx="7116">
                  <c:v>4.3E-3</c:v>
                </c:pt>
                <c:pt idx="7117">
                  <c:v>4.3E-3</c:v>
                </c:pt>
                <c:pt idx="7118">
                  <c:v>4.3E-3</c:v>
                </c:pt>
                <c:pt idx="7119">
                  <c:v>4.3E-3</c:v>
                </c:pt>
                <c:pt idx="7120">
                  <c:v>4.3E-3</c:v>
                </c:pt>
                <c:pt idx="7121">
                  <c:v>4.3E-3</c:v>
                </c:pt>
                <c:pt idx="7122">
                  <c:v>4.3E-3</c:v>
                </c:pt>
                <c:pt idx="7123">
                  <c:v>4.3E-3</c:v>
                </c:pt>
                <c:pt idx="7124">
                  <c:v>4.3E-3</c:v>
                </c:pt>
                <c:pt idx="7125">
                  <c:v>4.3E-3</c:v>
                </c:pt>
                <c:pt idx="7126">
                  <c:v>4.3E-3</c:v>
                </c:pt>
                <c:pt idx="7127">
                  <c:v>4.3E-3</c:v>
                </c:pt>
                <c:pt idx="7128">
                  <c:v>4.3E-3</c:v>
                </c:pt>
                <c:pt idx="7129">
                  <c:v>4.3E-3</c:v>
                </c:pt>
                <c:pt idx="7130">
                  <c:v>4.3E-3</c:v>
                </c:pt>
                <c:pt idx="7131">
                  <c:v>4.3E-3</c:v>
                </c:pt>
                <c:pt idx="7132">
                  <c:v>4.3E-3</c:v>
                </c:pt>
                <c:pt idx="7133">
                  <c:v>4.2900000000000004E-3</c:v>
                </c:pt>
                <c:pt idx="7134">
                  <c:v>4.2900000000000004E-3</c:v>
                </c:pt>
                <c:pt idx="7135">
                  <c:v>4.28E-3</c:v>
                </c:pt>
                <c:pt idx="7136">
                  <c:v>4.28E-3</c:v>
                </c:pt>
                <c:pt idx="7137">
                  <c:v>4.2700000000000004E-3</c:v>
                </c:pt>
                <c:pt idx="7138">
                  <c:v>4.2599999999999999E-3</c:v>
                </c:pt>
                <c:pt idx="7139">
                  <c:v>4.2599999999999999E-3</c:v>
                </c:pt>
                <c:pt idx="7140">
                  <c:v>4.2599999999999999E-3</c:v>
                </c:pt>
                <c:pt idx="7141">
                  <c:v>4.2599999999999999E-3</c:v>
                </c:pt>
                <c:pt idx="7142">
                  <c:v>4.2599999999999999E-3</c:v>
                </c:pt>
                <c:pt idx="7143">
                  <c:v>4.2500000000000003E-3</c:v>
                </c:pt>
                <c:pt idx="7144">
                  <c:v>4.2399999999999998E-3</c:v>
                </c:pt>
                <c:pt idx="7145">
                  <c:v>4.2399999999999998E-3</c:v>
                </c:pt>
                <c:pt idx="7146">
                  <c:v>4.2300000000000003E-3</c:v>
                </c:pt>
                <c:pt idx="7147">
                  <c:v>4.2300000000000003E-3</c:v>
                </c:pt>
                <c:pt idx="7148">
                  <c:v>4.2300000000000003E-3</c:v>
                </c:pt>
                <c:pt idx="7149">
                  <c:v>4.2300000000000003E-3</c:v>
                </c:pt>
                <c:pt idx="7150">
                  <c:v>4.2300000000000003E-3</c:v>
                </c:pt>
                <c:pt idx="7151">
                  <c:v>4.2300000000000003E-3</c:v>
                </c:pt>
                <c:pt idx="7152">
                  <c:v>4.2300000000000003E-3</c:v>
                </c:pt>
                <c:pt idx="7153">
                  <c:v>4.2199999999999998E-3</c:v>
                </c:pt>
                <c:pt idx="7154">
                  <c:v>4.2199999999999998E-3</c:v>
                </c:pt>
                <c:pt idx="7155">
                  <c:v>4.2199999999999998E-3</c:v>
                </c:pt>
                <c:pt idx="7156">
                  <c:v>4.2199999999999998E-3</c:v>
                </c:pt>
                <c:pt idx="7157">
                  <c:v>4.2100000000000002E-3</c:v>
                </c:pt>
                <c:pt idx="7158">
                  <c:v>4.2100000000000002E-3</c:v>
                </c:pt>
                <c:pt idx="7159">
                  <c:v>4.1999999999999997E-3</c:v>
                </c:pt>
                <c:pt idx="7160">
                  <c:v>4.1999999999999997E-3</c:v>
                </c:pt>
                <c:pt idx="7161">
                  <c:v>4.1999999999999997E-3</c:v>
                </c:pt>
                <c:pt idx="7162">
                  <c:v>4.1999999999999997E-3</c:v>
                </c:pt>
                <c:pt idx="7163">
                  <c:v>4.1999999999999997E-3</c:v>
                </c:pt>
                <c:pt idx="7164">
                  <c:v>4.1999999999999997E-3</c:v>
                </c:pt>
                <c:pt idx="7165">
                  <c:v>4.1999999999999997E-3</c:v>
                </c:pt>
                <c:pt idx="7166">
                  <c:v>4.1999999999999997E-3</c:v>
                </c:pt>
                <c:pt idx="7167">
                  <c:v>4.1999999999999997E-3</c:v>
                </c:pt>
                <c:pt idx="7168">
                  <c:v>4.1999999999999997E-3</c:v>
                </c:pt>
                <c:pt idx="7169">
                  <c:v>4.1999999999999997E-3</c:v>
                </c:pt>
                <c:pt idx="7170">
                  <c:v>4.1999999999999997E-3</c:v>
                </c:pt>
                <c:pt idx="7171">
                  <c:v>4.1999999999999997E-3</c:v>
                </c:pt>
                <c:pt idx="7172">
                  <c:v>4.1999999999999997E-3</c:v>
                </c:pt>
                <c:pt idx="7173">
                  <c:v>4.1999999999999997E-3</c:v>
                </c:pt>
                <c:pt idx="7174">
                  <c:v>4.1999999999999997E-3</c:v>
                </c:pt>
                <c:pt idx="7175">
                  <c:v>4.1999999999999997E-3</c:v>
                </c:pt>
                <c:pt idx="7176">
                  <c:v>4.1999999999999997E-3</c:v>
                </c:pt>
                <c:pt idx="7177">
                  <c:v>4.1999999999999997E-3</c:v>
                </c:pt>
                <c:pt idx="7178">
                  <c:v>4.1999999999999997E-3</c:v>
                </c:pt>
                <c:pt idx="7179">
                  <c:v>4.1999999999999997E-3</c:v>
                </c:pt>
                <c:pt idx="7180">
                  <c:v>4.1999999999999997E-3</c:v>
                </c:pt>
                <c:pt idx="7181">
                  <c:v>4.1999999999999997E-3</c:v>
                </c:pt>
                <c:pt idx="7182">
                  <c:v>4.1999999999999997E-3</c:v>
                </c:pt>
                <c:pt idx="7183">
                  <c:v>4.1900000000000001E-3</c:v>
                </c:pt>
                <c:pt idx="7184">
                  <c:v>4.1900000000000001E-3</c:v>
                </c:pt>
                <c:pt idx="7185">
                  <c:v>4.1900000000000001E-3</c:v>
                </c:pt>
                <c:pt idx="7186">
                  <c:v>4.1799999999999997E-3</c:v>
                </c:pt>
                <c:pt idx="7187">
                  <c:v>4.1799999999999997E-3</c:v>
                </c:pt>
                <c:pt idx="7188">
                  <c:v>4.1799999999999997E-3</c:v>
                </c:pt>
                <c:pt idx="7189">
                  <c:v>4.1799999999999997E-3</c:v>
                </c:pt>
                <c:pt idx="7190">
                  <c:v>4.1700000000000001E-3</c:v>
                </c:pt>
                <c:pt idx="7191">
                  <c:v>4.1700000000000001E-3</c:v>
                </c:pt>
                <c:pt idx="7192">
                  <c:v>4.1599999999999996E-3</c:v>
                </c:pt>
                <c:pt idx="7193">
                  <c:v>4.15E-3</c:v>
                </c:pt>
                <c:pt idx="7194">
                  <c:v>4.1399999999999996E-3</c:v>
                </c:pt>
                <c:pt idx="7195">
                  <c:v>4.1399999999999996E-3</c:v>
                </c:pt>
                <c:pt idx="7196">
                  <c:v>4.1399999999999996E-3</c:v>
                </c:pt>
                <c:pt idx="7197">
                  <c:v>4.1399999999999996E-3</c:v>
                </c:pt>
                <c:pt idx="7198">
                  <c:v>4.13E-3</c:v>
                </c:pt>
                <c:pt idx="7199">
                  <c:v>4.13E-3</c:v>
                </c:pt>
                <c:pt idx="7200">
                  <c:v>4.1099999999999999E-3</c:v>
                </c:pt>
                <c:pt idx="7201">
                  <c:v>4.1099999999999999E-3</c:v>
                </c:pt>
                <c:pt idx="7202">
                  <c:v>4.1099999999999999E-3</c:v>
                </c:pt>
                <c:pt idx="7203">
                  <c:v>4.1099999999999999E-3</c:v>
                </c:pt>
                <c:pt idx="7204">
                  <c:v>4.1000000000000003E-3</c:v>
                </c:pt>
                <c:pt idx="7205">
                  <c:v>4.1000000000000003E-3</c:v>
                </c:pt>
                <c:pt idx="7206">
                  <c:v>4.1000000000000003E-3</c:v>
                </c:pt>
                <c:pt idx="7207">
                  <c:v>4.1000000000000003E-3</c:v>
                </c:pt>
                <c:pt idx="7208">
                  <c:v>4.1000000000000003E-3</c:v>
                </c:pt>
                <c:pt idx="7209">
                  <c:v>4.1000000000000003E-3</c:v>
                </c:pt>
                <c:pt idx="7210">
                  <c:v>4.1000000000000003E-3</c:v>
                </c:pt>
                <c:pt idx="7211">
                  <c:v>4.1000000000000003E-3</c:v>
                </c:pt>
                <c:pt idx="7212">
                  <c:v>4.1000000000000003E-3</c:v>
                </c:pt>
                <c:pt idx="7213">
                  <c:v>4.1000000000000003E-3</c:v>
                </c:pt>
                <c:pt idx="7214">
                  <c:v>4.1000000000000003E-3</c:v>
                </c:pt>
                <c:pt idx="7215">
                  <c:v>4.1000000000000003E-3</c:v>
                </c:pt>
                <c:pt idx="7216">
                  <c:v>4.1000000000000003E-3</c:v>
                </c:pt>
                <c:pt idx="7217">
                  <c:v>4.1000000000000003E-3</c:v>
                </c:pt>
                <c:pt idx="7218">
                  <c:v>4.1000000000000003E-3</c:v>
                </c:pt>
                <c:pt idx="7219">
                  <c:v>4.1000000000000003E-3</c:v>
                </c:pt>
                <c:pt idx="7220">
                  <c:v>4.1000000000000003E-3</c:v>
                </c:pt>
                <c:pt idx="7221">
                  <c:v>4.1000000000000003E-3</c:v>
                </c:pt>
                <c:pt idx="7222">
                  <c:v>4.1000000000000003E-3</c:v>
                </c:pt>
                <c:pt idx="7223">
                  <c:v>4.1000000000000003E-3</c:v>
                </c:pt>
                <c:pt idx="7224">
                  <c:v>4.1000000000000003E-3</c:v>
                </c:pt>
                <c:pt idx="7225">
                  <c:v>4.1000000000000003E-3</c:v>
                </c:pt>
                <c:pt idx="7226">
                  <c:v>4.1000000000000003E-3</c:v>
                </c:pt>
                <c:pt idx="7227">
                  <c:v>4.1000000000000003E-3</c:v>
                </c:pt>
                <c:pt idx="7228">
                  <c:v>4.0899999999999999E-3</c:v>
                </c:pt>
                <c:pt idx="7229">
                  <c:v>4.0899999999999999E-3</c:v>
                </c:pt>
                <c:pt idx="7230">
                  <c:v>4.0899999999999999E-3</c:v>
                </c:pt>
                <c:pt idx="7231">
                  <c:v>4.0899999999999999E-3</c:v>
                </c:pt>
                <c:pt idx="7232">
                  <c:v>4.0899999999999999E-3</c:v>
                </c:pt>
                <c:pt idx="7233">
                  <c:v>4.0800000000000003E-3</c:v>
                </c:pt>
                <c:pt idx="7234">
                  <c:v>4.0800000000000003E-3</c:v>
                </c:pt>
                <c:pt idx="7235">
                  <c:v>4.0800000000000003E-3</c:v>
                </c:pt>
                <c:pt idx="7236">
                  <c:v>4.0800000000000003E-3</c:v>
                </c:pt>
                <c:pt idx="7237">
                  <c:v>4.0800000000000003E-3</c:v>
                </c:pt>
                <c:pt idx="7238">
                  <c:v>4.0699999999999998E-3</c:v>
                </c:pt>
                <c:pt idx="7239">
                  <c:v>4.0600000000000002E-3</c:v>
                </c:pt>
                <c:pt idx="7240">
                  <c:v>4.0600000000000002E-3</c:v>
                </c:pt>
                <c:pt idx="7241">
                  <c:v>4.0600000000000002E-3</c:v>
                </c:pt>
                <c:pt idx="7242">
                  <c:v>4.0499999999999998E-3</c:v>
                </c:pt>
                <c:pt idx="7243">
                  <c:v>4.0499999999999998E-3</c:v>
                </c:pt>
                <c:pt idx="7244">
                  <c:v>4.0400000000000002E-3</c:v>
                </c:pt>
                <c:pt idx="7245">
                  <c:v>4.0400000000000002E-3</c:v>
                </c:pt>
                <c:pt idx="7246">
                  <c:v>4.0299999999999997E-3</c:v>
                </c:pt>
                <c:pt idx="7247">
                  <c:v>4.0299999999999997E-3</c:v>
                </c:pt>
                <c:pt idx="7248">
                  <c:v>4.0200000000000001E-3</c:v>
                </c:pt>
                <c:pt idx="7249">
                  <c:v>4.0099999999999997E-3</c:v>
                </c:pt>
                <c:pt idx="7250">
                  <c:v>4.0099999999999997E-3</c:v>
                </c:pt>
                <c:pt idx="7251">
                  <c:v>4.0000000000000001E-3</c:v>
                </c:pt>
                <c:pt idx="7252">
                  <c:v>4.0000000000000001E-3</c:v>
                </c:pt>
                <c:pt idx="7253">
                  <c:v>4.0000000000000001E-3</c:v>
                </c:pt>
                <c:pt idx="7254">
                  <c:v>4.0000000000000001E-3</c:v>
                </c:pt>
                <c:pt idx="7255">
                  <c:v>4.0000000000000001E-3</c:v>
                </c:pt>
                <c:pt idx="7256">
                  <c:v>4.0000000000000001E-3</c:v>
                </c:pt>
                <c:pt idx="7257">
                  <c:v>4.0000000000000001E-3</c:v>
                </c:pt>
                <c:pt idx="7258">
                  <c:v>4.0000000000000001E-3</c:v>
                </c:pt>
                <c:pt idx="7259">
                  <c:v>4.0000000000000001E-3</c:v>
                </c:pt>
                <c:pt idx="7260">
                  <c:v>4.0000000000000001E-3</c:v>
                </c:pt>
                <c:pt idx="7261">
                  <c:v>4.0000000000000001E-3</c:v>
                </c:pt>
                <c:pt idx="7262">
                  <c:v>4.0000000000000001E-3</c:v>
                </c:pt>
                <c:pt idx="7263">
                  <c:v>4.0000000000000001E-3</c:v>
                </c:pt>
                <c:pt idx="7264">
                  <c:v>4.0000000000000001E-3</c:v>
                </c:pt>
                <c:pt idx="7265">
                  <c:v>4.0000000000000001E-3</c:v>
                </c:pt>
                <c:pt idx="7266">
                  <c:v>4.0000000000000001E-3</c:v>
                </c:pt>
                <c:pt idx="7267">
                  <c:v>4.0000000000000001E-3</c:v>
                </c:pt>
                <c:pt idx="7268">
                  <c:v>4.0000000000000001E-3</c:v>
                </c:pt>
                <c:pt idx="7269">
                  <c:v>4.0000000000000001E-3</c:v>
                </c:pt>
                <c:pt idx="7270">
                  <c:v>4.0000000000000001E-3</c:v>
                </c:pt>
                <c:pt idx="7271">
                  <c:v>4.0000000000000001E-3</c:v>
                </c:pt>
                <c:pt idx="7272">
                  <c:v>4.0000000000000001E-3</c:v>
                </c:pt>
                <c:pt idx="7273">
                  <c:v>4.0000000000000001E-3</c:v>
                </c:pt>
                <c:pt idx="7274">
                  <c:v>4.0000000000000001E-3</c:v>
                </c:pt>
                <c:pt idx="7275">
                  <c:v>4.0000000000000001E-3</c:v>
                </c:pt>
                <c:pt idx="7276">
                  <c:v>4.0000000000000001E-3</c:v>
                </c:pt>
                <c:pt idx="7277">
                  <c:v>4.0000000000000001E-3</c:v>
                </c:pt>
                <c:pt idx="7278">
                  <c:v>4.0000000000000001E-3</c:v>
                </c:pt>
                <c:pt idx="7279">
                  <c:v>4.0000000000000001E-3</c:v>
                </c:pt>
                <c:pt idx="7280">
                  <c:v>4.0000000000000001E-3</c:v>
                </c:pt>
                <c:pt idx="7281">
                  <c:v>4.0000000000000001E-3</c:v>
                </c:pt>
                <c:pt idx="7282">
                  <c:v>4.0000000000000001E-3</c:v>
                </c:pt>
                <c:pt idx="7283">
                  <c:v>4.0000000000000001E-3</c:v>
                </c:pt>
                <c:pt idx="7284">
                  <c:v>4.0000000000000001E-3</c:v>
                </c:pt>
                <c:pt idx="7285">
                  <c:v>4.0000000000000001E-3</c:v>
                </c:pt>
                <c:pt idx="7286">
                  <c:v>4.0000000000000001E-3</c:v>
                </c:pt>
                <c:pt idx="7287">
                  <c:v>4.0000000000000001E-3</c:v>
                </c:pt>
                <c:pt idx="7288">
                  <c:v>4.0000000000000001E-3</c:v>
                </c:pt>
                <c:pt idx="7289">
                  <c:v>4.0000000000000001E-3</c:v>
                </c:pt>
                <c:pt idx="7290">
                  <c:v>4.0000000000000001E-3</c:v>
                </c:pt>
                <c:pt idx="7291">
                  <c:v>4.0000000000000001E-3</c:v>
                </c:pt>
                <c:pt idx="7292">
                  <c:v>4.0000000000000001E-3</c:v>
                </c:pt>
                <c:pt idx="7293">
                  <c:v>4.0000000000000001E-3</c:v>
                </c:pt>
                <c:pt idx="7294">
                  <c:v>4.0000000000000001E-3</c:v>
                </c:pt>
                <c:pt idx="7295">
                  <c:v>4.0000000000000001E-3</c:v>
                </c:pt>
                <c:pt idx="7296">
                  <c:v>4.0000000000000001E-3</c:v>
                </c:pt>
                <c:pt idx="7297">
                  <c:v>4.0000000000000001E-3</c:v>
                </c:pt>
                <c:pt idx="7298">
                  <c:v>4.0000000000000001E-3</c:v>
                </c:pt>
                <c:pt idx="7299">
                  <c:v>4.0000000000000001E-3</c:v>
                </c:pt>
                <c:pt idx="7300">
                  <c:v>4.0000000000000001E-3</c:v>
                </c:pt>
                <c:pt idx="7301">
                  <c:v>4.0000000000000001E-3</c:v>
                </c:pt>
                <c:pt idx="7302">
                  <c:v>4.0000000000000001E-3</c:v>
                </c:pt>
                <c:pt idx="7303">
                  <c:v>4.0000000000000001E-3</c:v>
                </c:pt>
                <c:pt idx="7304">
                  <c:v>4.0000000000000001E-3</c:v>
                </c:pt>
                <c:pt idx="7305">
                  <c:v>4.0000000000000001E-3</c:v>
                </c:pt>
                <c:pt idx="7306">
                  <c:v>4.0000000000000001E-3</c:v>
                </c:pt>
                <c:pt idx="7307">
                  <c:v>4.0000000000000001E-3</c:v>
                </c:pt>
                <c:pt idx="7308">
                  <c:v>4.0000000000000001E-3</c:v>
                </c:pt>
                <c:pt idx="7309">
                  <c:v>4.0000000000000001E-3</c:v>
                </c:pt>
                <c:pt idx="7310">
                  <c:v>4.0000000000000001E-3</c:v>
                </c:pt>
                <c:pt idx="7311">
                  <c:v>4.0000000000000001E-3</c:v>
                </c:pt>
                <c:pt idx="7312">
                  <c:v>4.0000000000000001E-3</c:v>
                </c:pt>
                <c:pt idx="7313">
                  <c:v>4.0000000000000001E-3</c:v>
                </c:pt>
                <c:pt idx="7314">
                  <c:v>4.0000000000000001E-3</c:v>
                </c:pt>
                <c:pt idx="7315">
                  <c:v>4.0000000000000001E-3</c:v>
                </c:pt>
                <c:pt idx="7316">
                  <c:v>4.0000000000000001E-3</c:v>
                </c:pt>
                <c:pt idx="7317">
                  <c:v>4.0000000000000001E-3</c:v>
                </c:pt>
                <c:pt idx="7318">
                  <c:v>4.0000000000000001E-3</c:v>
                </c:pt>
                <c:pt idx="7319">
                  <c:v>4.0000000000000001E-3</c:v>
                </c:pt>
                <c:pt idx="7320">
                  <c:v>4.0000000000000001E-3</c:v>
                </c:pt>
                <c:pt idx="7321">
                  <c:v>4.0000000000000001E-3</c:v>
                </c:pt>
                <c:pt idx="7322">
                  <c:v>4.0000000000000001E-3</c:v>
                </c:pt>
                <c:pt idx="7323">
                  <c:v>4.0000000000000001E-3</c:v>
                </c:pt>
                <c:pt idx="7324">
                  <c:v>4.0000000000000001E-3</c:v>
                </c:pt>
                <c:pt idx="7325">
                  <c:v>4.0000000000000001E-3</c:v>
                </c:pt>
                <c:pt idx="7326">
                  <c:v>4.0000000000000001E-3</c:v>
                </c:pt>
                <c:pt idx="7327">
                  <c:v>4.0000000000000001E-3</c:v>
                </c:pt>
                <c:pt idx="7328">
                  <c:v>4.0000000000000001E-3</c:v>
                </c:pt>
                <c:pt idx="7329">
                  <c:v>4.0000000000000001E-3</c:v>
                </c:pt>
                <c:pt idx="7330">
                  <c:v>4.0000000000000001E-3</c:v>
                </c:pt>
                <c:pt idx="7331">
                  <c:v>4.0000000000000001E-3</c:v>
                </c:pt>
                <c:pt idx="7332">
                  <c:v>4.0000000000000001E-3</c:v>
                </c:pt>
                <c:pt idx="7333">
                  <c:v>4.0000000000000001E-3</c:v>
                </c:pt>
                <c:pt idx="7334">
                  <c:v>4.0000000000000001E-3</c:v>
                </c:pt>
                <c:pt idx="7335">
                  <c:v>4.0000000000000001E-3</c:v>
                </c:pt>
                <c:pt idx="7336">
                  <c:v>4.0000000000000001E-3</c:v>
                </c:pt>
                <c:pt idx="7337">
                  <c:v>4.0000000000000001E-3</c:v>
                </c:pt>
                <c:pt idx="7338">
                  <c:v>4.0000000000000001E-3</c:v>
                </c:pt>
                <c:pt idx="7339">
                  <c:v>4.0000000000000001E-3</c:v>
                </c:pt>
                <c:pt idx="7340">
                  <c:v>4.0000000000000001E-3</c:v>
                </c:pt>
                <c:pt idx="7341">
                  <c:v>4.0000000000000001E-3</c:v>
                </c:pt>
                <c:pt idx="7342">
                  <c:v>4.0000000000000001E-3</c:v>
                </c:pt>
                <c:pt idx="7343">
                  <c:v>4.0000000000000001E-3</c:v>
                </c:pt>
                <c:pt idx="7344">
                  <c:v>4.0000000000000001E-3</c:v>
                </c:pt>
                <c:pt idx="7345">
                  <c:v>4.0000000000000001E-3</c:v>
                </c:pt>
                <c:pt idx="7346">
                  <c:v>4.0000000000000001E-3</c:v>
                </c:pt>
                <c:pt idx="7347">
                  <c:v>4.0000000000000001E-3</c:v>
                </c:pt>
                <c:pt idx="7348">
                  <c:v>4.0000000000000001E-3</c:v>
                </c:pt>
                <c:pt idx="7349">
                  <c:v>4.0000000000000001E-3</c:v>
                </c:pt>
                <c:pt idx="7350">
                  <c:v>4.0000000000000001E-3</c:v>
                </c:pt>
                <c:pt idx="7351">
                  <c:v>4.0000000000000001E-3</c:v>
                </c:pt>
                <c:pt idx="7352">
                  <c:v>4.0000000000000001E-3</c:v>
                </c:pt>
                <c:pt idx="7353">
                  <c:v>4.0000000000000001E-3</c:v>
                </c:pt>
                <c:pt idx="7354">
                  <c:v>4.0000000000000001E-3</c:v>
                </c:pt>
                <c:pt idx="7355">
                  <c:v>4.0000000000000001E-3</c:v>
                </c:pt>
                <c:pt idx="7356">
                  <c:v>4.0000000000000001E-3</c:v>
                </c:pt>
                <c:pt idx="7357">
                  <c:v>4.0000000000000001E-3</c:v>
                </c:pt>
                <c:pt idx="7358">
                  <c:v>4.0000000000000001E-3</c:v>
                </c:pt>
                <c:pt idx="7359">
                  <c:v>4.0000000000000001E-3</c:v>
                </c:pt>
                <c:pt idx="7360">
                  <c:v>4.0000000000000001E-3</c:v>
                </c:pt>
                <c:pt idx="7361">
                  <c:v>4.0000000000000001E-3</c:v>
                </c:pt>
                <c:pt idx="7362">
                  <c:v>4.0000000000000001E-3</c:v>
                </c:pt>
                <c:pt idx="7363">
                  <c:v>4.0000000000000001E-3</c:v>
                </c:pt>
                <c:pt idx="7364">
                  <c:v>4.0000000000000001E-3</c:v>
                </c:pt>
                <c:pt idx="7365">
                  <c:v>4.0000000000000001E-3</c:v>
                </c:pt>
                <c:pt idx="7366">
                  <c:v>4.0000000000000001E-3</c:v>
                </c:pt>
                <c:pt idx="7367">
                  <c:v>4.0000000000000001E-3</c:v>
                </c:pt>
                <c:pt idx="7368">
                  <c:v>4.0000000000000001E-3</c:v>
                </c:pt>
                <c:pt idx="7369">
                  <c:v>4.0000000000000001E-3</c:v>
                </c:pt>
                <c:pt idx="7370">
                  <c:v>4.0000000000000001E-3</c:v>
                </c:pt>
                <c:pt idx="7371">
                  <c:v>4.0000000000000001E-3</c:v>
                </c:pt>
                <c:pt idx="7372">
                  <c:v>4.0000000000000001E-3</c:v>
                </c:pt>
                <c:pt idx="7373">
                  <c:v>3.9899999999999996E-3</c:v>
                </c:pt>
                <c:pt idx="7374">
                  <c:v>3.9899999999999996E-3</c:v>
                </c:pt>
                <c:pt idx="7375">
                  <c:v>3.98E-3</c:v>
                </c:pt>
                <c:pt idx="7376">
                  <c:v>3.98E-3</c:v>
                </c:pt>
                <c:pt idx="7377">
                  <c:v>3.98E-3</c:v>
                </c:pt>
                <c:pt idx="7378">
                  <c:v>3.98E-3</c:v>
                </c:pt>
                <c:pt idx="7379">
                  <c:v>3.9699999999999996E-3</c:v>
                </c:pt>
                <c:pt idx="7380">
                  <c:v>3.9699999999999996E-3</c:v>
                </c:pt>
                <c:pt idx="7381">
                  <c:v>3.9699999999999996E-3</c:v>
                </c:pt>
                <c:pt idx="7382">
                  <c:v>3.96E-3</c:v>
                </c:pt>
                <c:pt idx="7383">
                  <c:v>3.9500000000000004E-3</c:v>
                </c:pt>
                <c:pt idx="7384">
                  <c:v>3.9399999999999999E-3</c:v>
                </c:pt>
                <c:pt idx="7385">
                  <c:v>3.9399999999999999E-3</c:v>
                </c:pt>
                <c:pt idx="7386">
                  <c:v>3.9300000000000003E-3</c:v>
                </c:pt>
                <c:pt idx="7387">
                  <c:v>3.9199999999999999E-3</c:v>
                </c:pt>
                <c:pt idx="7388">
                  <c:v>3.9199999999999999E-3</c:v>
                </c:pt>
                <c:pt idx="7389">
                  <c:v>3.9199999999999999E-3</c:v>
                </c:pt>
                <c:pt idx="7390">
                  <c:v>3.9100000000000003E-3</c:v>
                </c:pt>
                <c:pt idx="7391">
                  <c:v>3.9100000000000003E-3</c:v>
                </c:pt>
                <c:pt idx="7392">
                  <c:v>3.9100000000000003E-3</c:v>
                </c:pt>
                <c:pt idx="7393">
                  <c:v>3.8999999999999998E-3</c:v>
                </c:pt>
                <c:pt idx="7394">
                  <c:v>3.8999999999999998E-3</c:v>
                </c:pt>
                <c:pt idx="7395">
                  <c:v>3.8999999999999998E-3</c:v>
                </c:pt>
                <c:pt idx="7396">
                  <c:v>3.8999999999999998E-3</c:v>
                </c:pt>
                <c:pt idx="7397">
                  <c:v>3.8999999999999998E-3</c:v>
                </c:pt>
                <c:pt idx="7398">
                  <c:v>3.8999999999999998E-3</c:v>
                </c:pt>
                <c:pt idx="7399">
                  <c:v>3.8999999999999998E-3</c:v>
                </c:pt>
                <c:pt idx="7400">
                  <c:v>3.8999999999999998E-3</c:v>
                </c:pt>
                <c:pt idx="7401">
                  <c:v>3.8999999999999998E-3</c:v>
                </c:pt>
                <c:pt idx="7402">
                  <c:v>3.8999999999999998E-3</c:v>
                </c:pt>
                <c:pt idx="7403">
                  <c:v>3.8999999999999998E-3</c:v>
                </c:pt>
                <c:pt idx="7404">
                  <c:v>3.8999999999999998E-3</c:v>
                </c:pt>
                <c:pt idx="7405">
                  <c:v>3.8999999999999998E-3</c:v>
                </c:pt>
                <c:pt idx="7406">
                  <c:v>3.8999999999999998E-3</c:v>
                </c:pt>
                <c:pt idx="7407">
                  <c:v>3.8999999999999998E-3</c:v>
                </c:pt>
                <c:pt idx="7408">
                  <c:v>3.8999999999999998E-3</c:v>
                </c:pt>
                <c:pt idx="7409">
                  <c:v>3.8999999999999998E-3</c:v>
                </c:pt>
                <c:pt idx="7410">
                  <c:v>3.8999999999999998E-3</c:v>
                </c:pt>
                <c:pt idx="7411">
                  <c:v>3.8999999999999998E-3</c:v>
                </c:pt>
                <c:pt idx="7412">
                  <c:v>3.8999999999999998E-3</c:v>
                </c:pt>
                <c:pt idx="7413">
                  <c:v>3.8999999999999998E-3</c:v>
                </c:pt>
                <c:pt idx="7414">
                  <c:v>3.8999999999999998E-3</c:v>
                </c:pt>
                <c:pt idx="7415">
                  <c:v>3.8999999999999998E-3</c:v>
                </c:pt>
                <c:pt idx="7416">
                  <c:v>3.8999999999999998E-3</c:v>
                </c:pt>
                <c:pt idx="7417">
                  <c:v>3.8999999999999998E-3</c:v>
                </c:pt>
                <c:pt idx="7418">
                  <c:v>3.8999999999999998E-3</c:v>
                </c:pt>
                <c:pt idx="7419">
                  <c:v>3.8999999999999998E-3</c:v>
                </c:pt>
                <c:pt idx="7420">
                  <c:v>3.8899999999999998E-3</c:v>
                </c:pt>
                <c:pt idx="7421">
                  <c:v>3.8899999999999998E-3</c:v>
                </c:pt>
                <c:pt idx="7422">
                  <c:v>3.8899999999999998E-3</c:v>
                </c:pt>
                <c:pt idx="7423">
                  <c:v>3.8899999999999998E-3</c:v>
                </c:pt>
                <c:pt idx="7424">
                  <c:v>3.8899999999999998E-3</c:v>
                </c:pt>
                <c:pt idx="7425">
                  <c:v>3.8899999999999998E-3</c:v>
                </c:pt>
                <c:pt idx="7426">
                  <c:v>3.8899999999999998E-3</c:v>
                </c:pt>
                <c:pt idx="7427">
                  <c:v>3.8800000000000002E-3</c:v>
                </c:pt>
                <c:pt idx="7428">
                  <c:v>3.8700000000000002E-3</c:v>
                </c:pt>
                <c:pt idx="7429">
                  <c:v>3.8700000000000002E-3</c:v>
                </c:pt>
                <c:pt idx="7430">
                  <c:v>3.8600000000000001E-3</c:v>
                </c:pt>
                <c:pt idx="7431">
                  <c:v>3.8600000000000001E-3</c:v>
                </c:pt>
                <c:pt idx="7432">
                  <c:v>3.8600000000000001E-3</c:v>
                </c:pt>
                <c:pt idx="7433">
                  <c:v>3.8500000000000001E-3</c:v>
                </c:pt>
                <c:pt idx="7434">
                  <c:v>3.8500000000000001E-3</c:v>
                </c:pt>
                <c:pt idx="7435">
                  <c:v>3.8500000000000001E-3</c:v>
                </c:pt>
                <c:pt idx="7436">
                  <c:v>3.8400000000000001E-3</c:v>
                </c:pt>
                <c:pt idx="7437">
                  <c:v>3.8400000000000001E-3</c:v>
                </c:pt>
                <c:pt idx="7438">
                  <c:v>3.8300000000000001E-3</c:v>
                </c:pt>
                <c:pt idx="7439">
                  <c:v>3.8300000000000001E-3</c:v>
                </c:pt>
                <c:pt idx="7440">
                  <c:v>3.82E-3</c:v>
                </c:pt>
                <c:pt idx="7441">
                  <c:v>3.82E-3</c:v>
                </c:pt>
                <c:pt idx="7442">
                  <c:v>3.82E-3</c:v>
                </c:pt>
                <c:pt idx="7443">
                  <c:v>3.82E-3</c:v>
                </c:pt>
                <c:pt idx="7444">
                  <c:v>3.82E-3</c:v>
                </c:pt>
                <c:pt idx="7445">
                  <c:v>3.82E-3</c:v>
                </c:pt>
                <c:pt idx="7446">
                  <c:v>3.82E-3</c:v>
                </c:pt>
                <c:pt idx="7447">
                  <c:v>3.82E-3</c:v>
                </c:pt>
                <c:pt idx="7448">
                  <c:v>3.81E-3</c:v>
                </c:pt>
                <c:pt idx="7449">
                  <c:v>3.8E-3</c:v>
                </c:pt>
                <c:pt idx="7450">
                  <c:v>3.8E-3</c:v>
                </c:pt>
                <c:pt idx="7451">
                  <c:v>3.8E-3</c:v>
                </c:pt>
                <c:pt idx="7452">
                  <c:v>3.8E-3</c:v>
                </c:pt>
                <c:pt idx="7453">
                  <c:v>3.8E-3</c:v>
                </c:pt>
                <c:pt idx="7454">
                  <c:v>3.8E-3</c:v>
                </c:pt>
                <c:pt idx="7455">
                  <c:v>3.8E-3</c:v>
                </c:pt>
                <c:pt idx="7456">
                  <c:v>3.8E-3</c:v>
                </c:pt>
                <c:pt idx="7457">
                  <c:v>3.8E-3</c:v>
                </c:pt>
                <c:pt idx="7458">
                  <c:v>3.8E-3</c:v>
                </c:pt>
                <c:pt idx="7459">
                  <c:v>3.8E-3</c:v>
                </c:pt>
                <c:pt idx="7460">
                  <c:v>3.8E-3</c:v>
                </c:pt>
                <c:pt idx="7461">
                  <c:v>3.8E-3</c:v>
                </c:pt>
                <c:pt idx="7462">
                  <c:v>3.8E-3</c:v>
                </c:pt>
                <c:pt idx="7463">
                  <c:v>3.8E-3</c:v>
                </c:pt>
                <c:pt idx="7464">
                  <c:v>3.8E-3</c:v>
                </c:pt>
                <c:pt idx="7465">
                  <c:v>3.8E-3</c:v>
                </c:pt>
                <c:pt idx="7466">
                  <c:v>3.8E-3</c:v>
                </c:pt>
                <c:pt idx="7467">
                  <c:v>3.8E-3</c:v>
                </c:pt>
                <c:pt idx="7468">
                  <c:v>3.8E-3</c:v>
                </c:pt>
                <c:pt idx="7469">
                  <c:v>3.8E-3</c:v>
                </c:pt>
                <c:pt idx="7470">
                  <c:v>3.8E-3</c:v>
                </c:pt>
                <c:pt idx="7471">
                  <c:v>3.8E-3</c:v>
                </c:pt>
                <c:pt idx="7472">
                  <c:v>3.7799999999999999E-3</c:v>
                </c:pt>
                <c:pt idx="7473">
                  <c:v>3.7799999999999999E-3</c:v>
                </c:pt>
                <c:pt idx="7474">
                  <c:v>3.7799999999999999E-3</c:v>
                </c:pt>
                <c:pt idx="7475">
                  <c:v>3.7799999999999999E-3</c:v>
                </c:pt>
                <c:pt idx="7476">
                  <c:v>3.7699999999999999E-3</c:v>
                </c:pt>
                <c:pt idx="7477">
                  <c:v>3.7699999999999999E-3</c:v>
                </c:pt>
                <c:pt idx="7478">
                  <c:v>3.7599999999999999E-3</c:v>
                </c:pt>
                <c:pt idx="7479">
                  <c:v>3.7599999999999999E-3</c:v>
                </c:pt>
                <c:pt idx="7480">
                  <c:v>3.7599999999999999E-3</c:v>
                </c:pt>
                <c:pt idx="7481">
                  <c:v>3.7499999999999999E-3</c:v>
                </c:pt>
                <c:pt idx="7482">
                  <c:v>3.7499999999999999E-3</c:v>
                </c:pt>
                <c:pt idx="7483">
                  <c:v>3.7499999999999999E-3</c:v>
                </c:pt>
                <c:pt idx="7484">
                  <c:v>3.7499999999999999E-3</c:v>
                </c:pt>
                <c:pt idx="7485">
                  <c:v>3.7399999999999998E-3</c:v>
                </c:pt>
                <c:pt idx="7486">
                  <c:v>3.7399999999999998E-3</c:v>
                </c:pt>
                <c:pt idx="7487">
                  <c:v>3.7399999999999998E-3</c:v>
                </c:pt>
                <c:pt idx="7488">
                  <c:v>3.7399999999999998E-3</c:v>
                </c:pt>
                <c:pt idx="7489">
                  <c:v>3.7299999999999998E-3</c:v>
                </c:pt>
                <c:pt idx="7490">
                  <c:v>3.7299999999999998E-3</c:v>
                </c:pt>
                <c:pt idx="7491">
                  <c:v>3.7200000000000002E-3</c:v>
                </c:pt>
                <c:pt idx="7492">
                  <c:v>3.7200000000000002E-3</c:v>
                </c:pt>
                <c:pt idx="7493">
                  <c:v>3.7200000000000002E-3</c:v>
                </c:pt>
                <c:pt idx="7494">
                  <c:v>3.7100000000000002E-3</c:v>
                </c:pt>
                <c:pt idx="7495">
                  <c:v>3.7000000000000002E-3</c:v>
                </c:pt>
                <c:pt idx="7496">
                  <c:v>3.7000000000000002E-3</c:v>
                </c:pt>
                <c:pt idx="7497">
                  <c:v>3.7000000000000002E-3</c:v>
                </c:pt>
                <c:pt idx="7498">
                  <c:v>3.7000000000000002E-3</c:v>
                </c:pt>
                <c:pt idx="7499">
                  <c:v>3.7000000000000002E-3</c:v>
                </c:pt>
                <c:pt idx="7500">
                  <c:v>3.7000000000000002E-3</c:v>
                </c:pt>
                <c:pt idx="7501">
                  <c:v>3.7000000000000002E-3</c:v>
                </c:pt>
                <c:pt idx="7502">
                  <c:v>3.7000000000000002E-3</c:v>
                </c:pt>
                <c:pt idx="7503">
                  <c:v>3.7000000000000002E-3</c:v>
                </c:pt>
                <c:pt idx="7504">
                  <c:v>3.7000000000000002E-3</c:v>
                </c:pt>
                <c:pt idx="7505">
                  <c:v>3.7000000000000002E-3</c:v>
                </c:pt>
                <c:pt idx="7506">
                  <c:v>3.7000000000000002E-3</c:v>
                </c:pt>
                <c:pt idx="7507">
                  <c:v>3.7000000000000002E-3</c:v>
                </c:pt>
                <c:pt idx="7508">
                  <c:v>3.7000000000000002E-3</c:v>
                </c:pt>
                <c:pt idx="7509">
                  <c:v>3.7000000000000002E-3</c:v>
                </c:pt>
                <c:pt idx="7510">
                  <c:v>3.7000000000000002E-3</c:v>
                </c:pt>
                <c:pt idx="7511">
                  <c:v>3.7000000000000002E-3</c:v>
                </c:pt>
                <c:pt idx="7512">
                  <c:v>3.7000000000000002E-3</c:v>
                </c:pt>
                <c:pt idx="7513">
                  <c:v>3.7000000000000002E-3</c:v>
                </c:pt>
                <c:pt idx="7514">
                  <c:v>3.7000000000000002E-3</c:v>
                </c:pt>
                <c:pt idx="7515">
                  <c:v>3.7000000000000002E-3</c:v>
                </c:pt>
                <c:pt idx="7516">
                  <c:v>3.7000000000000002E-3</c:v>
                </c:pt>
                <c:pt idx="7517">
                  <c:v>3.7000000000000002E-3</c:v>
                </c:pt>
                <c:pt idx="7518">
                  <c:v>3.7000000000000002E-3</c:v>
                </c:pt>
                <c:pt idx="7519">
                  <c:v>3.7000000000000002E-3</c:v>
                </c:pt>
                <c:pt idx="7520">
                  <c:v>3.7000000000000002E-3</c:v>
                </c:pt>
                <c:pt idx="7521">
                  <c:v>3.7000000000000002E-3</c:v>
                </c:pt>
                <c:pt idx="7522">
                  <c:v>3.7000000000000002E-3</c:v>
                </c:pt>
                <c:pt idx="7523">
                  <c:v>3.7000000000000002E-3</c:v>
                </c:pt>
                <c:pt idx="7524">
                  <c:v>3.7000000000000002E-3</c:v>
                </c:pt>
                <c:pt idx="7525">
                  <c:v>3.7000000000000002E-3</c:v>
                </c:pt>
                <c:pt idx="7526">
                  <c:v>3.7000000000000002E-3</c:v>
                </c:pt>
                <c:pt idx="7527">
                  <c:v>3.7000000000000002E-3</c:v>
                </c:pt>
                <c:pt idx="7528">
                  <c:v>3.7000000000000002E-3</c:v>
                </c:pt>
                <c:pt idx="7529">
                  <c:v>3.7000000000000002E-3</c:v>
                </c:pt>
                <c:pt idx="7530">
                  <c:v>3.7000000000000002E-3</c:v>
                </c:pt>
                <c:pt idx="7531">
                  <c:v>3.7000000000000002E-3</c:v>
                </c:pt>
                <c:pt idx="7532">
                  <c:v>3.6900000000000001E-3</c:v>
                </c:pt>
                <c:pt idx="7533">
                  <c:v>3.6900000000000001E-3</c:v>
                </c:pt>
                <c:pt idx="7534">
                  <c:v>3.6900000000000001E-3</c:v>
                </c:pt>
                <c:pt idx="7535">
                  <c:v>3.6800000000000001E-3</c:v>
                </c:pt>
                <c:pt idx="7536">
                  <c:v>3.6800000000000001E-3</c:v>
                </c:pt>
                <c:pt idx="7537">
                  <c:v>3.6800000000000001E-3</c:v>
                </c:pt>
                <c:pt idx="7538">
                  <c:v>3.6800000000000001E-3</c:v>
                </c:pt>
                <c:pt idx="7539">
                  <c:v>3.6800000000000001E-3</c:v>
                </c:pt>
                <c:pt idx="7540">
                  <c:v>3.6800000000000001E-3</c:v>
                </c:pt>
                <c:pt idx="7541">
                  <c:v>3.6700000000000001E-3</c:v>
                </c:pt>
                <c:pt idx="7542">
                  <c:v>3.6700000000000001E-3</c:v>
                </c:pt>
                <c:pt idx="7543">
                  <c:v>3.6700000000000001E-3</c:v>
                </c:pt>
                <c:pt idx="7544">
                  <c:v>3.6700000000000001E-3</c:v>
                </c:pt>
                <c:pt idx="7545">
                  <c:v>3.6600000000000001E-3</c:v>
                </c:pt>
                <c:pt idx="7546">
                  <c:v>3.6600000000000001E-3</c:v>
                </c:pt>
                <c:pt idx="7547">
                  <c:v>3.6600000000000001E-3</c:v>
                </c:pt>
                <c:pt idx="7548">
                  <c:v>3.65E-3</c:v>
                </c:pt>
                <c:pt idx="7549">
                  <c:v>3.65E-3</c:v>
                </c:pt>
                <c:pt idx="7550">
                  <c:v>3.64E-3</c:v>
                </c:pt>
                <c:pt idx="7551">
                  <c:v>3.64E-3</c:v>
                </c:pt>
                <c:pt idx="7552">
                  <c:v>3.64E-3</c:v>
                </c:pt>
                <c:pt idx="7553">
                  <c:v>3.64E-3</c:v>
                </c:pt>
                <c:pt idx="7554">
                  <c:v>3.64E-3</c:v>
                </c:pt>
                <c:pt idx="7555">
                  <c:v>3.64E-3</c:v>
                </c:pt>
                <c:pt idx="7556">
                  <c:v>3.64E-3</c:v>
                </c:pt>
                <c:pt idx="7557">
                  <c:v>3.64E-3</c:v>
                </c:pt>
                <c:pt idx="7558">
                  <c:v>3.63E-3</c:v>
                </c:pt>
                <c:pt idx="7559">
                  <c:v>3.63E-3</c:v>
                </c:pt>
                <c:pt idx="7560">
                  <c:v>3.63E-3</c:v>
                </c:pt>
                <c:pt idx="7561">
                  <c:v>3.63E-3</c:v>
                </c:pt>
                <c:pt idx="7562">
                  <c:v>3.63E-3</c:v>
                </c:pt>
                <c:pt idx="7563">
                  <c:v>3.62E-3</c:v>
                </c:pt>
                <c:pt idx="7564">
                  <c:v>3.62E-3</c:v>
                </c:pt>
                <c:pt idx="7565">
                  <c:v>3.62E-3</c:v>
                </c:pt>
                <c:pt idx="7566">
                  <c:v>3.62E-3</c:v>
                </c:pt>
                <c:pt idx="7567">
                  <c:v>3.6099999999999999E-3</c:v>
                </c:pt>
                <c:pt idx="7568">
                  <c:v>3.6099999999999999E-3</c:v>
                </c:pt>
                <c:pt idx="7569">
                  <c:v>3.5999999999999999E-3</c:v>
                </c:pt>
                <c:pt idx="7570">
                  <c:v>3.5999999999999999E-3</c:v>
                </c:pt>
                <c:pt idx="7571">
                  <c:v>3.5999999999999999E-3</c:v>
                </c:pt>
                <c:pt idx="7572">
                  <c:v>3.5999999999999999E-3</c:v>
                </c:pt>
                <c:pt idx="7573">
                  <c:v>3.5999999999999999E-3</c:v>
                </c:pt>
                <c:pt idx="7574">
                  <c:v>3.5999999999999999E-3</c:v>
                </c:pt>
                <c:pt idx="7575">
                  <c:v>3.5999999999999999E-3</c:v>
                </c:pt>
                <c:pt idx="7576">
                  <c:v>3.5999999999999999E-3</c:v>
                </c:pt>
                <c:pt idx="7577">
                  <c:v>3.5999999999999999E-3</c:v>
                </c:pt>
                <c:pt idx="7578">
                  <c:v>3.5999999999999999E-3</c:v>
                </c:pt>
                <c:pt idx="7579">
                  <c:v>3.5999999999999999E-3</c:v>
                </c:pt>
                <c:pt idx="7580">
                  <c:v>3.5999999999999999E-3</c:v>
                </c:pt>
                <c:pt idx="7581">
                  <c:v>3.5999999999999999E-3</c:v>
                </c:pt>
                <c:pt idx="7582">
                  <c:v>3.5999999999999999E-3</c:v>
                </c:pt>
                <c:pt idx="7583">
                  <c:v>3.5999999999999999E-3</c:v>
                </c:pt>
                <c:pt idx="7584">
                  <c:v>3.5999999999999999E-3</c:v>
                </c:pt>
                <c:pt idx="7585">
                  <c:v>3.5999999999999999E-3</c:v>
                </c:pt>
                <c:pt idx="7586">
                  <c:v>3.5999999999999999E-3</c:v>
                </c:pt>
                <c:pt idx="7587">
                  <c:v>3.5999999999999999E-3</c:v>
                </c:pt>
                <c:pt idx="7588">
                  <c:v>3.5999999999999999E-3</c:v>
                </c:pt>
                <c:pt idx="7589">
                  <c:v>3.5999999999999999E-3</c:v>
                </c:pt>
                <c:pt idx="7590">
                  <c:v>3.5999999999999999E-3</c:v>
                </c:pt>
                <c:pt idx="7591">
                  <c:v>3.5999999999999999E-3</c:v>
                </c:pt>
                <c:pt idx="7592">
                  <c:v>3.5999999999999999E-3</c:v>
                </c:pt>
                <c:pt idx="7593">
                  <c:v>3.5999999999999999E-3</c:v>
                </c:pt>
                <c:pt idx="7594">
                  <c:v>3.5999999999999999E-3</c:v>
                </c:pt>
                <c:pt idx="7595">
                  <c:v>3.5999999999999999E-3</c:v>
                </c:pt>
                <c:pt idx="7596">
                  <c:v>3.5899999999999999E-3</c:v>
                </c:pt>
                <c:pt idx="7597">
                  <c:v>3.5899999999999999E-3</c:v>
                </c:pt>
                <c:pt idx="7598">
                  <c:v>3.5899999999999999E-3</c:v>
                </c:pt>
                <c:pt idx="7599">
                  <c:v>3.5799999999999998E-3</c:v>
                </c:pt>
                <c:pt idx="7600">
                  <c:v>3.5799999999999998E-3</c:v>
                </c:pt>
                <c:pt idx="7601">
                  <c:v>3.5799999999999998E-3</c:v>
                </c:pt>
                <c:pt idx="7602">
                  <c:v>3.5699999999999998E-3</c:v>
                </c:pt>
                <c:pt idx="7603">
                  <c:v>3.5599999999999998E-3</c:v>
                </c:pt>
                <c:pt idx="7604">
                  <c:v>3.5500000000000002E-3</c:v>
                </c:pt>
                <c:pt idx="7605">
                  <c:v>3.5500000000000002E-3</c:v>
                </c:pt>
                <c:pt idx="7606">
                  <c:v>3.5400000000000002E-3</c:v>
                </c:pt>
                <c:pt idx="7607">
                  <c:v>3.5400000000000002E-3</c:v>
                </c:pt>
                <c:pt idx="7608">
                  <c:v>3.5400000000000002E-3</c:v>
                </c:pt>
                <c:pt idx="7609">
                  <c:v>3.5400000000000002E-3</c:v>
                </c:pt>
                <c:pt idx="7610">
                  <c:v>3.5400000000000002E-3</c:v>
                </c:pt>
                <c:pt idx="7611">
                  <c:v>3.5300000000000002E-3</c:v>
                </c:pt>
                <c:pt idx="7612">
                  <c:v>3.5200000000000001E-3</c:v>
                </c:pt>
                <c:pt idx="7613">
                  <c:v>3.5200000000000001E-3</c:v>
                </c:pt>
                <c:pt idx="7614">
                  <c:v>3.5100000000000001E-3</c:v>
                </c:pt>
                <c:pt idx="7615">
                  <c:v>3.5100000000000001E-3</c:v>
                </c:pt>
                <c:pt idx="7616">
                  <c:v>3.5100000000000001E-3</c:v>
                </c:pt>
                <c:pt idx="7617">
                  <c:v>3.5000000000000001E-3</c:v>
                </c:pt>
                <c:pt idx="7618">
                  <c:v>3.5000000000000001E-3</c:v>
                </c:pt>
                <c:pt idx="7619">
                  <c:v>3.5000000000000001E-3</c:v>
                </c:pt>
                <c:pt idx="7620">
                  <c:v>3.5000000000000001E-3</c:v>
                </c:pt>
                <c:pt idx="7621">
                  <c:v>3.5000000000000001E-3</c:v>
                </c:pt>
                <c:pt idx="7622">
                  <c:v>3.5000000000000001E-3</c:v>
                </c:pt>
                <c:pt idx="7623">
                  <c:v>3.5000000000000001E-3</c:v>
                </c:pt>
                <c:pt idx="7624">
                  <c:v>3.5000000000000001E-3</c:v>
                </c:pt>
                <c:pt idx="7625">
                  <c:v>3.5000000000000001E-3</c:v>
                </c:pt>
                <c:pt idx="7626">
                  <c:v>3.5000000000000001E-3</c:v>
                </c:pt>
                <c:pt idx="7627">
                  <c:v>3.5000000000000001E-3</c:v>
                </c:pt>
                <c:pt idx="7628">
                  <c:v>3.5000000000000001E-3</c:v>
                </c:pt>
                <c:pt idx="7629">
                  <c:v>3.5000000000000001E-3</c:v>
                </c:pt>
                <c:pt idx="7630">
                  <c:v>3.5000000000000001E-3</c:v>
                </c:pt>
                <c:pt idx="7631">
                  <c:v>3.5000000000000001E-3</c:v>
                </c:pt>
                <c:pt idx="7632">
                  <c:v>3.5000000000000001E-3</c:v>
                </c:pt>
                <c:pt idx="7633">
                  <c:v>3.5000000000000001E-3</c:v>
                </c:pt>
                <c:pt idx="7634">
                  <c:v>3.5000000000000001E-3</c:v>
                </c:pt>
                <c:pt idx="7635">
                  <c:v>3.4968E-3</c:v>
                </c:pt>
                <c:pt idx="7636">
                  <c:v>3.49E-3</c:v>
                </c:pt>
                <c:pt idx="7637">
                  <c:v>3.49E-3</c:v>
                </c:pt>
                <c:pt idx="7638">
                  <c:v>3.48E-3</c:v>
                </c:pt>
                <c:pt idx="7639">
                  <c:v>3.48E-3</c:v>
                </c:pt>
                <c:pt idx="7640">
                  <c:v>3.48E-3</c:v>
                </c:pt>
                <c:pt idx="7641">
                  <c:v>3.48E-3</c:v>
                </c:pt>
                <c:pt idx="7642">
                  <c:v>3.47E-3</c:v>
                </c:pt>
                <c:pt idx="7643">
                  <c:v>3.47E-3</c:v>
                </c:pt>
                <c:pt idx="7644">
                  <c:v>3.46E-3</c:v>
                </c:pt>
                <c:pt idx="7645">
                  <c:v>3.46E-3</c:v>
                </c:pt>
                <c:pt idx="7646">
                  <c:v>3.46E-3</c:v>
                </c:pt>
                <c:pt idx="7647">
                  <c:v>3.46E-3</c:v>
                </c:pt>
                <c:pt idx="7648">
                  <c:v>3.46E-3</c:v>
                </c:pt>
                <c:pt idx="7649">
                  <c:v>3.4499999999999999E-3</c:v>
                </c:pt>
                <c:pt idx="7650">
                  <c:v>3.4499999999999999E-3</c:v>
                </c:pt>
                <c:pt idx="7651">
                  <c:v>3.4399999999999999E-3</c:v>
                </c:pt>
                <c:pt idx="7652">
                  <c:v>3.4399999999999999E-3</c:v>
                </c:pt>
                <c:pt idx="7653">
                  <c:v>3.4399999999999999E-3</c:v>
                </c:pt>
                <c:pt idx="7654">
                  <c:v>3.4399999999999999E-3</c:v>
                </c:pt>
                <c:pt idx="7655">
                  <c:v>3.4399999999999999E-3</c:v>
                </c:pt>
                <c:pt idx="7656">
                  <c:v>3.4299999999999999E-3</c:v>
                </c:pt>
                <c:pt idx="7657">
                  <c:v>3.4199999999999999E-3</c:v>
                </c:pt>
                <c:pt idx="7658">
                  <c:v>3.4099999999999998E-3</c:v>
                </c:pt>
                <c:pt idx="7659">
                  <c:v>3.4099999999999998E-3</c:v>
                </c:pt>
                <c:pt idx="7660">
                  <c:v>3.3999999999999998E-3</c:v>
                </c:pt>
                <c:pt idx="7661">
                  <c:v>3.3999999999999998E-3</c:v>
                </c:pt>
                <c:pt idx="7662">
                  <c:v>3.3999999999999998E-3</c:v>
                </c:pt>
                <c:pt idx="7663">
                  <c:v>3.3999999999999998E-3</c:v>
                </c:pt>
                <c:pt idx="7664">
                  <c:v>3.3999999999999998E-3</c:v>
                </c:pt>
                <c:pt idx="7665">
                  <c:v>3.3999999999999998E-3</c:v>
                </c:pt>
                <c:pt idx="7666">
                  <c:v>3.3999999999999998E-3</c:v>
                </c:pt>
                <c:pt idx="7667">
                  <c:v>3.3999999999999998E-3</c:v>
                </c:pt>
                <c:pt idx="7668">
                  <c:v>3.3999999999999998E-3</c:v>
                </c:pt>
                <c:pt idx="7669">
                  <c:v>3.3999999999999998E-3</c:v>
                </c:pt>
                <c:pt idx="7670">
                  <c:v>3.3999999999999998E-3</c:v>
                </c:pt>
                <c:pt idx="7671">
                  <c:v>3.3999999999999998E-3</c:v>
                </c:pt>
                <c:pt idx="7672">
                  <c:v>3.3999999999999998E-3</c:v>
                </c:pt>
                <c:pt idx="7673">
                  <c:v>3.3999999999999998E-3</c:v>
                </c:pt>
                <c:pt idx="7674">
                  <c:v>3.3999999999999998E-3</c:v>
                </c:pt>
                <c:pt idx="7675">
                  <c:v>3.3999999999999998E-3</c:v>
                </c:pt>
                <c:pt idx="7676">
                  <c:v>3.3999999999999998E-3</c:v>
                </c:pt>
                <c:pt idx="7677">
                  <c:v>3.3999999999999998E-3</c:v>
                </c:pt>
                <c:pt idx="7678">
                  <c:v>3.3999999999999998E-3</c:v>
                </c:pt>
                <c:pt idx="7679">
                  <c:v>3.3999999999999998E-3</c:v>
                </c:pt>
                <c:pt idx="7680">
                  <c:v>3.3999999999999998E-3</c:v>
                </c:pt>
                <c:pt idx="7681">
                  <c:v>3.3999999999999998E-3</c:v>
                </c:pt>
                <c:pt idx="7682">
                  <c:v>3.3999999999999998E-3</c:v>
                </c:pt>
                <c:pt idx="7683">
                  <c:v>3.3999999999999998E-3</c:v>
                </c:pt>
                <c:pt idx="7684">
                  <c:v>3.3999999999999998E-3</c:v>
                </c:pt>
                <c:pt idx="7685">
                  <c:v>3.3999999999999998E-3</c:v>
                </c:pt>
                <c:pt idx="7686">
                  <c:v>3.3999999999999998E-3</c:v>
                </c:pt>
                <c:pt idx="7687">
                  <c:v>3.3999999999999998E-3</c:v>
                </c:pt>
                <c:pt idx="7688">
                  <c:v>3.3899999999999998E-3</c:v>
                </c:pt>
                <c:pt idx="7689">
                  <c:v>3.3899999999999998E-3</c:v>
                </c:pt>
                <c:pt idx="7690">
                  <c:v>3.3899999999999998E-3</c:v>
                </c:pt>
                <c:pt idx="7691">
                  <c:v>3.3800000000000002E-3</c:v>
                </c:pt>
                <c:pt idx="7692">
                  <c:v>3.3800000000000002E-3</c:v>
                </c:pt>
                <c:pt idx="7693">
                  <c:v>3.3800000000000002E-3</c:v>
                </c:pt>
                <c:pt idx="7694">
                  <c:v>3.3700000000000002E-3</c:v>
                </c:pt>
                <c:pt idx="7695">
                  <c:v>3.3700000000000002E-3</c:v>
                </c:pt>
                <c:pt idx="7696">
                  <c:v>3.3600000000000001E-3</c:v>
                </c:pt>
                <c:pt idx="7697">
                  <c:v>3.3600000000000001E-3</c:v>
                </c:pt>
                <c:pt idx="7698">
                  <c:v>3.3500000000000001E-3</c:v>
                </c:pt>
                <c:pt idx="7699">
                  <c:v>3.3500000000000001E-3</c:v>
                </c:pt>
                <c:pt idx="7700">
                  <c:v>3.3500000000000001E-3</c:v>
                </c:pt>
                <c:pt idx="7701">
                  <c:v>3.3500000000000001E-3</c:v>
                </c:pt>
                <c:pt idx="7702">
                  <c:v>3.3400000000000001E-3</c:v>
                </c:pt>
                <c:pt idx="7703">
                  <c:v>3.3300000000000001E-3</c:v>
                </c:pt>
                <c:pt idx="7704">
                  <c:v>3.3300000000000001E-3</c:v>
                </c:pt>
                <c:pt idx="7705">
                  <c:v>3.3300000000000001E-3</c:v>
                </c:pt>
                <c:pt idx="7706">
                  <c:v>3.32E-3</c:v>
                </c:pt>
                <c:pt idx="7707">
                  <c:v>3.32E-3</c:v>
                </c:pt>
                <c:pt idx="7708">
                  <c:v>3.32E-3</c:v>
                </c:pt>
                <c:pt idx="7709">
                  <c:v>3.31E-3</c:v>
                </c:pt>
                <c:pt idx="7710">
                  <c:v>3.31E-3</c:v>
                </c:pt>
                <c:pt idx="7711">
                  <c:v>3.31E-3</c:v>
                </c:pt>
                <c:pt idx="7712">
                  <c:v>3.3E-3</c:v>
                </c:pt>
                <c:pt idx="7713">
                  <c:v>3.3E-3</c:v>
                </c:pt>
                <c:pt idx="7714">
                  <c:v>3.3E-3</c:v>
                </c:pt>
                <c:pt idx="7715">
                  <c:v>3.3E-3</c:v>
                </c:pt>
                <c:pt idx="7716">
                  <c:v>3.3E-3</c:v>
                </c:pt>
                <c:pt idx="7717">
                  <c:v>3.3E-3</c:v>
                </c:pt>
                <c:pt idx="7718">
                  <c:v>3.3E-3</c:v>
                </c:pt>
                <c:pt idx="7719">
                  <c:v>3.3E-3</c:v>
                </c:pt>
                <c:pt idx="7720">
                  <c:v>3.3E-3</c:v>
                </c:pt>
                <c:pt idx="7721">
                  <c:v>3.3E-3</c:v>
                </c:pt>
                <c:pt idx="7722">
                  <c:v>3.3E-3</c:v>
                </c:pt>
                <c:pt idx="7723">
                  <c:v>3.3E-3</c:v>
                </c:pt>
                <c:pt idx="7724">
                  <c:v>3.3E-3</c:v>
                </c:pt>
                <c:pt idx="7725">
                  <c:v>3.3E-3</c:v>
                </c:pt>
                <c:pt idx="7726">
                  <c:v>3.3E-3</c:v>
                </c:pt>
                <c:pt idx="7727">
                  <c:v>3.3E-3</c:v>
                </c:pt>
                <c:pt idx="7728">
                  <c:v>3.3E-3</c:v>
                </c:pt>
                <c:pt idx="7729">
                  <c:v>3.3E-3</c:v>
                </c:pt>
                <c:pt idx="7730">
                  <c:v>3.3E-3</c:v>
                </c:pt>
                <c:pt idx="7731">
                  <c:v>3.3E-3</c:v>
                </c:pt>
                <c:pt idx="7732">
                  <c:v>3.3E-3</c:v>
                </c:pt>
                <c:pt idx="7733">
                  <c:v>3.29E-3</c:v>
                </c:pt>
                <c:pt idx="7734">
                  <c:v>3.2799999999999999E-3</c:v>
                </c:pt>
                <c:pt idx="7735">
                  <c:v>3.2799999999999999E-3</c:v>
                </c:pt>
                <c:pt idx="7736">
                  <c:v>3.2699999999999999E-3</c:v>
                </c:pt>
                <c:pt idx="7737">
                  <c:v>3.2599999999999999E-3</c:v>
                </c:pt>
                <c:pt idx="7738">
                  <c:v>3.2599999999999999E-3</c:v>
                </c:pt>
                <c:pt idx="7739">
                  <c:v>3.2499999999999999E-3</c:v>
                </c:pt>
                <c:pt idx="7740">
                  <c:v>3.2499999999999999E-3</c:v>
                </c:pt>
                <c:pt idx="7741">
                  <c:v>3.2399999999999998E-3</c:v>
                </c:pt>
                <c:pt idx="7742">
                  <c:v>3.2399999999999998E-3</c:v>
                </c:pt>
                <c:pt idx="7743">
                  <c:v>3.2299999999999998E-3</c:v>
                </c:pt>
                <c:pt idx="7744">
                  <c:v>3.2200000000000002E-3</c:v>
                </c:pt>
                <c:pt idx="7745">
                  <c:v>3.2200000000000002E-3</c:v>
                </c:pt>
                <c:pt idx="7746">
                  <c:v>3.2100000000000002E-3</c:v>
                </c:pt>
                <c:pt idx="7747">
                  <c:v>3.2100000000000002E-3</c:v>
                </c:pt>
                <c:pt idx="7748">
                  <c:v>3.2000000000000002E-3</c:v>
                </c:pt>
                <c:pt idx="7749">
                  <c:v>3.2000000000000002E-3</c:v>
                </c:pt>
                <c:pt idx="7750">
                  <c:v>3.2000000000000002E-3</c:v>
                </c:pt>
                <c:pt idx="7751">
                  <c:v>3.2000000000000002E-3</c:v>
                </c:pt>
                <c:pt idx="7752">
                  <c:v>3.2000000000000002E-3</c:v>
                </c:pt>
                <c:pt idx="7753">
                  <c:v>3.2000000000000002E-3</c:v>
                </c:pt>
                <c:pt idx="7754">
                  <c:v>3.2000000000000002E-3</c:v>
                </c:pt>
                <c:pt idx="7755">
                  <c:v>3.2000000000000002E-3</c:v>
                </c:pt>
                <c:pt idx="7756">
                  <c:v>3.2000000000000002E-3</c:v>
                </c:pt>
                <c:pt idx="7757">
                  <c:v>3.2000000000000002E-3</c:v>
                </c:pt>
                <c:pt idx="7758">
                  <c:v>3.2000000000000002E-3</c:v>
                </c:pt>
                <c:pt idx="7759">
                  <c:v>3.2000000000000002E-3</c:v>
                </c:pt>
                <c:pt idx="7760">
                  <c:v>3.2000000000000002E-3</c:v>
                </c:pt>
                <c:pt idx="7761">
                  <c:v>3.2000000000000002E-3</c:v>
                </c:pt>
                <c:pt idx="7762">
                  <c:v>3.2000000000000002E-3</c:v>
                </c:pt>
                <c:pt idx="7763">
                  <c:v>3.2000000000000002E-3</c:v>
                </c:pt>
                <c:pt idx="7764">
                  <c:v>3.2000000000000002E-3</c:v>
                </c:pt>
                <c:pt idx="7765">
                  <c:v>3.2000000000000002E-3</c:v>
                </c:pt>
                <c:pt idx="7766">
                  <c:v>3.2000000000000002E-3</c:v>
                </c:pt>
                <c:pt idx="7767">
                  <c:v>3.2000000000000002E-3</c:v>
                </c:pt>
                <c:pt idx="7768">
                  <c:v>3.2000000000000002E-3</c:v>
                </c:pt>
                <c:pt idx="7769">
                  <c:v>3.2000000000000002E-3</c:v>
                </c:pt>
                <c:pt idx="7770">
                  <c:v>3.2000000000000002E-3</c:v>
                </c:pt>
                <c:pt idx="7771">
                  <c:v>3.2000000000000002E-3</c:v>
                </c:pt>
                <c:pt idx="7772">
                  <c:v>3.2000000000000002E-3</c:v>
                </c:pt>
                <c:pt idx="7773">
                  <c:v>3.2000000000000002E-3</c:v>
                </c:pt>
                <c:pt idx="7774">
                  <c:v>3.2000000000000002E-3</c:v>
                </c:pt>
                <c:pt idx="7775">
                  <c:v>3.1900000000000001E-3</c:v>
                </c:pt>
                <c:pt idx="7776">
                  <c:v>3.1900000000000001E-3</c:v>
                </c:pt>
                <c:pt idx="7777">
                  <c:v>3.1900000000000001E-3</c:v>
                </c:pt>
                <c:pt idx="7778">
                  <c:v>3.1800000000000001E-3</c:v>
                </c:pt>
                <c:pt idx="7779">
                  <c:v>3.1700000000000001E-3</c:v>
                </c:pt>
                <c:pt idx="7780">
                  <c:v>3.1700000000000001E-3</c:v>
                </c:pt>
                <c:pt idx="7781">
                  <c:v>3.16E-3</c:v>
                </c:pt>
                <c:pt idx="7782">
                  <c:v>3.16E-3</c:v>
                </c:pt>
                <c:pt idx="7783">
                  <c:v>3.16E-3</c:v>
                </c:pt>
                <c:pt idx="7784">
                  <c:v>3.16E-3</c:v>
                </c:pt>
                <c:pt idx="7785">
                  <c:v>3.16E-3</c:v>
                </c:pt>
                <c:pt idx="7786">
                  <c:v>3.16E-3</c:v>
                </c:pt>
                <c:pt idx="7787">
                  <c:v>3.15E-3</c:v>
                </c:pt>
                <c:pt idx="7788">
                  <c:v>3.15E-3</c:v>
                </c:pt>
                <c:pt idx="7789">
                  <c:v>3.15E-3</c:v>
                </c:pt>
                <c:pt idx="7790">
                  <c:v>3.14E-3</c:v>
                </c:pt>
                <c:pt idx="7791">
                  <c:v>3.14E-3</c:v>
                </c:pt>
                <c:pt idx="7792">
                  <c:v>3.14E-3</c:v>
                </c:pt>
                <c:pt idx="7793">
                  <c:v>3.14E-3</c:v>
                </c:pt>
                <c:pt idx="7794">
                  <c:v>3.14E-3</c:v>
                </c:pt>
                <c:pt idx="7795">
                  <c:v>3.14E-3</c:v>
                </c:pt>
                <c:pt idx="7796">
                  <c:v>3.13E-3</c:v>
                </c:pt>
                <c:pt idx="7797">
                  <c:v>3.13E-3</c:v>
                </c:pt>
                <c:pt idx="7798">
                  <c:v>3.1199999999999999E-3</c:v>
                </c:pt>
                <c:pt idx="7799">
                  <c:v>3.1199999999999999E-3</c:v>
                </c:pt>
                <c:pt idx="7800">
                  <c:v>3.1099999999999999E-3</c:v>
                </c:pt>
                <c:pt idx="7801">
                  <c:v>3.0999999999999999E-3</c:v>
                </c:pt>
                <c:pt idx="7802">
                  <c:v>3.0999999999999999E-3</c:v>
                </c:pt>
                <c:pt idx="7803">
                  <c:v>3.0999999999999999E-3</c:v>
                </c:pt>
                <c:pt idx="7804">
                  <c:v>3.0999999999999999E-3</c:v>
                </c:pt>
                <c:pt idx="7805">
                  <c:v>3.0999999999999999E-3</c:v>
                </c:pt>
                <c:pt idx="7806">
                  <c:v>3.0999999999999999E-3</c:v>
                </c:pt>
                <c:pt idx="7807">
                  <c:v>3.0999999999999999E-3</c:v>
                </c:pt>
                <c:pt idx="7808">
                  <c:v>3.0999999999999999E-3</c:v>
                </c:pt>
                <c:pt idx="7809">
                  <c:v>3.0999999999999999E-3</c:v>
                </c:pt>
                <c:pt idx="7810">
                  <c:v>3.0999999999999999E-3</c:v>
                </c:pt>
                <c:pt idx="7811">
                  <c:v>3.0999999999999999E-3</c:v>
                </c:pt>
                <c:pt idx="7812">
                  <c:v>3.0999999999999999E-3</c:v>
                </c:pt>
                <c:pt idx="7813">
                  <c:v>3.0999999999999999E-3</c:v>
                </c:pt>
                <c:pt idx="7814">
                  <c:v>3.0999999999999999E-3</c:v>
                </c:pt>
                <c:pt idx="7815">
                  <c:v>3.0899999999999999E-3</c:v>
                </c:pt>
                <c:pt idx="7816">
                  <c:v>3.0899999999999999E-3</c:v>
                </c:pt>
                <c:pt idx="7817">
                  <c:v>3.0799999999999998E-3</c:v>
                </c:pt>
                <c:pt idx="7818">
                  <c:v>3.0799999999999998E-3</c:v>
                </c:pt>
                <c:pt idx="7819">
                  <c:v>3.0699999999999998E-3</c:v>
                </c:pt>
                <c:pt idx="7820">
                  <c:v>3.0699999999999998E-3</c:v>
                </c:pt>
                <c:pt idx="7821">
                  <c:v>3.0699999999999998E-3</c:v>
                </c:pt>
                <c:pt idx="7822">
                  <c:v>3.0599999999999998E-3</c:v>
                </c:pt>
                <c:pt idx="7823">
                  <c:v>3.0599999999999998E-3</c:v>
                </c:pt>
                <c:pt idx="7824">
                  <c:v>3.0599999999999998E-3</c:v>
                </c:pt>
                <c:pt idx="7825">
                  <c:v>3.0599999999999998E-3</c:v>
                </c:pt>
                <c:pt idx="7826">
                  <c:v>3.0599999999999998E-3</c:v>
                </c:pt>
                <c:pt idx="7827">
                  <c:v>3.0300000000000001E-3</c:v>
                </c:pt>
                <c:pt idx="7828">
                  <c:v>3.0200000000000001E-3</c:v>
                </c:pt>
                <c:pt idx="7829">
                  <c:v>3.0200000000000001E-3</c:v>
                </c:pt>
                <c:pt idx="7830">
                  <c:v>3.0000000000000001E-3</c:v>
                </c:pt>
                <c:pt idx="7831">
                  <c:v>3.0000000000000001E-3</c:v>
                </c:pt>
                <c:pt idx="7832">
                  <c:v>3.0000000000000001E-3</c:v>
                </c:pt>
                <c:pt idx="7833">
                  <c:v>3.0000000000000001E-3</c:v>
                </c:pt>
                <c:pt idx="7834">
                  <c:v>3.0000000000000001E-3</c:v>
                </c:pt>
                <c:pt idx="7835">
                  <c:v>3.0000000000000001E-3</c:v>
                </c:pt>
                <c:pt idx="7836">
                  <c:v>3.0000000000000001E-3</c:v>
                </c:pt>
                <c:pt idx="7837">
                  <c:v>3.0000000000000001E-3</c:v>
                </c:pt>
                <c:pt idx="7838">
                  <c:v>3.0000000000000001E-3</c:v>
                </c:pt>
                <c:pt idx="7839">
                  <c:v>3.0000000000000001E-3</c:v>
                </c:pt>
                <c:pt idx="7840">
                  <c:v>3.0000000000000001E-3</c:v>
                </c:pt>
                <c:pt idx="7841">
                  <c:v>3.0000000000000001E-3</c:v>
                </c:pt>
                <c:pt idx="7842">
                  <c:v>3.0000000000000001E-3</c:v>
                </c:pt>
                <c:pt idx="7843">
                  <c:v>3.0000000000000001E-3</c:v>
                </c:pt>
                <c:pt idx="7844">
                  <c:v>3.0000000000000001E-3</c:v>
                </c:pt>
                <c:pt idx="7845">
                  <c:v>3.0000000000000001E-3</c:v>
                </c:pt>
                <c:pt idx="7846">
                  <c:v>3.0000000000000001E-3</c:v>
                </c:pt>
                <c:pt idx="7847">
                  <c:v>3.0000000000000001E-3</c:v>
                </c:pt>
                <c:pt idx="7848">
                  <c:v>3.0000000000000001E-3</c:v>
                </c:pt>
                <c:pt idx="7849">
                  <c:v>3.0000000000000001E-3</c:v>
                </c:pt>
                <c:pt idx="7850">
                  <c:v>3.0000000000000001E-3</c:v>
                </c:pt>
                <c:pt idx="7851">
                  <c:v>3.0000000000000001E-3</c:v>
                </c:pt>
                <c:pt idx="7852">
                  <c:v>3.0000000000000001E-3</c:v>
                </c:pt>
                <c:pt idx="7853">
                  <c:v>3.0000000000000001E-3</c:v>
                </c:pt>
                <c:pt idx="7854">
                  <c:v>3.0000000000000001E-3</c:v>
                </c:pt>
                <c:pt idx="7855">
                  <c:v>3.0000000000000001E-3</c:v>
                </c:pt>
                <c:pt idx="7856">
                  <c:v>3.0000000000000001E-3</c:v>
                </c:pt>
                <c:pt idx="7857">
                  <c:v>3.0000000000000001E-3</c:v>
                </c:pt>
                <c:pt idx="7858">
                  <c:v>3.0000000000000001E-3</c:v>
                </c:pt>
                <c:pt idx="7859">
                  <c:v>3.0000000000000001E-3</c:v>
                </c:pt>
                <c:pt idx="7860">
                  <c:v>3.0000000000000001E-3</c:v>
                </c:pt>
                <c:pt idx="7861">
                  <c:v>3.0000000000000001E-3</c:v>
                </c:pt>
                <c:pt idx="7862">
                  <c:v>3.0000000000000001E-3</c:v>
                </c:pt>
                <c:pt idx="7863">
                  <c:v>3.0000000000000001E-3</c:v>
                </c:pt>
                <c:pt idx="7864">
                  <c:v>3.0000000000000001E-3</c:v>
                </c:pt>
                <c:pt idx="7865">
                  <c:v>3.0000000000000001E-3</c:v>
                </c:pt>
                <c:pt idx="7866">
                  <c:v>3.0000000000000001E-3</c:v>
                </c:pt>
                <c:pt idx="7867">
                  <c:v>3.0000000000000001E-3</c:v>
                </c:pt>
                <c:pt idx="7868">
                  <c:v>3.0000000000000001E-3</c:v>
                </c:pt>
                <c:pt idx="7869">
                  <c:v>3.0000000000000001E-3</c:v>
                </c:pt>
                <c:pt idx="7870">
                  <c:v>3.0000000000000001E-3</c:v>
                </c:pt>
                <c:pt idx="7871">
                  <c:v>3.0000000000000001E-3</c:v>
                </c:pt>
                <c:pt idx="7872">
                  <c:v>3.0000000000000001E-3</c:v>
                </c:pt>
                <c:pt idx="7873">
                  <c:v>3.0000000000000001E-3</c:v>
                </c:pt>
                <c:pt idx="7874">
                  <c:v>3.0000000000000001E-3</c:v>
                </c:pt>
                <c:pt idx="7875">
                  <c:v>3.0000000000000001E-3</c:v>
                </c:pt>
                <c:pt idx="7876">
                  <c:v>3.0000000000000001E-3</c:v>
                </c:pt>
                <c:pt idx="7877">
                  <c:v>3.0000000000000001E-3</c:v>
                </c:pt>
                <c:pt idx="7878">
                  <c:v>3.0000000000000001E-3</c:v>
                </c:pt>
                <c:pt idx="7879">
                  <c:v>3.0000000000000001E-3</c:v>
                </c:pt>
                <c:pt idx="7880">
                  <c:v>3.0000000000000001E-3</c:v>
                </c:pt>
                <c:pt idx="7881">
                  <c:v>3.0000000000000001E-3</c:v>
                </c:pt>
                <c:pt idx="7882">
                  <c:v>3.0000000000000001E-3</c:v>
                </c:pt>
                <c:pt idx="7883">
                  <c:v>3.0000000000000001E-3</c:v>
                </c:pt>
                <c:pt idx="7884">
                  <c:v>3.0000000000000001E-3</c:v>
                </c:pt>
                <c:pt idx="7885">
                  <c:v>3.0000000000000001E-3</c:v>
                </c:pt>
                <c:pt idx="7886">
                  <c:v>3.0000000000000001E-3</c:v>
                </c:pt>
                <c:pt idx="7887">
                  <c:v>3.0000000000000001E-3</c:v>
                </c:pt>
                <c:pt idx="7888">
                  <c:v>3.0000000000000001E-3</c:v>
                </c:pt>
                <c:pt idx="7889">
                  <c:v>3.0000000000000001E-3</c:v>
                </c:pt>
                <c:pt idx="7890">
                  <c:v>3.0000000000000001E-3</c:v>
                </c:pt>
                <c:pt idx="7891">
                  <c:v>3.0000000000000001E-3</c:v>
                </c:pt>
                <c:pt idx="7892">
                  <c:v>3.0000000000000001E-3</c:v>
                </c:pt>
                <c:pt idx="7893">
                  <c:v>3.0000000000000001E-3</c:v>
                </c:pt>
                <c:pt idx="7894">
                  <c:v>3.0000000000000001E-3</c:v>
                </c:pt>
                <c:pt idx="7895">
                  <c:v>3.0000000000000001E-3</c:v>
                </c:pt>
                <c:pt idx="7896">
                  <c:v>3.0000000000000001E-3</c:v>
                </c:pt>
                <c:pt idx="7897">
                  <c:v>3.0000000000000001E-3</c:v>
                </c:pt>
                <c:pt idx="7898">
                  <c:v>3.0000000000000001E-3</c:v>
                </c:pt>
                <c:pt idx="7899">
                  <c:v>3.0000000000000001E-3</c:v>
                </c:pt>
                <c:pt idx="7900">
                  <c:v>3.0000000000000001E-3</c:v>
                </c:pt>
                <c:pt idx="7901">
                  <c:v>2.99E-3</c:v>
                </c:pt>
                <c:pt idx="7902">
                  <c:v>2.99E-3</c:v>
                </c:pt>
                <c:pt idx="7903">
                  <c:v>2.99E-3</c:v>
                </c:pt>
                <c:pt idx="7904">
                  <c:v>2.98E-3</c:v>
                </c:pt>
                <c:pt idx="7905">
                  <c:v>2.98E-3</c:v>
                </c:pt>
                <c:pt idx="7906">
                  <c:v>2.97E-3</c:v>
                </c:pt>
                <c:pt idx="7907">
                  <c:v>2.96E-3</c:v>
                </c:pt>
                <c:pt idx="7908">
                  <c:v>2.96E-3</c:v>
                </c:pt>
                <c:pt idx="7909">
                  <c:v>2.96E-3</c:v>
                </c:pt>
                <c:pt idx="7910">
                  <c:v>2.9499999999999999E-3</c:v>
                </c:pt>
                <c:pt idx="7911">
                  <c:v>2.9499999999999999E-3</c:v>
                </c:pt>
                <c:pt idx="7912">
                  <c:v>2.9499999999999999E-3</c:v>
                </c:pt>
                <c:pt idx="7913">
                  <c:v>2.9499999999999999E-3</c:v>
                </c:pt>
                <c:pt idx="7914">
                  <c:v>2.9399999999999999E-3</c:v>
                </c:pt>
                <c:pt idx="7915">
                  <c:v>2.9399999999999999E-3</c:v>
                </c:pt>
                <c:pt idx="7916">
                  <c:v>2.9399999999999999E-3</c:v>
                </c:pt>
                <c:pt idx="7917">
                  <c:v>2.9299999999999999E-3</c:v>
                </c:pt>
                <c:pt idx="7918">
                  <c:v>2.9299999999999999E-3</c:v>
                </c:pt>
                <c:pt idx="7919">
                  <c:v>2.9299999999999999E-3</c:v>
                </c:pt>
                <c:pt idx="7920">
                  <c:v>2.9199999999999999E-3</c:v>
                </c:pt>
                <c:pt idx="7921">
                  <c:v>2.9099999999999998E-3</c:v>
                </c:pt>
                <c:pt idx="7922">
                  <c:v>2.9099999999999998E-3</c:v>
                </c:pt>
                <c:pt idx="7923">
                  <c:v>2.9099999999999998E-3</c:v>
                </c:pt>
                <c:pt idx="7924">
                  <c:v>2.9099999999999998E-3</c:v>
                </c:pt>
                <c:pt idx="7925">
                  <c:v>2.8999999999999998E-3</c:v>
                </c:pt>
                <c:pt idx="7926">
                  <c:v>2.8999999999999998E-3</c:v>
                </c:pt>
                <c:pt idx="7927">
                  <c:v>2.8999999999999998E-3</c:v>
                </c:pt>
                <c:pt idx="7928">
                  <c:v>2.8999999999999998E-3</c:v>
                </c:pt>
                <c:pt idx="7929">
                  <c:v>2.8999999999999998E-3</c:v>
                </c:pt>
                <c:pt idx="7930">
                  <c:v>2.8999999999999998E-3</c:v>
                </c:pt>
                <c:pt idx="7931">
                  <c:v>2.8999999999999998E-3</c:v>
                </c:pt>
                <c:pt idx="7932">
                  <c:v>2.8999999999999998E-3</c:v>
                </c:pt>
                <c:pt idx="7933">
                  <c:v>2.8999999999999998E-3</c:v>
                </c:pt>
                <c:pt idx="7934">
                  <c:v>2.8999999999999998E-3</c:v>
                </c:pt>
                <c:pt idx="7935">
                  <c:v>2.8999999999999998E-3</c:v>
                </c:pt>
                <c:pt idx="7936">
                  <c:v>2.8999999999999998E-3</c:v>
                </c:pt>
                <c:pt idx="7937">
                  <c:v>2.8999999999999998E-3</c:v>
                </c:pt>
                <c:pt idx="7938">
                  <c:v>2.8999999999999998E-3</c:v>
                </c:pt>
                <c:pt idx="7939">
                  <c:v>2.8999999999999998E-3</c:v>
                </c:pt>
                <c:pt idx="7940">
                  <c:v>2.8999999999999998E-3</c:v>
                </c:pt>
                <c:pt idx="7941">
                  <c:v>2.8900000000000002E-3</c:v>
                </c:pt>
                <c:pt idx="7942">
                  <c:v>2.8800000000000002E-3</c:v>
                </c:pt>
                <c:pt idx="7943">
                  <c:v>2.8800000000000002E-3</c:v>
                </c:pt>
                <c:pt idx="7944">
                  <c:v>2.8800000000000002E-3</c:v>
                </c:pt>
                <c:pt idx="7945">
                  <c:v>2.8700000000000002E-3</c:v>
                </c:pt>
                <c:pt idx="7946">
                  <c:v>2.8700000000000002E-3</c:v>
                </c:pt>
                <c:pt idx="7947">
                  <c:v>2.8600000000000001E-3</c:v>
                </c:pt>
                <c:pt idx="7948">
                  <c:v>2.8500000000000001E-3</c:v>
                </c:pt>
                <c:pt idx="7949">
                  <c:v>2.8400000000000001E-3</c:v>
                </c:pt>
                <c:pt idx="7950">
                  <c:v>2.8400000000000001E-3</c:v>
                </c:pt>
                <c:pt idx="7951">
                  <c:v>2.8400000000000001E-3</c:v>
                </c:pt>
                <c:pt idx="7952">
                  <c:v>2.8300000000000001E-3</c:v>
                </c:pt>
                <c:pt idx="7953">
                  <c:v>2.8300000000000001E-3</c:v>
                </c:pt>
                <c:pt idx="7954">
                  <c:v>2.8300000000000001E-3</c:v>
                </c:pt>
                <c:pt idx="7955">
                  <c:v>2.82E-3</c:v>
                </c:pt>
                <c:pt idx="7956">
                  <c:v>2.82E-3</c:v>
                </c:pt>
                <c:pt idx="7957">
                  <c:v>2.82E-3</c:v>
                </c:pt>
                <c:pt idx="7958">
                  <c:v>2.8E-3</c:v>
                </c:pt>
                <c:pt idx="7959">
                  <c:v>2.8E-3</c:v>
                </c:pt>
                <c:pt idx="7960">
                  <c:v>2.8E-3</c:v>
                </c:pt>
                <c:pt idx="7961">
                  <c:v>2.8E-3</c:v>
                </c:pt>
                <c:pt idx="7962">
                  <c:v>2.8E-3</c:v>
                </c:pt>
                <c:pt idx="7963">
                  <c:v>2.8E-3</c:v>
                </c:pt>
                <c:pt idx="7964">
                  <c:v>2.8E-3</c:v>
                </c:pt>
                <c:pt idx="7965">
                  <c:v>2.8E-3</c:v>
                </c:pt>
                <c:pt idx="7966">
                  <c:v>2.8E-3</c:v>
                </c:pt>
                <c:pt idx="7967">
                  <c:v>2.8E-3</c:v>
                </c:pt>
                <c:pt idx="7968">
                  <c:v>2.8E-3</c:v>
                </c:pt>
                <c:pt idx="7969">
                  <c:v>2.8E-3</c:v>
                </c:pt>
                <c:pt idx="7970">
                  <c:v>2.8E-3</c:v>
                </c:pt>
                <c:pt idx="7971">
                  <c:v>2.7899999999999999E-3</c:v>
                </c:pt>
                <c:pt idx="7972">
                  <c:v>2.7899999999999999E-3</c:v>
                </c:pt>
                <c:pt idx="7973">
                  <c:v>2.7799999999999999E-3</c:v>
                </c:pt>
                <c:pt idx="7974">
                  <c:v>2.7799999999999999E-3</c:v>
                </c:pt>
                <c:pt idx="7975">
                  <c:v>2.7699999999999999E-3</c:v>
                </c:pt>
                <c:pt idx="7976">
                  <c:v>2.7599999999999999E-3</c:v>
                </c:pt>
                <c:pt idx="7977">
                  <c:v>2.7599999999999999E-3</c:v>
                </c:pt>
                <c:pt idx="7978">
                  <c:v>2.7599999999999999E-3</c:v>
                </c:pt>
                <c:pt idx="7979">
                  <c:v>2.7399999999999998E-3</c:v>
                </c:pt>
                <c:pt idx="7980">
                  <c:v>2.7200000000000002E-3</c:v>
                </c:pt>
                <c:pt idx="7981">
                  <c:v>2.7200000000000002E-3</c:v>
                </c:pt>
                <c:pt idx="7982">
                  <c:v>2.7100000000000002E-3</c:v>
                </c:pt>
                <c:pt idx="7983">
                  <c:v>2.7100000000000002E-3</c:v>
                </c:pt>
                <c:pt idx="7984">
                  <c:v>2.7000000000000001E-3</c:v>
                </c:pt>
                <c:pt idx="7985">
                  <c:v>2.7000000000000001E-3</c:v>
                </c:pt>
                <c:pt idx="7986">
                  <c:v>2.7000000000000001E-3</c:v>
                </c:pt>
                <c:pt idx="7987">
                  <c:v>2.7000000000000001E-3</c:v>
                </c:pt>
                <c:pt idx="7988">
                  <c:v>2.7000000000000001E-3</c:v>
                </c:pt>
                <c:pt idx="7989">
                  <c:v>2.7000000000000001E-3</c:v>
                </c:pt>
                <c:pt idx="7990">
                  <c:v>2.7000000000000001E-3</c:v>
                </c:pt>
                <c:pt idx="7991">
                  <c:v>2.7000000000000001E-3</c:v>
                </c:pt>
                <c:pt idx="7992">
                  <c:v>2.7000000000000001E-3</c:v>
                </c:pt>
                <c:pt idx="7993">
                  <c:v>2.7000000000000001E-3</c:v>
                </c:pt>
                <c:pt idx="7994">
                  <c:v>2.7000000000000001E-3</c:v>
                </c:pt>
                <c:pt idx="7995">
                  <c:v>2.7000000000000001E-3</c:v>
                </c:pt>
                <c:pt idx="7996">
                  <c:v>2.7000000000000001E-3</c:v>
                </c:pt>
                <c:pt idx="7997">
                  <c:v>2.7000000000000001E-3</c:v>
                </c:pt>
                <c:pt idx="7998">
                  <c:v>2.7000000000000001E-3</c:v>
                </c:pt>
                <c:pt idx="7999">
                  <c:v>2.7000000000000001E-3</c:v>
                </c:pt>
                <c:pt idx="8000">
                  <c:v>2.7000000000000001E-3</c:v>
                </c:pt>
                <c:pt idx="8001">
                  <c:v>2.7000000000000001E-3</c:v>
                </c:pt>
                <c:pt idx="8002">
                  <c:v>2.7000000000000001E-3</c:v>
                </c:pt>
                <c:pt idx="8003">
                  <c:v>2.7000000000000001E-3</c:v>
                </c:pt>
                <c:pt idx="8004">
                  <c:v>2.7000000000000001E-3</c:v>
                </c:pt>
                <c:pt idx="8005">
                  <c:v>2.6800000000000001E-3</c:v>
                </c:pt>
                <c:pt idx="8006">
                  <c:v>2.6800000000000001E-3</c:v>
                </c:pt>
                <c:pt idx="8007">
                  <c:v>2.6700000000000001E-3</c:v>
                </c:pt>
                <c:pt idx="8008">
                  <c:v>2.6700000000000001E-3</c:v>
                </c:pt>
                <c:pt idx="8009">
                  <c:v>2.6700000000000001E-3</c:v>
                </c:pt>
                <c:pt idx="8010">
                  <c:v>2.65E-3</c:v>
                </c:pt>
                <c:pt idx="8011">
                  <c:v>2.6469999999999996E-3</c:v>
                </c:pt>
                <c:pt idx="8012">
                  <c:v>2.64E-3</c:v>
                </c:pt>
                <c:pt idx="8013">
                  <c:v>2.64E-3</c:v>
                </c:pt>
                <c:pt idx="8014">
                  <c:v>2.64E-3</c:v>
                </c:pt>
                <c:pt idx="8015">
                  <c:v>2.64E-3</c:v>
                </c:pt>
                <c:pt idx="8016">
                  <c:v>2.6099999999999999E-3</c:v>
                </c:pt>
                <c:pt idx="8017">
                  <c:v>2.6099999999999999E-3</c:v>
                </c:pt>
                <c:pt idx="8018">
                  <c:v>2.6099999999999999E-3</c:v>
                </c:pt>
                <c:pt idx="8019">
                  <c:v>2.6099999999999999E-3</c:v>
                </c:pt>
                <c:pt idx="8020">
                  <c:v>2.5999999999999999E-3</c:v>
                </c:pt>
                <c:pt idx="8021">
                  <c:v>2.5999999999999999E-3</c:v>
                </c:pt>
                <c:pt idx="8022">
                  <c:v>2.5999999999999999E-3</c:v>
                </c:pt>
                <c:pt idx="8023">
                  <c:v>2.5999999999999999E-3</c:v>
                </c:pt>
                <c:pt idx="8024">
                  <c:v>2.5999999999999999E-3</c:v>
                </c:pt>
                <c:pt idx="8025">
                  <c:v>2.5999999999999999E-3</c:v>
                </c:pt>
                <c:pt idx="8026">
                  <c:v>2.5999999999999999E-3</c:v>
                </c:pt>
                <c:pt idx="8027">
                  <c:v>2.5999999999999999E-3</c:v>
                </c:pt>
                <c:pt idx="8028">
                  <c:v>2.5999999999999999E-3</c:v>
                </c:pt>
                <c:pt idx="8029">
                  <c:v>2.5999999999999999E-3</c:v>
                </c:pt>
                <c:pt idx="8030">
                  <c:v>2.5999999999999999E-3</c:v>
                </c:pt>
                <c:pt idx="8031">
                  <c:v>2.5999999999999999E-3</c:v>
                </c:pt>
                <c:pt idx="8032">
                  <c:v>2.5899999999999999E-3</c:v>
                </c:pt>
                <c:pt idx="8033">
                  <c:v>2.5899999999999999E-3</c:v>
                </c:pt>
                <c:pt idx="8034">
                  <c:v>2.5799999999999998E-3</c:v>
                </c:pt>
                <c:pt idx="8035">
                  <c:v>2.5699999999999998E-3</c:v>
                </c:pt>
                <c:pt idx="8036">
                  <c:v>2.5699999999999998E-3</c:v>
                </c:pt>
                <c:pt idx="8037">
                  <c:v>2.5699999999999998E-3</c:v>
                </c:pt>
                <c:pt idx="8038">
                  <c:v>2.5699999999999998E-3</c:v>
                </c:pt>
                <c:pt idx="8039">
                  <c:v>2.5699999999999998E-3</c:v>
                </c:pt>
                <c:pt idx="8040">
                  <c:v>2.5600000000000002E-3</c:v>
                </c:pt>
                <c:pt idx="8041">
                  <c:v>2.5600000000000002E-3</c:v>
                </c:pt>
                <c:pt idx="8042">
                  <c:v>2.5500000000000002E-3</c:v>
                </c:pt>
                <c:pt idx="8043">
                  <c:v>2.5500000000000002E-3</c:v>
                </c:pt>
                <c:pt idx="8044">
                  <c:v>2.5400000000000002E-3</c:v>
                </c:pt>
                <c:pt idx="8045">
                  <c:v>2.5400000000000002E-3</c:v>
                </c:pt>
                <c:pt idx="8046">
                  <c:v>2.5300000000000001E-3</c:v>
                </c:pt>
                <c:pt idx="8047">
                  <c:v>2.5300000000000001E-3</c:v>
                </c:pt>
                <c:pt idx="8048">
                  <c:v>2.5300000000000001E-3</c:v>
                </c:pt>
                <c:pt idx="8049">
                  <c:v>2.5200000000000001E-3</c:v>
                </c:pt>
                <c:pt idx="8050">
                  <c:v>2.5100000000000001E-3</c:v>
                </c:pt>
                <c:pt idx="8051">
                  <c:v>2.5000000000000001E-3</c:v>
                </c:pt>
                <c:pt idx="8052">
                  <c:v>2.5000000000000001E-3</c:v>
                </c:pt>
                <c:pt idx="8053">
                  <c:v>2.5000000000000001E-3</c:v>
                </c:pt>
                <c:pt idx="8054">
                  <c:v>2.5000000000000001E-3</c:v>
                </c:pt>
                <c:pt idx="8055">
                  <c:v>2.5000000000000001E-3</c:v>
                </c:pt>
                <c:pt idx="8056">
                  <c:v>2.5000000000000001E-3</c:v>
                </c:pt>
                <c:pt idx="8057">
                  <c:v>2.5000000000000001E-3</c:v>
                </c:pt>
                <c:pt idx="8058">
                  <c:v>2.5000000000000001E-3</c:v>
                </c:pt>
                <c:pt idx="8059">
                  <c:v>2.5000000000000001E-3</c:v>
                </c:pt>
                <c:pt idx="8060">
                  <c:v>2.5000000000000001E-3</c:v>
                </c:pt>
                <c:pt idx="8061">
                  <c:v>2.5000000000000001E-3</c:v>
                </c:pt>
                <c:pt idx="8062">
                  <c:v>2.5000000000000001E-3</c:v>
                </c:pt>
                <c:pt idx="8063">
                  <c:v>2.49E-3</c:v>
                </c:pt>
                <c:pt idx="8064">
                  <c:v>2.49E-3</c:v>
                </c:pt>
                <c:pt idx="8065">
                  <c:v>2.4599999999999999E-3</c:v>
                </c:pt>
                <c:pt idx="8066">
                  <c:v>2.4399999999999999E-3</c:v>
                </c:pt>
                <c:pt idx="8067">
                  <c:v>2.4299999999999999E-3</c:v>
                </c:pt>
                <c:pt idx="8068">
                  <c:v>2.4299999999999999E-3</c:v>
                </c:pt>
                <c:pt idx="8069">
                  <c:v>2.4199999999999998E-3</c:v>
                </c:pt>
                <c:pt idx="8070">
                  <c:v>2.4199999999999998E-3</c:v>
                </c:pt>
                <c:pt idx="8071">
                  <c:v>2.3999999999999998E-3</c:v>
                </c:pt>
                <c:pt idx="8072">
                  <c:v>2.3999999999999998E-3</c:v>
                </c:pt>
                <c:pt idx="8073">
                  <c:v>2.3999999999999998E-3</c:v>
                </c:pt>
                <c:pt idx="8074">
                  <c:v>2.3999999999999998E-3</c:v>
                </c:pt>
                <c:pt idx="8075">
                  <c:v>2.3999999999999998E-3</c:v>
                </c:pt>
                <c:pt idx="8076">
                  <c:v>2.3999999999999998E-3</c:v>
                </c:pt>
                <c:pt idx="8077">
                  <c:v>2.3999999999999998E-3</c:v>
                </c:pt>
                <c:pt idx="8078">
                  <c:v>2.3999999999999998E-3</c:v>
                </c:pt>
                <c:pt idx="8079">
                  <c:v>2.3999999999999998E-3</c:v>
                </c:pt>
                <c:pt idx="8080">
                  <c:v>2.3999999999999998E-3</c:v>
                </c:pt>
                <c:pt idx="8081">
                  <c:v>2.3999999999999998E-3</c:v>
                </c:pt>
                <c:pt idx="8082">
                  <c:v>2.3999999999999998E-3</c:v>
                </c:pt>
                <c:pt idx="8083">
                  <c:v>2.3999999999999998E-3</c:v>
                </c:pt>
                <c:pt idx="8084">
                  <c:v>2.3999999999999998E-3</c:v>
                </c:pt>
                <c:pt idx="8085">
                  <c:v>2.3900000000000002E-3</c:v>
                </c:pt>
                <c:pt idx="8086">
                  <c:v>2.3900000000000002E-3</c:v>
                </c:pt>
                <c:pt idx="8087">
                  <c:v>2.3800000000000002E-3</c:v>
                </c:pt>
                <c:pt idx="8088">
                  <c:v>2.3700000000000001E-3</c:v>
                </c:pt>
                <c:pt idx="8089">
                  <c:v>2.3600000000000001E-3</c:v>
                </c:pt>
                <c:pt idx="8090">
                  <c:v>2.3400000000000001E-3</c:v>
                </c:pt>
                <c:pt idx="8091">
                  <c:v>2.3400000000000001E-3</c:v>
                </c:pt>
                <c:pt idx="8092">
                  <c:v>2.3400000000000001E-3</c:v>
                </c:pt>
                <c:pt idx="8093">
                  <c:v>2.33E-3</c:v>
                </c:pt>
                <c:pt idx="8094">
                  <c:v>2.32E-3</c:v>
                </c:pt>
                <c:pt idx="8095">
                  <c:v>2.32E-3</c:v>
                </c:pt>
                <c:pt idx="8096">
                  <c:v>2.31E-3</c:v>
                </c:pt>
                <c:pt idx="8097">
                  <c:v>2.3E-3</c:v>
                </c:pt>
                <c:pt idx="8098">
                  <c:v>2.3E-3</c:v>
                </c:pt>
                <c:pt idx="8099">
                  <c:v>2.3E-3</c:v>
                </c:pt>
                <c:pt idx="8100">
                  <c:v>2.3E-3</c:v>
                </c:pt>
                <c:pt idx="8101">
                  <c:v>2.3E-3</c:v>
                </c:pt>
                <c:pt idx="8102">
                  <c:v>2.3E-3</c:v>
                </c:pt>
                <c:pt idx="8103">
                  <c:v>2.3E-3</c:v>
                </c:pt>
                <c:pt idx="8104">
                  <c:v>2.3E-3</c:v>
                </c:pt>
                <c:pt idx="8105">
                  <c:v>2.3E-3</c:v>
                </c:pt>
                <c:pt idx="8106">
                  <c:v>2.3E-3</c:v>
                </c:pt>
                <c:pt idx="8107">
                  <c:v>2.2899999999999999E-3</c:v>
                </c:pt>
                <c:pt idx="8108">
                  <c:v>2.2799999999999999E-3</c:v>
                </c:pt>
                <c:pt idx="8109">
                  <c:v>2.2699999999999999E-3</c:v>
                </c:pt>
                <c:pt idx="8110">
                  <c:v>2.2699999999999999E-3</c:v>
                </c:pt>
                <c:pt idx="8111">
                  <c:v>2.2599999999999999E-3</c:v>
                </c:pt>
                <c:pt idx="8112">
                  <c:v>2.2599999999999999E-3</c:v>
                </c:pt>
                <c:pt idx="8113">
                  <c:v>2.2599999999999999E-3</c:v>
                </c:pt>
                <c:pt idx="8114">
                  <c:v>2.2599999999999999E-3</c:v>
                </c:pt>
                <c:pt idx="8115">
                  <c:v>2.2399999999999998E-3</c:v>
                </c:pt>
                <c:pt idx="8116">
                  <c:v>2.2300000000000002E-3</c:v>
                </c:pt>
                <c:pt idx="8117">
                  <c:v>2.2300000000000002E-3</c:v>
                </c:pt>
                <c:pt idx="8118">
                  <c:v>2.2200000000000002E-3</c:v>
                </c:pt>
                <c:pt idx="8119">
                  <c:v>2.2100000000000002E-3</c:v>
                </c:pt>
                <c:pt idx="8120">
                  <c:v>2.2000000000000001E-3</c:v>
                </c:pt>
                <c:pt idx="8121">
                  <c:v>2.2000000000000001E-3</c:v>
                </c:pt>
                <c:pt idx="8122">
                  <c:v>2.2000000000000001E-3</c:v>
                </c:pt>
                <c:pt idx="8123">
                  <c:v>2.2000000000000001E-3</c:v>
                </c:pt>
                <c:pt idx="8124">
                  <c:v>2.2000000000000001E-3</c:v>
                </c:pt>
                <c:pt idx="8125">
                  <c:v>2.2000000000000001E-3</c:v>
                </c:pt>
                <c:pt idx="8126">
                  <c:v>2.2000000000000001E-3</c:v>
                </c:pt>
                <c:pt idx="8127">
                  <c:v>2.2000000000000001E-3</c:v>
                </c:pt>
                <c:pt idx="8128">
                  <c:v>2.2000000000000001E-3</c:v>
                </c:pt>
                <c:pt idx="8129">
                  <c:v>2.2000000000000001E-3</c:v>
                </c:pt>
                <c:pt idx="8130">
                  <c:v>2.2000000000000001E-3</c:v>
                </c:pt>
                <c:pt idx="8131">
                  <c:v>2.2000000000000001E-3</c:v>
                </c:pt>
                <c:pt idx="8132">
                  <c:v>2.2000000000000001E-3</c:v>
                </c:pt>
                <c:pt idx="8133">
                  <c:v>2.2000000000000001E-3</c:v>
                </c:pt>
                <c:pt idx="8134">
                  <c:v>2.2000000000000001E-3</c:v>
                </c:pt>
                <c:pt idx="8135">
                  <c:v>2.2000000000000001E-3</c:v>
                </c:pt>
                <c:pt idx="8136">
                  <c:v>2.2000000000000001E-3</c:v>
                </c:pt>
                <c:pt idx="8137">
                  <c:v>2.2000000000000001E-3</c:v>
                </c:pt>
                <c:pt idx="8138">
                  <c:v>2.1900000000000001E-3</c:v>
                </c:pt>
                <c:pt idx="8139">
                  <c:v>2.1800000000000001E-3</c:v>
                </c:pt>
                <c:pt idx="8140">
                  <c:v>2.1700000000000001E-3</c:v>
                </c:pt>
                <c:pt idx="8141">
                  <c:v>2.16E-3</c:v>
                </c:pt>
                <c:pt idx="8142">
                  <c:v>2.15E-3</c:v>
                </c:pt>
                <c:pt idx="8143">
                  <c:v>2.15E-3</c:v>
                </c:pt>
                <c:pt idx="8144">
                  <c:v>2.15E-3</c:v>
                </c:pt>
                <c:pt idx="8145">
                  <c:v>2.14E-3</c:v>
                </c:pt>
                <c:pt idx="8146">
                  <c:v>2.1299999999999999E-3</c:v>
                </c:pt>
                <c:pt idx="8147">
                  <c:v>2.1299999999999999E-3</c:v>
                </c:pt>
                <c:pt idx="8148">
                  <c:v>2.1199999999999999E-3</c:v>
                </c:pt>
                <c:pt idx="8149">
                  <c:v>2.1199999999999999E-3</c:v>
                </c:pt>
                <c:pt idx="8150">
                  <c:v>2.1099999999999999E-3</c:v>
                </c:pt>
                <c:pt idx="8151">
                  <c:v>2.1099999999999999E-3</c:v>
                </c:pt>
                <c:pt idx="8152">
                  <c:v>2.0999999999999999E-3</c:v>
                </c:pt>
                <c:pt idx="8153">
                  <c:v>2.0999999999999999E-3</c:v>
                </c:pt>
                <c:pt idx="8154">
                  <c:v>2.0999999999999999E-3</c:v>
                </c:pt>
                <c:pt idx="8155">
                  <c:v>2.0999999999999999E-3</c:v>
                </c:pt>
                <c:pt idx="8156">
                  <c:v>2.0999999999999999E-3</c:v>
                </c:pt>
                <c:pt idx="8157">
                  <c:v>2.0999999999999999E-3</c:v>
                </c:pt>
                <c:pt idx="8158">
                  <c:v>2.0999999999999999E-3</c:v>
                </c:pt>
                <c:pt idx="8159">
                  <c:v>2.0999999999999999E-3</c:v>
                </c:pt>
                <c:pt idx="8160">
                  <c:v>2.0799999999999998E-3</c:v>
                </c:pt>
                <c:pt idx="8161">
                  <c:v>2.0699999999999998E-3</c:v>
                </c:pt>
                <c:pt idx="8162">
                  <c:v>2.0699999999999998E-3</c:v>
                </c:pt>
                <c:pt idx="8163">
                  <c:v>2.0600000000000002E-3</c:v>
                </c:pt>
                <c:pt idx="8164">
                  <c:v>2.0600000000000002E-3</c:v>
                </c:pt>
                <c:pt idx="8165">
                  <c:v>2.0600000000000002E-3</c:v>
                </c:pt>
                <c:pt idx="8166">
                  <c:v>2.0500000000000002E-3</c:v>
                </c:pt>
                <c:pt idx="8167">
                  <c:v>2.0500000000000002E-3</c:v>
                </c:pt>
                <c:pt idx="8168">
                  <c:v>2.0500000000000002E-3</c:v>
                </c:pt>
                <c:pt idx="8169">
                  <c:v>2.0300000000000001E-3</c:v>
                </c:pt>
                <c:pt idx="8170">
                  <c:v>2.0100000000000001E-3</c:v>
                </c:pt>
                <c:pt idx="8171">
                  <c:v>2E-3</c:v>
                </c:pt>
                <c:pt idx="8172">
                  <c:v>2E-3</c:v>
                </c:pt>
                <c:pt idx="8173">
                  <c:v>2E-3</c:v>
                </c:pt>
                <c:pt idx="8174">
                  <c:v>2E-3</c:v>
                </c:pt>
                <c:pt idx="8175">
                  <c:v>2E-3</c:v>
                </c:pt>
                <c:pt idx="8176">
                  <c:v>2E-3</c:v>
                </c:pt>
                <c:pt idx="8177">
                  <c:v>2E-3</c:v>
                </c:pt>
                <c:pt idx="8178">
                  <c:v>2E-3</c:v>
                </c:pt>
                <c:pt idx="8179">
                  <c:v>2E-3</c:v>
                </c:pt>
                <c:pt idx="8180">
                  <c:v>2E-3</c:v>
                </c:pt>
                <c:pt idx="8181">
                  <c:v>2E-3</c:v>
                </c:pt>
                <c:pt idx="8182">
                  <c:v>2E-3</c:v>
                </c:pt>
                <c:pt idx="8183">
                  <c:v>2E-3</c:v>
                </c:pt>
                <c:pt idx="8184">
                  <c:v>2E-3</c:v>
                </c:pt>
                <c:pt idx="8185">
                  <c:v>2E-3</c:v>
                </c:pt>
                <c:pt idx="8186">
                  <c:v>2E-3</c:v>
                </c:pt>
                <c:pt idx="8187">
                  <c:v>2E-3</c:v>
                </c:pt>
                <c:pt idx="8188">
                  <c:v>2E-3</c:v>
                </c:pt>
                <c:pt idx="8189">
                  <c:v>2E-3</c:v>
                </c:pt>
                <c:pt idx="8190">
                  <c:v>2E-3</c:v>
                </c:pt>
                <c:pt idx="8191">
                  <c:v>2E-3</c:v>
                </c:pt>
                <c:pt idx="8192">
                  <c:v>2E-3</c:v>
                </c:pt>
                <c:pt idx="8193">
                  <c:v>2E-3</c:v>
                </c:pt>
                <c:pt idx="8194">
                  <c:v>2E-3</c:v>
                </c:pt>
                <c:pt idx="8195">
                  <c:v>2E-3</c:v>
                </c:pt>
                <c:pt idx="8196">
                  <c:v>2E-3</c:v>
                </c:pt>
                <c:pt idx="8197">
                  <c:v>2E-3</c:v>
                </c:pt>
                <c:pt idx="8198">
                  <c:v>2E-3</c:v>
                </c:pt>
                <c:pt idx="8199">
                  <c:v>2E-3</c:v>
                </c:pt>
                <c:pt idx="8200">
                  <c:v>2E-3</c:v>
                </c:pt>
                <c:pt idx="8201">
                  <c:v>2E-3</c:v>
                </c:pt>
                <c:pt idx="8202">
                  <c:v>2E-3</c:v>
                </c:pt>
                <c:pt idx="8203">
                  <c:v>2E-3</c:v>
                </c:pt>
                <c:pt idx="8204">
                  <c:v>2E-3</c:v>
                </c:pt>
                <c:pt idx="8205">
                  <c:v>2E-3</c:v>
                </c:pt>
                <c:pt idx="8206">
                  <c:v>1.99E-3</c:v>
                </c:pt>
                <c:pt idx="8207">
                  <c:v>1.98E-3</c:v>
                </c:pt>
                <c:pt idx="8208">
                  <c:v>1.98E-3</c:v>
                </c:pt>
                <c:pt idx="8209">
                  <c:v>1.9599999999999999E-3</c:v>
                </c:pt>
                <c:pt idx="8210">
                  <c:v>1.9499999999999999E-3</c:v>
                </c:pt>
                <c:pt idx="8211">
                  <c:v>1.9499999999999999E-3</c:v>
                </c:pt>
                <c:pt idx="8212">
                  <c:v>1.9400000000000001E-3</c:v>
                </c:pt>
                <c:pt idx="8213">
                  <c:v>1.9E-3</c:v>
                </c:pt>
                <c:pt idx="8214">
                  <c:v>1.9E-3</c:v>
                </c:pt>
                <c:pt idx="8215">
                  <c:v>1.9E-3</c:v>
                </c:pt>
                <c:pt idx="8216">
                  <c:v>1.9E-3</c:v>
                </c:pt>
                <c:pt idx="8217">
                  <c:v>1.9E-3</c:v>
                </c:pt>
                <c:pt idx="8218">
                  <c:v>1.9E-3</c:v>
                </c:pt>
                <c:pt idx="8219">
                  <c:v>1.9E-3</c:v>
                </c:pt>
                <c:pt idx="8220">
                  <c:v>1.9E-3</c:v>
                </c:pt>
                <c:pt idx="8221">
                  <c:v>1.89E-3</c:v>
                </c:pt>
                <c:pt idx="8222">
                  <c:v>1.89E-3</c:v>
                </c:pt>
                <c:pt idx="8223">
                  <c:v>1.89E-3</c:v>
                </c:pt>
                <c:pt idx="8224">
                  <c:v>1.8799999999999999E-3</c:v>
                </c:pt>
                <c:pt idx="8225">
                  <c:v>1.8600000000000001E-3</c:v>
                </c:pt>
                <c:pt idx="8226">
                  <c:v>1.8600000000000001E-3</c:v>
                </c:pt>
                <c:pt idx="8227">
                  <c:v>1.8400000000000001E-3</c:v>
                </c:pt>
                <c:pt idx="8228">
                  <c:v>1.83E-3</c:v>
                </c:pt>
                <c:pt idx="8229">
                  <c:v>1.82E-3</c:v>
                </c:pt>
                <c:pt idx="8230">
                  <c:v>1.82E-3</c:v>
                </c:pt>
                <c:pt idx="8231">
                  <c:v>1.8E-3</c:v>
                </c:pt>
                <c:pt idx="8232">
                  <c:v>1.8E-3</c:v>
                </c:pt>
                <c:pt idx="8233">
                  <c:v>1.8E-3</c:v>
                </c:pt>
                <c:pt idx="8234">
                  <c:v>1.8E-3</c:v>
                </c:pt>
                <c:pt idx="8235">
                  <c:v>1.8E-3</c:v>
                </c:pt>
                <c:pt idx="8236">
                  <c:v>1.8E-3</c:v>
                </c:pt>
                <c:pt idx="8237">
                  <c:v>1.8E-3</c:v>
                </c:pt>
                <c:pt idx="8238">
                  <c:v>1.7700000000000001E-3</c:v>
                </c:pt>
                <c:pt idx="8239">
                  <c:v>1.72E-3</c:v>
                </c:pt>
                <c:pt idx="8240">
                  <c:v>1.6999999999999999E-3</c:v>
                </c:pt>
                <c:pt idx="8241">
                  <c:v>1.6999999999999999E-3</c:v>
                </c:pt>
                <c:pt idx="8242">
                  <c:v>1.6999999999999999E-3</c:v>
                </c:pt>
                <c:pt idx="8243">
                  <c:v>1.6999999999999999E-3</c:v>
                </c:pt>
                <c:pt idx="8244">
                  <c:v>1.6999999999999999E-3</c:v>
                </c:pt>
                <c:pt idx="8245">
                  <c:v>1.6999999999999999E-3</c:v>
                </c:pt>
                <c:pt idx="8246">
                  <c:v>1.6999999999999999E-3</c:v>
                </c:pt>
                <c:pt idx="8247">
                  <c:v>1.6999999999999999E-3</c:v>
                </c:pt>
                <c:pt idx="8248">
                  <c:v>1.6800000000000001E-3</c:v>
                </c:pt>
                <c:pt idx="8249">
                  <c:v>1.65E-3</c:v>
                </c:pt>
                <c:pt idx="8250">
                  <c:v>1.65E-3</c:v>
                </c:pt>
                <c:pt idx="8251">
                  <c:v>1.65E-3</c:v>
                </c:pt>
                <c:pt idx="8252">
                  <c:v>1.64E-3</c:v>
                </c:pt>
                <c:pt idx="8253">
                  <c:v>1.6100000000000001E-3</c:v>
                </c:pt>
                <c:pt idx="8254">
                  <c:v>1.6000000000000001E-3</c:v>
                </c:pt>
                <c:pt idx="8255">
                  <c:v>1.6000000000000001E-3</c:v>
                </c:pt>
                <c:pt idx="8256">
                  <c:v>1.6000000000000001E-3</c:v>
                </c:pt>
                <c:pt idx="8257">
                  <c:v>1.6000000000000001E-3</c:v>
                </c:pt>
                <c:pt idx="8258">
                  <c:v>1.6000000000000001E-3</c:v>
                </c:pt>
                <c:pt idx="8259">
                  <c:v>1.5900000000000001E-3</c:v>
                </c:pt>
                <c:pt idx="8260">
                  <c:v>1.57E-3</c:v>
                </c:pt>
                <c:pt idx="8261">
                  <c:v>1.5499999999999999E-3</c:v>
                </c:pt>
                <c:pt idx="8262">
                  <c:v>1.5100000000000001E-3</c:v>
                </c:pt>
                <c:pt idx="8263">
                  <c:v>1.5E-3</c:v>
                </c:pt>
                <c:pt idx="8264">
                  <c:v>1.5E-3</c:v>
                </c:pt>
                <c:pt idx="8265">
                  <c:v>1.5E-3</c:v>
                </c:pt>
                <c:pt idx="8266">
                  <c:v>1.5E-3</c:v>
                </c:pt>
                <c:pt idx="8267">
                  <c:v>1.5E-3</c:v>
                </c:pt>
                <c:pt idx="8268">
                  <c:v>1.5E-3</c:v>
                </c:pt>
                <c:pt idx="8269">
                  <c:v>1.5E-3</c:v>
                </c:pt>
                <c:pt idx="8270">
                  <c:v>1.49E-3</c:v>
                </c:pt>
                <c:pt idx="8271">
                  <c:v>1.4499999999999999E-3</c:v>
                </c:pt>
                <c:pt idx="8272">
                  <c:v>1.4499999999999999E-3</c:v>
                </c:pt>
                <c:pt idx="8273">
                  <c:v>1.4400000000000001E-3</c:v>
                </c:pt>
                <c:pt idx="8274">
                  <c:v>1.41E-3</c:v>
                </c:pt>
                <c:pt idx="8275">
                  <c:v>1.4E-3</c:v>
                </c:pt>
                <c:pt idx="8276">
                  <c:v>1.4E-3</c:v>
                </c:pt>
                <c:pt idx="8277">
                  <c:v>1.4E-3</c:v>
                </c:pt>
                <c:pt idx="8278">
                  <c:v>1.4E-3</c:v>
                </c:pt>
                <c:pt idx="8279">
                  <c:v>1.39E-3</c:v>
                </c:pt>
                <c:pt idx="8280">
                  <c:v>1.3799999999999999E-3</c:v>
                </c:pt>
                <c:pt idx="8281">
                  <c:v>1.3799999999999999E-3</c:v>
                </c:pt>
                <c:pt idx="8282">
                  <c:v>1.3699999999999999E-3</c:v>
                </c:pt>
                <c:pt idx="8283">
                  <c:v>1.3500000000000001E-3</c:v>
                </c:pt>
                <c:pt idx="8284">
                  <c:v>1.3500000000000001E-3</c:v>
                </c:pt>
                <c:pt idx="8285">
                  <c:v>1.34E-3</c:v>
                </c:pt>
                <c:pt idx="8286">
                  <c:v>1.34E-3</c:v>
                </c:pt>
                <c:pt idx="8287">
                  <c:v>1.33E-3</c:v>
                </c:pt>
                <c:pt idx="8288">
                  <c:v>1.32E-3</c:v>
                </c:pt>
                <c:pt idx="8289">
                  <c:v>1.31E-3</c:v>
                </c:pt>
                <c:pt idx="8290">
                  <c:v>1.2999999999999999E-3</c:v>
                </c:pt>
                <c:pt idx="8291">
                  <c:v>1.2999999999999999E-3</c:v>
                </c:pt>
                <c:pt idx="8292">
                  <c:v>1.2999999999999999E-3</c:v>
                </c:pt>
                <c:pt idx="8293">
                  <c:v>1.2999999999999999E-3</c:v>
                </c:pt>
                <c:pt idx="8294">
                  <c:v>1.2999999999999999E-3</c:v>
                </c:pt>
                <c:pt idx="8295">
                  <c:v>1.2999999999999999E-3</c:v>
                </c:pt>
                <c:pt idx="8296">
                  <c:v>1.2999999999999999E-3</c:v>
                </c:pt>
                <c:pt idx="8297">
                  <c:v>1.2899999999999999E-3</c:v>
                </c:pt>
                <c:pt idx="8298">
                  <c:v>1.25E-3</c:v>
                </c:pt>
                <c:pt idx="8299">
                  <c:v>1.2233000000000001E-3</c:v>
                </c:pt>
                <c:pt idx="8300">
                  <c:v>1.2199999999999999E-3</c:v>
                </c:pt>
                <c:pt idx="8301">
                  <c:v>1.2199999999999999E-3</c:v>
                </c:pt>
                <c:pt idx="8302">
                  <c:v>1.1999999999999999E-3</c:v>
                </c:pt>
                <c:pt idx="8303">
                  <c:v>1.1999999999999999E-3</c:v>
                </c:pt>
                <c:pt idx="8304">
                  <c:v>1.1900000000000001E-3</c:v>
                </c:pt>
                <c:pt idx="8305">
                  <c:v>1.1466E-3</c:v>
                </c:pt>
                <c:pt idx="8306">
                  <c:v>1.1000000000000001E-3</c:v>
                </c:pt>
                <c:pt idx="8307">
                  <c:v>1.09E-3</c:v>
                </c:pt>
                <c:pt idx="8308">
                  <c:v>1.06E-3</c:v>
                </c:pt>
                <c:pt idx="8309">
                  <c:v>1.06E-3</c:v>
                </c:pt>
                <c:pt idx="8310">
                  <c:v>1.0300000000000001E-3</c:v>
                </c:pt>
                <c:pt idx="8311">
                  <c:v>1E-3</c:v>
                </c:pt>
                <c:pt idx="8312">
                  <c:v>1E-3</c:v>
                </c:pt>
                <c:pt idx="8313">
                  <c:v>1E-3</c:v>
                </c:pt>
                <c:pt idx="8314">
                  <c:v>1E-3</c:v>
                </c:pt>
                <c:pt idx="8315">
                  <c:v>1E-3</c:v>
                </c:pt>
                <c:pt idx="8316">
                  <c:v>9.8499999999999998E-4</c:v>
                </c:pt>
                <c:pt idx="8317">
                  <c:v>9.6599999999999995E-4</c:v>
                </c:pt>
                <c:pt idx="8318">
                  <c:v>9.2299999999999999E-4</c:v>
                </c:pt>
                <c:pt idx="8319">
                  <c:v>9.2000000000000003E-4</c:v>
                </c:pt>
                <c:pt idx="8320">
                  <c:v>8.9999999999999998E-4</c:v>
                </c:pt>
                <c:pt idx="8321">
                  <c:v>8.8000000000000003E-4</c:v>
                </c:pt>
                <c:pt idx="8322">
                  <c:v>7.8220000000000004E-4</c:v>
                </c:pt>
                <c:pt idx="8323">
                  <c:v>6.9999999999999999E-4</c:v>
                </c:pt>
              </c:numCache>
            </c:numRef>
          </c:yVal>
          <c:smooth val="0"/>
          <c:extLst>
            <c:ext xmlns:c16="http://schemas.microsoft.com/office/drawing/2014/chart" uri="{C3380CC4-5D6E-409C-BE32-E72D297353CC}">
              <c16:uniqueId val="{00000000-E148-42EC-9A11-1CD4086A0DAE}"/>
            </c:ext>
          </c:extLst>
        </c:ser>
        <c:ser>
          <c:idx val="1"/>
          <c:order val="1"/>
          <c:tx>
            <c:v>STORET</c:v>
          </c:tx>
          <c:spPr>
            <a:ln w="25400" cap="rnd">
              <a:noFill/>
              <a:round/>
            </a:ln>
            <a:effectLst/>
          </c:spPr>
          <c:marker>
            <c:symbol val="circle"/>
            <c:size val="5"/>
            <c:spPr>
              <a:solidFill>
                <a:schemeClr val="accent2"/>
              </a:solidFill>
              <a:ln w="9525">
                <a:solidFill>
                  <a:schemeClr val="accent2"/>
                </a:solidFill>
              </a:ln>
              <a:effectLst/>
            </c:spPr>
          </c:marker>
          <c:dPt>
            <c:idx val="9"/>
            <c:marker>
              <c:symbol val="triangle"/>
              <c:size val="5"/>
            </c:marker>
            <c:bubble3D val="0"/>
            <c:extLst>
              <c:ext xmlns:c16="http://schemas.microsoft.com/office/drawing/2014/chart" uri="{C3380CC4-5D6E-409C-BE32-E72D297353CC}">
                <c16:uniqueId val="{00000001-E148-42EC-9A11-1CD4086A0DAE}"/>
              </c:ext>
            </c:extLst>
          </c:dPt>
          <c:dPt>
            <c:idx val="809"/>
            <c:marker>
              <c:symbol val="triangle"/>
              <c:size val="5"/>
            </c:marker>
            <c:bubble3D val="0"/>
            <c:extLst>
              <c:ext xmlns:c16="http://schemas.microsoft.com/office/drawing/2014/chart" uri="{C3380CC4-5D6E-409C-BE32-E72D297353CC}">
                <c16:uniqueId val="{00000002-E148-42EC-9A11-1CD4086A0DAE}"/>
              </c:ext>
            </c:extLst>
          </c:dPt>
          <c:xVal>
            <c:numRef>
              <c:f>storetdetects!$O$2:$O$811</c:f>
              <c:numCache>
                <c:formatCode>0</c:formatCode>
                <c:ptCount val="810"/>
                <c:pt idx="0">
                  <c:v>2002</c:v>
                </c:pt>
                <c:pt idx="1">
                  <c:v>2002</c:v>
                </c:pt>
                <c:pt idx="2">
                  <c:v>2002</c:v>
                </c:pt>
                <c:pt idx="3">
                  <c:v>2002</c:v>
                </c:pt>
                <c:pt idx="4">
                  <c:v>2002</c:v>
                </c:pt>
                <c:pt idx="5">
                  <c:v>2002</c:v>
                </c:pt>
                <c:pt idx="6">
                  <c:v>2003</c:v>
                </c:pt>
                <c:pt idx="7">
                  <c:v>2003</c:v>
                </c:pt>
                <c:pt idx="8">
                  <c:v>2002</c:v>
                </c:pt>
                <c:pt idx="9">
                  <c:v>2005</c:v>
                </c:pt>
                <c:pt idx="10">
                  <c:v>2002</c:v>
                </c:pt>
                <c:pt idx="11">
                  <c:v>2002</c:v>
                </c:pt>
                <c:pt idx="12">
                  <c:v>2002</c:v>
                </c:pt>
                <c:pt idx="13">
                  <c:v>2002</c:v>
                </c:pt>
                <c:pt idx="14">
                  <c:v>2002</c:v>
                </c:pt>
                <c:pt idx="15">
                  <c:v>2001</c:v>
                </c:pt>
                <c:pt idx="16">
                  <c:v>2001</c:v>
                </c:pt>
                <c:pt idx="17">
                  <c:v>1993</c:v>
                </c:pt>
                <c:pt idx="18">
                  <c:v>2001</c:v>
                </c:pt>
                <c:pt idx="19">
                  <c:v>2002</c:v>
                </c:pt>
                <c:pt idx="20">
                  <c:v>2000</c:v>
                </c:pt>
                <c:pt idx="21">
                  <c:v>2002</c:v>
                </c:pt>
                <c:pt idx="22">
                  <c:v>2002</c:v>
                </c:pt>
                <c:pt idx="23">
                  <c:v>1997</c:v>
                </c:pt>
                <c:pt idx="24">
                  <c:v>2003</c:v>
                </c:pt>
                <c:pt idx="25">
                  <c:v>2003</c:v>
                </c:pt>
                <c:pt idx="26">
                  <c:v>2002</c:v>
                </c:pt>
                <c:pt idx="27">
                  <c:v>2002</c:v>
                </c:pt>
                <c:pt idx="28">
                  <c:v>2002</c:v>
                </c:pt>
                <c:pt idx="29">
                  <c:v>2003</c:v>
                </c:pt>
                <c:pt idx="30">
                  <c:v>2003</c:v>
                </c:pt>
                <c:pt idx="31">
                  <c:v>2001</c:v>
                </c:pt>
                <c:pt idx="32">
                  <c:v>2002</c:v>
                </c:pt>
                <c:pt idx="33">
                  <c:v>2002</c:v>
                </c:pt>
                <c:pt idx="34">
                  <c:v>1995</c:v>
                </c:pt>
                <c:pt idx="35">
                  <c:v>1995</c:v>
                </c:pt>
                <c:pt idx="36">
                  <c:v>1997</c:v>
                </c:pt>
                <c:pt idx="37">
                  <c:v>2002</c:v>
                </c:pt>
                <c:pt idx="38">
                  <c:v>1994</c:v>
                </c:pt>
                <c:pt idx="39">
                  <c:v>2003</c:v>
                </c:pt>
                <c:pt idx="40">
                  <c:v>2010</c:v>
                </c:pt>
                <c:pt idx="41">
                  <c:v>2003</c:v>
                </c:pt>
                <c:pt idx="42">
                  <c:v>2001</c:v>
                </c:pt>
                <c:pt idx="43">
                  <c:v>2003</c:v>
                </c:pt>
                <c:pt idx="44">
                  <c:v>2003</c:v>
                </c:pt>
                <c:pt idx="45">
                  <c:v>2001</c:v>
                </c:pt>
                <c:pt idx="46">
                  <c:v>1986</c:v>
                </c:pt>
                <c:pt idx="47">
                  <c:v>1986</c:v>
                </c:pt>
                <c:pt idx="48">
                  <c:v>1986</c:v>
                </c:pt>
                <c:pt idx="49">
                  <c:v>1986</c:v>
                </c:pt>
                <c:pt idx="50">
                  <c:v>1986</c:v>
                </c:pt>
                <c:pt idx="51">
                  <c:v>1986</c:v>
                </c:pt>
                <c:pt idx="52">
                  <c:v>1986</c:v>
                </c:pt>
                <c:pt idx="53">
                  <c:v>1986</c:v>
                </c:pt>
                <c:pt idx="54">
                  <c:v>1986</c:v>
                </c:pt>
                <c:pt idx="55">
                  <c:v>1986</c:v>
                </c:pt>
                <c:pt idx="56">
                  <c:v>1986</c:v>
                </c:pt>
                <c:pt idx="57">
                  <c:v>1986</c:v>
                </c:pt>
                <c:pt idx="58">
                  <c:v>1986</c:v>
                </c:pt>
                <c:pt idx="59">
                  <c:v>1986</c:v>
                </c:pt>
                <c:pt idx="60">
                  <c:v>1986</c:v>
                </c:pt>
                <c:pt idx="61">
                  <c:v>1986</c:v>
                </c:pt>
                <c:pt idx="62">
                  <c:v>1986</c:v>
                </c:pt>
                <c:pt idx="63">
                  <c:v>1986</c:v>
                </c:pt>
                <c:pt idx="64">
                  <c:v>1986</c:v>
                </c:pt>
                <c:pt idx="65">
                  <c:v>1986</c:v>
                </c:pt>
                <c:pt idx="66">
                  <c:v>1986</c:v>
                </c:pt>
                <c:pt idx="67">
                  <c:v>1986</c:v>
                </c:pt>
                <c:pt idx="68">
                  <c:v>1986</c:v>
                </c:pt>
                <c:pt idx="69">
                  <c:v>1986</c:v>
                </c:pt>
                <c:pt idx="70">
                  <c:v>1986</c:v>
                </c:pt>
                <c:pt idx="71">
                  <c:v>1986</c:v>
                </c:pt>
                <c:pt idx="72">
                  <c:v>1986</c:v>
                </c:pt>
                <c:pt idx="73">
                  <c:v>1986</c:v>
                </c:pt>
                <c:pt idx="74">
                  <c:v>1986</c:v>
                </c:pt>
                <c:pt idx="75">
                  <c:v>1986</c:v>
                </c:pt>
                <c:pt idx="76">
                  <c:v>1986</c:v>
                </c:pt>
                <c:pt idx="77">
                  <c:v>1986</c:v>
                </c:pt>
                <c:pt idx="78">
                  <c:v>1996</c:v>
                </c:pt>
                <c:pt idx="79">
                  <c:v>2003</c:v>
                </c:pt>
                <c:pt idx="80">
                  <c:v>2001</c:v>
                </c:pt>
                <c:pt idx="81">
                  <c:v>2003</c:v>
                </c:pt>
                <c:pt idx="82">
                  <c:v>1992</c:v>
                </c:pt>
                <c:pt idx="83">
                  <c:v>2003</c:v>
                </c:pt>
                <c:pt idx="84">
                  <c:v>2003</c:v>
                </c:pt>
                <c:pt idx="85">
                  <c:v>1993</c:v>
                </c:pt>
                <c:pt idx="86">
                  <c:v>2000</c:v>
                </c:pt>
                <c:pt idx="87">
                  <c:v>2003</c:v>
                </c:pt>
                <c:pt idx="88">
                  <c:v>2002</c:v>
                </c:pt>
                <c:pt idx="89">
                  <c:v>2002</c:v>
                </c:pt>
                <c:pt idx="90">
                  <c:v>2002</c:v>
                </c:pt>
                <c:pt idx="91">
                  <c:v>2002</c:v>
                </c:pt>
                <c:pt idx="92">
                  <c:v>2008</c:v>
                </c:pt>
                <c:pt idx="93">
                  <c:v>2001</c:v>
                </c:pt>
                <c:pt idx="94">
                  <c:v>1993</c:v>
                </c:pt>
                <c:pt idx="95">
                  <c:v>2008</c:v>
                </c:pt>
                <c:pt idx="96">
                  <c:v>2008</c:v>
                </c:pt>
                <c:pt idx="97">
                  <c:v>2002</c:v>
                </c:pt>
                <c:pt idx="98">
                  <c:v>2008</c:v>
                </c:pt>
                <c:pt idx="99">
                  <c:v>1995</c:v>
                </c:pt>
                <c:pt idx="100">
                  <c:v>1993</c:v>
                </c:pt>
                <c:pt idx="101">
                  <c:v>1999</c:v>
                </c:pt>
                <c:pt idx="102">
                  <c:v>2008</c:v>
                </c:pt>
                <c:pt idx="103">
                  <c:v>2003</c:v>
                </c:pt>
                <c:pt idx="104">
                  <c:v>2002</c:v>
                </c:pt>
                <c:pt idx="105">
                  <c:v>2008</c:v>
                </c:pt>
                <c:pt idx="106">
                  <c:v>2008</c:v>
                </c:pt>
                <c:pt idx="107">
                  <c:v>2008</c:v>
                </c:pt>
                <c:pt idx="108">
                  <c:v>2008</c:v>
                </c:pt>
                <c:pt idx="109">
                  <c:v>2008</c:v>
                </c:pt>
                <c:pt idx="110">
                  <c:v>2000</c:v>
                </c:pt>
                <c:pt idx="111">
                  <c:v>2008</c:v>
                </c:pt>
                <c:pt idx="112">
                  <c:v>2008</c:v>
                </c:pt>
                <c:pt idx="113">
                  <c:v>2007</c:v>
                </c:pt>
                <c:pt idx="114">
                  <c:v>2008</c:v>
                </c:pt>
                <c:pt idx="115">
                  <c:v>2007</c:v>
                </c:pt>
                <c:pt idx="116">
                  <c:v>2008</c:v>
                </c:pt>
                <c:pt idx="117">
                  <c:v>2008</c:v>
                </c:pt>
                <c:pt idx="118">
                  <c:v>2003</c:v>
                </c:pt>
                <c:pt idx="119">
                  <c:v>1993</c:v>
                </c:pt>
                <c:pt idx="120">
                  <c:v>1993</c:v>
                </c:pt>
                <c:pt idx="121">
                  <c:v>2002</c:v>
                </c:pt>
                <c:pt idx="122">
                  <c:v>2007</c:v>
                </c:pt>
                <c:pt idx="123">
                  <c:v>2008</c:v>
                </c:pt>
                <c:pt idx="124">
                  <c:v>2008</c:v>
                </c:pt>
                <c:pt idx="125">
                  <c:v>2008</c:v>
                </c:pt>
                <c:pt idx="126">
                  <c:v>2008</c:v>
                </c:pt>
                <c:pt idx="127">
                  <c:v>2008</c:v>
                </c:pt>
                <c:pt idx="128">
                  <c:v>2008</c:v>
                </c:pt>
                <c:pt idx="129">
                  <c:v>2008</c:v>
                </c:pt>
                <c:pt idx="130">
                  <c:v>2008</c:v>
                </c:pt>
                <c:pt idx="131">
                  <c:v>2008</c:v>
                </c:pt>
                <c:pt idx="132">
                  <c:v>2008</c:v>
                </c:pt>
                <c:pt idx="133">
                  <c:v>2008</c:v>
                </c:pt>
                <c:pt idx="134">
                  <c:v>2008</c:v>
                </c:pt>
                <c:pt idx="135">
                  <c:v>2008</c:v>
                </c:pt>
                <c:pt idx="136">
                  <c:v>2008</c:v>
                </c:pt>
                <c:pt idx="137">
                  <c:v>2008</c:v>
                </c:pt>
                <c:pt idx="138">
                  <c:v>2008</c:v>
                </c:pt>
                <c:pt idx="139">
                  <c:v>2008</c:v>
                </c:pt>
                <c:pt idx="140">
                  <c:v>2008</c:v>
                </c:pt>
                <c:pt idx="141">
                  <c:v>2008</c:v>
                </c:pt>
                <c:pt idx="142">
                  <c:v>2008</c:v>
                </c:pt>
                <c:pt idx="143">
                  <c:v>2008</c:v>
                </c:pt>
                <c:pt idx="144">
                  <c:v>2008</c:v>
                </c:pt>
                <c:pt idx="145">
                  <c:v>2008</c:v>
                </c:pt>
                <c:pt idx="146">
                  <c:v>2008</c:v>
                </c:pt>
                <c:pt idx="147">
                  <c:v>2008</c:v>
                </c:pt>
                <c:pt idx="148">
                  <c:v>2008</c:v>
                </c:pt>
                <c:pt idx="149">
                  <c:v>2008</c:v>
                </c:pt>
                <c:pt idx="150">
                  <c:v>2008</c:v>
                </c:pt>
                <c:pt idx="151">
                  <c:v>2008</c:v>
                </c:pt>
                <c:pt idx="152">
                  <c:v>2008</c:v>
                </c:pt>
                <c:pt idx="153">
                  <c:v>2008</c:v>
                </c:pt>
                <c:pt idx="154">
                  <c:v>2008</c:v>
                </c:pt>
                <c:pt idx="155">
                  <c:v>2008</c:v>
                </c:pt>
                <c:pt idx="156">
                  <c:v>2008</c:v>
                </c:pt>
                <c:pt idx="157">
                  <c:v>2008</c:v>
                </c:pt>
                <c:pt idx="158">
                  <c:v>2008</c:v>
                </c:pt>
                <c:pt idx="159">
                  <c:v>2008</c:v>
                </c:pt>
                <c:pt idx="160">
                  <c:v>2008</c:v>
                </c:pt>
                <c:pt idx="161">
                  <c:v>2008</c:v>
                </c:pt>
                <c:pt idx="162">
                  <c:v>2008</c:v>
                </c:pt>
                <c:pt idx="163">
                  <c:v>2007</c:v>
                </c:pt>
                <c:pt idx="164">
                  <c:v>2008</c:v>
                </c:pt>
                <c:pt idx="165">
                  <c:v>2008</c:v>
                </c:pt>
                <c:pt idx="166">
                  <c:v>2008</c:v>
                </c:pt>
                <c:pt idx="167">
                  <c:v>2008</c:v>
                </c:pt>
                <c:pt idx="168">
                  <c:v>2008</c:v>
                </c:pt>
                <c:pt idx="169">
                  <c:v>2008</c:v>
                </c:pt>
                <c:pt idx="170">
                  <c:v>2008</c:v>
                </c:pt>
                <c:pt idx="171">
                  <c:v>2008</c:v>
                </c:pt>
                <c:pt idx="172">
                  <c:v>2008</c:v>
                </c:pt>
                <c:pt idx="173">
                  <c:v>2008</c:v>
                </c:pt>
                <c:pt idx="174">
                  <c:v>2008</c:v>
                </c:pt>
                <c:pt idx="175">
                  <c:v>2008</c:v>
                </c:pt>
                <c:pt idx="176">
                  <c:v>2008</c:v>
                </c:pt>
                <c:pt idx="177">
                  <c:v>2008</c:v>
                </c:pt>
                <c:pt idx="178">
                  <c:v>2008</c:v>
                </c:pt>
                <c:pt idx="179">
                  <c:v>2008</c:v>
                </c:pt>
                <c:pt idx="180">
                  <c:v>2008</c:v>
                </c:pt>
                <c:pt idx="181">
                  <c:v>2008</c:v>
                </c:pt>
                <c:pt idx="182">
                  <c:v>2008</c:v>
                </c:pt>
                <c:pt idx="183">
                  <c:v>2008</c:v>
                </c:pt>
                <c:pt idx="184">
                  <c:v>2008</c:v>
                </c:pt>
                <c:pt idx="185">
                  <c:v>2008</c:v>
                </c:pt>
                <c:pt idx="186">
                  <c:v>2008</c:v>
                </c:pt>
                <c:pt idx="187">
                  <c:v>2008</c:v>
                </c:pt>
                <c:pt idx="188">
                  <c:v>2008</c:v>
                </c:pt>
                <c:pt idx="189">
                  <c:v>2008</c:v>
                </c:pt>
                <c:pt idx="190">
                  <c:v>2008</c:v>
                </c:pt>
                <c:pt idx="191">
                  <c:v>2008</c:v>
                </c:pt>
                <c:pt idx="192">
                  <c:v>2008</c:v>
                </c:pt>
                <c:pt idx="193">
                  <c:v>2008</c:v>
                </c:pt>
                <c:pt idx="194">
                  <c:v>2008</c:v>
                </c:pt>
                <c:pt idx="195">
                  <c:v>2008</c:v>
                </c:pt>
                <c:pt idx="196">
                  <c:v>2008</c:v>
                </c:pt>
                <c:pt idx="197">
                  <c:v>2008</c:v>
                </c:pt>
                <c:pt idx="198">
                  <c:v>2008</c:v>
                </c:pt>
                <c:pt idx="199">
                  <c:v>2008</c:v>
                </c:pt>
                <c:pt idx="200">
                  <c:v>2008</c:v>
                </c:pt>
                <c:pt idx="201">
                  <c:v>2008</c:v>
                </c:pt>
                <c:pt idx="202">
                  <c:v>2008</c:v>
                </c:pt>
                <c:pt idx="203">
                  <c:v>2008</c:v>
                </c:pt>
                <c:pt idx="204">
                  <c:v>2008</c:v>
                </c:pt>
                <c:pt idx="205">
                  <c:v>2008</c:v>
                </c:pt>
                <c:pt idx="206">
                  <c:v>2008</c:v>
                </c:pt>
                <c:pt idx="207">
                  <c:v>2008</c:v>
                </c:pt>
                <c:pt idx="208">
                  <c:v>2008</c:v>
                </c:pt>
                <c:pt idx="209">
                  <c:v>2007</c:v>
                </c:pt>
                <c:pt idx="210">
                  <c:v>2008</c:v>
                </c:pt>
                <c:pt idx="211">
                  <c:v>2008</c:v>
                </c:pt>
                <c:pt idx="212">
                  <c:v>2008</c:v>
                </c:pt>
                <c:pt idx="213">
                  <c:v>2007</c:v>
                </c:pt>
                <c:pt idx="214">
                  <c:v>2008</c:v>
                </c:pt>
                <c:pt idx="215">
                  <c:v>2008</c:v>
                </c:pt>
                <c:pt idx="216">
                  <c:v>2008</c:v>
                </c:pt>
                <c:pt idx="217">
                  <c:v>2008</c:v>
                </c:pt>
                <c:pt idx="218">
                  <c:v>2007</c:v>
                </c:pt>
                <c:pt idx="219">
                  <c:v>2008</c:v>
                </c:pt>
                <c:pt idx="220">
                  <c:v>2008</c:v>
                </c:pt>
                <c:pt idx="221">
                  <c:v>2008</c:v>
                </c:pt>
                <c:pt idx="222">
                  <c:v>2008</c:v>
                </c:pt>
                <c:pt idx="223">
                  <c:v>2008</c:v>
                </c:pt>
                <c:pt idx="224">
                  <c:v>2008</c:v>
                </c:pt>
                <c:pt idx="225">
                  <c:v>2008</c:v>
                </c:pt>
                <c:pt idx="226">
                  <c:v>2008</c:v>
                </c:pt>
                <c:pt idx="227">
                  <c:v>2008</c:v>
                </c:pt>
                <c:pt idx="228">
                  <c:v>2008</c:v>
                </c:pt>
                <c:pt idx="229">
                  <c:v>2002</c:v>
                </c:pt>
                <c:pt idx="230">
                  <c:v>2001</c:v>
                </c:pt>
                <c:pt idx="231">
                  <c:v>2001</c:v>
                </c:pt>
                <c:pt idx="232">
                  <c:v>2003</c:v>
                </c:pt>
                <c:pt idx="233">
                  <c:v>1995</c:v>
                </c:pt>
                <c:pt idx="234">
                  <c:v>1995</c:v>
                </c:pt>
                <c:pt idx="235">
                  <c:v>1999</c:v>
                </c:pt>
                <c:pt idx="236">
                  <c:v>1996</c:v>
                </c:pt>
                <c:pt idx="237">
                  <c:v>1995</c:v>
                </c:pt>
                <c:pt idx="238">
                  <c:v>2003</c:v>
                </c:pt>
                <c:pt idx="239">
                  <c:v>2002</c:v>
                </c:pt>
                <c:pt idx="240">
                  <c:v>2003</c:v>
                </c:pt>
                <c:pt idx="241">
                  <c:v>1995</c:v>
                </c:pt>
                <c:pt idx="242">
                  <c:v>2001</c:v>
                </c:pt>
                <c:pt idx="243">
                  <c:v>2000</c:v>
                </c:pt>
                <c:pt idx="244">
                  <c:v>2003</c:v>
                </c:pt>
                <c:pt idx="245">
                  <c:v>2002</c:v>
                </c:pt>
                <c:pt idx="246">
                  <c:v>2002</c:v>
                </c:pt>
                <c:pt idx="247">
                  <c:v>2001</c:v>
                </c:pt>
                <c:pt idx="248">
                  <c:v>2001</c:v>
                </c:pt>
                <c:pt idx="249">
                  <c:v>2001</c:v>
                </c:pt>
                <c:pt idx="250">
                  <c:v>2003</c:v>
                </c:pt>
                <c:pt idx="251">
                  <c:v>2001</c:v>
                </c:pt>
                <c:pt idx="252">
                  <c:v>2001</c:v>
                </c:pt>
                <c:pt idx="253">
                  <c:v>2001</c:v>
                </c:pt>
                <c:pt idx="254">
                  <c:v>2012</c:v>
                </c:pt>
                <c:pt idx="255">
                  <c:v>2012</c:v>
                </c:pt>
                <c:pt idx="256">
                  <c:v>2012</c:v>
                </c:pt>
                <c:pt idx="257">
                  <c:v>2002</c:v>
                </c:pt>
                <c:pt idx="258">
                  <c:v>2001</c:v>
                </c:pt>
                <c:pt idx="259">
                  <c:v>2003</c:v>
                </c:pt>
                <c:pt idx="260">
                  <c:v>2000</c:v>
                </c:pt>
                <c:pt idx="261">
                  <c:v>2012</c:v>
                </c:pt>
                <c:pt idx="262">
                  <c:v>2012</c:v>
                </c:pt>
                <c:pt idx="263">
                  <c:v>2012</c:v>
                </c:pt>
                <c:pt idx="264">
                  <c:v>2012</c:v>
                </c:pt>
                <c:pt idx="265">
                  <c:v>2012</c:v>
                </c:pt>
                <c:pt idx="266">
                  <c:v>2012</c:v>
                </c:pt>
                <c:pt idx="267">
                  <c:v>2012</c:v>
                </c:pt>
                <c:pt idx="268">
                  <c:v>2012</c:v>
                </c:pt>
                <c:pt idx="269">
                  <c:v>2012</c:v>
                </c:pt>
                <c:pt idx="270">
                  <c:v>2012</c:v>
                </c:pt>
                <c:pt idx="271">
                  <c:v>2012</c:v>
                </c:pt>
                <c:pt idx="272">
                  <c:v>2012</c:v>
                </c:pt>
                <c:pt idx="273">
                  <c:v>2012</c:v>
                </c:pt>
                <c:pt idx="274">
                  <c:v>2012</c:v>
                </c:pt>
                <c:pt idx="275">
                  <c:v>2012</c:v>
                </c:pt>
                <c:pt idx="276">
                  <c:v>2012</c:v>
                </c:pt>
                <c:pt idx="277">
                  <c:v>2012</c:v>
                </c:pt>
                <c:pt idx="278">
                  <c:v>2012</c:v>
                </c:pt>
                <c:pt idx="279">
                  <c:v>2012</c:v>
                </c:pt>
                <c:pt idx="280">
                  <c:v>2012</c:v>
                </c:pt>
                <c:pt idx="281">
                  <c:v>2012</c:v>
                </c:pt>
                <c:pt idx="282">
                  <c:v>2012</c:v>
                </c:pt>
                <c:pt idx="283">
                  <c:v>2012</c:v>
                </c:pt>
                <c:pt idx="284">
                  <c:v>2012</c:v>
                </c:pt>
                <c:pt idx="285">
                  <c:v>2012</c:v>
                </c:pt>
                <c:pt idx="286">
                  <c:v>1998</c:v>
                </c:pt>
                <c:pt idx="287">
                  <c:v>2001</c:v>
                </c:pt>
                <c:pt idx="288">
                  <c:v>2012</c:v>
                </c:pt>
                <c:pt idx="289">
                  <c:v>2001</c:v>
                </c:pt>
                <c:pt idx="290">
                  <c:v>2002</c:v>
                </c:pt>
                <c:pt idx="291">
                  <c:v>2002</c:v>
                </c:pt>
                <c:pt idx="292">
                  <c:v>2001</c:v>
                </c:pt>
                <c:pt idx="293">
                  <c:v>2010</c:v>
                </c:pt>
                <c:pt idx="294">
                  <c:v>2002</c:v>
                </c:pt>
                <c:pt idx="295">
                  <c:v>1993</c:v>
                </c:pt>
                <c:pt idx="296">
                  <c:v>1999</c:v>
                </c:pt>
                <c:pt idx="297">
                  <c:v>1999</c:v>
                </c:pt>
                <c:pt idx="298">
                  <c:v>1999</c:v>
                </c:pt>
                <c:pt idx="299">
                  <c:v>1995</c:v>
                </c:pt>
                <c:pt idx="300">
                  <c:v>1999</c:v>
                </c:pt>
                <c:pt idx="301">
                  <c:v>1999</c:v>
                </c:pt>
                <c:pt idx="302">
                  <c:v>2002</c:v>
                </c:pt>
                <c:pt idx="303">
                  <c:v>2000</c:v>
                </c:pt>
                <c:pt idx="304">
                  <c:v>2002</c:v>
                </c:pt>
                <c:pt idx="305">
                  <c:v>2000</c:v>
                </c:pt>
                <c:pt idx="306">
                  <c:v>2000</c:v>
                </c:pt>
                <c:pt idx="307">
                  <c:v>2002</c:v>
                </c:pt>
                <c:pt idx="308">
                  <c:v>2000</c:v>
                </c:pt>
                <c:pt idx="309">
                  <c:v>1999</c:v>
                </c:pt>
                <c:pt idx="310">
                  <c:v>2000</c:v>
                </c:pt>
                <c:pt idx="311">
                  <c:v>1994</c:v>
                </c:pt>
                <c:pt idx="312">
                  <c:v>2002</c:v>
                </c:pt>
                <c:pt idx="313">
                  <c:v>2001</c:v>
                </c:pt>
                <c:pt idx="314">
                  <c:v>2002</c:v>
                </c:pt>
                <c:pt idx="315">
                  <c:v>1996</c:v>
                </c:pt>
                <c:pt idx="316">
                  <c:v>2001</c:v>
                </c:pt>
                <c:pt idx="317">
                  <c:v>2010</c:v>
                </c:pt>
                <c:pt idx="318">
                  <c:v>2001</c:v>
                </c:pt>
                <c:pt idx="319">
                  <c:v>2002</c:v>
                </c:pt>
                <c:pt idx="320">
                  <c:v>2001</c:v>
                </c:pt>
                <c:pt idx="321">
                  <c:v>2000</c:v>
                </c:pt>
                <c:pt idx="322">
                  <c:v>2001</c:v>
                </c:pt>
                <c:pt idx="323">
                  <c:v>2001</c:v>
                </c:pt>
                <c:pt idx="324">
                  <c:v>1998</c:v>
                </c:pt>
                <c:pt idx="325">
                  <c:v>2003</c:v>
                </c:pt>
                <c:pt idx="326">
                  <c:v>2002</c:v>
                </c:pt>
                <c:pt idx="327">
                  <c:v>2002</c:v>
                </c:pt>
                <c:pt idx="328">
                  <c:v>2001</c:v>
                </c:pt>
                <c:pt idx="329">
                  <c:v>2000</c:v>
                </c:pt>
                <c:pt idx="330">
                  <c:v>1999</c:v>
                </c:pt>
                <c:pt idx="331">
                  <c:v>1997</c:v>
                </c:pt>
                <c:pt idx="332">
                  <c:v>1996</c:v>
                </c:pt>
                <c:pt idx="333">
                  <c:v>1999</c:v>
                </c:pt>
                <c:pt idx="334">
                  <c:v>2001</c:v>
                </c:pt>
                <c:pt idx="335">
                  <c:v>2001</c:v>
                </c:pt>
                <c:pt idx="336">
                  <c:v>2004</c:v>
                </c:pt>
                <c:pt idx="337">
                  <c:v>2002</c:v>
                </c:pt>
                <c:pt idx="338">
                  <c:v>2001</c:v>
                </c:pt>
                <c:pt idx="339">
                  <c:v>1995</c:v>
                </c:pt>
                <c:pt idx="340">
                  <c:v>1995</c:v>
                </c:pt>
                <c:pt idx="341">
                  <c:v>2002</c:v>
                </c:pt>
                <c:pt idx="342">
                  <c:v>2001</c:v>
                </c:pt>
                <c:pt idx="343">
                  <c:v>2001</c:v>
                </c:pt>
                <c:pt idx="344">
                  <c:v>2002</c:v>
                </c:pt>
                <c:pt idx="345">
                  <c:v>1999</c:v>
                </c:pt>
                <c:pt idx="346">
                  <c:v>2000</c:v>
                </c:pt>
                <c:pt idx="347">
                  <c:v>2003</c:v>
                </c:pt>
                <c:pt idx="348">
                  <c:v>2003</c:v>
                </c:pt>
                <c:pt idx="349">
                  <c:v>2003</c:v>
                </c:pt>
                <c:pt idx="350">
                  <c:v>2002</c:v>
                </c:pt>
                <c:pt idx="351">
                  <c:v>2000</c:v>
                </c:pt>
                <c:pt idx="352">
                  <c:v>2000</c:v>
                </c:pt>
                <c:pt idx="353">
                  <c:v>1996</c:v>
                </c:pt>
                <c:pt idx="354">
                  <c:v>2002</c:v>
                </c:pt>
                <c:pt idx="355">
                  <c:v>2001</c:v>
                </c:pt>
                <c:pt idx="356">
                  <c:v>2002</c:v>
                </c:pt>
                <c:pt idx="357">
                  <c:v>2001</c:v>
                </c:pt>
                <c:pt idx="358">
                  <c:v>2002</c:v>
                </c:pt>
                <c:pt idx="359">
                  <c:v>2001</c:v>
                </c:pt>
                <c:pt idx="360">
                  <c:v>2001</c:v>
                </c:pt>
                <c:pt idx="361">
                  <c:v>2001</c:v>
                </c:pt>
                <c:pt idx="362">
                  <c:v>2002</c:v>
                </c:pt>
                <c:pt idx="363">
                  <c:v>2000</c:v>
                </c:pt>
                <c:pt idx="364">
                  <c:v>2002</c:v>
                </c:pt>
                <c:pt idx="365">
                  <c:v>2001</c:v>
                </c:pt>
                <c:pt idx="366">
                  <c:v>2000</c:v>
                </c:pt>
                <c:pt idx="367">
                  <c:v>2003</c:v>
                </c:pt>
                <c:pt idx="368">
                  <c:v>1996</c:v>
                </c:pt>
                <c:pt idx="369">
                  <c:v>2002</c:v>
                </c:pt>
                <c:pt idx="370">
                  <c:v>2001</c:v>
                </c:pt>
                <c:pt idx="371">
                  <c:v>2001</c:v>
                </c:pt>
                <c:pt idx="372">
                  <c:v>2001</c:v>
                </c:pt>
                <c:pt idx="373">
                  <c:v>2002</c:v>
                </c:pt>
                <c:pt idx="374">
                  <c:v>2009</c:v>
                </c:pt>
                <c:pt idx="375">
                  <c:v>2000</c:v>
                </c:pt>
                <c:pt idx="376">
                  <c:v>2010</c:v>
                </c:pt>
                <c:pt idx="377">
                  <c:v>2002</c:v>
                </c:pt>
                <c:pt idx="378">
                  <c:v>2001</c:v>
                </c:pt>
                <c:pt idx="379">
                  <c:v>2010</c:v>
                </c:pt>
                <c:pt idx="380">
                  <c:v>2001</c:v>
                </c:pt>
                <c:pt idx="381">
                  <c:v>1999</c:v>
                </c:pt>
                <c:pt idx="382">
                  <c:v>2000</c:v>
                </c:pt>
                <c:pt idx="383">
                  <c:v>1999</c:v>
                </c:pt>
                <c:pt idx="384">
                  <c:v>2002</c:v>
                </c:pt>
                <c:pt idx="385">
                  <c:v>2001</c:v>
                </c:pt>
                <c:pt idx="386">
                  <c:v>2002</c:v>
                </c:pt>
                <c:pt idx="387">
                  <c:v>2002</c:v>
                </c:pt>
                <c:pt idx="388">
                  <c:v>2002</c:v>
                </c:pt>
                <c:pt idx="389">
                  <c:v>1999</c:v>
                </c:pt>
                <c:pt idx="390">
                  <c:v>2010</c:v>
                </c:pt>
                <c:pt idx="391">
                  <c:v>2001</c:v>
                </c:pt>
                <c:pt idx="392">
                  <c:v>2003</c:v>
                </c:pt>
                <c:pt idx="393">
                  <c:v>2002</c:v>
                </c:pt>
                <c:pt idx="394">
                  <c:v>2002</c:v>
                </c:pt>
                <c:pt idx="395">
                  <c:v>2010</c:v>
                </c:pt>
                <c:pt idx="396">
                  <c:v>1996</c:v>
                </c:pt>
                <c:pt idx="397">
                  <c:v>2003</c:v>
                </c:pt>
                <c:pt idx="398">
                  <c:v>2001</c:v>
                </c:pt>
                <c:pt idx="399">
                  <c:v>2003</c:v>
                </c:pt>
                <c:pt idx="400">
                  <c:v>2002</c:v>
                </c:pt>
                <c:pt idx="401">
                  <c:v>2003</c:v>
                </c:pt>
                <c:pt idx="402">
                  <c:v>2003</c:v>
                </c:pt>
                <c:pt idx="403">
                  <c:v>2009</c:v>
                </c:pt>
                <c:pt idx="404">
                  <c:v>2001</c:v>
                </c:pt>
                <c:pt idx="405">
                  <c:v>2002</c:v>
                </c:pt>
                <c:pt idx="406">
                  <c:v>1996</c:v>
                </c:pt>
                <c:pt idx="407">
                  <c:v>2001</c:v>
                </c:pt>
                <c:pt idx="408">
                  <c:v>2010</c:v>
                </c:pt>
                <c:pt idx="409">
                  <c:v>2001</c:v>
                </c:pt>
                <c:pt idx="410">
                  <c:v>2010</c:v>
                </c:pt>
                <c:pt idx="411">
                  <c:v>2002</c:v>
                </c:pt>
                <c:pt idx="412">
                  <c:v>2001</c:v>
                </c:pt>
                <c:pt idx="413">
                  <c:v>2002</c:v>
                </c:pt>
                <c:pt idx="414">
                  <c:v>2002</c:v>
                </c:pt>
                <c:pt idx="415">
                  <c:v>2002</c:v>
                </c:pt>
                <c:pt idx="416">
                  <c:v>2007</c:v>
                </c:pt>
                <c:pt idx="417">
                  <c:v>2007</c:v>
                </c:pt>
                <c:pt idx="418">
                  <c:v>2003</c:v>
                </c:pt>
                <c:pt idx="419">
                  <c:v>2003</c:v>
                </c:pt>
                <c:pt idx="420">
                  <c:v>2007</c:v>
                </c:pt>
                <c:pt idx="421">
                  <c:v>2001</c:v>
                </c:pt>
                <c:pt idx="422">
                  <c:v>2002</c:v>
                </c:pt>
                <c:pt idx="423">
                  <c:v>2002</c:v>
                </c:pt>
                <c:pt idx="424">
                  <c:v>2000</c:v>
                </c:pt>
                <c:pt idx="425">
                  <c:v>2007</c:v>
                </c:pt>
                <c:pt idx="426">
                  <c:v>1999</c:v>
                </c:pt>
                <c:pt idx="427">
                  <c:v>2003</c:v>
                </c:pt>
                <c:pt idx="428">
                  <c:v>2007</c:v>
                </c:pt>
                <c:pt idx="429">
                  <c:v>2007</c:v>
                </c:pt>
                <c:pt idx="430">
                  <c:v>2007</c:v>
                </c:pt>
                <c:pt idx="431">
                  <c:v>2007</c:v>
                </c:pt>
                <c:pt idx="432">
                  <c:v>2007</c:v>
                </c:pt>
                <c:pt idx="433">
                  <c:v>2007</c:v>
                </c:pt>
                <c:pt idx="434">
                  <c:v>2007</c:v>
                </c:pt>
                <c:pt idx="435">
                  <c:v>2007</c:v>
                </c:pt>
                <c:pt idx="436">
                  <c:v>2007</c:v>
                </c:pt>
                <c:pt idx="437">
                  <c:v>2007</c:v>
                </c:pt>
                <c:pt idx="438">
                  <c:v>2007</c:v>
                </c:pt>
                <c:pt idx="439">
                  <c:v>2007</c:v>
                </c:pt>
                <c:pt idx="440">
                  <c:v>2007</c:v>
                </c:pt>
                <c:pt idx="441">
                  <c:v>2007</c:v>
                </c:pt>
                <c:pt idx="442">
                  <c:v>2007</c:v>
                </c:pt>
                <c:pt idx="443">
                  <c:v>2007</c:v>
                </c:pt>
                <c:pt idx="444">
                  <c:v>2007</c:v>
                </c:pt>
                <c:pt idx="445">
                  <c:v>2007</c:v>
                </c:pt>
                <c:pt idx="446">
                  <c:v>2007</c:v>
                </c:pt>
                <c:pt idx="447">
                  <c:v>2007</c:v>
                </c:pt>
                <c:pt idx="448">
                  <c:v>2007</c:v>
                </c:pt>
                <c:pt idx="449">
                  <c:v>2007</c:v>
                </c:pt>
                <c:pt idx="450">
                  <c:v>2007</c:v>
                </c:pt>
                <c:pt idx="451">
                  <c:v>2007</c:v>
                </c:pt>
                <c:pt idx="452">
                  <c:v>2007</c:v>
                </c:pt>
                <c:pt idx="453">
                  <c:v>1997</c:v>
                </c:pt>
                <c:pt idx="454">
                  <c:v>2002</c:v>
                </c:pt>
                <c:pt idx="455">
                  <c:v>1999</c:v>
                </c:pt>
                <c:pt idx="456">
                  <c:v>2000</c:v>
                </c:pt>
                <c:pt idx="457">
                  <c:v>1997</c:v>
                </c:pt>
                <c:pt idx="458">
                  <c:v>2007</c:v>
                </c:pt>
                <c:pt idx="459">
                  <c:v>2002</c:v>
                </c:pt>
                <c:pt idx="460">
                  <c:v>2003</c:v>
                </c:pt>
                <c:pt idx="461">
                  <c:v>2007</c:v>
                </c:pt>
                <c:pt idx="462">
                  <c:v>2007</c:v>
                </c:pt>
                <c:pt idx="463">
                  <c:v>2002</c:v>
                </c:pt>
                <c:pt idx="464">
                  <c:v>2002</c:v>
                </c:pt>
                <c:pt idx="465">
                  <c:v>2007</c:v>
                </c:pt>
                <c:pt idx="466">
                  <c:v>2001</c:v>
                </c:pt>
                <c:pt idx="467">
                  <c:v>2003</c:v>
                </c:pt>
                <c:pt idx="468">
                  <c:v>2007</c:v>
                </c:pt>
                <c:pt idx="469">
                  <c:v>2007</c:v>
                </c:pt>
                <c:pt idx="470">
                  <c:v>2007</c:v>
                </c:pt>
                <c:pt idx="471">
                  <c:v>2007</c:v>
                </c:pt>
                <c:pt idx="472">
                  <c:v>2007</c:v>
                </c:pt>
                <c:pt idx="473">
                  <c:v>2006</c:v>
                </c:pt>
                <c:pt idx="474">
                  <c:v>2007</c:v>
                </c:pt>
                <c:pt idx="475">
                  <c:v>2007</c:v>
                </c:pt>
                <c:pt idx="476">
                  <c:v>2007</c:v>
                </c:pt>
                <c:pt idx="477">
                  <c:v>2008</c:v>
                </c:pt>
                <c:pt idx="478">
                  <c:v>2007</c:v>
                </c:pt>
                <c:pt idx="479">
                  <c:v>2007</c:v>
                </c:pt>
                <c:pt idx="480">
                  <c:v>2007</c:v>
                </c:pt>
                <c:pt idx="481">
                  <c:v>2007</c:v>
                </c:pt>
                <c:pt idx="482">
                  <c:v>2007</c:v>
                </c:pt>
                <c:pt idx="483">
                  <c:v>2007</c:v>
                </c:pt>
                <c:pt idx="484">
                  <c:v>2007</c:v>
                </c:pt>
                <c:pt idx="485">
                  <c:v>2007</c:v>
                </c:pt>
                <c:pt idx="486">
                  <c:v>2007</c:v>
                </c:pt>
                <c:pt idx="487">
                  <c:v>2007</c:v>
                </c:pt>
                <c:pt idx="488">
                  <c:v>2007</c:v>
                </c:pt>
                <c:pt idx="489">
                  <c:v>2008</c:v>
                </c:pt>
                <c:pt idx="490">
                  <c:v>2007</c:v>
                </c:pt>
                <c:pt idx="491">
                  <c:v>2007</c:v>
                </c:pt>
                <c:pt idx="492">
                  <c:v>2006</c:v>
                </c:pt>
                <c:pt idx="493">
                  <c:v>2007</c:v>
                </c:pt>
                <c:pt idx="494">
                  <c:v>2006</c:v>
                </c:pt>
                <c:pt idx="495">
                  <c:v>2006</c:v>
                </c:pt>
                <c:pt idx="496">
                  <c:v>2007</c:v>
                </c:pt>
                <c:pt idx="497">
                  <c:v>2007</c:v>
                </c:pt>
                <c:pt idx="498">
                  <c:v>2006</c:v>
                </c:pt>
                <c:pt idx="499">
                  <c:v>2007</c:v>
                </c:pt>
                <c:pt idx="500">
                  <c:v>2007</c:v>
                </c:pt>
                <c:pt idx="501">
                  <c:v>2006</c:v>
                </c:pt>
                <c:pt idx="502">
                  <c:v>2007</c:v>
                </c:pt>
                <c:pt idx="503">
                  <c:v>2008</c:v>
                </c:pt>
                <c:pt idx="504">
                  <c:v>2007</c:v>
                </c:pt>
                <c:pt idx="505">
                  <c:v>2007</c:v>
                </c:pt>
                <c:pt idx="506">
                  <c:v>2007</c:v>
                </c:pt>
                <c:pt idx="507">
                  <c:v>2007</c:v>
                </c:pt>
                <c:pt idx="508">
                  <c:v>2007</c:v>
                </c:pt>
                <c:pt idx="509">
                  <c:v>2007</c:v>
                </c:pt>
                <c:pt idx="510">
                  <c:v>2006</c:v>
                </c:pt>
                <c:pt idx="511">
                  <c:v>2007</c:v>
                </c:pt>
                <c:pt idx="512">
                  <c:v>2007</c:v>
                </c:pt>
                <c:pt idx="513">
                  <c:v>2006</c:v>
                </c:pt>
                <c:pt idx="514">
                  <c:v>2007</c:v>
                </c:pt>
                <c:pt idx="515">
                  <c:v>2007</c:v>
                </c:pt>
                <c:pt idx="516">
                  <c:v>2007</c:v>
                </c:pt>
                <c:pt idx="517">
                  <c:v>2007</c:v>
                </c:pt>
                <c:pt idx="518">
                  <c:v>2008</c:v>
                </c:pt>
                <c:pt idx="519">
                  <c:v>2007</c:v>
                </c:pt>
                <c:pt idx="520">
                  <c:v>2006</c:v>
                </c:pt>
                <c:pt idx="521">
                  <c:v>2007</c:v>
                </c:pt>
                <c:pt idx="522">
                  <c:v>2007</c:v>
                </c:pt>
                <c:pt idx="523">
                  <c:v>2007</c:v>
                </c:pt>
                <c:pt idx="524">
                  <c:v>2007</c:v>
                </c:pt>
                <c:pt idx="525">
                  <c:v>2006</c:v>
                </c:pt>
                <c:pt idx="526">
                  <c:v>2007</c:v>
                </c:pt>
                <c:pt idx="527">
                  <c:v>2007</c:v>
                </c:pt>
                <c:pt idx="528">
                  <c:v>2007</c:v>
                </c:pt>
                <c:pt idx="529">
                  <c:v>2006</c:v>
                </c:pt>
                <c:pt idx="530">
                  <c:v>2006</c:v>
                </c:pt>
                <c:pt idx="531">
                  <c:v>2007</c:v>
                </c:pt>
                <c:pt idx="532">
                  <c:v>2007</c:v>
                </c:pt>
                <c:pt idx="533">
                  <c:v>2007</c:v>
                </c:pt>
                <c:pt idx="534">
                  <c:v>2006</c:v>
                </c:pt>
                <c:pt idx="535">
                  <c:v>2006</c:v>
                </c:pt>
                <c:pt idx="536">
                  <c:v>2007</c:v>
                </c:pt>
                <c:pt idx="537">
                  <c:v>2007</c:v>
                </c:pt>
                <c:pt idx="538">
                  <c:v>2007</c:v>
                </c:pt>
                <c:pt idx="539">
                  <c:v>2007</c:v>
                </c:pt>
                <c:pt idx="540">
                  <c:v>2006</c:v>
                </c:pt>
                <c:pt idx="541">
                  <c:v>2007</c:v>
                </c:pt>
                <c:pt idx="542">
                  <c:v>2007</c:v>
                </c:pt>
                <c:pt idx="543">
                  <c:v>2007</c:v>
                </c:pt>
                <c:pt idx="544">
                  <c:v>2007</c:v>
                </c:pt>
                <c:pt idx="545">
                  <c:v>2006</c:v>
                </c:pt>
                <c:pt idx="546">
                  <c:v>2007</c:v>
                </c:pt>
                <c:pt idx="547">
                  <c:v>2006</c:v>
                </c:pt>
                <c:pt idx="548">
                  <c:v>2007</c:v>
                </c:pt>
                <c:pt idx="549">
                  <c:v>2007</c:v>
                </c:pt>
                <c:pt idx="550">
                  <c:v>2007</c:v>
                </c:pt>
                <c:pt idx="551">
                  <c:v>2007</c:v>
                </c:pt>
                <c:pt idx="552">
                  <c:v>2007</c:v>
                </c:pt>
                <c:pt idx="553">
                  <c:v>2007</c:v>
                </c:pt>
                <c:pt idx="554">
                  <c:v>2007</c:v>
                </c:pt>
                <c:pt idx="555">
                  <c:v>2007</c:v>
                </c:pt>
                <c:pt idx="556">
                  <c:v>2008</c:v>
                </c:pt>
                <c:pt idx="557">
                  <c:v>2007</c:v>
                </c:pt>
                <c:pt idx="558">
                  <c:v>2007</c:v>
                </c:pt>
                <c:pt idx="559">
                  <c:v>2007</c:v>
                </c:pt>
                <c:pt idx="560">
                  <c:v>2007</c:v>
                </c:pt>
                <c:pt idx="561">
                  <c:v>2007</c:v>
                </c:pt>
                <c:pt idx="562">
                  <c:v>2007</c:v>
                </c:pt>
                <c:pt idx="563">
                  <c:v>2007</c:v>
                </c:pt>
                <c:pt idx="564">
                  <c:v>2007</c:v>
                </c:pt>
                <c:pt idx="565">
                  <c:v>2007</c:v>
                </c:pt>
                <c:pt idx="566">
                  <c:v>2007</c:v>
                </c:pt>
                <c:pt idx="567">
                  <c:v>2007</c:v>
                </c:pt>
                <c:pt idx="568">
                  <c:v>2006</c:v>
                </c:pt>
                <c:pt idx="569">
                  <c:v>2006</c:v>
                </c:pt>
                <c:pt idx="570">
                  <c:v>2006</c:v>
                </c:pt>
                <c:pt idx="571">
                  <c:v>2006</c:v>
                </c:pt>
                <c:pt idx="572">
                  <c:v>2007</c:v>
                </c:pt>
                <c:pt idx="573">
                  <c:v>2007</c:v>
                </c:pt>
                <c:pt idx="574">
                  <c:v>2007</c:v>
                </c:pt>
                <c:pt idx="575">
                  <c:v>2008</c:v>
                </c:pt>
                <c:pt idx="576">
                  <c:v>2006</c:v>
                </c:pt>
                <c:pt idx="577">
                  <c:v>2007</c:v>
                </c:pt>
                <c:pt idx="578">
                  <c:v>2006</c:v>
                </c:pt>
                <c:pt idx="579">
                  <c:v>2007</c:v>
                </c:pt>
                <c:pt idx="580">
                  <c:v>2007</c:v>
                </c:pt>
                <c:pt idx="581">
                  <c:v>2007</c:v>
                </c:pt>
                <c:pt idx="582">
                  <c:v>2006</c:v>
                </c:pt>
                <c:pt idx="583">
                  <c:v>2007</c:v>
                </c:pt>
                <c:pt idx="584">
                  <c:v>2007</c:v>
                </c:pt>
                <c:pt idx="585">
                  <c:v>2007</c:v>
                </c:pt>
                <c:pt idx="586">
                  <c:v>2007</c:v>
                </c:pt>
                <c:pt idx="587">
                  <c:v>2006</c:v>
                </c:pt>
                <c:pt idx="588">
                  <c:v>2007</c:v>
                </c:pt>
                <c:pt idx="589">
                  <c:v>2007</c:v>
                </c:pt>
                <c:pt idx="590">
                  <c:v>2007</c:v>
                </c:pt>
                <c:pt idx="591">
                  <c:v>2007</c:v>
                </c:pt>
                <c:pt idx="592">
                  <c:v>2008</c:v>
                </c:pt>
                <c:pt idx="593">
                  <c:v>2007</c:v>
                </c:pt>
                <c:pt idx="594">
                  <c:v>2007</c:v>
                </c:pt>
                <c:pt idx="595">
                  <c:v>2007</c:v>
                </c:pt>
                <c:pt idx="596">
                  <c:v>2007</c:v>
                </c:pt>
                <c:pt idx="597">
                  <c:v>2007</c:v>
                </c:pt>
                <c:pt idx="598">
                  <c:v>2007</c:v>
                </c:pt>
                <c:pt idx="599">
                  <c:v>2007</c:v>
                </c:pt>
                <c:pt idx="600">
                  <c:v>2006</c:v>
                </c:pt>
                <c:pt idx="601">
                  <c:v>2007</c:v>
                </c:pt>
                <c:pt idx="602">
                  <c:v>2007</c:v>
                </c:pt>
                <c:pt idx="603">
                  <c:v>2007</c:v>
                </c:pt>
                <c:pt idx="604">
                  <c:v>2007</c:v>
                </c:pt>
                <c:pt idx="605">
                  <c:v>2007</c:v>
                </c:pt>
                <c:pt idx="606">
                  <c:v>2007</c:v>
                </c:pt>
                <c:pt idx="607">
                  <c:v>2007</c:v>
                </c:pt>
                <c:pt idx="608">
                  <c:v>2007</c:v>
                </c:pt>
                <c:pt idx="609">
                  <c:v>2007</c:v>
                </c:pt>
                <c:pt idx="610">
                  <c:v>2007</c:v>
                </c:pt>
                <c:pt idx="611">
                  <c:v>2007</c:v>
                </c:pt>
                <c:pt idx="612">
                  <c:v>2000</c:v>
                </c:pt>
                <c:pt idx="613">
                  <c:v>2002</c:v>
                </c:pt>
                <c:pt idx="614">
                  <c:v>2004</c:v>
                </c:pt>
                <c:pt idx="615">
                  <c:v>2000</c:v>
                </c:pt>
                <c:pt idx="616">
                  <c:v>2003</c:v>
                </c:pt>
                <c:pt idx="617">
                  <c:v>1999</c:v>
                </c:pt>
                <c:pt idx="618">
                  <c:v>1999</c:v>
                </c:pt>
                <c:pt idx="619">
                  <c:v>2002</c:v>
                </c:pt>
                <c:pt idx="620">
                  <c:v>2010</c:v>
                </c:pt>
                <c:pt idx="621">
                  <c:v>1999</c:v>
                </c:pt>
                <c:pt idx="622">
                  <c:v>2003</c:v>
                </c:pt>
                <c:pt idx="623">
                  <c:v>2002</c:v>
                </c:pt>
                <c:pt idx="624">
                  <c:v>2005</c:v>
                </c:pt>
                <c:pt idx="625">
                  <c:v>2000</c:v>
                </c:pt>
                <c:pt idx="626">
                  <c:v>1999</c:v>
                </c:pt>
                <c:pt idx="627">
                  <c:v>2002</c:v>
                </c:pt>
                <c:pt idx="628">
                  <c:v>2002</c:v>
                </c:pt>
                <c:pt idx="629">
                  <c:v>2003</c:v>
                </c:pt>
                <c:pt idx="630">
                  <c:v>2002</c:v>
                </c:pt>
                <c:pt idx="631">
                  <c:v>2002</c:v>
                </c:pt>
                <c:pt idx="632">
                  <c:v>2003</c:v>
                </c:pt>
                <c:pt idx="633">
                  <c:v>2002</c:v>
                </c:pt>
                <c:pt idx="634">
                  <c:v>2001</c:v>
                </c:pt>
                <c:pt idx="635">
                  <c:v>2002</c:v>
                </c:pt>
                <c:pt idx="636">
                  <c:v>2002</c:v>
                </c:pt>
                <c:pt idx="637">
                  <c:v>2003</c:v>
                </c:pt>
                <c:pt idx="638">
                  <c:v>1999</c:v>
                </c:pt>
                <c:pt idx="639">
                  <c:v>2003</c:v>
                </c:pt>
                <c:pt idx="640">
                  <c:v>1997</c:v>
                </c:pt>
                <c:pt idx="641">
                  <c:v>2003</c:v>
                </c:pt>
                <c:pt idx="642">
                  <c:v>2002</c:v>
                </c:pt>
                <c:pt idx="643">
                  <c:v>2001</c:v>
                </c:pt>
                <c:pt idx="644">
                  <c:v>2003</c:v>
                </c:pt>
                <c:pt idx="645">
                  <c:v>2001</c:v>
                </c:pt>
                <c:pt idx="646">
                  <c:v>2003</c:v>
                </c:pt>
                <c:pt idx="647">
                  <c:v>2002</c:v>
                </c:pt>
                <c:pt idx="648">
                  <c:v>2003</c:v>
                </c:pt>
                <c:pt idx="649">
                  <c:v>2003</c:v>
                </c:pt>
                <c:pt idx="650">
                  <c:v>2003</c:v>
                </c:pt>
                <c:pt idx="651">
                  <c:v>2002</c:v>
                </c:pt>
                <c:pt idx="652">
                  <c:v>2002</c:v>
                </c:pt>
                <c:pt idx="653">
                  <c:v>2003</c:v>
                </c:pt>
                <c:pt idx="654">
                  <c:v>2003</c:v>
                </c:pt>
                <c:pt idx="655">
                  <c:v>2003</c:v>
                </c:pt>
                <c:pt idx="656">
                  <c:v>2003</c:v>
                </c:pt>
                <c:pt idx="657">
                  <c:v>2003</c:v>
                </c:pt>
                <c:pt idx="658">
                  <c:v>2003</c:v>
                </c:pt>
                <c:pt idx="659">
                  <c:v>2001</c:v>
                </c:pt>
                <c:pt idx="660">
                  <c:v>2001</c:v>
                </c:pt>
                <c:pt idx="661">
                  <c:v>2002</c:v>
                </c:pt>
                <c:pt idx="662">
                  <c:v>2003</c:v>
                </c:pt>
                <c:pt idx="663">
                  <c:v>2003</c:v>
                </c:pt>
                <c:pt idx="664">
                  <c:v>2003</c:v>
                </c:pt>
                <c:pt idx="665">
                  <c:v>2001</c:v>
                </c:pt>
                <c:pt idx="666">
                  <c:v>2002</c:v>
                </c:pt>
                <c:pt idx="667">
                  <c:v>2003</c:v>
                </c:pt>
                <c:pt idx="668">
                  <c:v>2003</c:v>
                </c:pt>
                <c:pt idx="669">
                  <c:v>2003</c:v>
                </c:pt>
                <c:pt idx="670">
                  <c:v>2003</c:v>
                </c:pt>
                <c:pt idx="671">
                  <c:v>2003</c:v>
                </c:pt>
                <c:pt idx="672">
                  <c:v>2003</c:v>
                </c:pt>
                <c:pt idx="673">
                  <c:v>2003</c:v>
                </c:pt>
                <c:pt idx="674">
                  <c:v>2003</c:v>
                </c:pt>
                <c:pt idx="675">
                  <c:v>2003</c:v>
                </c:pt>
                <c:pt idx="676">
                  <c:v>2003</c:v>
                </c:pt>
                <c:pt idx="677">
                  <c:v>2003</c:v>
                </c:pt>
                <c:pt idx="678">
                  <c:v>2003</c:v>
                </c:pt>
                <c:pt idx="679">
                  <c:v>2003</c:v>
                </c:pt>
                <c:pt idx="680">
                  <c:v>2003</c:v>
                </c:pt>
                <c:pt idx="681">
                  <c:v>2003</c:v>
                </c:pt>
                <c:pt idx="682">
                  <c:v>2003</c:v>
                </c:pt>
                <c:pt idx="683">
                  <c:v>2010</c:v>
                </c:pt>
                <c:pt idx="684">
                  <c:v>2003</c:v>
                </c:pt>
                <c:pt idx="685">
                  <c:v>1995</c:v>
                </c:pt>
                <c:pt idx="686">
                  <c:v>2002</c:v>
                </c:pt>
                <c:pt idx="687">
                  <c:v>1997</c:v>
                </c:pt>
                <c:pt idx="688">
                  <c:v>2002</c:v>
                </c:pt>
                <c:pt idx="689">
                  <c:v>2002</c:v>
                </c:pt>
                <c:pt idx="690">
                  <c:v>2003</c:v>
                </c:pt>
                <c:pt idx="691">
                  <c:v>1997</c:v>
                </c:pt>
                <c:pt idx="692">
                  <c:v>1998</c:v>
                </c:pt>
                <c:pt idx="693">
                  <c:v>2003</c:v>
                </c:pt>
                <c:pt idx="694">
                  <c:v>2002</c:v>
                </c:pt>
                <c:pt idx="695">
                  <c:v>2010</c:v>
                </c:pt>
                <c:pt idx="696">
                  <c:v>2001</c:v>
                </c:pt>
                <c:pt idx="697">
                  <c:v>2003</c:v>
                </c:pt>
                <c:pt idx="698">
                  <c:v>2003</c:v>
                </c:pt>
                <c:pt idx="699">
                  <c:v>2002</c:v>
                </c:pt>
                <c:pt idx="700">
                  <c:v>2001</c:v>
                </c:pt>
                <c:pt idx="701">
                  <c:v>2002</c:v>
                </c:pt>
                <c:pt idx="702">
                  <c:v>2001</c:v>
                </c:pt>
                <c:pt idx="703">
                  <c:v>2003</c:v>
                </c:pt>
                <c:pt idx="704">
                  <c:v>2005</c:v>
                </c:pt>
                <c:pt idx="705">
                  <c:v>2010</c:v>
                </c:pt>
                <c:pt idx="706">
                  <c:v>2001</c:v>
                </c:pt>
                <c:pt idx="707">
                  <c:v>2002</c:v>
                </c:pt>
                <c:pt idx="708">
                  <c:v>2003</c:v>
                </c:pt>
                <c:pt idx="709">
                  <c:v>2001</c:v>
                </c:pt>
                <c:pt idx="710">
                  <c:v>2003</c:v>
                </c:pt>
                <c:pt idx="711">
                  <c:v>1995</c:v>
                </c:pt>
                <c:pt idx="712">
                  <c:v>1995</c:v>
                </c:pt>
                <c:pt idx="713">
                  <c:v>2002</c:v>
                </c:pt>
                <c:pt idx="714">
                  <c:v>2002</c:v>
                </c:pt>
                <c:pt idx="715">
                  <c:v>2001</c:v>
                </c:pt>
                <c:pt idx="716">
                  <c:v>2002</c:v>
                </c:pt>
                <c:pt idx="717">
                  <c:v>2002</c:v>
                </c:pt>
                <c:pt idx="718">
                  <c:v>2001</c:v>
                </c:pt>
                <c:pt idx="719">
                  <c:v>1996</c:v>
                </c:pt>
                <c:pt idx="720">
                  <c:v>2003</c:v>
                </c:pt>
                <c:pt idx="721">
                  <c:v>2010</c:v>
                </c:pt>
                <c:pt idx="722">
                  <c:v>2001</c:v>
                </c:pt>
                <c:pt idx="723">
                  <c:v>2002</c:v>
                </c:pt>
                <c:pt idx="724">
                  <c:v>2002</c:v>
                </c:pt>
                <c:pt idx="725">
                  <c:v>2002</c:v>
                </c:pt>
                <c:pt idx="726">
                  <c:v>2001</c:v>
                </c:pt>
                <c:pt idx="727">
                  <c:v>2000</c:v>
                </c:pt>
                <c:pt idx="728">
                  <c:v>2002</c:v>
                </c:pt>
                <c:pt idx="729">
                  <c:v>2001</c:v>
                </c:pt>
                <c:pt idx="730">
                  <c:v>1997</c:v>
                </c:pt>
                <c:pt idx="731">
                  <c:v>2002</c:v>
                </c:pt>
                <c:pt idx="732">
                  <c:v>2001</c:v>
                </c:pt>
                <c:pt idx="733">
                  <c:v>2002</c:v>
                </c:pt>
                <c:pt idx="734">
                  <c:v>2001</c:v>
                </c:pt>
                <c:pt idx="735">
                  <c:v>1997</c:v>
                </c:pt>
                <c:pt idx="736">
                  <c:v>1995</c:v>
                </c:pt>
                <c:pt idx="737">
                  <c:v>2001</c:v>
                </c:pt>
                <c:pt idx="738">
                  <c:v>2002</c:v>
                </c:pt>
                <c:pt idx="739">
                  <c:v>2002</c:v>
                </c:pt>
                <c:pt idx="740">
                  <c:v>2001</c:v>
                </c:pt>
                <c:pt idx="741">
                  <c:v>2006</c:v>
                </c:pt>
                <c:pt idx="742">
                  <c:v>2001</c:v>
                </c:pt>
                <c:pt idx="743">
                  <c:v>2006</c:v>
                </c:pt>
                <c:pt idx="744">
                  <c:v>2002</c:v>
                </c:pt>
                <c:pt idx="745">
                  <c:v>2010</c:v>
                </c:pt>
                <c:pt idx="746">
                  <c:v>2002</c:v>
                </c:pt>
                <c:pt idx="747">
                  <c:v>2003</c:v>
                </c:pt>
                <c:pt idx="748">
                  <c:v>2003</c:v>
                </c:pt>
                <c:pt idx="749">
                  <c:v>2002</c:v>
                </c:pt>
                <c:pt idx="750">
                  <c:v>2001</c:v>
                </c:pt>
                <c:pt idx="751">
                  <c:v>1995</c:v>
                </c:pt>
                <c:pt idx="752">
                  <c:v>1997</c:v>
                </c:pt>
                <c:pt idx="753">
                  <c:v>2002</c:v>
                </c:pt>
                <c:pt idx="754">
                  <c:v>2002</c:v>
                </c:pt>
                <c:pt idx="755">
                  <c:v>2002</c:v>
                </c:pt>
                <c:pt idx="756">
                  <c:v>2002</c:v>
                </c:pt>
                <c:pt idx="757">
                  <c:v>2002</c:v>
                </c:pt>
                <c:pt idx="758">
                  <c:v>2010</c:v>
                </c:pt>
                <c:pt idx="759">
                  <c:v>2010</c:v>
                </c:pt>
                <c:pt idx="760">
                  <c:v>2003</c:v>
                </c:pt>
                <c:pt idx="761">
                  <c:v>2002</c:v>
                </c:pt>
                <c:pt idx="762">
                  <c:v>2010</c:v>
                </c:pt>
                <c:pt idx="763">
                  <c:v>1995</c:v>
                </c:pt>
                <c:pt idx="764">
                  <c:v>2002</c:v>
                </c:pt>
                <c:pt idx="765">
                  <c:v>2002</c:v>
                </c:pt>
                <c:pt idx="766">
                  <c:v>2002</c:v>
                </c:pt>
                <c:pt idx="767">
                  <c:v>2002</c:v>
                </c:pt>
                <c:pt idx="768">
                  <c:v>2003</c:v>
                </c:pt>
                <c:pt idx="769">
                  <c:v>2002</c:v>
                </c:pt>
                <c:pt idx="770">
                  <c:v>2006</c:v>
                </c:pt>
                <c:pt idx="771">
                  <c:v>2004</c:v>
                </c:pt>
                <c:pt idx="772">
                  <c:v>1997</c:v>
                </c:pt>
                <c:pt idx="773">
                  <c:v>1997</c:v>
                </c:pt>
                <c:pt idx="774">
                  <c:v>1999</c:v>
                </c:pt>
                <c:pt idx="775">
                  <c:v>2010</c:v>
                </c:pt>
                <c:pt idx="776">
                  <c:v>2010</c:v>
                </c:pt>
                <c:pt idx="777">
                  <c:v>1995</c:v>
                </c:pt>
                <c:pt idx="778">
                  <c:v>1995</c:v>
                </c:pt>
                <c:pt idx="779">
                  <c:v>1995</c:v>
                </c:pt>
                <c:pt idx="780">
                  <c:v>1995</c:v>
                </c:pt>
                <c:pt idx="781">
                  <c:v>1995</c:v>
                </c:pt>
                <c:pt idx="782">
                  <c:v>2001</c:v>
                </c:pt>
                <c:pt idx="783">
                  <c:v>1995</c:v>
                </c:pt>
                <c:pt idx="784">
                  <c:v>1995</c:v>
                </c:pt>
                <c:pt idx="785">
                  <c:v>1997</c:v>
                </c:pt>
                <c:pt idx="786">
                  <c:v>2010</c:v>
                </c:pt>
                <c:pt idx="787">
                  <c:v>1995</c:v>
                </c:pt>
                <c:pt idx="788">
                  <c:v>2004</c:v>
                </c:pt>
                <c:pt idx="789">
                  <c:v>2004</c:v>
                </c:pt>
                <c:pt idx="790">
                  <c:v>2002</c:v>
                </c:pt>
                <c:pt idx="791">
                  <c:v>2001</c:v>
                </c:pt>
                <c:pt idx="792">
                  <c:v>2001</c:v>
                </c:pt>
                <c:pt idx="793">
                  <c:v>2001</c:v>
                </c:pt>
                <c:pt idx="794">
                  <c:v>1995</c:v>
                </c:pt>
                <c:pt idx="795">
                  <c:v>1997</c:v>
                </c:pt>
                <c:pt idx="796">
                  <c:v>1995</c:v>
                </c:pt>
                <c:pt idx="797">
                  <c:v>1995</c:v>
                </c:pt>
                <c:pt idx="798">
                  <c:v>1997</c:v>
                </c:pt>
                <c:pt idx="799">
                  <c:v>1998</c:v>
                </c:pt>
                <c:pt idx="800">
                  <c:v>1999</c:v>
                </c:pt>
                <c:pt idx="801">
                  <c:v>1998</c:v>
                </c:pt>
                <c:pt idx="802">
                  <c:v>2000</c:v>
                </c:pt>
                <c:pt idx="803">
                  <c:v>1998</c:v>
                </c:pt>
                <c:pt idx="804">
                  <c:v>1999</c:v>
                </c:pt>
                <c:pt idx="805">
                  <c:v>2003</c:v>
                </c:pt>
                <c:pt idx="806">
                  <c:v>2000</c:v>
                </c:pt>
                <c:pt idx="807">
                  <c:v>2000</c:v>
                </c:pt>
                <c:pt idx="808">
                  <c:v>1999</c:v>
                </c:pt>
                <c:pt idx="809">
                  <c:v>2002</c:v>
                </c:pt>
              </c:numCache>
            </c:numRef>
          </c:xVal>
          <c:yVal>
            <c:numRef>
              <c:f>storetdetects!$AD$2:$AD$811</c:f>
              <c:numCache>
                <c:formatCode>General</c:formatCode>
                <c:ptCount val="810"/>
                <c:pt idx="0">
                  <c:v>6.7</c:v>
                </c:pt>
                <c:pt idx="1">
                  <c:v>6.65</c:v>
                </c:pt>
                <c:pt idx="2">
                  <c:v>6.05</c:v>
                </c:pt>
                <c:pt idx="3">
                  <c:v>5.75</c:v>
                </c:pt>
                <c:pt idx="4">
                  <c:v>5.74</c:v>
                </c:pt>
                <c:pt idx="5">
                  <c:v>5.57</c:v>
                </c:pt>
                <c:pt idx="6">
                  <c:v>5.52</c:v>
                </c:pt>
                <c:pt idx="7">
                  <c:v>4.97</c:v>
                </c:pt>
                <c:pt idx="8">
                  <c:v>4.29</c:v>
                </c:pt>
                <c:pt idx="9">
                  <c:v>4.2</c:v>
                </c:pt>
                <c:pt idx="10">
                  <c:v>4.1399999999999997</c:v>
                </c:pt>
                <c:pt idx="11">
                  <c:v>4.07</c:v>
                </c:pt>
                <c:pt idx="12">
                  <c:v>3.98</c:v>
                </c:pt>
                <c:pt idx="13">
                  <c:v>2.67</c:v>
                </c:pt>
                <c:pt idx="14">
                  <c:v>2.5499999999999998</c:v>
                </c:pt>
                <c:pt idx="15">
                  <c:v>2.25</c:v>
                </c:pt>
                <c:pt idx="16">
                  <c:v>2</c:v>
                </c:pt>
                <c:pt idx="17">
                  <c:v>1.8</c:v>
                </c:pt>
                <c:pt idx="18">
                  <c:v>1.69</c:v>
                </c:pt>
                <c:pt idx="19">
                  <c:v>1.67</c:v>
                </c:pt>
                <c:pt idx="20">
                  <c:v>1.66</c:v>
                </c:pt>
                <c:pt idx="21">
                  <c:v>1.57</c:v>
                </c:pt>
                <c:pt idx="22">
                  <c:v>1.52</c:v>
                </c:pt>
                <c:pt idx="23">
                  <c:v>1.5</c:v>
                </c:pt>
                <c:pt idx="24">
                  <c:v>1.33</c:v>
                </c:pt>
                <c:pt idx="25">
                  <c:v>1.32</c:v>
                </c:pt>
                <c:pt idx="26">
                  <c:v>1.29</c:v>
                </c:pt>
                <c:pt idx="27">
                  <c:v>1.23</c:v>
                </c:pt>
                <c:pt idx="28">
                  <c:v>1.07</c:v>
                </c:pt>
                <c:pt idx="29">
                  <c:v>0.97899999999999998</c:v>
                </c:pt>
                <c:pt idx="30">
                  <c:v>0.94699999999999995</c:v>
                </c:pt>
                <c:pt idx="31">
                  <c:v>0.89</c:v>
                </c:pt>
                <c:pt idx="32">
                  <c:v>0.86199999999999999</c:v>
                </c:pt>
                <c:pt idx="33">
                  <c:v>0.85799999999999998</c:v>
                </c:pt>
                <c:pt idx="34">
                  <c:v>0.85</c:v>
                </c:pt>
                <c:pt idx="35">
                  <c:v>0.85</c:v>
                </c:pt>
                <c:pt idx="36">
                  <c:v>0.82</c:v>
                </c:pt>
                <c:pt idx="37">
                  <c:v>0.81299999999999994</c:v>
                </c:pt>
                <c:pt idx="38">
                  <c:v>0.81</c:v>
                </c:pt>
                <c:pt idx="39">
                  <c:v>0.80500000000000005</c:v>
                </c:pt>
                <c:pt idx="40">
                  <c:v>0.73399999999999999</c:v>
                </c:pt>
                <c:pt idx="41">
                  <c:v>0.71799999999999997</c:v>
                </c:pt>
                <c:pt idx="42">
                  <c:v>0.69699999999999995</c:v>
                </c:pt>
                <c:pt idx="43">
                  <c:v>0.625</c:v>
                </c:pt>
                <c:pt idx="44">
                  <c:v>0.623</c:v>
                </c:pt>
                <c:pt idx="45">
                  <c:v>0.62</c:v>
                </c:pt>
                <c:pt idx="46">
                  <c:v>0.6</c:v>
                </c:pt>
                <c:pt idx="47">
                  <c:v>0.6</c:v>
                </c:pt>
                <c:pt idx="48">
                  <c:v>0.6</c:v>
                </c:pt>
                <c:pt idx="49">
                  <c:v>0.6</c:v>
                </c:pt>
                <c:pt idx="50">
                  <c:v>0.6</c:v>
                </c:pt>
                <c:pt idx="51">
                  <c:v>0.6</c:v>
                </c:pt>
                <c:pt idx="52">
                  <c:v>0.6</c:v>
                </c:pt>
                <c:pt idx="53">
                  <c:v>0.6</c:v>
                </c:pt>
                <c:pt idx="54">
                  <c:v>0.6</c:v>
                </c:pt>
                <c:pt idx="55">
                  <c:v>0.6</c:v>
                </c:pt>
                <c:pt idx="56">
                  <c:v>0.6</c:v>
                </c:pt>
                <c:pt idx="57">
                  <c:v>0.6</c:v>
                </c:pt>
                <c:pt idx="58">
                  <c:v>0.6</c:v>
                </c:pt>
                <c:pt idx="59">
                  <c:v>0.6</c:v>
                </c:pt>
                <c:pt idx="60">
                  <c:v>0.6</c:v>
                </c:pt>
                <c:pt idx="61">
                  <c:v>0.6</c:v>
                </c:pt>
                <c:pt idx="62">
                  <c:v>0.6</c:v>
                </c:pt>
                <c:pt idx="63">
                  <c:v>0.6</c:v>
                </c:pt>
                <c:pt idx="64">
                  <c:v>0.6</c:v>
                </c:pt>
                <c:pt idx="65">
                  <c:v>0.6</c:v>
                </c:pt>
                <c:pt idx="66">
                  <c:v>0.6</c:v>
                </c:pt>
                <c:pt idx="67">
                  <c:v>0.6</c:v>
                </c:pt>
                <c:pt idx="68">
                  <c:v>0.6</c:v>
                </c:pt>
                <c:pt idx="69">
                  <c:v>0.6</c:v>
                </c:pt>
                <c:pt idx="70">
                  <c:v>0.6</c:v>
                </c:pt>
                <c:pt idx="71">
                  <c:v>0.6</c:v>
                </c:pt>
                <c:pt idx="72">
                  <c:v>0.6</c:v>
                </c:pt>
                <c:pt idx="73">
                  <c:v>0.6</c:v>
                </c:pt>
                <c:pt idx="74">
                  <c:v>0.6</c:v>
                </c:pt>
                <c:pt idx="75">
                  <c:v>0.6</c:v>
                </c:pt>
                <c:pt idx="76">
                  <c:v>0.6</c:v>
                </c:pt>
                <c:pt idx="77">
                  <c:v>0.6</c:v>
                </c:pt>
                <c:pt idx="78">
                  <c:v>0.6</c:v>
                </c:pt>
                <c:pt idx="79">
                  <c:v>0.55600000000000005</c:v>
                </c:pt>
                <c:pt idx="80">
                  <c:v>0.54900000000000004</c:v>
                </c:pt>
                <c:pt idx="81">
                  <c:v>0.51200000000000001</c:v>
                </c:pt>
                <c:pt idx="82">
                  <c:v>0.5</c:v>
                </c:pt>
                <c:pt idx="83">
                  <c:v>0.499</c:v>
                </c:pt>
                <c:pt idx="84">
                  <c:v>0.499</c:v>
                </c:pt>
                <c:pt idx="85">
                  <c:v>0.49</c:v>
                </c:pt>
                <c:pt idx="86">
                  <c:v>0.49</c:v>
                </c:pt>
                <c:pt idx="87">
                  <c:v>0.48</c:v>
                </c:pt>
                <c:pt idx="88">
                  <c:v>0.47899999999999998</c:v>
                </c:pt>
                <c:pt idx="89">
                  <c:v>0.47499999999999998</c:v>
                </c:pt>
                <c:pt idx="90">
                  <c:v>0.46300000000000002</c:v>
                </c:pt>
                <c:pt idx="91">
                  <c:v>0.46</c:v>
                </c:pt>
                <c:pt idx="92">
                  <c:v>0.45800000000000002</c:v>
                </c:pt>
                <c:pt idx="93">
                  <c:v>0.45</c:v>
                </c:pt>
                <c:pt idx="94">
                  <c:v>0.45</c:v>
                </c:pt>
                <c:pt idx="95">
                  <c:v>0.44400000000000001</c:v>
                </c:pt>
                <c:pt idx="96">
                  <c:v>0.441</c:v>
                </c:pt>
                <c:pt idx="97">
                  <c:v>0.435</c:v>
                </c:pt>
                <c:pt idx="98">
                  <c:v>0.434</c:v>
                </c:pt>
                <c:pt idx="99">
                  <c:v>0.43</c:v>
                </c:pt>
                <c:pt idx="100">
                  <c:v>0.41</c:v>
                </c:pt>
                <c:pt idx="101">
                  <c:v>0.41</c:v>
                </c:pt>
                <c:pt idx="102">
                  <c:v>0.40799999999999997</c:v>
                </c:pt>
                <c:pt idx="103">
                  <c:v>0.4</c:v>
                </c:pt>
                <c:pt idx="104">
                  <c:v>0.4</c:v>
                </c:pt>
                <c:pt idx="105">
                  <c:v>0.39900000000000002</c:v>
                </c:pt>
                <c:pt idx="106">
                  <c:v>0.39500000000000002</c:v>
                </c:pt>
                <c:pt idx="107">
                  <c:v>0.39500000000000002</c:v>
                </c:pt>
                <c:pt idx="108">
                  <c:v>0.39500000000000002</c:v>
                </c:pt>
                <c:pt idx="109">
                  <c:v>0.39100000000000001</c:v>
                </c:pt>
                <c:pt idx="110">
                  <c:v>0.38732</c:v>
                </c:pt>
                <c:pt idx="111">
                  <c:v>0.38700000000000001</c:v>
                </c:pt>
                <c:pt idx="112">
                  <c:v>0.38300000000000001</c:v>
                </c:pt>
                <c:pt idx="113">
                  <c:v>0.38300000000000001</c:v>
                </c:pt>
                <c:pt idx="114">
                  <c:v>0.38300000000000001</c:v>
                </c:pt>
                <c:pt idx="115">
                  <c:v>0.38300000000000001</c:v>
                </c:pt>
                <c:pt idx="116">
                  <c:v>0.38300000000000001</c:v>
                </c:pt>
                <c:pt idx="117">
                  <c:v>0.38300000000000001</c:v>
                </c:pt>
                <c:pt idx="118">
                  <c:v>0.38200000000000001</c:v>
                </c:pt>
                <c:pt idx="119">
                  <c:v>0.38</c:v>
                </c:pt>
                <c:pt idx="120">
                  <c:v>0.38</c:v>
                </c:pt>
                <c:pt idx="121">
                  <c:v>0.375</c:v>
                </c:pt>
                <c:pt idx="122">
                  <c:v>0.375</c:v>
                </c:pt>
                <c:pt idx="123">
                  <c:v>0.375</c:v>
                </c:pt>
                <c:pt idx="124">
                  <c:v>0.375</c:v>
                </c:pt>
                <c:pt idx="125">
                  <c:v>0.375</c:v>
                </c:pt>
                <c:pt idx="126">
                  <c:v>0.375</c:v>
                </c:pt>
                <c:pt idx="127">
                  <c:v>0.375</c:v>
                </c:pt>
                <c:pt idx="128">
                  <c:v>0.375</c:v>
                </c:pt>
                <c:pt idx="129">
                  <c:v>0.375</c:v>
                </c:pt>
                <c:pt idx="130">
                  <c:v>0.375</c:v>
                </c:pt>
                <c:pt idx="131">
                  <c:v>0.375</c:v>
                </c:pt>
                <c:pt idx="132">
                  <c:v>0.375</c:v>
                </c:pt>
                <c:pt idx="133">
                  <c:v>0.375</c:v>
                </c:pt>
                <c:pt idx="134">
                  <c:v>0.375</c:v>
                </c:pt>
                <c:pt idx="135">
                  <c:v>0.375</c:v>
                </c:pt>
                <c:pt idx="136">
                  <c:v>0.375</c:v>
                </c:pt>
                <c:pt idx="137">
                  <c:v>0.375</c:v>
                </c:pt>
                <c:pt idx="138">
                  <c:v>0.375</c:v>
                </c:pt>
                <c:pt idx="139">
                  <c:v>0.375</c:v>
                </c:pt>
                <c:pt idx="140">
                  <c:v>0.375</c:v>
                </c:pt>
                <c:pt idx="141">
                  <c:v>0.375</c:v>
                </c:pt>
                <c:pt idx="142">
                  <c:v>0.375</c:v>
                </c:pt>
                <c:pt idx="143">
                  <c:v>0.375</c:v>
                </c:pt>
                <c:pt idx="144">
                  <c:v>0.375</c:v>
                </c:pt>
                <c:pt idx="145">
                  <c:v>0.375</c:v>
                </c:pt>
                <c:pt idx="146">
                  <c:v>0.375</c:v>
                </c:pt>
                <c:pt idx="147">
                  <c:v>0.375</c:v>
                </c:pt>
                <c:pt idx="148">
                  <c:v>0.375</c:v>
                </c:pt>
                <c:pt idx="149">
                  <c:v>0.375</c:v>
                </c:pt>
                <c:pt idx="150">
                  <c:v>0.375</c:v>
                </c:pt>
                <c:pt idx="151">
                  <c:v>0.375</c:v>
                </c:pt>
                <c:pt idx="152">
                  <c:v>0.375</c:v>
                </c:pt>
                <c:pt idx="153">
                  <c:v>0.375</c:v>
                </c:pt>
                <c:pt idx="154">
                  <c:v>0.375</c:v>
                </c:pt>
                <c:pt idx="155">
                  <c:v>0.375</c:v>
                </c:pt>
                <c:pt idx="156">
                  <c:v>0.375</c:v>
                </c:pt>
                <c:pt idx="157">
                  <c:v>0.375</c:v>
                </c:pt>
                <c:pt idx="158">
                  <c:v>0.375</c:v>
                </c:pt>
                <c:pt idx="159">
                  <c:v>0.375</c:v>
                </c:pt>
                <c:pt idx="160">
                  <c:v>0.375</c:v>
                </c:pt>
                <c:pt idx="161">
                  <c:v>0.375</c:v>
                </c:pt>
                <c:pt idx="162">
                  <c:v>0.375</c:v>
                </c:pt>
                <c:pt idx="163">
                  <c:v>0.375</c:v>
                </c:pt>
                <c:pt idx="164">
                  <c:v>0.375</c:v>
                </c:pt>
                <c:pt idx="165">
                  <c:v>0.375</c:v>
                </c:pt>
                <c:pt idx="166">
                  <c:v>0.375</c:v>
                </c:pt>
                <c:pt idx="167">
                  <c:v>0.375</c:v>
                </c:pt>
                <c:pt idx="168">
                  <c:v>0.375</c:v>
                </c:pt>
                <c:pt idx="169">
                  <c:v>0.375</c:v>
                </c:pt>
                <c:pt idx="170">
                  <c:v>0.375</c:v>
                </c:pt>
                <c:pt idx="171">
                  <c:v>0.375</c:v>
                </c:pt>
                <c:pt idx="172">
                  <c:v>0.375</c:v>
                </c:pt>
                <c:pt idx="173">
                  <c:v>0.375</c:v>
                </c:pt>
                <c:pt idx="174">
                  <c:v>0.375</c:v>
                </c:pt>
                <c:pt idx="175">
                  <c:v>0.375</c:v>
                </c:pt>
                <c:pt idx="176">
                  <c:v>0.375</c:v>
                </c:pt>
                <c:pt idx="177">
                  <c:v>0.375</c:v>
                </c:pt>
                <c:pt idx="178">
                  <c:v>0.375</c:v>
                </c:pt>
                <c:pt idx="179">
                  <c:v>0.375</c:v>
                </c:pt>
                <c:pt idx="180">
                  <c:v>0.375</c:v>
                </c:pt>
                <c:pt idx="181">
                  <c:v>0.375</c:v>
                </c:pt>
                <c:pt idx="182">
                  <c:v>0.375</c:v>
                </c:pt>
                <c:pt idx="183">
                  <c:v>0.375</c:v>
                </c:pt>
                <c:pt idx="184">
                  <c:v>0.375</c:v>
                </c:pt>
                <c:pt idx="185">
                  <c:v>0.375</c:v>
                </c:pt>
                <c:pt idx="186">
                  <c:v>0.375</c:v>
                </c:pt>
                <c:pt idx="187">
                  <c:v>0.375</c:v>
                </c:pt>
                <c:pt idx="188">
                  <c:v>0.375</c:v>
                </c:pt>
                <c:pt idx="189">
                  <c:v>0.375</c:v>
                </c:pt>
                <c:pt idx="190">
                  <c:v>0.375</c:v>
                </c:pt>
                <c:pt idx="191">
                  <c:v>0.375</c:v>
                </c:pt>
                <c:pt idx="192">
                  <c:v>0.375</c:v>
                </c:pt>
                <c:pt idx="193">
                  <c:v>0.375</c:v>
                </c:pt>
                <c:pt idx="194">
                  <c:v>0.375</c:v>
                </c:pt>
                <c:pt idx="195">
                  <c:v>0.375</c:v>
                </c:pt>
                <c:pt idx="196">
                  <c:v>0.375</c:v>
                </c:pt>
                <c:pt idx="197">
                  <c:v>0.375</c:v>
                </c:pt>
                <c:pt idx="198">
                  <c:v>0.375</c:v>
                </c:pt>
                <c:pt idx="199">
                  <c:v>0.375</c:v>
                </c:pt>
                <c:pt idx="200">
                  <c:v>0.375</c:v>
                </c:pt>
                <c:pt idx="201">
                  <c:v>0.375</c:v>
                </c:pt>
                <c:pt idx="202">
                  <c:v>0.375</c:v>
                </c:pt>
                <c:pt idx="203">
                  <c:v>0.375</c:v>
                </c:pt>
                <c:pt idx="204">
                  <c:v>0.375</c:v>
                </c:pt>
                <c:pt idx="205">
                  <c:v>0.375</c:v>
                </c:pt>
                <c:pt idx="206">
                  <c:v>0.375</c:v>
                </c:pt>
                <c:pt idx="207">
                  <c:v>0.375</c:v>
                </c:pt>
                <c:pt idx="208">
                  <c:v>0.375</c:v>
                </c:pt>
                <c:pt idx="209">
                  <c:v>0.375</c:v>
                </c:pt>
                <c:pt idx="210">
                  <c:v>0.375</c:v>
                </c:pt>
                <c:pt idx="211">
                  <c:v>0.375</c:v>
                </c:pt>
                <c:pt idx="212">
                  <c:v>0.375</c:v>
                </c:pt>
                <c:pt idx="213">
                  <c:v>0.375</c:v>
                </c:pt>
                <c:pt idx="214">
                  <c:v>0.375</c:v>
                </c:pt>
                <c:pt idx="215">
                  <c:v>0.375</c:v>
                </c:pt>
                <c:pt idx="216">
                  <c:v>0.375</c:v>
                </c:pt>
                <c:pt idx="217">
                  <c:v>0.375</c:v>
                </c:pt>
                <c:pt idx="218">
                  <c:v>0.375</c:v>
                </c:pt>
                <c:pt idx="219">
                  <c:v>0.375</c:v>
                </c:pt>
                <c:pt idx="220">
                  <c:v>0.375</c:v>
                </c:pt>
                <c:pt idx="221">
                  <c:v>0.375</c:v>
                </c:pt>
                <c:pt idx="222">
                  <c:v>0.375</c:v>
                </c:pt>
                <c:pt idx="223">
                  <c:v>0.375</c:v>
                </c:pt>
                <c:pt idx="224">
                  <c:v>0.375</c:v>
                </c:pt>
                <c:pt idx="225">
                  <c:v>0.375</c:v>
                </c:pt>
                <c:pt idx="226">
                  <c:v>0.375</c:v>
                </c:pt>
                <c:pt idx="227">
                  <c:v>0.375</c:v>
                </c:pt>
                <c:pt idx="228">
                  <c:v>0.375</c:v>
                </c:pt>
                <c:pt idx="229">
                  <c:v>0.37</c:v>
                </c:pt>
                <c:pt idx="230">
                  <c:v>0.35399999999999998</c:v>
                </c:pt>
                <c:pt idx="231">
                  <c:v>0.35</c:v>
                </c:pt>
                <c:pt idx="232">
                  <c:v>0.35</c:v>
                </c:pt>
                <c:pt idx="233">
                  <c:v>0.35</c:v>
                </c:pt>
                <c:pt idx="234">
                  <c:v>0.35</c:v>
                </c:pt>
                <c:pt idx="235">
                  <c:v>0.35</c:v>
                </c:pt>
                <c:pt idx="236">
                  <c:v>0.35</c:v>
                </c:pt>
                <c:pt idx="237">
                  <c:v>0.34</c:v>
                </c:pt>
                <c:pt idx="238">
                  <c:v>0.34</c:v>
                </c:pt>
                <c:pt idx="239">
                  <c:v>0.32500000000000001</c:v>
                </c:pt>
                <c:pt idx="240">
                  <c:v>0.32100000000000001</c:v>
                </c:pt>
                <c:pt idx="241">
                  <c:v>0.32</c:v>
                </c:pt>
                <c:pt idx="242">
                  <c:v>0.32</c:v>
                </c:pt>
                <c:pt idx="243">
                  <c:v>0.31885000000000002</c:v>
                </c:pt>
                <c:pt idx="244">
                  <c:v>0.315</c:v>
                </c:pt>
                <c:pt idx="245">
                  <c:v>0.3</c:v>
                </c:pt>
                <c:pt idx="246">
                  <c:v>0.29499999999999998</c:v>
                </c:pt>
                <c:pt idx="247">
                  <c:v>0.28999999999999998</c:v>
                </c:pt>
                <c:pt idx="248">
                  <c:v>0.28999999999999998</c:v>
                </c:pt>
                <c:pt idx="249">
                  <c:v>0.28799999999999998</c:v>
                </c:pt>
                <c:pt idx="250">
                  <c:v>0.27700000000000002</c:v>
                </c:pt>
                <c:pt idx="251">
                  <c:v>0.27300000000000002</c:v>
                </c:pt>
                <c:pt idx="252">
                  <c:v>0.27200000000000002</c:v>
                </c:pt>
                <c:pt idx="253">
                  <c:v>0.27</c:v>
                </c:pt>
                <c:pt idx="254">
                  <c:v>0.26</c:v>
                </c:pt>
                <c:pt idx="255">
                  <c:v>0.26</c:v>
                </c:pt>
                <c:pt idx="256">
                  <c:v>0.26</c:v>
                </c:pt>
                <c:pt idx="257">
                  <c:v>0.25</c:v>
                </c:pt>
                <c:pt idx="258">
                  <c:v>0.25</c:v>
                </c:pt>
                <c:pt idx="259">
                  <c:v>0.25</c:v>
                </c:pt>
                <c:pt idx="260">
                  <c:v>0.25</c:v>
                </c:pt>
                <c:pt idx="261">
                  <c:v>0.25</c:v>
                </c:pt>
                <c:pt idx="262">
                  <c:v>0.25</c:v>
                </c:pt>
                <c:pt idx="263">
                  <c:v>0.25</c:v>
                </c:pt>
                <c:pt idx="264">
                  <c:v>0.25</c:v>
                </c:pt>
                <c:pt idx="265">
                  <c:v>0.25</c:v>
                </c:pt>
                <c:pt idx="266">
                  <c:v>0.25</c:v>
                </c:pt>
                <c:pt idx="267">
                  <c:v>0.25</c:v>
                </c:pt>
                <c:pt idx="268">
                  <c:v>0.25</c:v>
                </c:pt>
                <c:pt idx="269">
                  <c:v>0.25</c:v>
                </c:pt>
                <c:pt idx="270">
                  <c:v>0.25</c:v>
                </c:pt>
                <c:pt idx="271">
                  <c:v>0.25</c:v>
                </c:pt>
                <c:pt idx="272">
                  <c:v>0.25</c:v>
                </c:pt>
                <c:pt idx="273">
                  <c:v>0.25</c:v>
                </c:pt>
                <c:pt idx="274">
                  <c:v>0.25</c:v>
                </c:pt>
                <c:pt idx="275">
                  <c:v>0.25</c:v>
                </c:pt>
                <c:pt idx="276">
                  <c:v>0.25</c:v>
                </c:pt>
                <c:pt idx="277">
                  <c:v>0.25</c:v>
                </c:pt>
                <c:pt idx="278">
                  <c:v>0.25</c:v>
                </c:pt>
                <c:pt idx="279">
                  <c:v>0.25</c:v>
                </c:pt>
                <c:pt idx="280">
                  <c:v>0.25</c:v>
                </c:pt>
                <c:pt idx="281">
                  <c:v>0.25</c:v>
                </c:pt>
                <c:pt idx="282">
                  <c:v>0.25</c:v>
                </c:pt>
                <c:pt idx="283">
                  <c:v>0.25</c:v>
                </c:pt>
                <c:pt idx="284">
                  <c:v>0.25</c:v>
                </c:pt>
                <c:pt idx="285">
                  <c:v>0.25</c:v>
                </c:pt>
                <c:pt idx="286">
                  <c:v>0.24</c:v>
                </c:pt>
                <c:pt idx="287">
                  <c:v>0.24</c:v>
                </c:pt>
                <c:pt idx="288">
                  <c:v>0.24</c:v>
                </c:pt>
                <c:pt idx="289">
                  <c:v>0.23100000000000001</c:v>
                </c:pt>
                <c:pt idx="290">
                  <c:v>0.23</c:v>
                </c:pt>
                <c:pt idx="291">
                  <c:v>0.23</c:v>
                </c:pt>
                <c:pt idx="292">
                  <c:v>0.23</c:v>
                </c:pt>
                <c:pt idx="293">
                  <c:v>0.22600000000000001</c:v>
                </c:pt>
                <c:pt idx="294">
                  <c:v>0.22500000000000001</c:v>
                </c:pt>
                <c:pt idx="295">
                  <c:v>0.22</c:v>
                </c:pt>
                <c:pt idx="296">
                  <c:v>0.22</c:v>
                </c:pt>
                <c:pt idx="297">
                  <c:v>0.22</c:v>
                </c:pt>
                <c:pt idx="298">
                  <c:v>0.22</c:v>
                </c:pt>
                <c:pt idx="299">
                  <c:v>0.22</c:v>
                </c:pt>
                <c:pt idx="300">
                  <c:v>0.21532999999999999</c:v>
                </c:pt>
                <c:pt idx="301">
                  <c:v>0.21</c:v>
                </c:pt>
                <c:pt idx="302">
                  <c:v>0.20780000000000001</c:v>
                </c:pt>
                <c:pt idx="303">
                  <c:v>0.2</c:v>
                </c:pt>
                <c:pt idx="304">
                  <c:v>0.2</c:v>
                </c:pt>
                <c:pt idx="305">
                  <c:v>0.2</c:v>
                </c:pt>
                <c:pt idx="306">
                  <c:v>0.2</c:v>
                </c:pt>
                <c:pt idx="307">
                  <c:v>0.19</c:v>
                </c:pt>
                <c:pt idx="308">
                  <c:v>0.19</c:v>
                </c:pt>
                <c:pt idx="309">
                  <c:v>0.19</c:v>
                </c:pt>
                <c:pt idx="310">
                  <c:v>0.19</c:v>
                </c:pt>
                <c:pt idx="311">
                  <c:v>0.18</c:v>
                </c:pt>
                <c:pt idx="312">
                  <c:v>0.18</c:v>
                </c:pt>
                <c:pt idx="313">
                  <c:v>0.18</c:v>
                </c:pt>
                <c:pt idx="314">
                  <c:v>0.18</c:v>
                </c:pt>
                <c:pt idx="315">
                  <c:v>0.18</c:v>
                </c:pt>
                <c:pt idx="316">
                  <c:v>0.17899999999999999</c:v>
                </c:pt>
                <c:pt idx="317">
                  <c:v>0.17599999999999999</c:v>
                </c:pt>
                <c:pt idx="318">
                  <c:v>0.17399999999999999</c:v>
                </c:pt>
                <c:pt idx="319">
                  <c:v>0.17</c:v>
                </c:pt>
                <c:pt idx="320">
                  <c:v>0.17</c:v>
                </c:pt>
                <c:pt idx="321">
                  <c:v>0.17</c:v>
                </c:pt>
                <c:pt idx="322">
                  <c:v>0.17</c:v>
                </c:pt>
                <c:pt idx="323">
                  <c:v>0.17</c:v>
                </c:pt>
                <c:pt idx="324">
                  <c:v>0.17</c:v>
                </c:pt>
                <c:pt idx="325">
                  <c:v>0.16300000000000001</c:v>
                </c:pt>
                <c:pt idx="326">
                  <c:v>0.16200000000000001</c:v>
                </c:pt>
                <c:pt idx="327">
                  <c:v>0.16</c:v>
                </c:pt>
                <c:pt idx="328">
                  <c:v>0.16</c:v>
                </c:pt>
                <c:pt idx="329">
                  <c:v>0.16</c:v>
                </c:pt>
                <c:pt idx="330">
                  <c:v>0.16</c:v>
                </c:pt>
                <c:pt idx="331">
                  <c:v>0.16</c:v>
                </c:pt>
                <c:pt idx="332">
                  <c:v>0.16</c:v>
                </c:pt>
                <c:pt idx="333">
                  <c:v>0.16</c:v>
                </c:pt>
                <c:pt idx="334">
                  <c:v>0.157</c:v>
                </c:pt>
                <c:pt idx="335">
                  <c:v>0.15</c:v>
                </c:pt>
                <c:pt idx="336">
                  <c:v>0.15</c:v>
                </c:pt>
                <c:pt idx="337">
                  <c:v>0.15</c:v>
                </c:pt>
                <c:pt idx="338">
                  <c:v>0.15</c:v>
                </c:pt>
                <c:pt idx="339">
                  <c:v>0.15</c:v>
                </c:pt>
                <c:pt idx="340">
                  <c:v>0.14396</c:v>
                </c:pt>
                <c:pt idx="341">
                  <c:v>0.14000000000000001</c:v>
                </c:pt>
                <c:pt idx="342">
                  <c:v>0.14000000000000001</c:v>
                </c:pt>
                <c:pt idx="343">
                  <c:v>0.14000000000000001</c:v>
                </c:pt>
                <c:pt idx="344">
                  <c:v>0.14000000000000001</c:v>
                </c:pt>
                <c:pt idx="345">
                  <c:v>0.14000000000000001</c:v>
                </c:pt>
                <c:pt idx="346">
                  <c:v>0.14000000000000001</c:v>
                </c:pt>
                <c:pt idx="347">
                  <c:v>0.14000000000000001</c:v>
                </c:pt>
                <c:pt idx="348">
                  <c:v>0.13300000000000001</c:v>
                </c:pt>
                <c:pt idx="349">
                  <c:v>0.13100000000000001</c:v>
                </c:pt>
                <c:pt idx="350">
                  <c:v>0.13</c:v>
                </c:pt>
                <c:pt idx="351">
                  <c:v>0.13</c:v>
                </c:pt>
                <c:pt idx="352">
                  <c:v>0.13</c:v>
                </c:pt>
                <c:pt idx="353">
                  <c:v>0.13</c:v>
                </c:pt>
                <c:pt idx="354">
                  <c:v>0.123</c:v>
                </c:pt>
                <c:pt idx="355">
                  <c:v>0.121</c:v>
                </c:pt>
                <c:pt idx="356">
                  <c:v>0.12</c:v>
                </c:pt>
                <c:pt idx="357">
                  <c:v>0.12</c:v>
                </c:pt>
                <c:pt idx="358">
                  <c:v>0.12</c:v>
                </c:pt>
                <c:pt idx="359">
                  <c:v>0.12</c:v>
                </c:pt>
                <c:pt idx="360">
                  <c:v>0.12</c:v>
                </c:pt>
                <c:pt idx="361">
                  <c:v>0.12</c:v>
                </c:pt>
                <c:pt idx="362">
                  <c:v>0.12</c:v>
                </c:pt>
                <c:pt idx="363">
                  <c:v>0.12</c:v>
                </c:pt>
                <c:pt idx="364">
                  <c:v>0.12</c:v>
                </c:pt>
                <c:pt idx="365">
                  <c:v>0.12</c:v>
                </c:pt>
                <c:pt idx="366">
                  <c:v>0.12</c:v>
                </c:pt>
                <c:pt idx="367">
                  <c:v>0.12</c:v>
                </c:pt>
                <c:pt idx="368">
                  <c:v>0.12</c:v>
                </c:pt>
                <c:pt idx="369">
                  <c:v>0.11799999999999999</c:v>
                </c:pt>
                <c:pt idx="370">
                  <c:v>0.115</c:v>
                </c:pt>
                <c:pt idx="371">
                  <c:v>0.115</c:v>
                </c:pt>
                <c:pt idx="372">
                  <c:v>0.11151999999999999</c:v>
                </c:pt>
                <c:pt idx="373">
                  <c:v>0.11</c:v>
                </c:pt>
                <c:pt idx="374">
                  <c:v>0.11</c:v>
                </c:pt>
                <c:pt idx="375">
                  <c:v>0.11</c:v>
                </c:pt>
                <c:pt idx="376">
                  <c:v>0.108</c:v>
                </c:pt>
                <c:pt idx="377">
                  <c:v>0.1066</c:v>
                </c:pt>
                <c:pt idx="378">
                  <c:v>0.105</c:v>
                </c:pt>
                <c:pt idx="379">
                  <c:v>0.10299999999999999</c:v>
                </c:pt>
                <c:pt idx="380">
                  <c:v>0.10100000000000001</c:v>
                </c:pt>
                <c:pt idx="381">
                  <c:v>0.10098</c:v>
                </c:pt>
                <c:pt idx="382">
                  <c:v>0.1</c:v>
                </c:pt>
                <c:pt idx="383">
                  <c:v>0.1</c:v>
                </c:pt>
                <c:pt idx="384">
                  <c:v>9.7000000000000003E-2</c:v>
                </c:pt>
                <c:pt idx="385">
                  <c:v>9.7000000000000003E-2</c:v>
                </c:pt>
                <c:pt idx="386">
                  <c:v>9.7000000000000003E-2</c:v>
                </c:pt>
                <c:pt idx="387">
                  <c:v>9.6000000000000002E-2</c:v>
                </c:pt>
                <c:pt idx="388">
                  <c:v>9.5000000000000001E-2</c:v>
                </c:pt>
                <c:pt idx="389">
                  <c:v>8.8999999999999996E-2</c:v>
                </c:pt>
                <c:pt idx="390">
                  <c:v>8.8999999999999996E-2</c:v>
                </c:pt>
                <c:pt idx="391">
                  <c:v>8.8099999999999998E-2</c:v>
                </c:pt>
                <c:pt idx="392">
                  <c:v>8.7999999999999995E-2</c:v>
                </c:pt>
                <c:pt idx="393">
                  <c:v>8.6999999999999994E-2</c:v>
                </c:pt>
                <c:pt idx="394">
                  <c:v>8.6999999999999994E-2</c:v>
                </c:pt>
                <c:pt idx="395">
                  <c:v>8.4000000000000005E-2</c:v>
                </c:pt>
                <c:pt idx="396">
                  <c:v>8.4000000000000005E-2</c:v>
                </c:pt>
                <c:pt idx="397">
                  <c:v>8.2000000000000003E-2</c:v>
                </c:pt>
                <c:pt idx="398">
                  <c:v>8.2000000000000003E-2</c:v>
                </c:pt>
                <c:pt idx="399">
                  <c:v>8.2000000000000003E-2</c:v>
                </c:pt>
                <c:pt idx="400">
                  <c:v>8.2000000000000003E-2</c:v>
                </c:pt>
                <c:pt idx="401">
                  <c:v>0.08</c:v>
                </c:pt>
                <c:pt idx="402">
                  <c:v>0.08</c:v>
                </c:pt>
                <c:pt idx="403">
                  <c:v>0.08</c:v>
                </c:pt>
                <c:pt idx="404">
                  <c:v>0.08</c:v>
                </c:pt>
                <c:pt idx="405">
                  <c:v>7.9000000000000001E-2</c:v>
                </c:pt>
                <c:pt idx="406">
                  <c:v>7.6999999999999999E-2</c:v>
                </c:pt>
                <c:pt idx="407">
                  <c:v>7.4999999999999997E-2</c:v>
                </c:pt>
                <c:pt idx="408">
                  <c:v>7.3999999999999996E-2</c:v>
                </c:pt>
                <c:pt idx="409">
                  <c:v>7.2999999999999995E-2</c:v>
                </c:pt>
                <c:pt idx="410">
                  <c:v>7.1999999999999995E-2</c:v>
                </c:pt>
                <c:pt idx="411">
                  <c:v>7.0999999999999994E-2</c:v>
                </c:pt>
                <c:pt idx="412">
                  <c:v>7.0999999999999994E-2</c:v>
                </c:pt>
                <c:pt idx="413">
                  <c:v>7.0000000000000007E-2</c:v>
                </c:pt>
                <c:pt idx="414">
                  <c:v>7.0000000000000007E-2</c:v>
                </c:pt>
                <c:pt idx="415">
                  <c:v>7.0000000000000007E-2</c:v>
                </c:pt>
                <c:pt idx="416">
                  <c:v>7.0000000000000007E-2</c:v>
                </c:pt>
                <c:pt idx="417">
                  <c:v>7.0000000000000007E-2</c:v>
                </c:pt>
                <c:pt idx="418">
                  <c:v>6.9000000000000006E-2</c:v>
                </c:pt>
                <c:pt idx="419">
                  <c:v>6.9000000000000006E-2</c:v>
                </c:pt>
                <c:pt idx="420">
                  <c:v>6.9000000000000006E-2</c:v>
                </c:pt>
                <c:pt idx="421">
                  <c:v>6.8000000000000005E-2</c:v>
                </c:pt>
                <c:pt idx="422">
                  <c:v>6.8000000000000005E-2</c:v>
                </c:pt>
                <c:pt idx="423">
                  <c:v>6.8000000000000005E-2</c:v>
                </c:pt>
                <c:pt idx="424">
                  <c:v>6.8000000000000005E-2</c:v>
                </c:pt>
                <c:pt idx="425">
                  <c:v>6.8000000000000005E-2</c:v>
                </c:pt>
                <c:pt idx="426">
                  <c:v>6.7000000000000004E-2</c:v>
                </c:pt>
                <c:pt idx="427">
                  <c:v>6.7000000000000004E-2</c:v>
                </c:pt>
                <c:pt idx="428">
                  <c:v>6.7000000000000004E-2</c:v>
                </c:pt>
                <c:pt idx="429">
                  <c:v>6.7000000000000004E-2</c:v>
                </c:pt>
                <c:pt idx="430">
                  <c:v>6.7000000000000004E-2</c:v>
                </c:pt>
                <c:pt idx="431">
                  <c:v>6.7000000000000004E-2</c:v>
                </c:pt>
                <c:pt idx="432">
                  <c:v>6.7000000000000004E-2</c:v>
                </c:pt>
                <c:pt idx="433">
                  <c:v>6.7000000000000004E-2</c:v>
                </c:pt>
                <c:pt idx="434">
                  <c:v>6.7000000000000004E-2</c:v>
                </c:pt>
                <c:pt idx="435">
                  <c:v>6.7000000000000004E-2</c:v>
                </c:pt>
                <c:pt idx="436">
                  <c:v>6.7000000000000004E-2</c:v>
                </c:pt>
                <c:pt idx="437">
                  <c:v>6.7000000000000004E-2</c:v>
                </c:pt>
                <c:pt idx="438">
                  <c:v>6.7000000000000004E-2</c:v>
                </c:pt>
                <c:pt idx="439">
                  <c:v>6.7000000000000004E-2</c:v>
                </c:pt>
                <c:pt idx="440">
                  <c:v>6.7000000000000004E-2</c:v>
                </c:pt>
                <c:pt idx="441">
                  <c:v>6.7000000000000004E-2</c:v>
                </c:pt>
                <c:pt idx="442">
                  <c:v>6.7000000000000004E-2</c:v>
                </c:pt>
                <c:pt idx="443">
                  <c:v>6.7000000000000004E-2</c:v>
                </c:pt>
                <c:pt idx="444">
                  <c:v>6.7000000000000004E-2</c:v>
                </c:pt>
                <c:pt idx="445">
                  <c:v>6.7000000000000004E-2</c:v>
                </c:pt>
                <c:pt idx="446">
                  <c:v>6.7000000000000004E-2</c:v>
                </c:pt>
                <c:pt idx="447">
                  <c:v>6.7000000000000004E-2</c:v>
                </c:pt>
                <c:pt idx="448">
                  <c:v>6.7000000000000004E-2</c:v>
                </c:pt>
                <c:pt idx="449">
                  <c:v>6.7000000000000004E-2</c:v>
                </c:pt>
                <c:pt idx="450">
                  <c:v>6.6000000000000003E-2</c:v>
                </c:pt>
                <c:pt idx="451">
                  <c:v>6.6000000000000003E-2</c:v>
                </c:pt>
                <c:pt idx="452">
                  <c:v>6.6000000000000003E-2</c:v>
                </c:pt>
                <c:pt idx="453">
                  <c:v>6.5390000000000004E-2</c:v>
                </c:pt>
                <c:pt idx="454">
                  <c:v>6.5000000000000002E-2</c:v>
                </c:pt>
                <c:pt idx="455">
                  <c:v>6.5000000000000002E-2</c:v>
                </c:pt>
                <c:pt idx="456">
                  <c:v>6.4939999999999998E-2</c:v>
                </c:pt>
                <c:pt idx="457">
                  <c:v>6.4159999999999995E-2</c:v>
                </c:pt>
                <c:pt idx="458">
                  <c:v>6.4000000000000001E-2</c:v>
                </c:pt>
                <c:pt idx="459">
                  <c:v>6.3200000000000006E-2</c:v>
                </c:pt>
                <c:pt idx="460">
                  <c:v>6.3E-2</c:v>
                </c:pt>
                <c:pt idx="461">
                  <c:v>6.3E-2</c:v>
                </c:pt>
                <c:pt idx="462">
                  <c:v>6.3E-2</c:v>
                </c:pt>
                <c:pt idx="463">
                  <c:v>6.2E-2</c:v>
                </c:pt>
                <c:pt idx="464">
                  <c:v>6.2E-2</c:v>
                </c:pt>
                <c:pt idx="465">
                  <c:v>6.2E-2</c:v>
                </c:pt>
                <c:pt idx="466">
                  <c:v>6.0999999999999999E-2</c:v>
                </c:pt>
                <c:pt idx="467">
                  <c:v>6.0999999999999999E-2</c:v>
                </c:pt>
                <c:pt idx="468">
                  <c:v>6.0999999999999999E-2</c:v>
                </c:pt>
                <c:pt idx="469">
                  <c:v>6.0999999999999999E-2</c:v>
                </c:pt>
                <c:pt idx="470">
                  <c:v>6.0999999999999999E-2</c:v>
                </c:pt>
                <c:pt idx="471">
                  <c:v>6.0999999999999999E-2</c:v>
                </c:pt>
                <c:pt idx="472">
                  <c:v>6.0999999999999999E-2</c:v>
                </c:pt>
                <c:pt idx="473">
                  <c:v>6.0999999999999999E-2</c:v>
                </c:pt>
                <c:pt idx="474">
                  <c:v>6.0999999999999999E-2</c:v>
                </c:pt>
                <c:pt idx="475">
                  <c:v>6.0999999999999999E-2</c:v>
                </c:pt>
                <c:pt idx="476">
                  <c:v>6.0999999999999999E-2</c:v>
                </c:pt>
                <c:pt idx="477">
                  <c:v>6.0999999999999999E-2</c:v>
                </c:pt>
                <c:pt idx="478">
                  <c:v>6.0999999999999999E-2</c:v>
                </c:pt>
                <c:pt idx="479">
                  <c:v>6.0999999999999999E-2</c:v>
                </c:pt>
                <c:pt idx="480">
                  <c:v>6.0999999999999999E-2</c:v>
                </c:pt>
                <c:pt idx="481">
                  <c:v>6.0999999999999999E-2</c:v>
                </c:pt>
                <c:pt idx="482">
                  <c:v>6.0999999999999999E-2</c:v>
                </c:pt>
                <c:pt idx="483">
                  <c:v>6.0999999999999999E-2</c:v>
                </c:pt>
                <c:pt idx="484">
                  <c:v>6.0999999999999999E-2</c:v>
                </c:pt>
                <c:pt idx="485">
                  <c:v>6.0999999999999999E-2</c:v>
                </c:pt>
                <c:pt idx="486">
                  <c:v>6.0999999999999999E-2</c:v>
                </c:pt>
                <c:pt idx="487">
                  <c:v>6.0999999999999999E-2</c:v>
                </c:pt>
                <c:pt idx="488">
                  <c:v>6.0999999999999999E-2</c:v>
                </c:pt>
                <c:pt idx="489">
                  <c:v>6.0999999999999999E-2</c:v>
                </c:pt>
                <c:pt idx="490">
                  <c:v>6.0999999999999999E-2</c:v>
                </c:pt>
                <c:pt idx="491">
                  <c:v>6.0999999999999999E-2</c:v>
                </c:pt>
                <c:pt idx="492">
                  <c:v>6.0999999999999999E-2</c:v>
                </c:pt>
                <c:pt idx="493">
                  <c:v>6.0999999999999999E-2</c:v>
                </c:pt>
                <c:pt idx="494">
                  <c:v>6.0999999999999999E-2</c:v>
                </c:pt>
                <c:pt idx="495">
                  <c:v>6.0999999999999999E-2</c:v>
                </c:pt>
                <c:pt idx="496">
                  <c:v>6.0999999999999999E-2</c:v>
                </c:pt>
                <c:pt idx="497">
                  <c:v>6.0999999999999999E-2</c:v>
                </c:pt>
                <c:pt idx="498">
                  <c:v>6.0999999999999999E-2</c:v>
                </c:pt>
                <c:pt idx="499">
                  <c:v>6.0999999999999999E-2</c:v>
                </c:pt>
                <c:pt idx="500">
                  <c:v>6.0999999999999999E-2</c:v>
                </c:pt>
                <c:pt idx="501">
                  <c:v>6.0999999999999999E-2</c:v>
                </c:pt>
                <c:pt idx="502">
                  <c:v>6.0999999999999999E-2</c:v>
                </c:pt>
                <c:pt idx="503">
                  <c:v>6.0999999999999999E-2</c:v>
                </c:pt>
                <c:pt idx="504">
                  <c:v>6.0999999999999999E-2</c:v>
                </c:pt>
                <c:pt idx="505">
                  <c:v>6.0999999999999999E-2</c:v>
                </c:pt>
                <c:pt idx="506">
                  <c:v>6.0999999999999999E-2</c:v>
                </c:pt>
                <c:pt idx="507">
                  <c:v>6.0999999999999999E-2</c:v>
                </c:pt>
                <c:pt idx="508">
                  <c:v>6.0999999999999999E-2</c:v>
                </c:pt>
                <c:pt idx="509">
                  <c:v>6.0999999999999999E-2</c:v>
                </c:pt>
                <c:pt idx="510">
                  <c:v>6.0999999999999999E-2</c:v>
                </c:pt>
                <c:pt idx="511">
                  <c:v>6.0999999999999999E-2</c:v>
                </c:pt>
                <c:pt idx="512">
                  <c:v>6.0999999999999999E-2</c:v>
                </c:pt>
                <c:pt idx="513">
                  <c:v>6.0999999999999999E-2</c:v>
                </c:pt>
                <c:pt idx="514">
                  <c:v>6.0999999999999999E-2</c:v>
                </c:pt>
                <c:pt idx="515">
                  <c:v>6.0999999999999999E-2</c:v>
                </c:pt>
                <c:pt idx="516">
                  <c:v>6.0999999999999999E-2</c:v>
                </c:pt>
                <c:pt idx="517">
                  <c:v>6.0999999999999999E-2</c:v>
                </c:pt>
                <c:pt idx="518">
                  <c:v>6.0999999999999999E-2</c:v>
                </c:pt>
                <c:pt idx="519">
                  <c:v>6.0999999999999999E-2</c:v>
                </c:pt>
                <c:pt idx="520">
                  <c:v>6.0999999999999999E-2</c:v>
                </c:pt>
                <c:pt idx="521">
                  <c:v>6.0999999999999999E-2</c:v>
                </c:pt>
                <c:pt idx="522">
                  <c:v>6.0999999999999999E-2</c:v>
                </c:pt>
                <c:pt idx="523">
                  <c:v>6.0999999999999999E-2</c:v>
                </c:pt>
                <c:pt idx="524">
                  <c:v>6.0999999999999999E-2</c:v>
                </c:pt>
                <c:pt idx="525">
                  <c:v>6.0999999999999999E-2</c:v>
                </c:pt>
                <c:pt idx="526">
                  <c:v>6.0999999999999999E-2</c:v>
                </c:pt>
                <c:pt idx="527">
                  <c:v>6.0999999999999999E-2</c:v>
                </c:pt>
                <c:pt idx="528">
                  <c:v>6.0999999999999999E-2</c:v>
                </c:pt>
                <c:pt idx="529">
                  <c:v>6.0999999999999999E-2</c:v>
                </c:pt>
                <c:pt idx="530">
                  <c:v>6.0999999999999999E-2</c:v>
                </c:pt>
                <c:pt idx="531">
                  <c:v>6.0999999999999999E-2</c:v>
                </c:pt>
                <c:pt idx="532">
                  <c:v>6.0999999999999999E-2</c:v>
                </c:pt>
                <c:pt idx="533">
                  <c:v>6.0999999999999999E-2</c:v>
                </c:pt>
                <c:pt idx="534">
                  <c:v>6.0999999999999999E-2</c:v>
                </c:pt>
                <c:pt idx="535">
                  <c:v>6.0999999999999999E-2</c:v>
                </c:pt>
                <c:pt idx="536">
                  <c:v>6.0999999999999999E-2</c:v>
                </c:pt>
                <c:pt idx="537">
                  <c:v>6.0999999999999999E-2</c:v>
                </c:pt>
                <c:pt idx="538">
                  <c:v>6.0999999999999999E-2</c:v>
                </c:pt>
                <c:pt idx="539">
                  <c:v>6.0999999999999999E-2</c:v>
                </c:pt>
                <c:pt idx="540">
                  <c:v>6.0999999999999999E-2</c:v>
                </c:pt>
                <c:pt idx="541">
                  <c:v>6.0999999999999999E-2</c:v>
                </c:pt>
                <c:pt idx="542">
                  <c:v>6.0999999999999999E-2</c:v>
                </c:pt>
                <c:pt idx="543">
                  <c:v>6.0999999999999999E-2</c:v>
                </c:pt>
                <c:pt idx="544">
                  <c:v>6.0999999999999999E-2</c:v>
                </c:pt>
                <c:pt idx="545">
                  <c:v>6.0999999999999999E-2</c:v>
                </c:pt>
                <c:pt idx="546">
                  <c:v>6.0999999999999999E-2</c:v>
                </c:pt>
                <c:pt idx="547">
                  <c:v>6.0999999999999999E-2</c:v>
                </c:pt>
                <c:pt idx="548">
                  <c:v>6.0999999999999999E-2</c:v>
                </c:pt>
                <c:pt idx="549">
                  <c:v>6.0999999999999999E-2</c:v>
                </c:pt>
                <c:pt idx="550">
                  <c:v>6.0999999999999999E-2</c:v>
                </c:pt>
                <c:pt idx="551">
                  <c:v>6.0999999999999999E-2</c:v>
                </c:pt>
                <c:pt idx="552">
                  <c:v>6.0999999999999999E-2</c:v>
                </c:pt>
                <c:pt idx="553">
                  <c:v>6.0999999999999999E-2</c:v>
                </c:pt>
                <c:pt idx="554">
                  <c:v>6.0999999999999999E-2</c:v>
                </c:pt>
                <c:pt idx="555">
                  <c:v>6.0999999999999999E-2</c:v>
                </c:pt>
                <c:pt idx="556">
                  <c:v>6.0999999999999999E-2</c:v>
                </c:pt>
                <c:pt idx="557">
                  <c:v>6.0999999999999999E-2</c:v>
                </c:pt>
                <c:pt idx="558">
                  <c:v>6.0999999999999999E-2</c:v>
                </c:pt>
                <c:pt idx="559">
                  <c:v>6.0999999999999999E-2</c:v>
                </c:pt>
                <c:pt idx="560">
                  <c:v>6.0999999999999999E-2</c:v>
                </c:pt>
                <c:pt idx="561">
                  <c:v>6.0999999999999999E-2</c:v>
                </c:pt>
                <c:pt idx="562">
                  <c:v>6.0999999999999999E-2</c:v>
                </c:pt>
                <c:pt idx="563">
                  <c:v>6.0999999999999999E-2</c:v>
                </c:pt>
                <c:pt idx="564">
                  <c:v>6.0999999999999999E-2</c:v>
                </c:pt>
                <c:pt idx="565">
                  <c:v>6.0999999999999999E-2</c:v>
                </c:pt>
                <c:pt idx="566">
                  <c:v>6.0999999999999999E-2</c:v>
                </c:pt>
                <c:pt idx="567">
                  <c:v>6.0999999999999999E-2</c:v>
                </c:pt>
                <c:pt idx="568">
                  <c:v>6.0999999999999999E-2</c:v>
                </c:pt>
                <c:pt idx="569">
                  <c:v>6.0999999999999999E-2</c:v>
                </c:pt>
                <c:pt idx="570">
                  <c:v>6.0999999999999999E-2</c:v>
                </c:pt>
                <c:pt idx="571">
                  <c:v>6.0999999999999999E-2</c:v>
                </c:pt>
                <c:pt idx="572">
                  <c:v>6.0999999999999999E-2</c:v>
                </c:pt>
                <c:pt idx="573">
                  <c:v>6.0999999999999999E-2</c:v>
                </c:pt>
                <c:pt idx="574">
                  <c:v>6.0999999999999999E-2</c:v>
                </c:pt>
                <c:pt idx="575">
                  <c:v>6.0999999999999999E-2</c:v>
                </c:pt>
                <c:pt idx="576">
                  <c:v>6.0999999999999999E-2</c:v>
                </c:pt>
                <c:pt idx="577">
                  <c:v>6.0999999999999999E-2</c:v>
                </c:pt>
                <c:pt idx="578">
                  <c:v>6.0999999999999999E-2</c:v>
                </c:pt>
                <c:pt idx="579">
                  <c:v>6.0999999999999999E-2</c:v>
                </c:pt>
                <c:pt idx="580">
                  <c:v>6.0999999999999999E-2</c:v>
                </c:pt>
                <c:pt idx="581">
                  <c:v>6.0999999999999999E-2</c:v>
                </c:pt>
                <c:pt idx="582">
                  <c:v>6.0999999999999999E-2</c:v>
                </c:pt>
                <c:pt idx="583">
                  <c:v>6.0999999999999999E-2</c:v>
                </c:pt>
                <c:pt idx="584">
                  <c:v>6.0999999999999999E-2</c:v>
                </c:pt>
                <c:pt idx="585">
                  <c:v>6.0999999999999999E-2</c:v>
                </c:pt>
                <c:pt idx="586">
                  <c:v>6.0999999999999999E-2</c:v>
                </c:pt>
                <c:pt idx="587">
                  <c:v>6.0999999999999999E-2</c:v>
                </c:pt>
                <c:pt idx="588">
                  <c:v>6.0999999999999999E-2</c:v>
                </c:pt>
                <c:pt idx="589">
                  <c:v>6.0999999999999999E-2</c:v>
                </c:pt>
                <c:pt idx="590">
                  <c:v>6.0999999999999999E-2</c:v>
                </c:pt>
                <c:pt idx="591">
                  <c:v>6.0999999999999999E-2</c:v>
                </c:pt>
                <c:pt idx="592">
                  <c:v>6.0999999999999999E-2</c:v>
                </c:pt>
                <c:pt idx="593">
                  <c:v>6.0999999999999999E-2</c:v>
                </c:pt>
                <c:pt idx="594">
                  <c:v>6.0999999999999999E-2</c:v>
                </c:pt>
                <c:pt idx="595">
                  <c:v>6.0999999999999999E-2</c:v>
                </c:pt>
                <c:pt idx="596">
                  <c:v>6.0999999999999999E-2</c:v>
                </c:pt>
                <c:pt idx="597">
                  <c:v>6.0999999999999999E-2</c:v>
                </c:pt>
                <c:pt idx="598">
                  <c:v>6.0999999999999999E-2</c:v>
                </c:pt>
                <c:pt idx="599">
                  <c:v>6.0999999999999999E-2</c:v>
                </c:pt>
                <c:pt idx="600">
                  <c:v>6.0999999999999999E-2</c:v>
                </c:pt>
                <c:pt idx="601">
                  <c:v>6.0999999999999999E-2</c:v>
                </c:pt>
                <c:pt idx="602">
                  <c:v>6.0999999999999999E-2</c:v>
                </c:pt>
                <c:pt idx="603">
                  <c:v>6.0999999999999999E-2</c:v>
                </c:pt>
                <c:pt idx="604">
                  <c:v>6.0999999999999999E-2</c:v>
                </c:pt>
                <c:pt idx="605">
                  <c:v>6.0999999999999999E-2</c:v>
                </c:pt>
                <c:pt idx="606">
                  <c:v>6.0999999999999999E-2</c:v>
                </c:pt>
                <c:pt idx="607">
                  <c:v>6.0999999999999999E-2</c:v>
                </c:pt>
                <c:pt idx="608">
                  <c:v>6.0999999999999999E-2</c:v>
                </c:pt>
                <c:pt idx="609">
                  <c:v>6.0999999999999999E-2</c:v>
                </c:pt>
                <c:pt idx="610">
                  <c:v>6.0999999999999999E-2</c:v>
                </c:pt>
                <c:pt idx="611">
                  <c:v>6.0999999999999999E-2</c:v>
                </c:pt>
                <c:pt idx="612">
                  <c:v>0.06</c:v>
                </c:pt>
                <c:pt idx="613">
                  <c:v>0.06</c:v>
                </c:pt>
                <c:pt idx="614">
                  <c:v>0.06</c:v>
                </c:pt>
                <c:pt idx="615">
                  <c:v>0.06</c:v>
                </c:pt>
                <c:pt idx="616">
                  <c:v>0.06</c:v>
                </c:pt>
                <c:pt idx="617">
                  <c:v>5.8999999999999997E-2</c:v>
                </c:pt>
                <c:pt idx="618">
                  <c:v>5.8590000000000003E-2</c:v>
                </c:pt>
                <c:pt idx="619">
                  <c:v>5.8000000000000003E-2</c:v>
                </c:pt>
                <c:pt idx="620">
                  <c:v>5.8000000000000003E-2</c:v>
                </c:pt>
                <c:pt idx="621">
                  <c:v>5.7000000000000002E-2</c:v>
                </c:pt>
                <c:pt idx="622">
                  <c:v>5.7000000000000002E-2</c:v>
                </c:pt>
                <c:pt idx="623">
                  <c:v>5.7000000000000002E-2</c:v>
                </c:pt>
                <c:pt idx="624">
                  <c:v>5.6899999999999999E-2</c:v>
                </c:pt>
                <c:pt idx="625">
                  <c:v>5.6000000000000001E-2</c:v>
                </c:pt>
                <c:pt idx="626">
                  <c:v>5.6000000000000001E-2</c:v>
                </c:pt>
                <c:pt idx="627">
                  <c:v>5.5E-2</c:v>
                </c:pt>
                <c:pt idx="628">
                  <c:v>5.5E-2</c:v>
                </c:pt>
                <c:pt idx="629">
                  <c:v>5.3999999999999999E-2</c:v>
                </c:pt>
                <c:pt idx="630">
                  <c:v>5.3999999999999999E-2</c:v>
                </c:pt>
                <c:pt idx="631">
                  <c:v>5.3999999999999999E-2</c:v>
                </c:pt>
                <c:pt idx="632">
                  <c:v>5.3999999999999999E-2</c:v>
                </c:pt>
                <c:pt idx="633">
                  <c:v>5.3999999999999999E-2</c:v>
                </c:pt>
                <c:pt idx="634">
                  <c:v>5.2999999999999999E-2</c:v>
                </c:pt>
                <c:pt idx="635">
                  <c:v>5.2999999999999999E-2</c:v>
                </c:pt>
                <c:pt idx="636">
                  <c:v>5.2999999999999999E-2</c:v>
                </c:pt>
                <c:pt idx="637">
                  <c:v>5.2999999999999999E-2</c:v>
                </c:pt>
                <c:pt idx="638">
                  <c:v>5.2999999999999999E-2</c:v>
                </c:pt>
                <c:pt idx="639">
                  <c:v>5.1999999999999998E-2</c:v>
                </c:pt>
                <c:pt idx="640">
                  <c:v>5.1810000000000002E-2</c:v>
                </c:pt>
                <c:pt idx="641">
                  <c:v>5.0999999999999997E-2</c:v>
                </c:pt>
                <c:pt idx="642">
                  <c:v>5.0999999999999997E-2</c:v>
                </c:pt>
                <c:pt idx="643">
                  <c:v>5.0799999999999998E-2</c:v>
                </c:pt>
                <c:pt idx="644">
                  <c:v>5.0099999999999999E-2</c:v>
                </c:pt>
                <c:pt idx="645">
                  <c:v>0.05</c:v>
                </c:pt>
                <c:pt idx="646">
                  <c:v>0.05</c:v>
                </c:pt>
                <c:pt idx="647">
                  <c:v>0.05</c:v>
                </c:pt>
                <c:pt idx="648">
                  <c:v>0.05</c:v>
                </c:pt>
                <c:pt idx="649">
                  <c:v>0.05</c:v>
                </c:pt>
                <c:pt idx="650">
                  <c:v>0.05</c:v>
                </c:pt>
                <c:pt idx="651">
                  <c:v>0.05</c:v>
                </c:pt>
                <c:pt idx="652">
                  <c:v>0.05</c:v>
                </c:pt>
                <c:pt idx="653">
                  <c:v>0.05</c:v>
                </c:pt>
                <c:pt idx="654">
                  <c:v>0.05</c:v>
                </c:pt>
                <c:pt idx="655">
                  <c:v>0.05</c:v>
                </c:pt>
                <c:pt idx="656">
                  <c:v>0.05</c:v>
                </c:pt>
                <c:pt idx="657">
                  <c:v>0.05</c:v>
                </c:pt>
                <c:pt idx="658">
                  <c:v>0.05</c:v>
                </c:pt>
                <c:pt idx="659">
                  <c:v>0.05</c:v>
                </c:pt>
                <c:pt idx="660">
                  <c:v>4.9761E-2</c:v>
                </c:pt>
                <c:pt idx="661">
                  <c:v>4.9000000000000002E-2</c:v>
                </c:pt>
                <c:pt idx="662">
                  <c:v>4.9000000000000002E-2</c:v>
                </c:pt>
                <c:pt idx="663">
                  <c:v>4.9000000000000002E-2</c:v>
                </c:pt>
                <c:pt idx="664">
                  <c:v>4.9000000000000002E-2</c:v>
                </c:pt>
                <c:pt idx="665">
                  <c:v>4.8000000000000001E-2</c:v>
                </c:pt>
                <c:pt idx="666">
                  <c:v>4.8000000000000001E-2</c:v>
                </c:pt>
                <c:pt idx="667">
                  <c:v>4.8000000000000001E-2</c:v>
                </c:pt>
                <c:pt idx="668">
                  <c:v>4.8000000000000001E-2</c:v>
                </c:pt>
                <c:pt idx="669">
                  <c:v>4.8000000000000001E-2</c:v>
                </c:pt>
                <c:pt idx="670">
                  <c:v>4.8000000000000001E-2</c:v>
                </c:pt>
                <c:pt idx="671">
                  <c:v>4.8000000000000001E-2</c:v>
                </c:pt>
                <c:pt idx="672">
                  <c:v>4.8000000000000001E-2</c:v>
                </c:pt>
                <c:pt idx="673">
                  <c:v>4.8000000000000001E-2</c:v>
                </c:pt>
                <c:pt idx="674">
                  <c:v>4.8000000000000001E-2</c:v>
                </c:pt>
                <c:pt idx="675">
                  <c:v>4.8000000000000001E-2</c:v>
                </c:pt>
                <c:pt idx="676">
                  <c:v>4.8000000000000001E-2</c:v>
                </c:pt>
                <c:pt idx="677">
                  <c:v>4.8000000000000001E-2</c:v>
                </c:pt>
                <c:pt idx="678">
                  <c:v>4.8000000000000001E-2</c:v>
                </c:pt>
                <c:pt idx="679">
                  <c:v>4.8000000000000001E-2</c:v>
                </c:pt>
                <c:pt idx="680">
                  <c:v>4.8000000000000001E-2</c:v>
                </c:pt>
                <c:pt idx="681">
                  <c:v>4.8000000000000001E-2</c:v>
                </c:pt>
                <c:pt idx="682">
                  <c:v>4.8000000000000001E-2</c:v>
                </c:pt>
                <c:pt idx="683">
                  <c:v>4.8000000000000001E-2</c:v>
                </c:pt>
                <c:pt idx="684">
                  <c:v>4.7E-2</c:v>
                </c:pt>
                <c:pt idx="685">
                  <c:v>4.6019999999999998E-2</c:v>
                </c:pt>
                <c:pt idx="686">
                  <c:v>4.5999999999999999E-2</c:v>
                </c:pt>
                <c:pt idx="687">
                  <c:v>4.5069999999999999E-2</c:v>
                </c:pt>
                <c:pt idx="688">
                  <c:v>4.4999999999999998E-2</c:v>
                </c:pt>
                <c:pt idx="689">
                  <c:v>4.4999999999999998E-2</c:v>
                </c:pt>
                <c:pt idx="690">
                  <c:v>4.4999999999999998E-2</c:v>
                </c:pt>
                <c:pt idx="691">
                  <c:v>4.4479999999999999E-2</c:v>
                </c:pt>
                <c:pt idx="692">
                  <c:v>4.3999999999999997E-2</c:v>
                </c:pt>
                <c:pt idx="693">
                  <c:v>4.3999999999999997E-2</c:v>
                </c:pt>
                <c:pt idx="694">
                  <c:v>4.3999999999999997E-2</c:v>
                </c:pt>
                <c:pt idx="695">
                  <c:v>4.3999999999999997E-2</c:v>
                </c:pt>
                <c:pt idx="696">
                  <c:v>4.3040000000000002E-2</c:v>
                </c:pt>
                <c:pt idx="697">
                  <c:v>4.2999999999999997E-2</c:v>
                </c:pt>
                <c:pt idx="698">
                  <c:v>4.2999999999999997E-2</c:v>
                </c:pt>
                <c:pt idx="699">
                  <c:v>4.2000000000000003E-2</c:v>
                </c:pt>
                <c:pt idx="700">
                  <c:v>4.0300000000000002E-2</c:v>
                </c:pt>
                <c:pt idx="701">
                  <c:v>0.04</c:v>
                </c:pt>
                <c:pt idx="702">
                  <c:v>0.04</c:v>
                </c:pt>
                <c:pt idx="703">
                  <c:v>0.04</c:v>
                </c:pt>
                <c:pt idx="704">
                  <c:v>0.04</c:v>
                </c:pt>
                <c:pt idx="705">
                  <c:v>0.04</c:v>
                </c:pt>
                <c:pt idx="706">
                  <c:v>3.9E-2</c:v>
                </c:pt>
                <c:pt idx="707">
                  <c:v>3.9E-2</c:v>
                </c:pt>
                <c:pt idx="708">
                  <c:v>3.9E-2</c:v>
                </c:pt>
                <c:pt idx="709">
                  <c:v>3.8300000000000001E-2</c:v>
                </c:pt>
                <c:pt idx="710">
                  <c:v>3.7999999999999999E-2</c:v>
                </c:pt>
                <c:pt idx="711">
                  <c:v>3.7769999999999998E-2</c:v>
                </c:pt>
                <c:pt idx="712">
                  <c:v>3.7470000000000003E-2</c:v>
                </c:pt>
                <c:pt idx="713">
                  <c:v>3.6999999999999998E-2</c:v>
                </c:pt>
                <c:pt idx="714">
                  <c:v>3.6999999999999998E-2</c:v>
                </c:pt>
                <c:pt idx="715">
                  <c:v>3.6999999999999998E-2</c:v>
                </c:pt>
                <c:pt idx="716">
                  <c:v>3.6999999999999998E-2</c:v>
                </c:pt>
                <c:pt idx="717">
                  <c:v>3.6999999999999998E-2</c:v>
                </c:pt>
                <c:pt idx="718">
                  <c:v>3.6600000000000001E-2</c:v>
                </c:pt>
                <c:pt idx="719">
                  <c:v>3.5659999999999997E-2</c:v>
                </c:pt>
                <c:pt idx="720">
                  <c:v>3.5000000000000003E-2</c:v>
                </c:pt>
                <c:pt idx="721">
                  <c:v>3.5000000000000003E-2</c:v>
                </c:pt>
                <c:pt idx="722">
                  <c:v>3.4000000000000002E-2</c:v>
                </c:pt>
                <c:pt idx="723">
                  <c:v>3.3000000000000002E-2</c:v>
                </c:pt>
                <c:pt idx="724">
                  <c:v>3.3000000000000002E-2</c:v>
                </c:pt>
                <c:pt idx="725">
                  <c:v>3.3000000000000002E-2</c:v>
                </c:pt>
                <c:pt idx="726">
                  <c:v>3.3000000000000002E-2</c:v>
                </c:pt>
                <c:pt idx="727">
                  <c:v>3.3000000000000002E-2</c:v>
                </c:pt>
                <c:pt idx="728">
                  <c:v>3.2000000000000001E-2</c:v>
                </c:pt>
                <c:pt idx="729">
                  <c:v>3.2000000000000001E-2</c:v>
                </c:pt>
                <c:pt idx="730">
                  <c:v>3.2000000000000001E-2</c:v>
                </c:pt>
                <c:pt idx="731">
                  <c:v>3.2000000000000001E-2</c:v>
                </c:pt>
                <c:pt idx="732">
                  <c:v>3.2000000000000001E-2</c:v>
                </c:pt>
                <c:pt idx="733">
                  <c:v>3.1E-2</c:v>
                </c:pt>
                <c:pt idx="734">
                  <c:v>3.1E-2</c:v>
                </c:pt>
                <c:pt idx="735">
                  <c:v>3.0849999999999999E-2</c:v>
                </c:pt>
                <c:pt idx="736">
                  <c:v>3.0349999999999999E-2</c:v>
                </c:pt>
                <c:pt idx="737">
                  <c:v>0.03</c:v>
                </c:pt>
                <c:pt idx="738">
                  <c:v>0.03</c:v>
                </c:pt>
                <c:pt idx="739">
                  <c:v>0.03</c:v>
                </c:pt>
                <c:pt idx="740">
                  <c:v>0.03</c:v>
                </c:pt>
                <c:pt idx="741">
                  <c:v>0.03</c:v>
                </c:pt>
                <c:pt idx="742">
                  <c:v>0.03</c:v>
                </c:pt>
                <c:pt idx="743">
                  <c:v>2.9100000000000001E-2</c:v>
                </c:pt>
                <c:pt idx="744">
                  <c:v>2.9000000000000001E-2</c:v>
                </c:pt>
                <c:pt idx="745">
                  <c:v>2.9000000000000001E-2</c:v>
                </c:pt>
                <c:pt idx="746">
                  <c:v>2.8000000000000001E-2</c:v>
                </c:pt>
                <c:pt idx="747">
                  <c:v>2.8000000000000001E-2</c:v>
                </c:pt>
                <c:pt idx="748">
                  <c:v>2.5999999999999999E-2</c:v>
                </c:pt>
                <c:pt idx="749">
                  <c:v>2.5999999999999999E-2</c:v>
                </c:pt>
                <c:pt idx="750">
                  <c:v>2.5999999999999999E-2</c:v>
                </c:pt>
                <c:pt idx="751">
                  <c:v>2.554E-2</c:v>
                </c:pt>
                <c:pt idx="752">
                  <c:v>2.5020000000000001E-2</c:v>
                </c:pt>
                <c:pt idx="753">
                  <c:v>2.5000000000000001E-2</c:v>
                </c:pt>
                <c:pt idx="754">
                  <c:v>2.4E-2</c:v>
                </c:pt>
                <c:pt idx="755">
                  <c:v>2.4E-2</c:v>
                </c:pt>
                <c:pt idx="756">
                  <c:v>2.4E-2</c:v>
                </c:pt>
                <c:pt idx="757">
                  <c:v>2.2499999999999999E-2</c:v>
                </c:pt>
                <c:pt idx="758">
                  <c:v>2.1999999999999999E-2</c:v>
                </c:pt>
                <c:pt idx="759">
                  <c:v>2.1999999999999999E-2</c:v>
                </c:pt>
                <c:pt idx="760">
                  <c:v>2.1000000000000001E-2</c:v>
                </c:pt>
                <c:pt idx="761">
                  <c:v>2.1000000000000001E-2</c:v>
                </c:pt>
                <c:pt idx="762">
                  <c:v>2.1000000000000001E-2</c:v>
                </c:pt>
                <c:pt idx="763">
                  <c:v>2.0469999999999999E-2</c:v>
                </c:pt>
                <c:pt idx="764">
                  <c:v>0.02</c:v>
                </c:pt>
                <c:pt idx="765">
                  <c:v>0.02</c:v>
                </c:pt>
                <c:pt idx="766">
                  <c:v>0.02</c:v>
                </c:pt>
                <c:pt idx="767">
                  <c:v>0.02</c:v>
                </c:pt>
                <c:pt idx="768">
                  <c:v>0.02</c:v>
                </c:pt>
                <c:pt idx="769">
                  <c:v>0.02</c:v>
                </c:pt>
                <c:pt idx="770">
                  <c:v>0.02</c:v>
                </c:pt>
                <c:pt idx="771">
                  <c:v>0.02</c:v>
                </c:pt>
                <c:pt idx="772">
                  <c:v>1.9099999999999999E-2</c:v>
                </c:pt>
                <c:pt idx="773">
                  <c:v>1.9E-2</c:v>
                </c:pt>
                <c:pt idx="774">
                  <c:v>1.9E-2</c:v>
                </c:pt>
                <c:pt idx="775">
                  <c:v>1.9E-2</c:v>
                </c:pt>
                <c:pt idx="776">
                  <c:v>1.9E-2</c:v>
                </c:pt>
                <c:pt idx="777">
                  <c:v>1.7090000000000001E-2</c:v>
                </c:pt>
                <c:pt idx="778">
                  <c:v>1.7010000000000001E-2</c:v>
                </c:pt>
                <c:pt idx="779">
                  <c:v>1.592E-2</c:v>
                </c:pt>
                <c:pt idx="780">
                  <c:v>1.5800000000000002E-2</c:v>
                </c:pt>
                <c:pt idx="781">
                  <c:v>1.5599999999999999E-2</c:v>
                </c:pt>
                <c:pt idx="782">
                  <c:v>1.5238E-2</c:v>
                </c:pt>
                <c:pt idx="783">
                  <c:v>1.3639999999999999E-2</c:v>
                </c:pt>
                <c:pt idx="784">
                  <c:v>1.312E-2</c:v>
                </c:pt>
                <c:pt idx="785">
                  <c:v>1.2019999999999999E-2</c:v>
                </c:pt>
                <c:pt idx="786">
                  <c:v>1.2E-2</c:v>
                </c:pt>
                <c:pt idx="787">
                  <c:v>1.1379999999999999E-2</c:v>
                </c:pt>
                <c:pt idx="788">
                  <c:v>0.01</c:v>
                </c:pt>
                <c:pt idx="789">
                  <c:v>0.01</c:v>
                </c:pt>
                <c:pt idx="790">
                  <c:v>0.01</c:v>
                </c:pt>
                <c:pt idx="791">
                  <c:v>0.01</c:v>
                </c:pt>
                <c:pt idx="792">
                  <c:v>0.01</c:v>
                </c:pt>
                <c:pt idx="793">
                  <c:v>0.01</c:v>
                </c:pt>
                <c:pt idx="794">
                  <c:v>9.11E-3</c:v>
                </c:pt>
                <c:pt idx="795">
                  <c:v>8.7399999999999995E-3</c:v>
                </c:pt>
                <c:pt idx="796">
                  <c:v>8.0000000000000002E-3</c:v>
                </c:pt>
                <c:pt idx="797">
                  <c:v>6.3600000000000002E-3</c:v>
                </c:pt>
                <c:pt idx="798">
                  <c:v>6.1199999999999996E-3</c:v>
                </c:pt>
                <c:pt idx="799">
                  <c:v>6.0000000000000001E-3</c:v>
                </c:pt>
                <c:pt idx="800">
                  <c:v>6.0000000000000001E-3</c:v>
                </c:pt>
                <c:pt idx="801">
                  <c:v>5.0000000000000001E-3</c:v>
                </c:pt>
                <c:pt idx="802">
                  <c:v>5.0000000000000001E-3</c:v>
                </c:pt>
                <c:pt idx="803">
                  <c:v>4.0000000000000001E-3</c:v>
                </c:pt>
                <c:pt idx="804">
                  <c:v>4.0000000000000001E-3</c:v>
                </c:pt>
                <c:pt idx="805">
                  <c:v>4.0000000000000001E-3</c:v>
                </c:pt>
                <c:pt idx="806">
                  <c:v>4.0000000000000001E-3</c:v>
                </c:pt>
                <c:pt idx="807">
                  <c:v>3.0000000000000001E-3</c:v>
                </c:pt>
                <c:pt idx="808">
                  <c:v>2E-3</c:v>
                </c:pt>
                <c:pt idx="809">
                  <c:v>2E-3</c:v>
                </c:pt>
              </c:numCache>
            </c:numRef>
          </c:yVal>
          <c:smooth val="0"/>
          <c:extLst>
            <c:ext xmlns:c16="http://schemas.microsoft.com/office/drawing/2014/chart" uri="{C3380CC4-5D6E-409C-BE32-E72D297353CC}">
              <c16:uniqueId val="{00000003-E148-42EC-9A11-1CD4086A0DAE}"/>
            </c:ext>
          </c:extLst>
        </c:ser>
        <c:ser>
          <c:idx val="2"/>
          <c:order val="2"/>
          <c:tx>
            <c:v>CADPR</c:v>
          </c:tx>
          <c:spPr>
            <a:ln w="25400" cap="rnd">
              <a:noFill/>
              <a:round/>
            </a:ln>
            <a:effectLst/>
          </c:spPr>
          <c:marker>
            <c:symbol val="x"/>
            <c:size val="5"/>
            <c:spPr>
              <a:noFill/>
              <a:ln w="9525">
                <a:solidFill>
                  <a:srgbClr val="7030A0"/>
                </a:solidFill>
              </a:ln>
              <a:effectLst/>
            </c:spPr>
          </c:marker>
          <c:xVal>
            <c:numRef>
              <c:f>CADPR!$G$2:$G$4542</c:f>
              <c:numCache>
                <c:formatCode>0</c:formatCode>
                <c:ptCount val="4541"/>
                <c:pt idx="0">
                  <c:v>2009</c:v>
                </c:pt>
                <c:pt idx="1">
                  <c:v>1994</c:v>
                </c:pt>
                <c:pt idx="2">
                  <c:v>1997</c:v>
                </c:pt>
                <c:pt idx="3">
                  <c:v>1993</c:v>
                </c:pt>
                <c:pt idx="4">
                  <c:v>1997</c:v>
                </c:pt>
                <c:pt idx="5">
                  <c:v>1996</c:v>
                </c:pt>
                <c:pt idx="6">
                  <c:v>2008</c:v>
                </c:pt>
                <c:pt idx="7">
                  <c:v>1997</c:v>
                </c:pt>
                <c:pt idx="8">
                  <c:v>1997</c:v>
                </c:pt>
                <c:pt idx="9">
                  <c:v>2001</c:v>
                </c:pt>
                <c:pt idx="10">
                  <c:v>2008</c:v>
                </c:pt>
                <c:pt idx="11">
                  <c:v>2001</c:v>
                </c:pt>
                <c:pt idx="12">
                  <c:v>2003</c:v>
                </c:pt>
                <c:pt idx="13">
                  <c:v>1996</c:v>
                </c:pt>
                <c:pt idx="14">
                  <c:v>2007</c:v>
                </c:pt>
                <c:pt idx="15">
                  <c:v>2008</c:v>
                </c:pt>
                <c:pt idx="16">
                  <c:v>2008</c:v>
                </c:pt>
                <c:pt idx="17">
                  <c:v>1995</c:v>
                </c:pt>
                <c:pt idx="18">
                  <c:v>1997</c:v>
                </c:pt>
                <c:pt idx="19">
                  <c:v>2007</c:v>
                </c:pt>
                <c:pt idx="20">
                  <c:v>2003</c:v>
                </c:pt>
                <c:pt idx="21">
                  <c:v>1992</c:v>
                </c:pt>
                <c:pt idx="22">
                  <c:v>2002</c:v>
                </c:pt>
                <c:pt idx="23">
                  <c:v>2002</c:v>
                </c:pt>
                <c:pt idx="24">
                  <c:v>2010</c:v>
                </c:pt>
                <c:pt idx="25">
                  <c:v>2002</c:v>
                </c:pt>
                <c:pt idx="26">
                  <c:v>2002</c:v>
                </c:pt>
                <c:pt idx="27">
                  <c:v>2002</c:v>
                </c:pt>
                <c:pt idx="28">
                  <c:v>1997</c:v>
                </c:pt>
                <c:pt idx="29">
                  <c:v>2002</c:v>
                </c:pt>
                <c:pt idx="30">
                  <c:v>2003</c:v>
                </c:pt>
                <c:pt idx="31">
                  <c:v>2003</c:v>
                </c:pt>
                <c:pt idx="32">
                  <c:v>2008</c:v>
                </c:pt>
                <c:pt idx="33">
                  <c:v>2003</c:v>
                </c:pt>
                <c:pt idx="34">
                  <c:v>1994</c:v>
                </c:pt>
                <c:pt idx="35">
                  <c:v>2008</c:v>
                </c:pt>
                <c:pt idx="36">
                  <c:v>1996</c:v>
                </c:pt>
                <c:pt idx="37">
                  <c:v>1994</c:v>
                </c:pt>
                <c:pt idx="38">
                  <c:v>2004</c:v>
                </c:pt>
                <c:pt idx="39">
                  <c:v>2002</c:v>
                </c:pt>
                <c:pt idx="40">
                  <c:v>2002</c:v>
                </c:pt>
                <c:pt idx="41">
                  <c:v>2003</c:v>
                </c:pt>
                <c:pt idx="42">
                  <c:v>2002</c:v>
                </c:pt>
                <c:pt idx="43">
                  <c:v>1997</c:v>
                </c:pt>
                <c:pt idx="44">
                  <c:v>2002</c:v>
                </c:pt>
                <c:pt idx="45">
                  <c:v>1992</c:v>
                </c:pt>
                <c:pt idx="46">
                  <c:v>1995</c:v>
                </c:pt>
                <c:pt idx="47">
                  <c:v>1997</c:v>
                </c:pt>
                <c:pt idx="48">
                  <c:v>2008</c:v>
                </c:pt>
                <c:pt idx="49">
                  <c:v>1993</c:v>
                </c:pt>
                <c:pt idx="50">
                  <c:v>1997</c:v>
                </c:pt>
                <c:pt idx="51">
                  <c:v>2004</c:v>
                </c:pt>
                <c:pt idx="52">
                  <c:v>1992</c:v>
                </c:pt>
                <c:pt idx="53">
                  <c:v>2004</c:v>
                </c:pt>
                <c:pt idx="54">
                  <c:v>1993</c:v>
                </c:pt>
                <c:pt idx="55">
                  <c:v>2003</c:v>
                </c:pt>
                <c:pt idx="56">
                  <c:v>1997</c:v>
                </c:pt>
                <c:pt idx="57">
                  <c:v>1997</c:v>
                </c:pt>
                <c:pt idx="58">
                  <c:v>2004</c:v>
                </c:pt>
                <c:pt idx="59">
                  <c:v>1994</c:v>
                </c:pt>
                <c:pt idx="60">
                  <c:v>1994</c:v>
                </c:pt>
                <c:pt idx="61">
                  <c:v>2000</c:v>
                </c:pt>
                <c:pt idx="62">
                  <c:v>2002</c:v>
                </c:pt>
                <c:pt idx="63">
                  <c:v>1994</c:v>
                </c:pt>
                <c:pt idx="64">
                  <c:v>1994</c:v>
                </c:pt>
                <c:pt idx="65">
                  <c:v>1992</c:v>
                </c:pt>
                <c:pt idx="66">
                  <c:v>2000</c:v>
                </c:pt>
                <c:pt idx="67">
                  <c:v>2010</c:v>
                </c:pt>
                <c:pt idx="68">
                  <c:v>2002</c:v>
                </c:pt>
                <c:pt idx="69">
                  <c:v>1992</c:v>
                </c:pt>
                <c:pt idx="70">
                  <c:v>1992</c:v>
                </c:pt>
                <c:pt idx="71">
                  <c:v>1997</c:v>
                </c:pt>
                <c:pt idx="72">
                  <c:v>2002</c:v>
                </c:pt>
                <c:pt idx="73">
                  <c:v>1993</c:v>
                </c:pt>
                <c:pt idx="74">
                  <c:v>2009</c:v>
                </c:pt>
                <c:pt idx="75">
                  <c:v>1993</c:v>
                </c:pt>
                <c:pt idx="76">
                  <c:v>1994</c:v>
                </c:pt>
                <c:pt idx="77">
                  <c:v>2003</c:v>
                </c:pt>
                <c:pt idx="78">
                  <c:v>1996</c:v>
                </c:pt>
                <c:pt idx="79">
                  <c:v>1997</c:v>
                </c:pt>
                <c:pt idx="80">
                  <c:v>2005</c:v>
                </c:pt>
                <c:pt idx="81">
                  <c:v>1991</c:v>
                </c:pt>
                <c:pt idx="82">
                  <c:v>2003</c:v>
                </c:pt>
                <c:pt idx="83">
                  <c:v>1994</c:v>
                </c:pt>
                <c:pt idx="84">
                  <c:v>2001</c:v>
                </c:pt>
                <c:pt idx="85">
                  <c:v>1999</c:v>
                </c:pt>
                <c:pt idx="86">
                  <c:v>2007</c:v>
                </c:pt>
                <c:pt idx="87">
                  <c:v>1992</c:v>
                </c:pt>
                <c:pt idx="88">
                  <c:v>2004</c:v>
                </c:pt>
                <c:pt idx="89">
                  <c:v>1999</c:v>
                </c:pt>
                <c:pt idx="90">
                  <c:v>2007</c:v>
                </c:pt>
                <c:pt idx="91">
                  <c:v>2003</c:v>
                </c:pt>
                <c:pt idx="92">
                  <c:v>2001</c:v>
                </c:pt>
                <c:pt idx="93">
                  <c:v>1994</c:v>
                </c:pt>
                <c:pt idx="94">
                  <c:v>1999</c:v>
                </c:pt>
                <c:pt idx="95">
                  <c:v>1992</c:v>
                </c:pt>
                <c:pt idx="96">
                  <c:v>1994</c:v>
                </c:pt>
                <c:pt idx="97">
                  <c:v>1994</c:v>
                </c:pt>
                <c:pt idx="98">
                  <c:v>1999</c:v>
                </c:pt>
                <c:pt idx="99">
                  <c:v>1996</c:v>
                </c:pt>
                <c:pt idx="100">
                  <c:v>1999</c:v>
                </c:pt>
                <c:pt idx="101">
                  <c:v>1993</c:v>
                </c:pt>
                <c:pt idx="102">
                  <c:v>2007</c:v>
                </c:pt>
                <c:pt idx="103">
                  <c:v>1992</c:v>
                </c:pt>
                <c:pt idx="104">
                  <c:v>1994</c:v>
                </c:pt>
                <c:pt idx="105">
                  <c:v>1997</c:v>
                </c:pt>
                <c:pt idx="106">
                  <c:v>1994</c:v>
                </c:pt>
                <c:pt idx="107">
                  <c:v>1997</c:v>
                </c:pt>
                <c:pt idx="108">
                  <c:v>2000</c:v>
                </c:pt>
                <c:pt idx="109">
                  <c:v>1996</c:v>
                </c:pt>
                <c:pt idx="110">
                  <c:v>1993</c:v>
                </c:pt>
                <c:pt idx="111">
                  <c:v>2001</c:v>
                </c:pt>
                <c:pt idx="112">
                  <c:v>1993</c:v>
                </c:pt>
                <c:pt idx="113">
                  <c:v>1993</c:v>
                </c:pt>
                <c:pt idx="114">
                  <c:v>2003</c:v>
                </c:pt>
                <c:pt idx="115">
                  <c:v>2002</c:v>
                </c:pt>
                <c:pt idx="116">
                  <c:v>1999</c:v>
                </c:pt>
                <c:pt idx="117">
                  <c:v>2002</c:v>
                </c:pt>
                <c:pt idx="118">
                  <c:v>2002</c:v>
                </c:pt>
                <c:pt idx="119">
                  <c:v>1993</c:v>
                </c:pt>
                <c:pt idx="120">
                  <c:v>1994</c:v>
                </c:pt>
                <c:pt idx="121">
                  <c:v>1999</c:v>
                </c:pt>
                <c:pt idx="122">
                  <c:v>2003</c:v>
                </c:pt>
                <c:pt idx="123">
                  <c:v>1995</c:v>
                </c:pt>
                <c:pt idx="124">
                  <c:v>1994</c:v>
                </c:pt>
                <c:pt idx="125">
                  <c:v>2008</c:v>
                </c:pt>
                <c:pt idx="126">
                  <c:v>2007</c:v>
                </c:pt>
                <c:pt idx="127">
                  <c:v>1992</c:v>
                </c:pt>
                <c:pt idx="128">
                  <c:v>1996</c:v>
                </c:pt>
                <c:pt idx="129">
                  <c:v>2006</c:v>
                </c:pt>
                <c:pt idx="130">
                  <c:v>1994</c:v>
                </c:pt>
                <c:pt idx="131">
                  <c:v>1994</c:v>
                </c:pt>
                <c:pt idx="132">
                  <c:v>1997</c:v>
                </c:pt>
                <c:pt idx="133">
                  <c:v>2009</c:v>
                </c:pt>
                <c:pt idx="134">
                  <c:v>1996</c:v>
                </c:pt>
                <c:pt idx="135">
                  <c:v>1997</c:v>
                </c:pt>
                <c:pt idx="136">
                  <c:v>1994</c:v>
                </c:pt>
                <c:pt idx="137">
                  <c:v>1994</c:v>
                </c:pt>
                <c:pt idx="138">
                  <c:v>2003</c:v>
                </c:pt>
                <c:pt idx="139">
                  <c:v>2003</c:v>
                </c:pt>
                <c:pt idx="140">
                  <c:v>1993</c:v>
                </c:pt>
                <c:pt idx="141">
                  <c:v>2001</c:v>
                </c:pt>
                <c:pt idx="142">
                  <c:v>1996</c:v>
                </c:pt>
                <c:pt idx="143">
                  <c:v>1992</c:v>
                </c:pt>
                <c:pt idx="144">
                  <c:v>1996</c:v>
                </c:pt>
                <c:pt idx="145">
                  <c:v>2002</c:v>
                </c:pt>
                <c:pt idx="146">
                  <c:v>1993</c:v>
                </c:pt>
                <c:pt idx="147">
                  <c:v>1997</c:v>
                </c:pt>
                <c:pt idx="148">
                  <c:v>1999</c:v>
                </c:pt>
                <c:pt idx="149">
                  <c:v>1992</c:v>
                </c:pt>
                <c:pt idx="150">
                  <c:v>1994</c:v>
                </c:pt>
                <c:pt idx="151">
                  <c:v>1994</c:v>
                </c:pt>
                <c:pt idx="152">
                  <c:v>2002</c:v>
                </c:pt>
                <c:pt idx="153">
                  <c:v>1999</c:v>
                </c:pt>
                <c:pt idx="154">
                  <c:v>1992</c:v>
                </c:pt>
                <c:pt idx="155">
                  <c:v>1993</c:v>
                </c:pt>
                <c:pt idx="156">
                  <c:v>2006</c:v>
                </c:pt>
                <c:pt idx="157">
                  <c:v>2011</c:v>
                </c:pt>
                <c:pt idx="158">
                  <c:v>1994</c:v>
                </c:pt>
                <c:pt idx="159">
                  <c:v>1992</c:v>
                </c:pt>
                <c:pt idx="160">
                  <c:v>2005</c:v>
                </c:pt>
                <c:pt idx="161">
                  <c:v>1993</c:v>
                </c:pt>
                <c:pt idx="162">
                  <c:v>2004</c:v>
                </c:pt>
                <c:pt idx="163">
                  <c:v>1994</c:v>
                </c:pt>
                <c:pt idx="164">
                  <c:v>1999</c:v>
                </c:pt>
                <c:pt idx="165">
                  <c:v>1993</c:v>
                </c:pt>
                <c:pt idx="166">
                  <c:v>1991</c:v>
                </c:pt>
                <c:pt idx="167">
                  <c:v>1991</c:v>
                </c:pt>
                <c:pt idx="168">
                  <c:v>1994</c:v>
                </c:pt>
                <c:pt idx="169">
                  <c:v>1994</c:v>
                </c:pt>
                <c:pt idx="170">
                  <c:v>1995</c:v>
                </c:pt>
                <c:pt idx="171">
                  <c:v>1991</c:v>
                </c:pt>
                <c:pt idx="172">
                  <c:v>2003</c:v>
                </c:pt>
                <c:pt idx="173">
                  <c:v>2010</c:v>
                </c:pt>
                <c:pt idx="174">
                  <c:v>1997</c:v>
                </c:pt>
                <c:pt idx="175">
                  <c:v>2002</c:v>
                </c:pt>
                <c:pt idx="176">
                  <c:v>1993</c:v>
                </c:pt>
                <c:pt idx="177">
                  <c:v>2000</c:v>
                </c:pt>
                <c:pt idx="178">
                  <c:v>2003</c:v>
                </c:pt>
                <c:pt idx="179">
                  <c:v>1992</c:v>
                </c:pt>
                <c:pt idx="180">
                  <c:v>1993</c:v>
                </c:pt>
                <c:pt idx="181">
                  <c:v>2008</c:v>
                </c:pt>
                <c:pt idx="182">
                  <c:v>1999</c:v>
                </c:pt>
                <c:pt idx="183">
                  <c:v>1997</c:v>
                </c:pt>
                <c:pt idx="184">
                  <c:v>2009</c:v>
                </c:pt>
                <c:pt idx="185">
                  <c:v>1994</c:v>
                </c:pt>
                <c:pt idx="186">
                  <c:v>1994</c:v>
                </c:pt>
                <c:pt idx="187">
                  <c:v>1994</c:v>
                </c:pt>
                <c:pt idx="188">
                  <c:v>1994</c:v>
                </c:pt>
                <c:pt idx="189">
                  <c:v>1995</c:v>
                </c:pt>
                <c:pt idx="190">
                  <c:v>1994</c:v>
                </c:pt>
                <c:pt idx="191">
                  <c:v>2005</c:v>
                </c:pt>
                <c:pt idx="192">
                  <c:v>2009</c:v>
                </c:pt>
                <c:pt idx="193">
                  <c:v>1992</c:v>
                </c:pt>
                <c:pt idx="194">
                  <c:v>1996</c:v>
                </c:pt>
                <c:pt idx="195">
                  <c:v>2003</c:v>
                </c:pt>
                <c:pt idx="196">
                  <c:v>1994</c:v>
                </c:pt>
                <c:pt idx="197">
                  <c:v>2007</c:v>
                </c:pt>
                <c:pt idx="198">
                  <c:v>2007</c:v>
                </c:pt>
                <c:pt idx="199">
                  <c:v>2008</c:v>
                </c:pt>
                <c:pt idx="200">
                  <c:v>2001</c:v>
                </c:pt>
                <c:pt idx="201">
                  <c:v>1994</c:v>
                </c:pt>
                <c:pt idx="202">
                  <c:v>1996</c:v>
                </c:pt>
                <c:pt idx="203">
                  <c:v>1997</c:v>
                </c:pt>
                <c:pt idx="204">
                  <c:v>2003</c:v>
                </c:pt>
                <c:pt idx="205">
                  <c:v>2003</c:v>
                </c:pt>
                <c:pt idx="206">
                  <c:v>2001</c:v>
                </c:pt>
                <c:pt idx="207">
                  <c:v>1994</c:v>
                </c:pt>
                <c:pt idx="208">
                  <c:v>2001</c:v>
                </c:pt>
                <c:pt idx="209">
                  <c:v>2001</c:v>
                </c:pt>
                <c:pt idx="210">
                  <c:v>1994</c:v>
                </c:pt>
                <c:pt idx="211">
                  <c:v>2011</c:v>
                </c:pt>
                <c:pt idx="212">
                  <c:v>1992</c:v>
                </c:pt>
                <c:pt idx="213">
                  <c:v>1999</c:v>
                </c:pt>
                <c:pt idx="214">
                  <c:v>1994</c:v>
                </c:pt>
                <c:pt idx="215">
                  <c:v>1994</c:v>
                </c:pt>
                <c:pt idx="216">
                  <c:v>1996</c:v>
                </c:pt>
                <c:pt idx="217">
                  <c:v>1992</c:v>
                </c:pt>
                <c:pt idx="218">
                  <c:v>2002</c:v>
                </c:pt>
                <c:pt idx="219">
                  <c:v>1993</c:v>
                </c:pt>
                <c:pt idx="220">
                  <c:v>2002</c:v>
                </c:pt>
                <c:pt idx="221">
                  <c:v>1992</c:v>
                </c:pt>
                <c:pt idx="222">
                  <c:v>2003</c:v>
                </c:pt>
                <c:pt idx="223">
                  <c:v>1994</c:v>
                </c:pt>
                <c:pt idx="224">
                  <c:v>1997</c:v>
                </c:pt>
                <c:pt idx="225">
                  <c:v>2003</c:v>
                </c:pt>
                <c:pt idx="226">
                  <c:v>1996</c:v>
                </c:pt>
                <c:pt idx="227">
                  <c:v>2008</c:v>
                </c:pt>
                <c:pt idx="228">
                  <c:v>2000</c:v>
                </c:pt>
                <c:pt idx="229">
                  <c:v>1999</c:v>
                </c:pt>
                <c:pt idx="230">
                  <c:v>1992</c:v>
                </c:pt>
                <c:pt idx="231">
                  <c:v>1995</c:v>
                </c:pt>
                <c:pt idx="232">
                  <c:v>2001</c:v>
                </c:pt>
                <c:pt idx="233">
                  <c:v>2010</c:v>
                </c:pt>
                <c:pt idx="234">
                  <c:v>1999</c:v>
                </c:pt>
                <c:pt idx="235">
                  <c:v>1992</c:v>
                </c:pt>
                <c:pt idx="236">
                  <c:v>2002</c:v>
                </c:pt>
                <c:pt idx="237">
                  <c:v>1993</c:v>
                </c:pt>
                <c:pt idx="238">
                  <c:v>1995</c:v>
                </c:pt>
                <c:pt idx="239">
                  <c:v>1996</c:v>
                </c:pt>
                <c:pt idx="240">
                  <c:v>2003</c:v>
                </c:pt>
                <c:pt idx="241">
                  <c:v>1997</c:v>
                </c:pt>
                <c:pt idx="242">
                  <c:v>1994</c:v>
                </c:pt>
                <c:pt idx="243">
                  <c:v>1995</c:v>
                </c:pt>
                <c:pt idx="244">
                  <c:v>1995</c:v>
                </c:pt>
                <c:pt idx="245">
                  <c:v>1994</c:v>
                </c:pt>
                <c:pt idx="246">
                  <c:v>1999</c:v>
                </c:pt>
                <c:pt idx="247">
                  <c:v>2000</c:v>
                </c:pt>
                <c:pt idx="248">
                  <c:v>1994</c:v>
                </c:pt>
                <c:pt idx="249">
                  <c:v>1993</c:v>
                </c:pt>
                <c:pt idx="250">
                  <c:v>1993</c:v>
                </c:pt>
                <c:pt idx="251">
                  <c:v>1994</c:v>
                </c:pt>
                <c:pt idx="252">
                  <c:v>2000</c:v>
                </c:pt>
                <c:pt idx="253">
                  <c:v>1993</c:v>
                </c:pt>
                <c:pt idx="254">
                  <c:v>1996</c:v>
                </c:pt>
                <c:pt idx="255">
                  <c:v>1994</c:v>
                </c:pt>
                <c:pt idx="256">
                  <c:v>2007</c:v>
                </c:pt>
                <c:pt idx="257">
                  <c:v>2010</c:v>
                </c:pt>
                <c:pt idx="258">
                  <c:v>2003</c:v>
                </c:pt>
                <c:pt idx="259">
                  <c:v>2001</c:v>
                </c:pt>
                <c:pt idx="260">
                  <c:v>1994</c:v>
                </c:pt>
                <c:pt idx="261">
                  <c:v>1994</c:v>
                </c:pt>
                <c:pt idx="262">
                  <c:v>2001</c:v>
                </c:pt>
                <c:pt idx="263">
                  <c:v>1993</c:v>
                </c:pt>
                <c:pt idx="264">
                  <c:v>2003</c:v>
                </c:pt>
                <c:pt idx="265">
                  <c:v>1994</c:v>
                </c:pt>
                <c:pt idx="266">
                  <c:v>1993</c:v>
                </c:pt>
                <c:pt idx="267">
                  <c:v>1993</c:v>
                </c:pt>
                <c:pt idx="268">
                  <c:v>1997</c:v>
                </c:pt>
                <c:pt idx="269">
                  <c:v>2001</c:v>
                </c:pt>
                <c:pt idx="270">
                  <c:v>2003</c:v>
                </c:pt>
                <c:pt idx="271">
                  <c:v>2010</c:v>
                </c:pt>
                <c:pt idx="272">
                  <c:v>2007</c:v>
                </c:pt>
                <c:pt idx="273">
                  <c:v>1993</c:v>
                </c:pt>
                <c:pt idx="274">
                  <c:v>2003</c:v>
                </c:pt>
                <c:pt idx="275">
                  <c:v>1993</c:v>
                </c:pt>
                <c:pt idx="276">
                  <c:v>2009</c:v>
                </c:pt>
                <c:pt idx="277">
                  <c:v>2001</c:v>
                </c:pt>
                <c:pt idx="278">
                  <c:v>2007</c:v>
                </c:pt>
                <c:pt idx="279">
                  <c:v>1995</c:v>
                </c:pt>
                <c:pt idx="280">
                  <c:v>1996</c:v>
                </c:pt>
                <c:pt idx="281">
                  <c:v>1993</c:v>
                </c:pt>
                <c:pt idx="282">
                  <c:v>1994</c:v>
                </c:pt>
                <c:pt idx="283">
                  <c:v>1994</c:v>
                </c:pt>
                <c:pt idx="284">
                  <c:v>2003</c:v>
                </c:pt>
                <c:pt idx="285">
                  <c:v>1997</c:v>
                </c:pt>
                <c:pt idx="286">
                  <c:v>2001</c:v>
                </c:pt>
                <c:pt idx="287">
                  <c:v>2000</c:v>
                </c:pt>
                <c:pt idx="288">
                  <c:v>2002</c:v>
                </c:pt>
                <c:pt idx="289">
                  <c:v>2003</c:v>
                </c:pt>
                <c:pt idx="290">
                  <c:v>1995</c:v>
                </c:pt>
                <c:pt idx="291">
                  <c:v>1992</c:v>
                </c:pt>
                <c:pt idx="292">
                  <c:v>1993</c:v>
                </c:pt>
                <c:pt idx="293">
                  <c:v>1992</c:v>
                </c:pt>
                <c:pt idx="294">
                  <c:v>1995</c:v>
                </c:pt>
                <c:pt idx="295">
                  <c:v>1992</c:v>
                </c:pt>
                <c:pt idx="296">
                  <c:v>2010</c:v>
                </c:pt>
                <c:pt idx="297">
                  <c:v>1997</c:v>
                </c:pt>
                <c:pt idx="298">
                  <c:v>2003</c:v>
                </c:pt>
                <c:pt idx="299">
                  <c:v>1996</c:v>
                </c:pt>
                <c:pt idx="300">
                  <c:v>1994</c:v>
                </c:pt>
                <c:pt idx="301">
                  <c:v>1994</c:v>
                </c:pt>
                <c:pt idx="302">
                  <c:v>2000</c:v>
                </c:pt>
                <c:pt idx="303">
                  <c:v>1996</c:v>
                </c:pt>
                <c:pt idx="304">
                  <c:v>2003</c:v>
                </c:pt>
                <c:pt idx="305">
                  <c:v>1999</c:v>
                </c:pt>
                <c:pt idx="306">
                  <c:v>2003</c:v>
                </c:pt>
                <c:pt idx="307">
                  <c:v>2003</c:v>
                </c:pt>
                <c:pt idx="308">
                  <c:v>1995</c:v>
                </c:pt>
                <c:pt idx="309">
                  <c:v>2003</c:v>
                </c:pt>
                <c:pt idx="310">
                  <c:v>1995</c:v>
                </c:pt>
                <c:pt idx="311">
                  <c:v>1994</c:v>
                </c:pt>
                <c:pt idx="312">
                  <c:v>1992</c:v>
                </c:pt>
                <c:pt idx="313">
                  <c:v>2003</c:v>
                </c:pt>
                <c:pt idx="314">
                  <c:v>2009</c:v>
                </c:pt>
                <c:pt idx="315">
                  <c:v>1994</c:v>
                </c:pt>
                <c:pt idx="316">
                  <c:v>1992</c:v>
                </c:pt>
                <c:pt idx="317">
                  <c:v>1995</c:v>
                </c:pt>
                <c:pt idx="318">
                  <c:v>2007</c:v>
                </c:pt>
                <c:pt idx="319">
                  <c:v>1997</c:v>
                </c:pt>
                <c:pt idx="320">
                  <c:v>1993</c:v>
                </c:pt>
                <c:pt idx="321">
                  <c:v>2000</c:v>
                </c:pt>
                <c:pt idx="322">
                  <c:v>2001</c:v>
                </c:pt>
                <c:pt idx="323">
                  <c:v>1994</c:v>
                </c:pt>
                <c:pt idx="324">
                  <c:v>1994</c:v>
                </c:pt>
                <c:pt idx="325">
                  <c:v>2003</c:v>
                </c:pt>
                <c:pt idx="326">
                  <c:v>2000</c:v>
                </c:pt>
                <c:pt idx="327">
                  <c:v>2005</c:v>
                </c:pt>
                <c:pt idx="328">
                  <c:v>1993</c:v>
                </c:pt>
                <c:pt idx="329">
                  <c:v>2007</c:v>
                </c:pt>
                <c:pt idx="330">
                  <c:v>1994</c:v>
                </c:pt>
                <c:pt idx="331">
                  <c:v>1994</c:v>
                </c:pt>
                <c:pt idx="332">
                  <c:v>1996</c:v>
                </c:pt>
                <c:pt idx="333">
                  <c:v>2000</c:v>
                </c:pt>
                <c:pt idx="334">
                  <c:v>2000</c:v>
                </c:pt>
                <c:pt idx="335">
                  <c:v>1993</c:v>
                </c:pt>
                <c:pt idx="336">
                  <c:v>1999</c:v>
                </c:pt>
                <c:pt idx="337">
                  <c:v>1994</c:v>
                </c:pt>
                <c:pt idx="338">
                  <c:v>2000</c:v>
                </c:pt>
                <c:pt idx="339">
                  <c:v>2008</c:v>
                </c:pt>
                <c:pt idx="340">
                  <c:v>1999</c:v>
                </c:pt>
                <c:pt idx="341">
                  <c:v>2003</c:v>
                </c:pt>
                <c:pt idx="342">
                  <c:v>1996</c:v>
                </c:pt>
                <c:pt idx="343">
                  <c:v>1996</c:v>
                </c:pt>
                <c:pt idx="344">
                  <c:v>1994</c:v>
                </c:pt>
                <c:pt idx="345">
                  <c:v>1994</c:v>
                </c:pt>
                <c:pt idx="346">
                  <c:v>1994</c:v>
                </c:pt>
                <c:pt idx="347">
                  <c:v>2001</c:v>
                </c:pt>
                <c:pt idx="348">
                  <c:v>1997</c:v>
                </c:pt>
                <c:pt idx="349">
                  <c:v>1997</c:v>
                </c:pt>
                <c:pt idx="350">
                  <c:v>2000</c:v>
                </c:pt>
                <c:pt idx="351">
                  <c:v>1993</c:v>
                </c:pt>
                <c:pt idx="352">
                  <c:v>1997</c:v>
                </c:pt>
                <c:pt idx="353">
                  <c:v>2001</c:v>
                </c:pt>
                <c:pt idx="354">
                  <c:v>2002</c:v>
                </c:pt>
                <c:pt idx="355">
                  <c:v>1993</c:v>
                </c:pt>
                <c:pt idx="356">
                  <c:v>1994</c:v>
                </c:pt>
                <c:pt idx="357">
                  <c:v>2002</c:v>
                </c:pt>
                <c:pt idx="358">
                  <c:v>1992</c:v>
                </c:pt>
                <c:pt idx="359">
                  <c:v>1992</c:v>
                </c:pt>
                <c:pt idx="360">
                  <c:v>1994</c:v>
                </c:pt>
                <c:pt idx="361">
                  <c:v>2000</c:v>
                </c:pt>
                <c:pt idx="362">
                  <c:v>2008</c:v>
                </c:pt>
                <c:pt idx="363">
                  <c:v>2000</c:v>
                </c:pt>
                <c:pt idx="364">
                  <c:v>2003</c:v>
                </c:pt>
                <c:pt idx="365">
                  <c:v>2001</c:v>
                </c:pt>
                <c:pt idx="366">
                  <c:v>1995</c:v>
                </c:pt>
                <c:pt idx="367">
                  <c:v>1992</c:v>
                </c:pt>
                <c:pt idx="368">
                  <c:v>1999</c:v>
                </c:pt>
                <c:pt idx="369">
                  <c:v>1997</c:v>
                </c:pt>
                <c:pt idx="370">
                  <c:v>2001</c:v>
                </c:pt>
                <c:pt idx="371">
                  <c:v>2000</c:v>
                </c:pt>
                <c:pt idx="372">
                  <c:v>2008</c:v>
                </c:pt>
                <c:pt idx="373">
                  <c:v>1994</c:v>
                </c:pt>
                <c:pt idx="374">
                  <c:v>2003</c:v>
                </c:pt>
                <c:pt idx="375">
                  <c:v>1993</c:v>
                </c:pt>
                <c:pt idx="376">
                  <c:v>1994</c:v>
                </c:pt>
                <c:pt idx="377">
                  <c:v>1994</c:v>
                </c:pt>
                <c:pt idx="378">
                  <c:v>1994</c:v>
                </c:pt>
                <c:pt idx="379">
                  <c:v>1992</c:v>
                </c:pt>
                <c:pt idx="380">
                  <c:v>2003</c:v>
                </c:pt>
                <c:pt idx="381">
                  <c:v>2003</c:v>
                </c:pt>
                <c:pt idx="382">
                  <c:v>2008</c:v>
                </c:pt>
                <c:pt idx="383">
                  <c:v>1999</c:v>
                </c:pt>
                <c:pt idx="384">
                  <c:v>1993</c:v>
                </c:pt>
                <c:pt idx="385">
                  <c:v>2002</c:v>
                </c:pt>
                <c:pt idx="386">
                  <c:v>1995</c:v>
                </c:pt>
                <c:pt idx="387">
                  <c:v>1997</c:v>
                </c:pt>
                <c:pt idx="388">
                  <c:v>2010</c:v>
                </c:pt>
                <c:pt idx="389">
                  <c:v>1997</c:v>
                </c:pt>
                <c:pt idx="390">
                  <c:v>1996</c:v>
                </c:pt>
                <c:pt idx="391">
                  <c:v>1997</c:v>
                </c:pt>
                <c:pt idx="392">
                  <c:v>1997</c:v>
                </c:pt>
                <c:pt idx="393">
                  <c:v>1998</c:v>
                </c:pt>
                <c:pt idx="394">
                  <c:v>1994</c:v>
                </c:pt>
                <c:pt idx="395">
                  <c:v>2002</c:v>
                </c:pt>
                <c:pt idx="396">
                  <c:v>2002</c:v>
                </c:pt>
                <c:pt idx="397">
                  <c:v>2003</c:v>
                </c:pt>
                <c:pt idx="398">
                  <c:v>2008</c:v>
                </c:pt>
                <c:pt idx="399">
                  <c:v>2001</c:v>
                </c:pt>
                <c:pt idx="400">
                  <c:v>1996</c:v>
                </c:pt>
                <c:pt idx="401">
                  <c:v>1992</c:v>
                </c:pt>
                <c:pt idx="402">
                  <c:v>1992</c:v>
                </c:pt>
                <c:pt idx="403">
                  <c:v>1996</c:v>
                </c:pt>
                <c:pt idx="404">
                  <c:v>2008</c:v>
                </c:pt>
                <c:pt idx="405">
                  <c:v>2008</c:v>
                </c:pt>
                <c:pt idx="406">
                  <c:v>1993</c:v>
                </c:pt>
                <c:pt idx="407">
                  <c:v>1992</c:v>
                </c:pt>
                <c:pt idx="408">
                  <c:v>1997</c:v>
                </c:pt>
                <c:pt idx="409">
                  <c:v>1993</c:v>
                </c:pt>
                <c:pt idx="410">
                  <c:v>1994</c:v>
                </c:pt>
                <c:pt idx="411">
                  <c:v>1997</c:v>
                </c:pt>
                <c:pt idx="412">
                  <c:v>2006</c:v>
                </c:pt>
                <c:pt idx="413">
                  <c:v>2001</c:v>
                </c:pt>
                <c:pt idx="414">
                  <c:v>1992</c:v>
                </c:pt>
                <c:pt idx="415">
                  <c:v>1992</c:v>
                </c:pt>
                <c:pt idx="416">
                  <c:v>2000</c:v>
                </c:pt>
                <c:pt idx="417">
                  <c:v>2000</c:v>
                </c:pt>
                <c:pt idx="418">
                  <c:v>2008</c:v>
                </c:pt>
                <c:pt idx="419">
                  <c:v>2008</c:v>
                </c:pt>
                <c:pt idx="420">
                  <c:v>1992</c:v>
                </c:pt>
                <c:pt idx="421">
                  <c:v>1994</c:v>
                </c:pt>
                <c:pt idx="422">
                  <c:v>1994</c:v>
                </c:pt>
                <c:pt idx="423">
                  <c:v>1995</c:v>
                </c:pt>
                <c:pt idx="424">
                  <c:v>1997</c:v>
                </c:pt>
                <c:pt idx="425">
                  <c:v>1997</c:v>
                </c:pt>
                <c:pt idx="426">
                  <c:v>1996</c:v>
                </c:pt>
                <c:pt idx="427">
                  <c:v>1997</c:v>
                </c:pt>
                <c:pt idx="428">
                  <c:v>2002</c:v>
                </c:pt>
                <c:pt idx="429">
                  <c:v>2001</c:v>
                </c:pt>
                <c:pt idx="430">
                  <c:v>2002</c:v>
                </c:pt>
                <c:pt idx="431">
                  <c:v>1999</c:v>
                </c:pt>
                <c:pt idx="432">
                  <c:v>1994</c:v>
                </c:pt>
                <c:pt idx="433">
                  <c:v>1996</c:v>
                </c:pt>
                <c:pt idx="434">
                  <c:v>1994</c:v>
                </c:pt>
                <c:pt idx="435">
                  <c:v>1993</c:v>
                </c:pt>
                <c:pt idx="436">
                  <c:v>1993</c:v>
                </c:pt>
                <c:pt idx="437">
                  <c:v>1993</c:v>
                </c:pt>
                <c:pt idx="438">
                  <c:v>1998</c:v>
                </c:pt>
                <c:pt idx="439">
                  <c:v>1994</c:v>
                </c:pt>
                <c:pt idx="440">
                  <c:v>1991</c:v>
                </c:pt>
                <c:pt idx="441">
                  <c:v>2007</c:v>
                </c:pt>
                <c:pt idx="442">
                  <c:v>1994</c:v>
                </c:pt>
                <c:pt idx="443">
                  <c:v>1994</c:v>
                </c:pt>
                <c:pt idx="444">
                  <c:v>1996</c:v>
                </c:pt>
                <c:pt idx="445">
                  <c:v>2007</c:v>
                </c:pt>
                <c:pt idx="446">
                  <c:v>1996</c:v>
                </c:pt>
                <c:pt idx="447">
                  <c:v>2001</c:v>
                </c:pt>
                <c:pt idx="448">
                  <c:v>2003</c:v>
                </c:pt>
                <c:pt idx="449">
                  <c:v>1996</c:v>
                </c:pt>
                <c:pt idx="450">
                  <c:v>1997</c:v>
                </c:pt>
                <c:pt idx="451">
                  <c:v>1993</c:v>
                </c:pt>
                <c:pt idx="452">
                  <c:v>1997</c:v>
                </c:pt>
                <c:pt idx="453">
                  <c:v>1993</c:v>
                </c:pt>
                <c:pt idx="454">
                  <c:v>1994</c:v>
                </c:pt>
                <c:pt idx="455">
                  <c:v>2009</c:v>
                </c:pt>
                <c:pt idx="456">
                  <c:v>1997</c:v>
                </c:pt>
                <c:pt idx="457">
                  <c:v>1993</c:v>
                </c:pt>
                <c:pt idx="458">
                  <c:v>1993</c:v>
                </c:pt>
                <c:pt idx="459">
                  <c:v>1993</c:v>
                </c:pt>
                <c:pt idx="460">
                  <c:v>1996</c:v>
                </c:pt>
                <c:pt idx="461">
                  <c:v>2003</c:v>
                </c:pt>
                <c:pt idx="462">
                  <c:v>2003</c:v>
                </c:pt>
                <c:pt idx="463">
                  <c:v>2002</c:v>
                </c:pt>
                <c:pt idx="464">
                  <c:v>1994</c:v>
                </c:pt>
                <c:pt idx="465">
                  <c:v>1994</c:v>
                </c:pt>
                <c:pt idx="466">
                  <c:v>1993</c:v>
                </c:pt>
                <c:pt idx="467">
                  <c:v>1992</c:v>
                </c:pt>
                <c:pt idx="468">
                  <c:v>1992</c:v>
                </c:pt>
                <c:pt idx="469">
                  <c:v>2008</c:v>
                </c:pt>
                <c:pt idx="470">
                  <c:v>2001</c:v>
                </c:pt>
                <c:pt idx="471">
                  <c:v>2002</c:v>
                </c:pt>
                <c:pt idx="472">
                  <c:v>2003</c:v>
                </c:pt>
                <c:pt idx="473">
                  <c:v>1993</c:v>
                </c:pt>
                <c:pt idx="474">
                  <c:v>2005</c:v>
                </c:pt>
                <c:pt idx="475">
                  <c:v>1993</c:v>
                </c:pt>
                <c:pt idx="476">
                  <c:v>2001</c:v>
                </c:pt>
                <c:pt idx="477">
                  <c:v>1997</c:v>
                </c:pt>
                <c:pt idx="478">
                  <c:v>1994</c:v>
                </c:pt>
                <c:pt idx="479">
                  <c:v>2005</c:v>
                </c:pt>
                <c:pt idx="480">
                  <c:v>2001</c:v>
                </c:pt>
                <c:pt idx="481">
                  <c:v>2000</c:v>
                </c:pt>
                <c:pt idx="482">
                  <c:v>2007</c:v>
                </c:pt>
                <c:pt idx="483">
                  <c:v>1999</c:v>
                </c:pt>
                <c:pt idx="484">
                  <c:v>2002</c:v>
                </c:pt>
                <c:pt idx="485">
                  <c:v>2003</c:v>
                </c:pt>
                <c:pt idx="486">
                  <c:v>1997</c:v>
                </c:pt>
                <c:pt idx="487">
                  <c:v>2001</c:v>
                </c:pt>
                <c:pt idx="488">
                  <c:v>1996</c:v>
                </c:pt>
                <c:pt idx="489">
                  <c:v>1994</c:v>
                </c:pt>
                <c:pt idx="490">
                  <c:v>1992</c:v>
                </c:pt>
                <c:pt idx="491">
                  <c:v>1993</c:v>
                </c:pt>
                <c:pt idx="492">
                  <c:v>1992</c:v>
                </c:pt>
                <c:pt idx="493">
                  <c:v>1994</c:v>
                </c:pt>
                <c:pt idx="494">
                  <c:v>1994</c:v>
                </c:pt>
                <c:pt idx="495">
                  <c:v>2000</c:v>
                </c:pt>
                <c:pt idx="496">
                  <c:v>1997</c:v>
                </c:pt>
                <c:pt idx="497">
                  <c:v>2008</c:v>
                </c:pt>
                <c:pt idx="498">
                  <c:v>2002</c:v>
                </c:pt>
                <c:pt idx="499">
                  <c:v>2011</c:v>
                </c:pt>
                <c:pt idx="500">
                  <c:v>2008</c:v>
                </c:pt>
                <c:pt idx="501">
                  <c:v>1994</c:v>
                </c:pt>
                <c:pt idx="502">
                  <c:v>1994</c:v>
                </c:pt>
                <c:pt idx="503">
                  <c:v>1993</c:v>
                </c:pt>
                <c:pt idx="504">
                  <c:v>1999</c:v>
                </c:pt>
                <c:pt idx="505">
                  <c:v>2001</c:v>
                </c:pt>
                <c:pt idx="506">
                  <c:v>2009</c:v>
                </c:pt>
                <c:pt idx="507">
                  <c:v>1997</c:v>
                </c:pt>
                <c:pt idx="508">
                  <c:v>2008</c:v>
                </c:pt>
                <c:pt idx="509">
                  <c:v>1994</c:v>
                </c:pt>
                <c:pt idx="510">
                  <c:v>1994</c:v>
                </c:pt>
                <c:pt idx="511">
                  <c:v>1994</c:v>
                </c:pt>
                <c:pt idx="512">
                  <c:v>1993</c:v>
                </c:pt>
                <c:pt idx="513">
                  <c:v>1993</c:v>
                </c:pt>
                <c:pt idx="514">
                  <c:v>1994</c:v>
                </c:pt>
                <c:pt idx="515">
                  <c:v>2004</c:v>
                </c:pt>
                <c:pt idx="516">
                  <c:v>1997</c:v>
                </c:pt>
                <c:pt idx="517">
                  <c:v>1996</c:v>
                </c:pt>
                <c:pt idx="518">
                  <c:v>1996</c:v>
                </c:pt>
                <c:pt idx="519">
                  <c:v>2001</c:v>
                </c:pt>
                <c:pt idx="520">
                  <c:v>1994</c:v>
                </c:pt>
                <c:pt idx="521">
                  <c:v>2000</c:v>
                </c:pt>
                <c:pt idx="522">
                  <c:v>1999</c:v>
                </c:pt>
                <c:pt idx="523">
                  <c:v>1993</c:v>
                </c:pt>
                <c:pt idx="524">
                  <c:v>1993</c:v>
                </c:pt>
                <c:pt idx="525">
                  <c:v>2003</c:v>
                </c:pt>
                <c:pt idx="526">
                  <c:v>1994</c:v>
                </c:pt>
                <c:pt idx="527">
                  <c:v>1994</c:v>
                </c:pt>
                <c:pt idx="528">
                  <c:v>1998</c:v>
                </c:pt>
                <c:pt idx="529">
                  <c:v>1994</c:v>
                </c:pt>
                <c:pt idx="530">
                  <c:v>1992</c:v>
                </c:pt>
                <c:pt idx="531">
                  <c:v>1992</c:v>
                </c:pt>
                <c:pt idx="532">
                  <c:v>2001</c:v>
                </c:pt>
                <c:pt idx="533">
                  <c:v>1995</c:v>
                </c:pt>
                <c:pt idx="534">
                  <c:v>1992</c:v>
                </c:pt>
                <c:pt idx="535">
                  <c:v>1992</c:v>
                </c:pt>
                <c:pt idx="536">
                  <c:v>2008</c:v>
                </c:pt>
                <c:pt idx="537">
                  <c:v>2000</c:v>
                </c:pt>
                <c:pt idx="538">
                  <c:v>1999</c:v>
                </c:pt>
                <c:pt idx="539">
                  <c:v>2008</c:v>
                </c:pt>
                <c:pt idx="540">
                  <c:v>2008</c:v>
                </c:pt>
                <c:pt idx="541">
                  <c:v>1993</c:v>
                </c:pt>
                <c:pt idx="542">
                  <c:v>1993</c:v>
                </c:pt>
                <c:pt idx="543">
                  <c:v>1993</c:v>
                </c:pt>
                <c:pt idx="544">
                  <c:v>2000</c:v>
                </c:pt>
                <c:pt idx="545">
                  <c:v>2003</c:v>
                </c:pt>
                <c:pt idx="546">
                  <c:v>1994</c:v>
                </c:pt>
                <c:pt idx="547">
                  <c:v>1994</c:v>
                </c:pt>
                <c:pt idx="548">
                  <c:v>1992</c:v>
                </c:pt>
                <c:pt idx="549">
                  <c:v>2000</c:v>
                </c:pt>
                <c:pt idx="550">
                  <c:v>1996</c:v>
                </c:pt>
                <c:pt idx="551">
                  <c:v>2002</c:v>
                </c:pt>
                <c:pt idx="552">
                  <c:v>1993</c:v>
                </c:pt>
                <c:pt idx="553">
                  <c:v>2002</c:v>
                </c:pt>
                <c:pt idx="554">
                  <c:v>2001</c:v>
                </c:pt>
                <c:pt idx="555">
                  <c:v>2000</c:v>
                </c:pt>
                <c:pt idx="556">
                  <c:v>1996</c:v>
                </c:pt>
                <c:pt idx="557">
                  <c:v>2003</c:v>
                </c:pt>
                <c:pt idx="558">
                  <c:v>1993</c:v>
                </c:pt>
                <c:pt idx="559">
                  <c:v>1994</c:v>
                </c:pt>
                <c:pt idx="560">
                  <c:v>1994</c:v>
                </c:pt>
                <c:pt idx="561">
                  <c:v>1993</c:v>
                </c:pt>
                <c:pt idx="562">
                  <c:v>1992</c:v>
                </c:pt>
                <c:pt idx="563">
                  <c:v>1992</c:v>
                </c:pt>
                <c:pt idx="564">
                  <c:v>1999</c:v>
                </c:pt>
                <c:pt idx="565">
                  <c:v>2009</c:v>
                </c:pt>
                <c:pt idx="566">
                  <c:v>2003</c:v>
                </c:pt>
                <c:pt idx="567">
                  <c:v>2009</c:v>
                </c:pt>
                <c:pt idx="568">
                  <c:v>2000</c:v>
                </c:pt>
                <c:pt idx="569">
                  <c:v>2002</c:v>
                </c:pt>
                <c:pt idx="570">
                  <c:v>2001</c:v>
                </c:pt>
                <c:pt idx="571">
                  <c:v>2000</c:v>
                </c:pt>
                <c:pt idx="572">
                  <c:v>2009</c:v>
                </c:pt>
                <c:pt idx="573">
                  <c:v>2008</c:v>
                </c:pt>
                <c:pt idx="574">
                  <c:v>2009</c:v>
                </c:pt>
                <c:pt idx="575">
                  <c:v>2003</c:v>
                </c:pt>
                <c:pt idx="576">
                  <c:v>1999</c:v>
                </c:pt>
                <c:pt idx="577">
                  <c:v>1993</c:v>
                </c:pt>
                <c:pt idx="578">
                  <c:v>2000</c:v>
                </c:pt>
                <c:pt idx="579">
                  <c:v>1995</c:v>
                </c:pt>
                <c:pt idx="580">
                  <c:v>1992</c:v>
                </c:pt>
                <c:pt idx="581">
                  <c:v>1992</c:v>
                </c:pt>
                <c:pt idx="582">
                  <c:v>1994</c:v>
                </c:pt>
                <c:pt idx="583">
                  <c:v>1994</c:v>
                </c:pt>
                <c:pt idx="584">
                  <c:v>2008</c:v>
                </c:pt>
                <c:pt idx="585">
                  <c:v>1992</c:v>
                </c:pt>
                <c:pt idx="586">
                  <c:v>1994</c:v>
                </c:pt>
                <c:pt idx="587">
                  <c:v>1994</c:v>
                </c:pt>
                <c:pt idx="588">
                  <c:v>2000</c:v>
                </c:pt>
                <c:pt idx="589">
                  <c:v>1993</c:v>
                </c:pt>
                <c:pt idx="590">
                  <c:v>1997</c:v>
                </c:pt>
                <c:pt idx="591">
                  <c:v>1996</c:v>
                </c:pt>
                <c:pt idx="592">
                  <c:v>2003</c:v>
                </c:pt>
                <c:pt idx="593">
                  <c:v>1997</c:v>
                </c:pt>
                <c:pt idx="594">
                  <c:v>2000</c:v>
                </c:pt>
                <c:pt idx="595">
                  <c:v>1993</c:v>
                </c:pt>
                <c:pt idx="596">
                  <c:v>2001</c:v>
                </c:pt>
                <c:pt idx="597">
                  <c:v>1991</c:v>
                </c:pt>
                <c:pt idx="598">
                  <c:v>1998</c:v>
                </c:pt>
                <c:pt idx="599">
                  <c:v>2001</c:v>
                </c:pt>
                <c:pt idx="600">
                  <c:v>1993</c:v>
                </c:pt>
                <c:pt idx="601">
                  <c:v>2008</c:v>
                </c:pt>
                <c:pt idx="602">
                  <c:v>2008</c:v>
                </c:pt>
                <c:pt idx="603">
                  <c:v>1999</c:v>
                </c:pt>
                <c:pt idx="604">
                  <c:v>1996</c:v>
                </c:pt>
                <c:pt idx="605">
                  <c:v>1994</c:v>
                </c:pt>
                <c:pt idx="606">
                  <c:v>1996</c:v>
                </c:pt>
                <c:pt idx="607">
                  <c:v>1993</c:v>
                </c:pt>
                <c:pt idx="608">
                  <c:v>1993</c:v>
                </c:pt>
                <c:pt idx="609">
                  <c:v>1993</c:v>
                </c:pt>
                <c:pt idx="610">
                  <c:v>1993</c:v>
                </c:pt>
                <c:pt idx="611">
                  <c:v>2000</c:v>
                </c:pt>
                <c:pt idx="612">
                  <c:v>1994</c:v>
                </c:pt>
                <c:pt idx="613">
                  <c:v>1994</c:v>
                </c:pt>
                <c:pt idx="614">
                  <c:v>1994</c:v>
                </c:pt>
                <c:pt idx="615">
                  <c:v>1994</c:v>
                </c:pt>
                <c:pt idx="616">
                  <c:v>1992</c:v>
                </c:pt>
                <c:pt idx="617">
                  <c:v>1994</c:v>
                </c:pt>
                <c:pt idx="618">
                  <c:v>1994</c:v>
                </c:pt>
                <c:pt idx="619">
                  <c:v>1991</c:v>
                </c:pt>
                <c:pt idx="620">
                  <c:v>1992</c:v>
                </c:pt>
                <c:pt idx="621">
                  <c:v>1996</c:v>
                </c:pt>
                <c:pt idx="622">
                  <c:v>2000</c:v>
                </c:pt>
                <c:pt idx="623">
                  <c:v>2008</c:v>
                </c:pt>
                <c:pt idx="624">
                  <c:v>1997</c:v>
                </c:pt>
                <c:pt idx="625">
                  <c:v>1997</c:v>
                </c:pt>
                <c:pt idx="626">
                  <c:v>1996</c:v>
                </c:pt>
                <c:pt idx="627">
                  <c:v>2003</c:v>
                </c:pt>
                <c:pt idx="628">
                  <c:v>1996</c:v>
                </c:pt>
                <c:pt idx="629">
                  <c:v>1993</c:v>
                </c:pt>
                <c:pt idx="630">
                  <c:v>1999</c:v>
                </c:pt>
                <c:pt idx="631">
                  <c:v>1997</c:v>
                </c:pt>
                <c:pt idx="632">
                  <c:v>2000</c:v>
                </c:pt>
                <c:pt idx="633">
                  <c:v>1993</c:v>
                </c:pt>
                <c:pt idx="634">
                  <c:v>2000</c:v>
                </c:pt>
                <c:pt idx="635">
                  <c:v>1994</c:v>
                </c:pt>
                <c:pt idx="636">
                  <c:v>1993</c:v>
                </c:pt>
                <c:pt idx="637">
                  <c:v>2007</c:v>
                </c:pt>
                <c:pt idx="638">
                  <c:v>2000</c:v>
                </c:pt>
                <c:pt idx="639">
                  <c:v>2000</c:v>
                </c:pt>
                <c:pt idx="640">
                  <c:v>1993</c:v>
                </c:pt>
                <c:pt idx="641">
                  <c:v>1993</c:v>
                </c:pt>
                <c:pt idx="642">
                  <c:v>2000</c:v>
                </c:pt>
                <c:pt idx="643">
                  <c:v>2007</c:v>
                </c:pt>
                <c:pt idx="644">
                  <c:v>1992</c:v>
                </c:pt>
                <c:pt idx="645">
                  <c:v>1994</c:v>
                </c:pt>
                <c:pt idx="646">
                  <c:v>1994</c:v>
                </c:pt>
                <c:pt idx="647">
                  <c:v>1994</c:v>
                </c:pt>
                <c:pt idx="648">
                  <c:v>1994</c:v>
                </c:pt>
                <c:pt idx="649">
                  <c:v>1994</c:v>
                </c:pt>
                <c:pt idx="650">
                  <c:v>1994</c:v>
                </c:pt>
                <c:pt idx="651">
                  <c:v>2001</c:v>
                </c:pt>
                <c:pt idx="652">
                  <c:v>1995</c:v>
                </c:pt>
                <c:pt idx="653">
                  <c:v>2007</c:v>
                </c:pt>
                <c:pt idx="654">
                  <c:v>1994</c:v>
                </c:pt>
                <c:pt idx="655">
                  <c:v>1992</c:v>
                </c:pt>
                <c:pt idx="656">
                  <c:v>1994</c:v>
                </c:pt>
                <c:pt idx="657">
                  <c:v>2004</c:v>
                </c:pt>
                <c:pt idx="658">
                  <c:v>2001</c:v>
                </c:pt>
                <c:pt idx="659">
                  <c:v>2007</c:v>
                </c:pt>
                <c:pt idx="660">
                  <c:v>2001</c:v>
                </c:pt>
                <c:pt idx="661">
                  <c:v>1994</c:v>
                </c:pt>
                <c:pt idx="662">
                  <c:v>1996</c:v>
                </c:pt>
                <c:pt idx="663">
                  <c:v>1996</c:v>
                </c:pt>
                <c:pt idx="664">
                  <c:v>1993</c:v>
                </c:pt>
                <c:pt idx="665">
                  <c:v>2003</c:v>
                </c:pt>
                <c:pt idx="666">
                  <c:v>2003</c:v>
                </c:pt>
                <c:pt idx="667">
                  <c:v>1993</c:v>
                </c:pt>
                <c:pt idx="668">
                  <c:v>2000</c:v>
                </c:pt>
                <c:pt idx="669">
                  <c:v>2002</c:v>
                </c:pt>
                <c:pt idx="670">
                  <c:v>1994</c:v>
                </c:pt>
                <c:pt idx="671">
                  <c:v>1994</c:v>
                </c:pt>
                <c:pt idx="672">
                  <c:v>1992</c:v>
                </c:pt>
                <c:pt idx="673">
                  <c:v>2007</c:v>
                </c:pt>
                <c:pt idx="674">
                  <c:v>1994</c:v>
                </c:pt>
                <c:pt idx="675">
                  <c:v>2005</c:v>
                </c:pt>
                <c:pt idx="676">
                  <c:v>1993</c:v>
                </c:pt>
                <c:pt idx="677">
                  <c:v>1992</c:v>
                </c:pt>
                <c:pt idx="678">
                  <c:v>1993</c:v>
                </c:pt>
                <c:pt idx="679">
                  <c:v>1992</c:v>
                </c:pt>
                <c:pt idx="680">
                  <c:v>2011</c:v>
                </c:pt>
                <c:pt idx="681">
                  <c:v>1999</c:v>
                </c:pt>
                <c:pt idx="682">
                  <c:v>2003</c:v>
                </c:pt>
                <c:pt idx="683">
                  <c:v>2001</c:v>
                </c:pt>
                <c:pt idx="684">
                  <c:v>2002</c:v>
                </c:pt>
                <c:pt idx="685">
                  <c:v>1998</c:v>
                </c:pt>
                <c:pt idx="686">
                  <c:v>2004</c:v>
                </c:pt>
                <c:pt idx="687">
                  <c:v>2002</c:v>
                </c:pt>
                <c:pt idx="688">
                  <c:v>1993</c:v>
                </c:pt>
                <c:pt idx="689">
                  <c:v>2000</c:v>
                </c:pt>
                <c:pt idx="690">
                  <c:v>2004</c:v>
                </c:pt>
                <c:pt idx="691">
                  <c:v>1996</c:v>
                </c:pt>
                <c:pt idx="692">
                  <c:v>2004</c:v>
                </c:pt>
                <c:pt idx="693">
                  <c:v>1994</c:v>
                </c:pt>
                <c:pt idx="694">
                  <c:v>1994</c:v>
                </c:pt>
                <c:pt idx="695">
                  <c:v>1992</c:v>
                </c:pt>
                <c:pt idx="696">
                  <c:v>2001</c:v>
                </c:pt>
                <c:pt idx="697">
                  <c:v>1994</c:v>
                </c:pt>
                <c:pt idx="698">
                  <c:v>2007</c:v>
                </c:pt>
                <c:pt idx="699">
                  <c:v>1996</c:v>
                </c:pt>
                <c:pt idx="700">
                  <c:v>1997</c:v>
                </c:pt>
                <c:pt idx="701">
                  <c:v>2000</c:v>
                </c:pt>
                <c:pt idx="702">
                  <c:v>2008</c:v>
                </c:pt>
                <c:pt idx="703">
                  <c:v>1993</c:v>
                </c:pt>
                <c:pt idx="704">
                  <c:v>2000</c:v>
                </c:pt>
                <c:pt idx="705">
                  <c:v>1992</c:v>
                </c:pt>
                <c:pt idx="706">
                  <c:v>1993</c:v>
                </c:pt>
                <c:pt idx="707">
                  <c:v>1992</c:v>
                </c:pt>
                <c:pt idx="708">
                  <c:v>1999</c:v>
                </c:pt>
                <c:pt idx="709">
                  <c:v>1997</c:v>
                </c:pt>
                <c:pt idx="710">
                  <c:v>2000</c:v>
                </c:pt>
                <c:pt idx="711">
                  <c:v>2005</c:v>
                </c:pt>
                <c:pt idx="712">
                  <c:v>1996</c:v>
                </c:pt>
                <c:pt idx="713">
                  <c:v>2004</c:v>
                </c:pt>
                <c:pt idx="714">
                  <c:v>2003</c:v>
                </c:pt>
                <c:pt idx="715">
                  <c:v>1997</c:v>
                </c:pt>
                <c:pt idx="716">
                  <c:v>1994</c:v>
                </c:pt>
                <c:pt idx="717">
                  <c:v>1994</c:v>
                </c:pt>
                <c:pt idx="718">
                  <c:v>2004</c:v>
                </c:pt>
                <c:pt idx="719">
                  <c:v>2004</c:v>
                </c:pt>
                <c:pt idx="720">
                  <c:v>1996</c:v>
                </c:pt>
                <c:pt idx="721">
                  <c:v>1994</c:v>
                </c:pt>
                <c:pt idx="722">
                  <c:v>1993</c:v>
                </c:pt>
                <c:pt idx="723">
                  <c:v>1992</c:v>
                </c:pt>
                <c:pt idx="724">
                  <c:v>1994</c:v>
                </c:pt>
                <c:pt idx="725">
                  <c:v>1992</c:v>
                </c:pt>
                <c:pt idx="726">
                  <c:v>2001</c:v>
                </c:pt>
                <c:pt idx="727">
                  <c:v>1993</c:v>
                </c:pt>
                <c:pt idx="728">
                  <c:v>1993</c:v>
                </c:pt>
                <c:pt idx="729">
                  <c:v>2002</c:v>
                </c:pt>
                <c:pt idx="730">
                  <c:v>1996</c:v>
                </c:pt>
                <c:pt idx="731">
                  <c:v>2001</c:v>
                </c:pt>
                <c:pt idx="732">
                  <c:v>2001</c:v>
                </c:pt>
                <c:pt idx="733">
                  <c:v>1996</c:v>
                </c:pt>
                <c:pt idx="734">
                  <c:v>1999</c:v>
                </c:pt>
                <c:pt idx="735">
                  <c:v>2002</c:v>
                </c:pt>
                <c:pt idx="736">
                  <c:v>1997</c:v>
                </c:pt>
                <c:pt idx="737">
                  <c:v>1993</c:v>
                </c:pt>
                <c:pt idx="738">
                  <c:v>1997</c:v>
                </c:pt>
                <c:pt idx="739">
                  <c:v>1994</c:v>
                </c:pt>
                <c:pt idx="740">
                  <c:v>1999</c:v>
                </c:pt>
                <c:pt idx="741">
                  <c:v>2007</c:v>
                </c:pt>
                <c:pt idx="742">
                  <c:v>1997</c:v>
                </c:pt>
                <c:pt idx="743">
                  <c:v>2003</c:v>
                </c:pt>
                <c:pt idx="744">
                  <c:v>1997</c:v>
                </c:pt>
                <c:pt idx="745">
                  <c:v>1994</c:v>
                </c:pt>
                <c:pt idx="746">
                  <c:v>2003</c:v>
                </c:pt>
                <c:pt idx="747">
                  <c:v>2008</c:v>
                </c:pt>
                <c:pt idx="748">
                  <c:v>2008</c:v>
                </c:pt>
                <c:pt idx="749">
                  <c:v>1992</c:v>
                </c:pt>
                <c:pt idx="750">
                  <c:v>1994</c:v>
                </c:pt>
                <c:pt idx="751">
                  <c:v>1992</c:v>
                </c:pt>
                <c:pt idx="752">
                  <c:v>2007</c:v>
                </c:pt>
                <c:pt idx="753">
                  <c:v>1999</c:v>
                </c:pt>
                <c:pt idx="754">
                  <c:v>2007</c:v>
                </c:pt>
                <c:pt idx="755">
                  <c:v>2000</c:v>
                </c:pt>
                <c:pt idx="756">
                  <c:v>1994</c:v>
                </c:pt>
                <c:pt idx="757">
                  <c:v>1994</c:v>
                </c:pt>
                <c:pt idx="758">
                  <c:v>1999</c:v>
                </c:pt>
                <c:pt idx="759">
                  <c:v>2001</c:v>
                </c:pt>
                <c:pt idx="760">
                  <c:v>2005</c:v>
                </c:pt>
                <c:pt idx="761">
                  <c:v>2010</c:v>
                </c:pt>
                <c:pt idx="762">
                  <c:v>2000</c:v>
                </c:pt>
                <c:pt idx="763">
                  <c:v>2001</c:v>
                </c:pt>
                <c:pt idx="764">
                  <c:v>1993</c:v>
                </c:pt>
                <c:pt idx="765">
                  <c:v>2008</c:v>
                </c:pt>
                <c:pt idx="766">
                  <c:v>1994</c:v>
                </c:pt>
                <c:pt idx="767">
                  <c:v>1994</c:v>
                </c:pt>
                <c:pt idx="768">
                  <c:v>1994</c:v>
                </c:pt>
                <c:pt idx="769">
                  <c:v>1994</c:v>
                </c:pt>
                <c:pt idx="770">
                  <c:v>1994</c:v>
                </c:pt>
                <c:pt idx="771">
                  <c:v>1992</c:v>
                </c:pt>
                <c:pt idx="772">
                  <c:v>2008</c:v>
                </c:pt>
                <c:pt idx="773">
                  <c:v>1994</c:v>
                </c:pt>
                <c:pt idx="774">
                  <c:v>1994</c:v>
                </c:pt>
                <c:pt idx="775">
                  <c:v>1993</c:v>
                </c:pt>
                <c:pt idx="776">
                  <c:v>1994</c:v>
                </c:pt>
                <c:pt idx="777">
                  <c:v>1994</c:v>
                </c:pt>
                <c:pt idx="778">
                  <c:v>1992</c:v>
                </c:pt>
                <c:pt idx="779">
                  <c:v>1997</c:v>
                </c:pt>
                <c:pt idx="780">
                  <c:v>1993</c:v>
                </c:pt>
                <c:pt idx="781">
                  <c:v>1999</c:v>
                </c:pt>
                <c:pt idx="782">
                  <c:v>1994</c:v>
                </c:pt>
                <c:pt idx="783">
                  <c:v>2002</c:v>
                </c:pt>
                <c:pt idx="784">
                  <c:v>1999</c:v>
                </c:pt>
                <c:pt idx="785">
                  <c:v>2003</c:v>
                </c:pt>
                <c:pt idx="786">
                  <c:v>1993</c:v>
                </c:pt>
                <c:pt idx="787">
                  <c:v>1999</c:v>
                </c:pt>
                <c:pt idx="788">
                  <c:v>2001</c:v>
                </c:pt>
                <c:pt idx="789">
                  <c:v>1992</c:v>
                </c:pt>
                <c:pt idx="790">
                  <c:v>1995</c:v>
                </c:pt>
                <c:pt idx="791">
                  <c:v>1994</c:v>
                </c:pt>
                <c:pt idx="792">
                  <c:v>1994</c:v>
                </c:pt>
                <c:pt idx="793">
                  <c:v>2006</c:v>
                </c:pt>
                <c:pt idx="794">
                  <c:v>1994</c:v>
                </c:pt>
                <c:pt idx="795">
                  <c:v>1994</c:v>
                </c:pt>
                <c:pt idx="796">
                  <c:v>1996</c:v>
                </c:pt>
                <c:pt idx="797">
                  <c:v>1994</c:v>
                </c:pt>
                <c:pt idx="798">
                  <c:v>1994</c:v>
                </c:pt>
                <c:pt idx="799">
                  <c:v>2001</c:v>
                </c:pt>
                <c:pt idx="800">
                  <c:v>1992</c:v>
                </c:pt>
                <c:pt idx="801">
                  <c:v>1994</c:v>
                </c:pt>
                <c:pt idx="802">
                  <c:v>1994</c:v>
                </c:pt>
                <c:pt idx="803">
                  <c:v>2004</c:v>
                </c:pt>
                <c:pt idx="804">
                  <c:v>2004</c:v>
                </c:pt>
                <c:pt idx="805">
                  <c:v>2000</c:v>
                </c:pt>
                <c:pt idx="806">
                  <c:v>1996</c:v>
                </c:pt>
                <c:pt idx="807">
                  <c:v>1999</c:v>
                </c:pt>
                <c:pt idx="808">
                  <c:v>2000</c:v>
                </c:pt>
                <c:pt idx="809">
                  <c:v>2000</c:v>
                </c:pt>
                <c:pt idx="810">
                  <c:v>2000</c:v>
                </c:pt>
                <c:pt idx="811">
                  <c:v>2001</c:v>
                </c:pt>
                <c:pt idx="812">
                  <c:v>1996</c:v>
                </c:pt>
                <c:pt idx="813">
                  <c:v>2010</c:v>
                </c:pt>
                <c:pt idx="814">
                  <c:v>2008</c:v>
                </c:pt>
                <c:pt idx="815">
                  <c:v>2003</c:v>
                </c:pt>
                <c:pt idx="816">
                  <c:v>1998</c:v>
                </c:pt>
                <c:pt idx="817">
                  <c:v>1993</c:v>
                </c:pt>
                <c:pt idx="818">
                  <c:v>1999</c:v>
                </c:pt>
                <c:pt idx="819">
                  <c:v>1994</c:v>
                </c:pt>
                <c:pt idx="820">
                  <c:v>1993</c:v>
                </c:pt>
                <c:pt idx="821">
                  <c:v>1999</c:v>
                </c:pt>
                <c:pt idx="822">
                  <c:v>1995</c:v>
                </c:pt>
                <c:pt idx="823">
                  <c:v>1994</c:v>
                </c:pt>
                <c:pt idx="824">
                  <c:v>1994</c:v>
                </c:pt>
                <c:pt idx="825">
                  <c:v>1994</c:v>
                </c:pt>
                <c:pt idx="826">
                  <c:v>1994</c:v>
                </c:pt>
                <c:pt idx="827">
                  <c:v>1991</c:v>
                </c:pt>
                <c:pt idx="828">
                  <c:v>1992</c:v>
                </c:pt>
                <c:pt idx="829">
                  <c:v>2001</c:v>
                </c:pt>
                <c:pt idx="830">
                  <c:v>2003</c:v>
                </c:pt>
                <c:pt idx="831">
                  <c:v>1998</c:v>
                </c:pt>
                <c:pt idx="832">
                  <c:v>2003</c:v>
                </c:pt>
                <c:pt idx="833">
                  <c:v>2009</c:v>
                </c:pt>
                <c:pt idx="834">
                  <c:v>2002</c:v>
                </c:pt>
                <c:pt idx="835">
                  <c:v>2008</c:v>
                </c:pt>
                <c:pt idx="836">
                  <c:v>2001</c:v>
                </c:pt>
                <c:pt idx="837">
                  <c:v>2001</c:v>
                </c:pt>
                <c:pt idx="838">
                  <c:v>1994</c:v>
                </c:pt>
                <c:pt idx="839">
                  <c:v>1996</c:v>
                </c:pt>
                <c:pt idx="840">
                  <c:v>1996</c:v>
                </c:pt>
                <c:pt idx="841">
                  <c:v>2003</c:v>
                </c:pt>
                <c:pt idx="842">
                  <c:v>1999</c:v>
                </c:pt>
                <c:pt idx="843">
                  <c:v>2000</c:v>
                </c:pt>
                <c:pt idx="844">
                  <c:v>1997</c:v>
                </c:pt>
                <c:pt idx="845">
                  <c:v>2008</c:v>
                </c:pt>
                <c:pt idx="846">
                  <c:v>2001</c:v>
                </c:pt>
                <c:pt idx="847">
                  <c:v>2001</c:v>
                </c:pt>
                <c:pt idx="848">
                  <c:v>1993</c:v>
                </c:pt>
                <c:pt idx="849">
                  <c:v>1993</c:v>
                </c:pt>
                <c:pt idx="850">
                  <c:v>1992</c:v>
                </c:pt>
                <c:pt idx="851">
                  <c:v>1992</c:v>
                </c:pt>
                <c:pt idx="852">
                  <c:v>1995</c:v>
                </c:pt>
                <c:pt idx="853">
                  <c:v>1999</c:v>
                </c:pt>
                <c:pt idx="854">
                  <c:v>1994</c:v>
                </c:pt>
                <c:pt idx="855">
                  <c:v>1992</c:v>
                </c:pt>
                <c:pt idx="856">
                  <c:v>1992</c:v>
                </c:pt>
                <c:pt idx="857">
                  <c:v>1994</c:v>
                </c:pt>
                <c:pt idx="858">
                  <c:v>2008</c:v>
                </c:pt>
                <c:pt idx="859">
                  <c:v>1994</c:v>
                </c:pt>
                <c:pt idx="860">
                  <c:v>1993</c:v>
                </c:pt>
                <c:pt idx="861">
                  <c:v>1994</c:v>
                </c:pt>
                <c:pt idx="862">
                  <c:v>1995</c:v>
                </c:pt>
                <c:pt idx="863">
                  <c:v>2001</c:v>
                </c:pt>
                <c:pt idx="864">
                  <c:v>1994</c:v>
                </c:pt>
                <c:pt idx="865">
                  <c:v>1992</c:v>
                </c:pt>
                <c:pt idx="866">
                  <c:v>1999</c:v>
                </c:pt>
                <c:pt idx="867">
                  <c:v>2010</c:v>
                </c:pt>
                <c:pt idx="868">
                  <c:v>2000</c:v>
                </c:pt>
                <c:pt idx="869">
                  <c:v>2008</c:v>
                </c:pt>
                <c:pt idx="870">
                  <c:v>2004</c:v>
                </c:pt>
                <c:pt idx="871">
                  <c:v>2001</c:v>
                </c:pt>
                <c:pt idx="872">
                  <c:v>1993</c:v>
                </c:pt>
                <c:pt idx="873">
                  <c:v>2008</c:v>
                </c:pt>
                <c:pt idx="874">
                  <c:v>2000</c:v>
                </c:pt>
                <c:pt idx="875">
                  <c:v>1993</c:v>
                </c:pt>
                <c:pt idx="876">
                  <c:v>2000</c:v>
                </c:pt>
                <c:pt idx="877">
                  <c:v>2003</c:v>
                </c:pt>
                <c:pt idx="878">
                  <c:v>1992</c:v>
                </c:pt>
                <c:pt idx="879">
                  <c:v>2007</c:v>
                </c:pt>
                <c:pt idx="880">
                  <c:v>1999</c:v>
                </c:pt>
                <c:pt idx="881">
                  <c:v>1997</c:v>
                </c:pt>
                <c:pt idx="882">
                  <c:v>1997</c:v>
                </c:pt>
                <c:pt idx="883">
                  <c:v>1993</c:v>
                </c:pt>
                <c:pt idx="884">
                  <c:v>2010</c:v>
                </c:pt>
                <c:pt idx="885">
                  <c:v>1992</c:v>
                </c:pt>
                <c:pt idx="886">
                  <c:v>2000</c:v>
                </c:pt>
                <c:pt idx="887">
                  <c:v>1993</c:v>
                </c:pt>
                <c:pt idx="888">
                  <c:v>1993</c:v>
                </c:pt>
                <c:pt idx="889">
                  <c:v>2000</c:v>
                </c:pt>
                <c:pt idx="890">
                  <c:v>2000</c:v>
                </c:pt>
                <c:pt idx="891">
                  <c:v>1994</c:v>
                </c:pt>
                <c:pt idx="892">
                  <c:v>1991</c:v>
                </c:pt>
                <c:pt idx="893">
                  <c:v>1991</c:v>
                </c:pt>
                <c:pt idx="894">
                  <c:v>1994</c:v>
                </c:pt>
                <c:pt idx="895">
                  <c:v>1994</c:v>
                </c:pt>
                <c:pt idx="896">
                  <c:v>1998</c:v>
                </c:pt>
                <c:pt idx="897">
                  <c:v>1993</c:v>
                </c:pt>
                <c:pt idx="898">
                  <c:v>1994</c:v>
                </c:pt>
                <c:pt idx="899">
                  <c:v>1994</c:v>
                </c:pt>
                <c:pt idx="900">
                  <c:v>1993</c:v>
                </c:pt>
                <c:pt idx="901">
                  <c:v>1995</c:v>
                </c:pt>
                <c:pt idx="902">
                  <c:v>1991</c:v>
                </c:pt>
                <c:pt idx="903">
                  <c:v>1994</c:v>
                </c:pt>
                <c:pt idx="904">
                  <c:v>1994</c:v>
                </c:pt>
                <c:pt idx="905">
                  <c:v>1999</c:v>
                </c:pt>
                <c:pt idx="906">
                  <c:v>1993</c:v>
                </c:pt>
                <c:pt idx="907">
                  <c:v>1997</c:v>
                </c:pt>
                <c:pt idx="908">
                  <c:v>2009</c:v>
                </c:pt>
                <c:pt idx="909">
                  <c:v>2001</c:v>
                </c:pt>
                <c:pt idx="910">
                  <c:v>2000</c:v>
                </c:pt>
                <c:pt idx="911">
                  <c:v>2008</c:v>
                </c:pt>
                <c:pt idx="912">
                  <c:v>2000</c:v>
                </c:pt>
                <c:pt idx="913">
                  <c:v>2000</c:v>
                </c:pt>
                <c:pt idx="914">
                  <c:v>2001</c:v>
                </c:pt>
                <c:pt idx="915">
                  <c:v>2009</c:v>
                </c:pt>
                <c:pt idx="916">
                  <c:v>2001</c:v>
                </c:pt>
                <c:pt idx="917">
                  <c:v>1993</c:v>
                </c:pt>
                <c:pt idx="918">
                  <c:v>2000</c:v>
                </c:pt>
                <c:pt idx="919">
                  <c:v>2008</c:v>
                </c:pt>
                <c:pt idx="920">
                  <c:v>1993</c:v>
                </c:pt>
                <c:pt idx="921">
                  <c:v>1993</c:v>
                </c:pt>
                <c:pt idx="922">
                  <c:v>1994</c:v>
                </c:pt>
                <c:pt idx="923">
                  <c:v>1994</c:v>
                </c:pt>
                <c:pt idx="924">
                  <c:v>1994</c:v>
                </c:pt>
                <c:pt idx="925">
                  <c:v>1994</c:v>
                </c:pt>
                <c:pt idx="926">
                  <c:v>2001</c:v>
                </c:pt>
                <c:pt idx="927">
                  <c:v>1994</c:v>
                </c:pt>
                <c:pt idx="928">
                  <c:v>1994</c:v>
                </c:pt>
                <c:pt idx="929">
                  <c:v>2001</c:v>
                </c:pt>
                <c:pt idx="930">
                  <c:v>1994</c:v>
                </c:pt>
                <c:pt idx="931">
                  <c:v>1994</c:v>
                </c:pt>
                <c:pt idx="932">
                  <c:v>1992</c:v>
                </c:pt>
                <c:pt idx="933">
                  <c:v>2010</c:v>
                </c:pt>
                <c:pt idx="934">
                  <c:v>1994</c:v>
                </c:pt>
                <c:pt idx="935">
                  <c:v>1994</c:v>
                </c:pt>
                <c:pt idx="936">
                  <c:v>1994</c:v>
                </c:pt>
                <c:pt idx="937">
                  <c:v>1994</c:v>
                </c:pt>
                <c:pt idx="938">
                  <c:v>1994</c:v>
                </c:pt>
                <c:pt idx="939">
                  <c:v>1994</c:v>
                </c:pt>
                <c:pt idx="940">
                  <c:v>1992</c:v>
                </c:pt>
                <c:pt idx="941">
                  <c:v>2007</c:v>
                </c:pt>
                <c:pt idx="942">
                  <c:v>1993</c:v>
                </c:pt>
                <c:pt idx="943">
                  <c:v>1992</c:v>
                </c:pt>
                <c:pt idx="944">
                  <c:v>2001</c:v>
                </c:pt>
                <c:pt idx="945">
                  <c:v>2008</c:v>
                </c:pt>
                <c:pt idx="946">
                  <c:v>1997</c:v>
                </c:pt>
                <c:pt idx="947">
                  <c:v>2000</c:v>
                </c:pt>
                <c:pt idx="948">
                  <c:v>2000</c:v>
                </c:pt>
                <c:pt idx="949">
                  <c:v>2001</c:v>
                </c:pt>
                <c:pt idx="950">
                  <c:v>1997</c:v>
                </c:pt>
                <c:pt idx="951">
                  <c:v>1997</c:v>
                </c:pt>
                <c:pt idx="952">
                  <c:v>1993</c:v>
                </c:pt>
                <c:pt idx="953">
                  <c:v>1999</c:v>
                </c:pt>
                <c:pt idx="954">
                  <c:v>2004</c:v>
                </c:pt>
                <c:pt idx="955">
                  <c:v>1993</c:v>
                </c:pt>
                <c:pt idx="956">
                  <c:v>1994</c:v>
                </c:pt>
                <c:pt idx="957">
                  <c:v>2000</c:v>
                </c:pt>
                <c:pt idx="958">
                  <c:v>2008</c:v>
                </c:pt>
                <c:pt idx="959">
                  <c:v>2000</c:v>
                </c:pt>
                <c:pt idx="960">
                  <c:v>1997</c:v>
                </c:pt>
                <c:pt idx="961">
                  <c:v>1997</c:v>
                </c:pt>
                <c:pt idx="962">
                  <c:v>1993</c:v>
                </c:pt>
                <c:pt idx="963">
                  <c:v>1994</c:v>
                </c:pt>
                <c:pt idx="964">
                  <c:v>1997</c:v>
                </c:pt>
                <c:pt idx="965">
                  <c:v>2010</c:v>
                </c:pt>
                <c:pt idx="966">
                  <c:v>1997</c:v>
                </c:pt>
                <c:pt idx="967">
                  <c:v>2001</c:v>
                </c:pt>
                <c:pt idx="968">
                  <c:v>1994</c:v>
                </c:pt>
                <c:pt idx="969">
                  <c:v>2003</c:v>
                </c:pt>
                <c:pt idx="970">
                  <c:v>1998</c:v>
                </c:pt>
                <c:pt idx="971">
                  <c:v>2009</c:v>
                </c:pt>
                <c:pt idx="972">
                  <c:v>2004</c:v>
                </c:pt>
                <c:pt idx="973">
                  <c:v>2000</c:v>
                </c:pt>
                <c:pt idx="974">
                  <c:v>2000</c:v>
                </c:pt>
                <c:pt idx="975">
                  <c:v>1994</c:v>
                </c:pt>
                <c:pt idx="976">
                  <c:v>2001</c:v>
                </c:pt>
                <c:pt idx="977">
                  <c:v>1994</c:v>
                </c:pt>
                <c:pt idx="978">
                  <c:v>1995</c:v>
                </c:pt>
                <c:pt idx="979">
                  <c:v>1993</c:v>
                </c:pt>
                <c:pt idx="980">
                  <c:v>1992</c:v>
                </c:pt>
                <c:pt idx="981">
                  <c:v>1994</c:v>
                </c:pt>
                <c:pt idx="982">
                  <c:v>1994</c:v>
                </c:pt>
                <c:pt idx="983">
                  <c:v>1994</c:v>
                </c:pt>
                <c:pt idx="984">
                  <c:v>1992</c:v>
                </c:pt>
                <c:pt idx="985">
                  <c:v>1992</c:v>
                </c:pt>
                <c:pt idx="986">
                  <c:v>1993</c:v>
                </c:pt>
                <c:pt idx="987">
                  <c:v>1993</c:v>
                </c:pt>
                <c:pt idx="988">
                  <c:v>1993</c:v>
                </c:pt>
                <c:pt idx="989">
                  <c:v>1992</c:v>
                </c:pt>
                <c:pt idx="990">
                  <c:v>1994</c:v>
                </c:pt>
                <c:pt idx="991">
                  <c:v>1992</c:v>
                </c:pt>
                <c:pt idx="992">
                  <c:v>1994</c:v>
                </c:pt>
                <c:pt idx="993">
                  <c:v>1998</c:v>
                </c:pt>
                <c:pt idx="994">
                  <c:v>1996</c:v>
                </c:pt>
                <c:pt idx="995">
                  <c:v>2003</c:v>
                </c:pt>
                <c:pt idx="996">
                  <c:v>2000</c:v>
                </c:pt>
                <c:pt idx="997">
                  <c:v>2001</c:v>
                </c:pt>
                <c:pt idx="998">
                  <c:v>1996</c:v>
                </c:pt>
                <c:pt idx="999">
                  <c:v>1994</c:v>
                </c:pt>
                <c:pt idx="1000">
                  <c:v>1994</c:v>
                </c:pt>
                <c:pt idx="1001">
                  <c:v>1993</c:v>
                </c:pt>
                <c:pt idx="1002">
                  <c:v>2007</c:v>
                </c:pt>
                <c:pt idx="1003">
                  <c:v>1997</c:v>
                </c:pt>
                <c:pt idx="1004">
                  <c:v>1997</c:v>
                </c:pt>
                <c:pt idx="1005">
                  <c:v>1993</c:v>
                </c:pt>
                <c:pt idx="1006">
                  <c:v>2004</c:v>
                </c:pt>
                <c:pt idx="1007">
                  <c:v>2001</c:v>
                </c:pt>
                <c:pt idx="1008">
                  <c:v>2005</c:v>
                </c:pt>
                <c:pt idx="1009">
                  <c:v>1997</c:v>
                </c:pt>
                <c:pt idx="1010">
                  <c:v>2003</c:v>
                </c:pt>
                <c:pt idx="1011">
                  <c:v>1999</c:v>
                </c:pt>
                <c:pt idx="1012">
                  <c:v>2002</c:v>
                </c:pt>
                <c:pt idx="1013">
                  <c:v>2002</c:v>
                </c:pt>
                <c:pt idx="1014">
                  <c:v>2002</c:v>
                </c:pt>
                <c:pt idx="1015">
                  <c:v>1993</c:v>
                </c:pt>
                <c:pt idx="1016">
                  <c:v>2000</c:v>
                </c:pt>
                <c:pt idx="1017">
                  <c:v>1998</c:v>
                </c:pt>
                <c:pt idx="1018">
                  <c:v>1994</c:v>
                </c:pt>
                <c:pt idx="1019">
                  <c:v>2004</c:v>
                </c:pt>
                <c:pt idx="1020">
                  <c:v>2000</c:v>
                </c:pt>
                <c:pt idx="1021">
                  <c:v>1997</c:v>
                </c:pt>
                <c:pt idx="1022">
                  <c:v>1996</c:v>
                </c:pt>
                <c:pt idx="1023">
                  <c:v>1992</c:v>
                </c:pt>
                <c:pt idx="1024">
                  <c:v>2001</c:v>
                </c:pt>
                <c:pt idx="1025">
                  <c:v>1994</c:v>
                </c:pt>
                <c:pt idx="1026">
                  <c:v>1994</c:v>
                </c:pt>
                <c:pt idx="1027">
                  <c:v>1994</c:v>
                </c:pt>
                <c:pt idx="1028">
                  <c:v>2001</c:v>
                </c:pt>
                <c:pt idx="1029">
                  <c:v>2003</c:v>
                </c:pt>
                <c:pt idx="1030">
                  <c:v>2003</c:v>
                </c:pt>
                <c:pt idx="1031">
                  <c:v>1994</c:v>
                </c:pt>
                <c:pt idx="1032">
                  <c:v>1992</c:v>
                </c:pt>
                <c:pt idx="1033">
                  <c:v>1993</c:v>
                </c:pt>
                <c:pt idx="1034">
                  <c:v>1994</c:v>
                </c:pt>
                <c:pt idx="1035">
                  <c:v>1994</c:v>
                </c:pt>
                <c:pt idx="1036">
                  <c:v>1994</c:v>
                </c:pt>
                <c:pt idx="1037">
                  <c:v>1994</c:v>
                </c:pt>
                <c:pt idx="1038">
                  <c:v>1994</c:v>
                </c:pt>
                <c:pt idx="1039">
                  <c:v>1994</c:v>
                </c:pt>
                <c:pt idx="1040">
                  <c:v>1993</c:v>
                </c:pt>
                <c:pt idx="1041">
                  <c:v>1999</c:v>
                </c:pt>
                <c:pt idx="1042">
                  <c:v>1993</c:v>
                </c:pt>
                <c:pt idx="1043">
                  <c:v>1994</c:v>
                </c:pt>
                <c:pt idx="1044">
                  <c:v>2002</c:v>
                </c:pt>
                <c:pt idx="1045">
                  <c:v>2000</c:v>
                </c:pt>
                <c:pt idx="1046">
                  <c:v>1999</c:v>
                </c:pt>
                <c:pt idx="1047">
                  <c:v>1993</c:v>
                </c:pt>
                <c:pt idx="1048">
                  <c:v>2009</c:v>
                </c:pt>
                <c:pt idx="1049">
                  <c:v>2003</c:v>
                </c:pt>
                <c:pt idx="1050">
                  <c:v>2005</c:v>
                </c:pt>
                <c:pt idx="1051">
                  <c:v>2002</c:v>
                </c:pt>
                <c:pt idx="1052">
                  <c:v>1996</c:v>
                </c:pt>
                <c:pt idx="1053">
                  <c:v>1996</c:v>
                </c:pt>
                <c:pt idx="1054">
                  <c:v>2003</c:v>
                </c:pt>
                <c:pt idx="1055">
                  <c:v>1999</c:v>
                </c:pt>
                <c:pt idx="1056">
                  <c:v>2004</c:v>
                </c:pt>
                <c:pt idx="1057">
                  <c:v>2001</c:v>
                </c:pt>
                <c:pt idx="1058">
                  <c:v>1996</c:v>
                </c:pt>
                <c:pt idx="1059">
                  <c:v>2011</c:v>
                </c:pt>
                <c:pt idx="1060">
                  <c:v>1994</c:v>
                </c:pt>
                <c:pt idx="1061">
                  <c:v>1994</c:v>
                </c:pt>
                <c:pt idx="1062">
                  <c:v>1992</c:v>
                </c:pt>
                <c:pt idx="1063">
                  <c:v>1999</c:v>
                </c:pt>
                <c:pt idx="1064">
                  <c:v>2001</c:v>
                </c:pt>
                <c:pt idx="1065">
                  <c:v>2000</c:v>
                </c:pt>
                <c:pt idx="1066">
                  <c:v>2000</c:v>
                </c:pt>
                <c:pt idx="1067">
                  <c:v>2000</c:v>
                </c:pt>
                <c:pt idx="1068">
                  <c:v>1997</c:v>
                </c:pt>
                <c:pt idx="1069">
                  <c:v>2007</c:v>
                </c:pt>
                <c:pt idx="1070">
                  <c:v>1999</c:v>
                </c:pt>
                <c:pt idx="1071">
                  <c:v>2001</c:v>
                </c:pt>
                <c:pt idx="1072">
                  <c:v>2002</c:v>
                </c:pt>
                <c:pt idx="1073">
                  <c:v>2000</c:v>
                </c:pt>
                <c:pt idx="1074">
                  <c:v>1997</c:v>
                </c:pt>
                <c:pt idx="1075">
                  <c:v>1994</c:v>
                </c:pt>
                <c:pt idx="1076">
                  <c:v>1997</c:v>
                </c:pt>
                <c:pt idx="1077">
                  <c:v>2010</c:v>
                </c:pt>
                <c:pt idx="1078">
                  <c:v>1994</c:v>
                </c:pt>
                <c:pt idx="1079">
                  <c:v>1993</c:v>
                </c:pt>
                <c:pt idx="1080">
                  <c:v>2002</c:v>
                </c:pt>
                <c:pt idx="1081">
                  <c:v>1994</c:v>
                </c:pt>
                <c:pt idx="1082">
                  <c:v>1994</c:v>
                </c:pt>
                <c:pt idx="1083">
                  <c:v>2003</c:v>
                </c:pt>
                <c:pt idx="1084">
                  <c:v>1996</c:v>
                </c:pt>
                <c:pt idx="1085">
                  <c:v>1994</c:v>
                </c:pt>
                <c:pt idx="1086">
                  <c:v>1994</c:v>
                </c:pt>
                <c:pt idx="1087">
                  <c:v>1994</c:v>
                </c:pt>
                <c:pt idx="1088">
                  <c:v>1993</c:v>
                </c:pt>
                <c:pt idx="1089">
                  <c:v>2008</c:v>
                </c:pt>
                <c:pt idx="1090">
                  <c:v>1992</c:v>
                </c:pt>
                <c:pt idx="1091">
                  <c:v>1994</c:v>
                </c:pt>
                <c:pt idx="1092">
                  <c:v>1994</c:v>
                </c:pt>
                <c:pt idx="1093">
                  <c:v>1994</c:v>
                </c:pt>
                <c:pt idx="1094">
                  <c:v>1993</c:v>
                </c:pt>
                <c:pt idx="1095">
                  <c:v>2000</c:v>
                </c:pt>
                <c:pt idx="1096">
                  <c:v>1993</c:v>
                </c:pt>
                <c:pt idx="1097">
                  <c:v>1992</c:v>
                </c:pt>
                <c:pt idx="1098">
                  <c:v>2001</c:v>
                </c:pt>
                <c:pt idx="1099">
                  <c:v>1992</c:v>
                </c:pt>
                <c:pt idx="1100">
                  <c:v>1993</c:v>
                </c:pt>
                <c:pt idx="1101">
                  <c:v>1994</c:v>
                </c:pt>
                <c:pt idx="1102">
                  <c:v>1994</c:v>
                </c:pt>
                <c:pt idx="1103">
                  <c:v>2001</c:v>
                </c:pt>
                <c:pt idx="1104">
                  <c:v>2002</c:v>
                </c:pt>
                <c:pt idx="1105">
                  <c:v>2001</c:v>
                </c:pt>
                <c:pt idx="1106">
                  <c:v>2002</c:v>
                </c:pt>
                <c:pt idx="1107">
                  <c:v>2000</c:v>
                </c:pt>
                <c:pt idx="1108">
                  <c:v>1997</c:v>
                </c:pt>
                <c:pt idx="1109">
                  <c:v>1993</c:v>
                </c:pt>
                <c:pt idx="1110">
                  <c:v>1994</c:v>
                </c:pt>
                <c:pt idx="1111">
                  <c:v>2002</c:v>
                </c:pt>
                <c:pt idx="1112">
                  <c:v>2000</c:v>
                </c:pt>
                <c:pt idx="1113">
                  <c:v>1997</c:v>
                </c:pt>
                <c:pt idx="1114">
                  <c:v>1994</c:v>
                </c:pt>
                <c:pt idx="1115">
                  <c:v>1994</c:v>
                </c:pt>
                <c:pt idx="1116">
                  <c:v>1997</c:v>
                </c:pt>
                <c:pt idx="1117">
                  <c:v>1999</c:v>
                </c:pt>
                <c:pt idx="1118">
                  <c:v>2001</c:v>
                </c:pt>
                <c:pt idx="1119">
                  <c:v>1996</c:v>
                </c:pt>
                <c:pt idx="1120">
                  <c:v>2007</c:v>
                </c:pt>
                <c:pt idx="1121">
                  <c:v>2000</c:v>
                </c:pt>
                <c:pt idx="1122">
                  <c:v>1997</c:v>
                </c:pt>
                <c:pt idx="1123">
                  <c:v>2000</c:v>
                </c:pt>
                <c:pt idx="1124">
                  <c:v>2000</c:v>
                </c:pt>
                <c:pt idx="1125">
                  <c:v>1999</c:v>
                </c:pt>
                <c:pt idx="1126">
                  <c:v>2000</c:v>
                </c:pt>
                <c:pt idx="1127">
                  <c:v>2001</c:v>
                </c:pt>
                <c:pt idx="1128">
                  <c:v>2008</c:v>
                </c:pt>
                <c:pt idx="1129">
                  <c:v>1997</c:v>
                </c:pt>
                <c:pt idx="1130">
                  <c:v>2001</c:v>
                </c:pt>
                <c:pt idx="1131">
                  <c:v>1994</c:v>
                </c:pt>
                <c:pt idx="1132">
                  <c:v>1997</c:v>
                </c:pt>
                <c:pt idx="1133">
                  <c:v>2000</c:v>
                </c:pt>
                <c:pt idx="1134">
                  <c:v>2001</c:v>
                </c:pt>
                <c:pt idx="1135">
                  <c:v>2000</c:v>
                </c:pt>
                <c:pt idx="1136">
                  <c:v>1994</c:v>
                </c:pt>
                <c:pt idx="1137">
                  <c:v>1994</c:v>
                </c:pt>
                <c:pt idx="1138">
                  <c:v>1994</c:v>
                </c:pt>
                <c:pt idx="1139">
                  <c:v>2007</c:v>
                </c:pt>
                <c:pt idx="1140">
                  <c:v>1993</c:v>
                </c:pt>
                <c:pt idx="1141">
                  <c:v>1994</c:v>
                </c:pt>
                <c:pt idx="1142">
                  <c:v>1994</c:v>
                </c:pt>
                <c:pt idx="1143">
                  <c:v>1993</c:v>
                </c:pt>
                <c:pt idx="1144">
                  <c:v>1994</c:v>
                </c:pt>
                <c:pt idx="1145">
                  <c:v>1994</c:v>
                </c:pt>
                <c:pt idx="1146">
                  <c:v>1994</c:v>
                </c:pt>
                <c:pt idx="1147">
                  <c:v>1992</c:v>
                </c:pt>
                <c:pt idx="1148">
                  <c:v>1992</c:v>
                </c:pt>
                <c:pt idx="1149">
                  <c:v>1993</c:v>
                </c:pt>
                <c:pt idx="1150">
                  <c:v>2001</c:v>
                </c:pt>
                <c:pt idx="1151">
                  <c:v>1994</c:v>
                </c:pt>
                <c:pt idx="1152">
                  <c:v>1998</c:v>
                </c:pt>
                <c:pt idx="1153">
                  <c:v>2010</c:v>
                </c:pt>
                <c:pt idx="1154">
                  <c:v>1993</c:v>
                </c:pt>
                <c:pt idx="1155">
                  <c:v>2000</c:v>
                </c:pt>
                <c:pt idx="1156">
                  <c:v>1996</c:v>
                </c:pt>
                <c:pt idx="1157">
                  <c:v>1997</c:v>
                </c:pt>
                <c:pt idx="1158">
                  <c:v>2000</c:v>
                </c:pt>
                <c:pt idx="1159">
                  <c:v>2011</c:v>
                </c:pt>
                <c:pt idx="1160">
                  <c:v>1994</c:v>
                </c:pt>
                <c:pt idx="1161">
                  <c:v>2000</c:v>
                </c:pt>
                <c:pt idx="1162">
                  <c:v>2001</c:v>
                </c:pt>
                <c:pt idx="1163">
                  <c:v>2002</c:v>
                </c:pt>
                <c:pt idx="1164">
                  <c:v>1999</c:v>
                </c:pt>
                <c:pt idx="1165">
                  <c:v>2000</c:v>
                </c:pt>
                <c:pt idx="1166">
                  <c:v>2004</c:v>
                </c:pt>
                <c:pt idx="1167">
                  <c:v>2010</c:v>
                </c:pt>
                <c:pt idx="1168">
                  <c:v>1999</c:v>
                </c:pt>
                <c:pt idx="1169">
                  <c:v>2009</c:v>
                </c:pt>
                <c:pt idx="1170">
                  <c:v>2001</c:v>
                </c:pt>
                <c:pt idx="1171">
                  <c:v>2003</c:v>
                </c:pt>
                <c:pt idx="1172">
                  <c:v>2002</c:v>
                </c:pt>
                <c:pt idx="1173">
                  <c:v>1994</c:v>
                </c:pt>
                <c:pt idx="1174">
                  <c:v>1994</c:v>
                </c:pt>
                <c:pt idx="1175">
                  <c:v>2008</c:v>
                </c:pt>
                <c:pt idx="1176">
                  <c:v>1998</c:v>
                </c:pt>
                <c:pt idx="1177">
                  <c:v>1994</c:v>
                </c:pt>
                <c:pt idx="1178">
                  <c:v>2001</c:v>
                </c:pt>
                <c:pt idx="1179">
                  <c:v>1999</c:v>
                </c:pt>
                <c:pt idx="1180">
                  <c:v>1999</c:v>
                </c:pt>
                <c:pt idx="1181">
                  <c:v>2001</c:v>
                </c:pt>
                <c:pt idx="1182">
                  <c:v>2001</c:v>
                </c:pt>
                <c:pt idx="1183">
                  <c:v>2003</c:v>
                </c:pt>
                <c:pt idx="1184">
                  <c:v>2008</c:v>
                </c:pt>
                <c:pt idx="1185">
                  <c:v>1999</c:v>
                </c:pt>
                <c:pt idx="1186">
                  <c:v>1996</c:v>
                </c:pt>
                <c:pt idx="1187">
                  <c:v>2003</c:v>
                </c:pt>
                <c:pt idx="1188">
                  <c:v>2003</c:v>
                </c:pt>
                <c:pt idx="1189">
                  <c:v>1992</c:v>
                </c:pt>
                <c:pt idx="1190">
                  <c:v>2007</c:v>
                </c:pt>
                <c:pt idx="1191">
                  <c:v>1992</c:v>
                </c:pt>
                <c:pt idx="1192">
                  <c:v>2002</c:v>
                </c:pt>
                <c:pt idx="1193">
                  <c:v>1994</c:v>
                </c:pt>
                <c:pt idx="1194">
                  <c:v>1994</c:v>
                </c:pt>
                <c:pt idx="1195">
                  <c:v>1994</c:v>
                </c:pt>
                <c:pt idx="1196">
                  <c:v>1994</c:v>
                </c:pt>
                <c:pt idx="1197">
                  <c:v>1994</c:v>
                </c:pt>
                <c:pt idx="1198">
                  <c:v>2009</c:v>
                </c:pt>
                <c:pt idx="1199">
                  <c:v>1992</c:v>
                </c:pt>
                <c:pt idx="1200">
                  <c:v>1992</c:v>
                </c:pt>
                <c:pt idx="1201">
                  <c:v>1994</c:v>
                </c:pt>
                <c:pt idx="1202">
                  <c:v>1994</c:v>
                </c:pt>
                <c:pt idx="1203">
                  <c:v>1994</c:v>
                </c:pt>
                <c:pt idx="1204">
                  <c:v>1994</c:v>
                </c:pt>
                <c:pt idx="1205">
                  <c:v>1993</c:v>
                </c:pt>
                <c:pt idx="1206">
                  <c:v>1992</c:v>
                </c:pt>
                <c:pt idx="1207">
                  <c:v>1993</c:v>
                </c:pt>
                <c:pt idx="1208">
                  <c:v>1993</c:v>
                </c:pt>
                <c:pt idx="1209">
                  <c:v>2001</c:v>
                </c:pt>
                <c:pt idx="1210">
                  <c:v>1993</c:v>
                </c:pt>
                <c:pt idx="1211">
                  <c:v>2000</c:v>
                </c:pt>
                <c:pt idx="1212">
                  <c:v>1994</c:v>
                </c:pt>
                <c:pt idx="1213">
                  <c:v>1995</c:v>
                </c:pt>
                <c:pt idx="1214">
                  <c:v>2008</c:v>
                </c:pt>
                <c:pt idx="1215">
                  <c:v>1994</c:v>
                </c:pt>
                <c:pt idx="1216">
                  <c:v>2010</c:v>
                </c:pt>
                <c:pt idx="1217">
                  <c:v>1996</c:v>
                </c:pt>
                <c:pt idx="1218">
                  <c:v>2003</c:v>
                </c:pt>
                <c:pt idx="1219">
                  <c:v>2000</c:v>
                </c:pt>
                <c:pt idx="1220">
                  <c:v>2002</c:v>
                </c:pt>
                <c:pt idx="1221">
                  <c:v>2003</c:v>
                </c:pt>
                <c:pt idx="1222">
                  <c:v>2000</c:v>
                </c:pt>
                <c:pt idx="1223">
                  <c:v>2001</c:v>
                </c:pt>
                <c:pt idx="1224">
                  <c:v>1993</c:v>
                </c:pt>
                <c:pt idx="1225">
                  <c:v>2001</c:v>
                </c:pt>
                <c:pt idx="1226">
                  <c:v>2001</c:v>
                </c:pt>
                <c:pt idx="1227">
                  <c:v>1997</c:v>
                </c:pt>
                <c:pt idx="1228">
                  <c:v>1993</c:v>
                </c:pt>
                <c:pt idx="1229">
                  <c:v>2000</c:v>
                </c:pt>
                <c:pt idx="1230">
                  <c:v>2007</c:v>
                </c:pt>
                <c:pt idx="1231">
                  <c:v>2009</c:v>
                </c:pt>
                <c:pt idx="1232">
                  <c:v>2005</c:v>
                </c:pt>
                <c:pt idx="1233">
                  <c:v>2000</c:v>
                </c:pt>
                <c:pt idx="1234">
                  <c:v>2000</c:v>
                </c:pt>
                <c:pt idx="1235">
                  <c:v>2003</c:v>
                </c:pt>
                <c:pt idx="1236">
                  <c:v>1994</c:v>
                </c:pt>
                <c:pt idx="1237">
                  <c:v>1994</c:v>
                </c:pt>
                <c:pt idx="1238">
                  <c:v>1993</c:v>
                </c:pt>
                <c:pt idx="1239">
                  <c:v>2001</c:v>
                </c:pt>
                <c:pt idx="1240">
                  <c:v>2003</c:v>
                </c:pt>
                <c:pt idx="1241">
                  <c:v>1997</c:v>
                </c:pt>
                <c:pt idx="1242">
                  <c:v>1994</c:v>
                </c:pt>
                <c:pt idx="1243">
                  <c:v>1994</c:v>
                </c:pt>
                <c:pt idx="1244">
                  <c:v>1994</c:v>
                </c:pt>
                <c:pt idx="1245">
                  <c:v>2002</c:v>
                </c:pt>
                <c:pt idx="1246">
                  <c:v>1999</c:v>
                </c:pt>
                <c:pt idx="1247">
                  <c:v>2000</c:v>
                </c:pt>
                <c:pt idx="1248">
                  <c:v>2010</c:v>
                </c:pt>
                <c:pt idx="1249">
                  <c:v>2002</c:v>
                </c:pt>
                <c:pt idx="1250">
                  <c:v>1996</c:v>
                </c:pt>
                <c:pt idx="1251">
                  <c:v>2001</c:v>
                </c:pt>
                <c:pt idx="1252">
                  <c:v>2000</c:v>
                </c:pt>
                <c:pt idx="1253">
                  <c:v>2002</c:v>
                </c:pt>
                <c:pt idx="1254">
                  <c:v>1994</c:v>
                </c:pt>
                <c:pt idx="1255">
                  <c:v>1996</c:v>
                </c:pt>
                <c:pt idx="1256">
                  <c:v>2003</c:v>
                </c:pt>
                <c:pt idx="1257">
                  <c:v>2001</c:v>
                </c:pt>
                <c:pt idx="1258">
                  <c:v>1999</c:v>
                </c:pt>
                <c:pt idx="1259">
                  <c:v>1998</c:v>
                </c:pt>
                <c:pt idx="1260">
                  <c:v>1996</c:v>
                </c:pt>
                <c:pt idx="1261">
                  <c:v>1999</c:v>
                </c:pt>
                <c:pt idx="1262">
                  <c:v>2001</c:v>
                </c:pt>
                <c:pt idx="1263">
                  <c:v>2001</c:v>
                </c:pt>
                <c:pt idx="1264">
                  <c:v>1994</c:v>
                </c:pt>
                <c:pt idx="1265">
                  <c:v>1994</c:v>
                </c:pt>
                <c:pt idx="1266">
                  <c:v>1994</c:v>
                </c:pt>
                <c:pt idx="1267">
                  <c:v>1992</c:v>
                </c:pt>
                <c:pt idx="1268">
                  <c:v>1995</c:v>
                </c:pt>
                <c:pt idx="1269">
                  <c:v>2008</c:v>
                </c:pt>
                <c:pt idx="1270">
                  <c:v>2002</c:v>
                </c:pt>
                <c:pt idx="1271">
                  <c:v>1992</c:v>
                </c:pt>
                <c:pt idx="1272">
                  <c:v>1993</c:v>
                </c:pt>
                <c:pt idx="1273">
                  <c:v>1993</c:v>
                </c:pt>
                <c:pt idx="1274">
                  <c:v>1994</c:v>
                </c:pt>
                <c:pt idx="1275">
                  <c:v>2002</c:v>
                </c:pt>
                <c:pt idx="1276">
                  <c:v>2001</c:v>
                </c:pt>
                <c:pt idx="1277">
                  <c:v>2001</c:v>
                </c:pt>
                <c:pt idx="1278">
                  <c:v>1992</c:v>
                </c:pt>
                <c:pt idx="1279">
                  <c:v>1992</c:v>
                </c:pt>
                <c:pt idx="1280">
                  <c:v>1992</c:v>
                </c:pt>
                <c:pt idx="1281">
                  <c:v>2008</c:v>
                </c:pt>
                <c:pt idx="1282">
                  <c:v>1993</c:v>
                </c:pt>
                <c:pt idx="1283">
                  <c:v>2000</c:v>
                </c:pt>
                <c:pt idx="1284">
                  <c:v>2001</c:v>
                </c:pt>
                <c:pt idx="1285">
                  <c:v>1996</c:v>
                </c:pt>
                <c:pt idx="1286">
                  <c:v>2000</c:v>
                </c:pt>
                <c:pt idx="1287">
                  <c:v>2001</c:v>
                </c:pt>
                <c:pt idx="1288">
                  <c:v>2002</c:v>
                </c:pt>
                <c:pt idx="1289">
                  <c:v>2000</c:v>
                </c:pt>
                <c:pt idx="1290">
                  <c:v>2002</c:v>
                </c:pt>
                <c:pt idx="1291">
                  <c:v>2000</c:v>
                </c:pt>
                <c:pt idx="1292">
                  <c:v>2003</c:v>
                </c:pt>
                <c:pt idx="1293">
                  <c:v>2008</c:v>
                </c:pt>
                <c:pt idx="1294">
                  <c:v>2009</c:v>
                </c:pt>
                <c:pt idx="1295">
                  <c:v>1999</c:v>
                </c:pt>
                <c:pt idx="1296">
                  <c:v>2011</c:v>
                </c:pt>
                <c:pt idx="1297">
                  <c:v>2007</c:v>
                </c:pt>
                <c:pt idx="1298">
                  <c:v>1996</c:v>
                </c:pt>
                <c:pt idx="1299">
                  <c:v>2001</c:v>
                </c:pt>
                <c:pt idx="1300">
                  <c:v>2009</c:v>
                </c:pt>
                <c:pt idx="1301">
                  <c:v>2000</c:v>
                </c:pt>
                <c:pt idx="1302">
                  <c:v>1997</c:v>
                </c:pt>
                <c:pt idx="1303">
                  <c:v>2009</c:v>
                </c:pt>
                <c:pt idx="1304">
                  <c:v>2001</c:v>
                </c:pt>
                <c:pt idx="1305">
                  <c:v>1996</c:v>
                </c:pt>
                <c:pt idx="1306">
                  <c:v>1999</c:v>
                </c:pt>
                <c:pt idx="1307">
                  <c:v>2000</c:v>
                </c:pt>
                <c:pt idx="1308">
                  <c:v>2000</c:v>
                </c:pt>
                <c:pt idx="1309">
                  <c:v>2002</c:v>
                </c:pt>
                <c:pt idx="1310">
                  <c:v>1994</c:v>
                </c:pt>
                <c:pt idx="1311">
                  <c:v>1997</c:v>
                </c:pt>
                <c:pt idx="1312">
                  <c:v>1994</c:v>
                </c:pt>
                <c:pt idx="1313">
                  <c:v>1999</c:v>
                </c:pt>
                <c:pt idx="1314">
                  <c:v>2001</c:v>
                </c:pt>
                <c:pt idx="1315">
                  <c:v>1993</c:v>
                </c:pt>
                <c:pt idx="1316">
                  <c:v>1994</c:v>
                </c:pt>
                <c:pt idx="1317">
                  <c:v>2003</c:v>
                </c:pt>
                <c:pt idx="1318">
                  <c:v>2000</c:v>
                </c:pt>
                <c:pt idx="1319">
                  <c:v>2010</c:v>
                </c:pt>
                <c:pt idx="1320">
                  <c:v>2009</c:v>
                </c:pt>
                <c:pt idx="1321">
                  <c:v>2011</c:v>
                </c:pt>
                <c:pt idx="1322">
                  <c:v>2008</c:v>
                </c:pt>
                <c:pt idx="1323">
                  <c:v>1997</c:v>
                </c:pt>
                <c:pt idx="1324">
                  <c:v>1997</c:v>
                </c:pt>
                <c:pt idx="1325">
                  <c:v>1997</c:v>
                </c:pt>
                <c:pt idx="1326">
                  <c:v>2000</c:v>
                </c:pt>
                <c:pt idx="1327">
                  <c:v>2005</c:v>
                </c:pt>
                <c:pt idx="1328">
                  <c:v>1999</c:v>
                </c:pt>
                <c:pt idx="1329">
                  <c:v>2000</c:v>
                </c:pt>
                <c:pt idx="1330">
                  <c:v>2009</c:v>
                </c:pt>
                <c:pt idx="1331">
                  <c:v>2000</c:v>
                </c:pt>
                <c:pt idx="1332">
                  <c:v>1996</c:v>
                </c:pt>
                <c:pt idx="1333">
                  <c:v>2000</c:v>
                </c:pt>
                <c:pt idx="1334">
                  <c:v>1992</c:v>
                </c:pt>
                <c:pt idx="1335">
                  <c:v>2009</c:v>
                </c:pt>
                <c:pt idx="1336">
                  <c:v>1999</c:v>
                </c:pt>
                <c:pt idx="1337">
                  <c:v>2002</c:v>
                </c:pt>
                <c:pt idx="1338">
                  <c:v>1994</c:v>
                </c:pt>
                <c:pt idx="1339">
                  <c:v>1994</c:v>
                </c:pt>
                <c:pt idx="1340">
                  <c:v>2007</c:v>
                </c:pt>
                <c:pt idx="1341">
                  <c:v>1994</c:v>
                </c:pt>
                <c:pt idx="1342">
                  <c:v>2007</c:v>
                </c:pt>
                <c:pt idx="1343">
                  <c:v>2008</c:v>
                </c:pt>
                <c:pt idx="1344">
                  <c:v>2007</c:v>
                </c:pt>
                <c:pt idx="1345">
                  <c:v>1993</c:v>
                </c:pt>
                <c:pt idx="1346">
                  <c:v>1995</c:v>
                </c:pt>
                <c:pt idx="1347">
                  <c:v>1995</c:v>
                </c:pt>
                <c:pt idx="1348">
                  <c:v>2007</c:v>
                </c:pt>
                <c:pt idx="1349">
                  <c:v>1992</c:v>
                </c:pt>
                <c:pt idx="1350">
                  <c:v>1998</c:v>
                </c:pt>
                <c:pt idx="1351">
                  <c:v>1992</c:v>
                </c:pt>
                <c:pt idx="1352">
                  <c:v>1994</c:v>
                </c:pt>
                <c:pt idx="1353">
                  <c:v>1994</c:v>
                </c:pt>
                <c:pt idx="1354">
                  <c:v>1994</c:v>
                </c:pt>
                <c:pt idx="1355">
                  <c:v>1993</c:v>
                </c:pt>
                <c:pt idx="1356">
                  <c:v>1992</c:v>
                </c:pt>
                <c:pt idx="1357">
                  <c:v>1992</c:v>
                </c:pt>
                <c:pt idx="1358">
                  <c:v>1992</c:v>
                </c:pt>
                <c:pt idx="1359">
                  <c:v>1993</c:v>
                </c:pt>
                <c:pt idx="1360">
                  <c:v>2008</c:v>
                </c:pt>
                <c:pt idx="1361">
                  <c:v>1993</c:v>
                </c:pt>
                <c:pt idx="1362">
                  <c:v>1995</c:v>
                </c:pt>
                <c:pt idx="1363">
                  <c:v>1999</c:v>
                </c:pt>
                <c:pt idx="1364">
                  <c:v>1994</c:v>
                </c:pt>
                <c:pt idx="1365">
                  <c:v>1992</c:v>
                </c:pt>
                <c:pt idx="1366">
                  <c:v>1997</c:v>
                </c:pt>
                <c:pt idx="1367">
                  <c:v>1997</c:v>
                </c:pt>
                <c:pt idx="1368">
                  <c:v>2003</c:v>
                </c:pt>
                <c:pt idx="1369">
                  <c:v>2001</c:v>
                </c:pt>
                <c:pt idx="1370">
                  <c:v>2003</c:v>
                </c:pt>
                <c:pt idx="1371">
                  <c:v>2002</c:v>
                </c:pt>
                <c:pt idx="1372">
                  <c:v>2000</c:v>
                </c:pt>
                <c:pt idx="1373">
                  <c:v>2005</c:v>
                </c:pt>
                <c:pt idx="1374">
                  <c:v>2002</c:v>
                </c:pt>
                <c:pt idx="1375">
                  <c:v>1997</c:v>
                </c:pt>
                <c:pt idx="1376">
                  <c:v>1997</c:v>
                </c:pt>
                <c:pt idx="1377">
                  <c:v>1994</c:v>
                </c:pt>
                <c:pt idx="1378">
                  <c:v>2001</c:v>
                </c:pt>
                <c:pt idx="1379">
                  <c:v>1999</c:v>
                </c:pt>
                <c:pt idx="1380">
                  <c:v>1999</c:v>
                </c:pt>
                <c:pt idx="1381">
                  <c:v>2002</c:v>
                </c:pt>
                <c:pt idx="1382">
                  <c:v>1994</c:v>
                </c:pt>
                <c:pt idx="1383">
                  <c:v>2001</c:v>
                </c:pt>
                <c:pt idx="1384">
                  <c:v>2001</c:v>
                </c:pt>
                <c:pt idx="1385">
                  <c:v>2000</c:v>
                </c:pt>
                <c:pt idx="1386">
                  <c:v>2002</c:v>
                </c:pt>
                <c:pt idx="1387">
                  <c:v>1997</c:v>
                </c:pt>
                <c:pt idx="1388">
                  <c:v>2002</c:v>
                </c:pt>
                <c:pt idx="1389">
                  <c:v>2004</c:v>
                </c:pt>
                <c:pt idx="1390">
                  <c:v>1996</c:v>
                </c:pt>
                <c:pt idx="1391">
                  <c:v>2001</c:v>
                </c:pt>
                <c:pt idx="1392">
                  <c:v>1994</c:v>
                </c:pt>
                <c:pt idx="1393">
                  <c:v>2001</c:v>
                </c:pt>
                <c:pt idx="1394">
                  <c:v>1994</c:v>
                </c:pt>
                <c:pt idx="1395">
                  <c:v>1994</c:v>
                </c:pt>
                <c:pt idx="1396">
                  <c:v>1996</c:v>
                </c:pt>
                <c:pt idx="1397">
                  <c:v>1998</c:v>
                </c:pt>
                <c:pt idx="1398">
                  <c:v>2000</c:v>
                </c:pt>
                <c:pt idx="1399">
                  <c:v>2000</c:v>
                </c:pt>
                <c:pt idx="1400">
                  <c:v>1994</c:v>
                </c:pt>
                <c:pt idx="1401">
                  <c:v>2002</c:v>
                </c:pt>
                <c:pt idx="1402">
                  <c:v>1998</c:v>
                </c:pt>
                <c:pt idx="1403">
                  <c:v>2001</c:v>
                </c:pt>
                <c:pt idx="1404">
                  <c:v>2003</c:v>
                </c:pt>
                <c:pt idx="1405">
                  <c:v>2000</c:v>
                </c:pt>
                <c:pt idx="1406">
                  <c:v>1993</c:v>
                </c:pt>
                <c:pt idx="1407">
                  <c:v>1996</c:v>
                </c:pt>
                <c:pt idx="1408">
                  <c:v>2000</c:v>
                </c:pt>
                <c:pt idx="1409">
                  <c:v>1994</c:v>
                </c:pt>
                <c:pt idx="1410">
                  <c:v>1991</c:v>
                </c:pt>
                <c:pt idx="1411">
                  <c:v>1992</c:v>
                </c:pt>
                <c:pt idx="1412">
                  <c:v>1998</c:v>
                </c:pt>
                <c:pt idx="1413">
                  <c:v>1994</c:v>
                </c:pt>
                <c:pt idx="1414">
                  <c:v>2002</c:v>
                </c:pt>
                <c:pt idx="1415">
                  <c:v>2003</c:v>
                </c:pt>
                <c:pt idx="1416">
                  <c:v>2007</c:v>
                </c:pt>
                <c:pt idx="1417">
                  <c:v>2001</c:v>
                </c:pt>
                <c:pt idx="1418">
                  <c:v>1996</c:v>
                </c:pt>
                <c:pt idx="1419">
                  <c:v>2003</c:v>
                </c:pt>
                <c:pt idx="1420">
                  <c:v>1993</c:v>
                </c:pt>
                <c:pt idx="1421">
                  <c:v>2009</c:v>
                </c:pt>
                <c:pt idx="1422">
                  <c:v>1994</c:v>
                </c:pt>
                <c:pt idx="1423">
                  <c:v>1994</c:v>
                </c:pt>
                <c:pt idx="1424">
                  <c:v>2000</c:v>
                </c:pt>
                <c:pt idx="1425">
                  <c:v>2003</c:v>
                </c:pt>
                <c:pt idx="1426">
                  <c:v>1991</c:v>
                </c:pt>
                <c:pt idx="1427">
                  <c:v>1994</c:v>
                </c:pt>
                <c:pt idx="1428">
                  <c:v>1994</c:v>
                </c:pt>
                <c:pt idx="1429">
                  <c:v>1994</c:v>
                </c:pt>
                <c:pt idx="1430">
                  <c:v>1994</c:v>
                </c:pt>
                <c:pt idx="1431">
                  <c:v>1992</c:v>
                </c:pt>
                <c:pt idx="1432">
                  <c:v>2009</c:v>
                </c:pt>
                <c:pt idx="1433">
                  <c:v>1992</c:v>
                </c:pt>
                <c:pt idx="1434">
                  <c:v>1992</c:v>
                </c:pt>
                <c:pt idx="1435">
                  <c:v>1992</c:v>
                </c:pt>
                <c:pt idx="1436">
                  <c:v>2009</c:v>
                </c:pt>
                <c:pt idx="1437">
                  <c:v>1994</c:v>
                </c:pt>
                <c:pt idx="1438">
                  <c:v>1994</c:v>
                </c:pt>
                <c:pt idx="1439">
                  <c:v>2000</c:v>
                </c:pt>
                <c:pt idx="1440">
                  <c:v>1992</c:v>
                </c:pt>
                <c:pt idx="1441">
                  <c:v>1992</c:v>
                </c:pt>
                <c:pt idx="1442">
                  <c:v>1992</c:v>
                </c:pt>
                <c:pt idx="1443">
                  <c:v>1993</c:v>
                </c:pt>
                <c:pt idx="1444">
                  <c:v>1993</c:v>
                </c:pt>
                <c:pt idx="1445">
                  <c:v>2000</c:v>
                </c:pt>
                <c:pt idx="1446">
                  <c:v>1992</c:v>
                </c:pt>
                <c:pt idx="1447">
                  <c:v>1996</c:v>
                </c:pt>
                <c:pt idx="1448">
                  <c:v>2009</c:v>
                </c:pt>
                <c:pt idx="1449">
                  <c:v>1994</c:v>
                </c:pt>
                <c:pt idx="1450">
                  <c:v>2001</c:v>
                </c:pt>
                <c:pt idx="1451">
                  <c:v>2000</c:v>
                </c:pt>
                <c:pt idx="1452">
                  <c:v>2000</c:v>
                </c:pt>
                <c:pt idx="1453">
                  <c:v>1998</c:v>
                </c:pt>
                <c:pt idx="1454">
                  <c:v>2005</c:v>
                </c:pt>
                <c:pt idx="1455">
                  <c:v>2002</c:v>
                </c:pt>
                <c:pt idx="1456">
                  <c:v>2000</c:v>
                </c:pt>
                <c:pt idx="1457">
                  <c:v>1992</c:v>
                </c:pt>
                <c:pt idx="1458">
                  <c:v>1993</c:v>
                </c:pt>
                <c:pt idx="1459">
                  <c:v>1997</c:v>
                </c:pt>
                <c:pt idx="1460">
                  <c:v>2003</c:v>
                </c:pt>
                <c:pt idx="1461">
                  <c:v>1995</c:v>
                </c:pt>
                <c:pt idx="1462">
                  <c:v>2002</c:v>
                </c:pt>
                <c:pt idx="1463">
                  <c:v>1996</c:v>
                </c:pt>
                <c:pt idx="1464">
                  <c:v>1996</c:v>
                </c:pt>
                <c:pt idx="1465">
                  <c:v>1994</c:v>
                </c:pt>
                <c:pt idx="1466">
                  <c:v>2001</c:v>
                </c:pt>
                <c:pt idx="1467">
                  <c:v>2000</c:v>
                </c:pt>
                <c:pt idx="1468">
                  <c:v>2006</c:v>
                </c:pt>
                <c:pt idx="1469">
                  <c:v>2009</c:v>
                </c:pt>
                <c:pt idx="1470">
                  <c:v>2003</c:v>
                </c:pt>
                <c:pt idx="1471">
                  <c:v>2008</c:v>
                </c:pt>
                <c:pt idx="1472">
                  <c:v>1996</c:v>
                </c:pt>
                <c:pt idx="1473">
                  <c:v>1997</c:v>
                </c:pt>
                <c:pt idx="1474">
                  <c:v>1996</c:v>
                </c:pt>
                <c:pt idx="1475">
                  <c:v>2002</c:v>
                </c:pt>
                <c:pt idx="1476">
                  <c:v>2002</c:v>
                </c:pt>
                <c:pt idx="1477">
                  <c:v>2000</c:v>
                </c:pt>
                <c:pt idx="1478">
                  <c:v>2005</c:v>
                </c:pt>
                <c:pt idx="1479">
                  <c:v>1993</c:v>
                </c:pt>
                <c:pt idx="1480">
                  <c:v>1994</c:v>
                </c:pt>
                <c:pt idx="1481">
                  <c:v>2000</c:v>
                </c:pt>
                <c:pt idx="1482">
                  <c:v>2000</c:v>
                </c:pt>
                <c:pt idx="1483">
                  <c:v>2010</c:v>
                </c:pt>
                <c:pt idx="1484">
                  <c:v>1994</c:v>
                </c:pt>
                <c:pt idx="1485">
                  <c:v>1994</c:v>
                </c:pt>
                <c:pt idx="1486">
                  <c:v>2002</c:v>
                </c:pt>
                <c:pt idx="1487">
                  <c:v>1997</c:v>
                </c:pt>
                <c:pt idx="1488">
                  <c:v>1994</c:v>
                </c:pt>
                <c:pt idx="1489">
                  <c:v>1994</c:v>
                </c:pt>
                <c:pt idx="1490">
                  <c:v>2001</c:v>
                </c:pt>
                <c:pt idx="1491">
                  <c:v>1996</c:v>
                </c:pt>
                <c:pt idx="1492">
                  <c:v>1999</c:v>
                </c:pt>
                <c:pt idx="1493">
                  <c:v>2001</c:v>
                </c:pt>
                <c:pt idx="1494">
                  <c:v>2001</c:v>
                </c:pt>
                <c:pt idx="1495">
                  <c:v>2000</c:v>
                </c:pt>
                <c:pt idx="1496">
                  <c:v>1997</c:v>
                </c:pt>
                <c:pt idx="1497">
                  <c:v>1997</c:v>
                </c:pt>
                <c:pt idx="1498">
                  <c:v>1997</c:v>
                </c:pt>
                <c:pt idx="1499">
                  <c:v>1999</c:v>
                </c:pt>
                <c:pt idx="1500">
                  <c:v>2001</c:v>
                </c:pt>
                <c:pt idx="1501">
                  <c:v>2003</c:v>
                </c:pt>
                <c:pt idx="1502">
                  <c:v>2004</c:v>
                </c:pt>
                <c:pt idx="1503">
                  <c:v>2000</c:v>
                </c:pt>
                <c:pt idx="1504">
                  <c:v>2009</c:v>
                </c:pt>
                <c:pt idx="1505">
                  <c:v>1999</c:v>
                </c:pt>
                <c:pt idx="1506">
                  <c:v>2002</c:v>
                </c:pt>
                <c:pt idx="1507">
                  <c:v>1996</c:v>
                </c:pt>
                <c:pt idx="1508">
                  <c:v>1994</c:v>
                </c:pt>
                <c:pt idx="1509">
                  <c:v>1998</c:v>
                </c:pt>
                <c:pt idx="1510">
                  <c:v>2000</c:v>
                </c:pt>
                <c:pt idx="1511">
                  <c:v>1997</c:v>
                </c:pt>
                <c:pt idx="1512">
                  <c:v>1996</c:v>
                </c:pt>
                <c:pt idx="1513">
                  <c:v>1996</c:v>
                </c:pt>
                <c:pt idx="1514">
                  <c:v>1997</c:v>
                </c:pt>
                <c:pt idx="1515">
                  <c:v>2010</c:v>
                </c:pt>
                <c:pt idx="1516">
                  <c:v>1991</c:v>
                </c:pt>
                <c:pt idx="1517">
                  <c:v>1993</c:v>
                </c:pt>
                <c:pt idx="1518">
                  <c:v>2000</c:v>
                </c:pt>
                <c:pt idx="1519">
                  <c:v>2003</c:v>
                </c:pt>
                <c:pt idx="1520">
                  <c:v>2009</c:v>
                </c:pt>
                <c:pt idx="1521">
                  <c:v>2001</c:v>
                </c:pt>
                <c:pt idx="1522">
                  <c:v>2001</c:v>
                </c:pt>
                <c:pt idx="1523">
                  <c:v>2004</c:v>
                </c:pt>
                <c:pt idx="1524">
                  <c:v>1992</c:v>
                </c:pt>
                <c:pt idx="1525">
                  <c:v>1996</c:v>
                </c:pt>
                <c:pt idx="1526">
                  <c:v>1996</c:v>
                </c:pt>
                <c:pt idx="1527">
                  <c:v>1997</c:v>
                </c:pt>
                <c:pt idx="1528">
                  <c:v>1997</c:v>
                </c:pt>
                <c:pt idx="1529">
                  <c:v>1998</c:v>
                </c:pt>
                <c:pt idx="1530">
                  <c:v>2000</c:v>
                </c:pt>
                <c:pt idx="1531">
                  <c:v>2008</c:v>
                </c:pt>
                <c:pt idx="1532">
                  <c:v>1994</c:v>
                </c:pt>
                <c:pt idx="1533">
                  <c:v>1993</c:v>
                </c:pt>
                <c:pt idx="1534">
                  <c:v>1997</c:v>
                </c:pt>
                <c:pt idx="1535">
                  <c:v>1994</c:v>
                </c:pt>
                <c:pt idx="1536">
                  <c:v>1994</c:v>
                </c:pt>
                <c:pt idx="1537">
                  <c:v>2010</c:v>
                </c:pt>
                <c:pt idx="1538">
                  <c:v>1992</c:v>
                </c:pt>
                <c:pt idx="1539">
                  <c:v>1996</c:v>
                </c:pt>
                <c:pt idx="1540">
                  <c:v>1997</c:v>
                </c:pt>
                <c:pt idx="1541">
                  <c:v>1996</c:v>
                </c:pt>
                <c:pt idx="1542">
                  <c:v>1997</c:v>
                </c:pt>
                <c:pt idx="1543">
                  <c:v>1998</c:v>
                </c:pt>
                <c:pt idx="1544">
                  <c:v>1994</c:v>
                </c:pt>
                <c:pt idx="1545">
                  <c:v>1994</c:v>
                </c:pt>
                <c:pt idx="1546">
                  <c:v>1994</c:v>
                </c:pt>
                <c:pt idx="1547">
                  <c:v>1994</c:v>
                </c:pt>
                <c:pt idx="1548">
                  <c:v>1993</c:v>
                </c:pt>
                <c:pt idx="1549">
                  <c:v>1991</c:v>
                </c:pt>
                <c:pt idx="1550">
                  <c:v>1992</c:v>
                </c:pt>
                <c:pt idx="1551">
                  <c:v>1992</c:v>
                </c:pt>
                <c:pt idx="1552">
                  <c:v>1993</c:v>
                </c:pt>
                <c:pt idx="1553">
                  <c:v>1992</c:v>
                </c:pt>
                <c:pt idx="1554">
                  <c:v>1992</c:v>
                </c:pt>
                <c:pt idx="1555">
                  <c:v>1992</c:v>
                </c:pt>
                <c:pt idx="1556">
                  <c:v>1993</c:v>
                </c:pt>
                <c:pt idx="1557">
                  <c:v>1992</c:v>
                </c:pt>
                <c:pt idx="1558">
                  <c:v>1999</c:v>
                </c:pt>
                <c:pt idx="1559">
                  <c:v>1992</c:v>
                </c:pt>
                <c:pt idx="1560">
                  <c:v>1992</c:v>
                </c:pt>
                <c:pt idx="1561">
                  <c:v>1992</c:v>
                </c:pt>
                <c:pt idx="1562">
                  <c:v>2000</c:v>
                </c:pt>
                <c:pt idx="1563">
                  <c:v>2000</c:v>
                </c:pt>
                <c:pt idx="1564">
                  <c:v>2009</c:v>
                </c:pt>
                <c:pt idx="1565">
                  <c:v>2009</c:v>
                </c:pt>
                <c:pt idx="1566">
                  <c:v>2003</c:v>
                </c:pt>
                <c:pt idx="1567">
                  <c:v>2010</c:v>
                </c:pt>
                <c:pt idx="1568">
                  <c:v>2005</c:v>
                </c:pt>
                <c:pt idx="1569">
                  <c:v>2005</c:v>
                </c:pt>
                <c:pt idx="1570">
                  <c:v>1997</c:v>
                </c:pt>
                <c:pt idx="1571">
                  <c:v>1997</c:v>
                </c:pt>
                <c:pt idx="1572">
                  <c:v>1994</c:v>
                </c:pt>
                <c:pt idx="1573">
                  <c:v>1994</c:v>
                </c:pt>
                <c:pt idx="1574">
                  <c:v>2000</c:v>
                </c:pt>
                <c:pt idx="1575">
                  <c:v>1993</c:v>
                </c:pt>
                <c:pt idx="1576">
                  <c:v>1998</c:v>
                </c:pt>
                <c:pt idx="1577">
                  <c:v>2000</c:v>
                </c:pt>
                <c:pt idx="1578">
                  <c:v>2001</c:v>
                </c:pt>
                <c:pt idx="1579">
                  <c:v>2000</c:v>
                </c:pt>
                <c:pt idx="1580">
                  <c:v>2010</c:v>
                </c:pt>
                <c:pt idx="1581">
                  <c:v>1996</c:v>
                </c:pt>
                <c:pt idx="1582">
                  <c:v>1998</c:v>
                </c:pt>
                <c:pt idx="1583">
                  <c:v>1994</c:v>
                </c:pt>
                <c:pt idx="1584">
                  <c:v>1993</c:v>
                </c:pt>
                <c:pt idx="1585">
                  <c:v>1994</c:v>
                </c:pt>
                <c:pt idx="1586">
                  <c:v>2003</c:v>
                </c:pt>
                <c:pt idx="1587">
                  <c:v>1998</c:v>
                </c:pt>
                <c:pt idx="1588">
                  <c:v>2000</c:v>
                </c:pt>
                <c:pt idx="1589">
                  <c:v>2006</c:v>
                </c:pt>
                <c:pt idx="1590">
                  <c:v>1997</c:v>
                </c:pt>
                <c:pt idx="1591">
                  <c:v>1997</c:v>
                </c:pt>
                <c:pt idx="1592">
                  <c:v>1997</c:v>
                </c:pt>
                <c:pt idx="1593">
                  <c:v>1994</c:v>
                </c:pt>
                <c:pt idx="1594">
                  <c:v>1993</c:v>
                </c:pt>
                <c:pt idx="1595">
                  <c:v>1994</c:v>
                </c:pt>
                <c:pt idx="1596">
                  <c:v>2010</c:v>
                </c:pt>
                <c:pt idx="1597">
                  <c:v>2008</c:v>
                </c:pt>
                <c:pt idx="1598">
                  <c:v>2011</c:v>
                </c:pt>
                <c:pt idx="1599">
                  <c:v>1996</c:v>
                </c:pt>
                <c:pt idx="1600">
                  <c:v>1994</c:v>
                </c:pt>
                <c:pt idx="1601">
                  <c:v>1994</c:v>
                </c:pt>
                <c:pt idx="1602">
                  <c:v>1993</c:v>
                </c:pt>
                <c:pt idx="1603">
                  <c:v>2000</c:v>
                </c:pt>
                <c:pt idx="1604">
                  <c:v>1993</c:v>
                </c:pt>
                <c:pt idx="1605">
                  <c:v>1998</c:v>
                </c:pt>
                <c:pt idx="1606">
                  <c:v>1997</c:v>
                </c:pt>
                <c:pt idx="1607">
                  <c:v>2009</c:v>
                </c:pt>
                <c:pt idx="1608">
                  <c:v>2000</c:v>
                </c:pt>
                <c:pt idx="1609">
                  <c:v>2000</c:v>
                </c:pt>
                <c:pt idx="1610">
                  <c:v>2002</c:v>
                </c:pt>
                <c:pt idx="1611">
                  <c:v>1994</c:v>
                </c:pt>
                <c:pt idx="1612">
                  <c:v>1993</c:v>
                </c:pt>
                <c:pt idx="1613">
                  <c:v>1997</c:v>
                </c:pt>
                <c:pt idx="1614">
                  <c:v>1999</c:v>
                </c:pt>
                <c:pt idx="1615">
                  <c:v>2001</c:v>
                </c:pt>
                <c:pt idx="1616">
                  <c:v>2005</c:v>
                </c:pt>
                <c:pt idx="1617">
                  <c:v>2004</c:v>
                </c:pt>
                <c:pt idx="1618">
                  <c:v>2001</c:v>
                </c:pt>
                <c:pt idx="1619">
                  <c:v>1994</c:v>
                </c:pt>
                <c:pt idx="1620">
                  <c:v>2002</c:v>
                </c:pt>
                <c:pt idx="1621">
                  <c:v>1993</c:v>
                </c:pt>
                <c:pt idx="1622">
                  <c:v>1993</c:v>
                </c:pt>
                <c:pt idx="1623">
                  <c:v>1996</c:v>
                </c:pt>
                <c:pt idx="1624">
                  <c:v>1997</c:v>
                </c:pt>
                <c:pt idx="1625">
                  <c:v>1997</c:v>
                </c:pt>
                <c:pt idx="1626">
                  <c:v>1992</c:v>
                </c:pt>
                <c:pt idx="1627">
                  <c:v>1998</c:v>
                </c:pt>
                <c:pt idx="1628">
                  <c:v>2002</c:v>
                </c:pt>
                <c:pt idx="1629">
                  <c:v>2000</c:v>
                </c:pt>
                <c:pt idx="1630">
                  <c:v>2000</c:v>
                </c:pt>
                <c:pt idx="1631">
                  <c:v>1996</c:v>
                </c:pt>
                <c:pt idx="1632">
                  <c:v>2001</c:v>
                </c:pt>
                <c:pt idx="1633">
                  <c:v>2000</c:v>
                </c:pt>
                <c:pt idx="1634">
                  <c:v>2000</c:v>
                </c:pt>
                <c:pt idx="1635">
                  <c:v>2000</c:v>
                </c:pt>
                <c:pt idx="1636">
                  <c:v>1997</c:v>
                </c:pt>
                <c:pt idx="1637">
                  <c:v>1994</c:v>
                </c:pt>
                <c:pt idx="1638">
                  <c:v>1993</c:v>
                </c:pt>
                <c:pt idx="1639">
                  <c:v>2002</c:v>
                </c:pt>
                <c:pt idx="1640">
                  <c:v>2002</c:v>
                </c:pt>
                <c:pt idx="1641">
                  <c:v>2001</c:v>
                </c:pt>
                <c:pt idx="1642">
                  <c:v>2008</c:v>
                </c:pt>
                <c:pt idx="1643">
                  <c:v>2003</c:v>
                </c:pt>
                <c:pt idx="1644">
                  <c:v>2000</c:v>
                </c:pt>
                <c:pt idx="1645">
                  <c:v>2003</c:v>
                </c:pt>
                <c:pt idx="1646">
                  <c:v>2000</c:v>
                </c:pt>
                <c:pt idx="1647">
                  <c:v>2001</c:v>
                </c:pt>
                <c:pt idx="1648">
                  <c:v>2001</c:v>
                </c:pt>
                <c:pt idx="1649">
                  <c:v>2003</c:v>
                </c:pt>
                <c:pt idx="1650">
                  <c:v>2001</c:v>
                </c:pt>
                <c:pt idx="1651">
                  <c:v>1992</c:v>
                </c:pt>
                <c:pt idx="1652">
                  <c:v>1994</c:v>
                </c:pt>
                <c:pt idx="1653">
                  <c:v>1994</c:v>
                </c:pt>
                <c:pt idx="1654">
                  <c:v>1994</c:v>
                </c:pt>
                <c:pt idx="1655">
                  <c:v>1992</c:v>
                </c:pt>
                <c:pt idx="1656">
                  <c:v>1993</c:v>
                </c:pt>
                <c:pt idx="1657">
                  <c:v>1999</c:v>
                </c:pt>
                <c:pt idx="1658">
                  <c:v>2009</c:v>
                </c:pt>
                <c:pt idx="1659">
                  <c:v>1997</c:v>
                </c:pt>
                <c:pt idx="1660">
                  <c:v>1994</c:v>
                </c:pt>
                <c:pt idx="1661">
                  <c:v>2005</c:v>
                </c:pt>
                <c:pt idx="1662">
                  <c:v>1994</c:v>
                </c:pt>
                <c:pt idx="1663">
                  <c:v>2001</c:v>
                </c:pt>
                <c:pt idx="1664">
                  <c:v>2000</c:v>
                </c:pt>
                <c:pt idx="1665">
                  <c:v>1992</c:v>
                </c:pt>
                <c:pt idx="1666">
                  <c:v>1993</c:v>
                </c:pt>
                <c:pt idx="1667">
                  <c:v>1999</c:v>
                </c:pt>
                <c:pt idx="1668">
                  <c:v>2003</c:v>
                </c:pt>
                <c:pt idx="1669">
                  <c:v>2001</c:v>
                </c:pt>
                <c:pt idx="1670">
                  <c:v>2004</c:v>
                </c:pt>
                <c:pt idx="1671">
                  <c:v>2009</c:v>
                </c:pt>
                <c:pt idx="1672">
                  <c:v>2000</c:v>
                </c:pt>
                <c:pt idx="1673">
                  <c:v>1994</c:v>
                </c:pt>
                <c:pt idx="1674">
                  <c:v>1994</c:v>
                </c:pt>
                <c:pt idx="1675">
                  <c:v>1992</c:v>
                </c:pt>
                <c:pt idx="1676">
                  <c:v>1992</c:v>
                </c:pt>
                <c:pt idx="1677">
                  <c:v>1993</c:v>
                </c:pt>
                <c:pt idx="1678">
                  <c:v>1996</c:v>
                </c:pt>
                <c:pt idx="1679">
                  <c:v>1992</c:v>
                </c:pt>
                <c:pt idx="1680">
                  <c:v>1993</c:v>
                </c:pt>
                <c:pt idx="1681">
                  <c:v>2003</c:v>
                </c:pt>
                <c:pt idx="1682">
                  <c:v>1994</c:v>
                </c:pt>
                <c:pt idx="1683">
                  <c:v>1994</c:v>
                </c:pt>
                <c:pt idx="1684">
                  <c:v>1994</c:v>
                </c:pt>
                <c:pt idx="1685">
                  <c:v>1994</c:v>
                </c:pt>
                <c:pt idx="1686">
                  <c:v>1991</c:v>
                </c:pt>
                <c:pt idx="1687">
                  <c:v>1991</c:v>
                </c:pt>
                <c:pt idx="1688">
                  <c:v>1991</c:v>
                </c:pt>
                <c:pt idx="1689">
                  <c:v>1991</c:v>
                </c:pt>
                <c:pt idx="1690">
                  <c:v>1992</c:v>
                </c:pt>
                <c:pt idx="1691">
                  <c:v>1993</c:v>
                </c:pt>
                <c:pt idx="1692">
                  <c:v>1992</c:v>
                </c:pt>
                <c:pt idx="1693">
                  <c:v>1992</c:v>
                </c:pt>
                <c:pt idx="1694">
                  <c:v>1992</c:v>
                </c:pt>
                <c:pt idx="1695">
                  <c:v>1993</c:v>
                </c:pt>
                <c:pt idx="1696">
                  <c:v>2003</c:v>
                </c:pt>
                <c:pt idx="1697">
                  <c:v>1992</c:v>
                </c:pt>
                <c:pt idx="1698">
                  <c:v>1992</c:v>
                </c:pt>
                <c:pt idx="1699">
                  <c:v>2007</c:v>
                </c:pt>
                <c:pt idx="1700">
                  <c:v>1992</c:v>
                </c:pt>
                <c:pt idx="1701">
                  <c:v>1991</c:v>
                </c:pt>
                <c:pt idx="1702">
                  <c:v>2009</c:v>
                </c:pt>
                <c:pt idx="1703">
                  <c:v>1994</c:v>
                </c:pt>
                <c:pt idx="1704">
                  <c:v>2000</c:v>
                </c:pt>
                <c:pt idx="1705">
                  <c:v>1996</c:v>
                </c:pt>
                <c:pt idx="1706">
                  <c:v>1993</c:v>
                </c:pt>
                <c:pt idx="1707">
                  <c:v>1996</c:v>
                </c:pt>
                <c:pt idx="1708">
                  <c:v>1995</c:v>
                </c:pt>
                <c:pt idx="1709">
                  <c:v>1998</c:v>
                </c:pt>
                <c:pt idx="1710">
                  <c:v>2002</c:v>
                </c:pt>
                <c:pt idx="1711">
                  <c:v>1994</c:v>
                </c:pt>
                <c:pt idx="1712">
                  <c:v>2002</c:v>
                </c:pt>
                <c:pt idx="1713">
                  <c:v>2004</c:v>
                </c:pt>
                <c:pt idx="1714">
                  <c:v>2004</c:v>
                </c:pt>
                <c:pt idx="1715">
                  <c:v>2003</c:v>
                </c:pt>
                <c:pt idx="1716">
                  <c:v>2002</c:v>
                </c:pt>
                <c:pt idx="1717">
                  <c:v>2001</c:v>
                </c:pt>
                <c:pt idx="1718">
                  <c:v>2008</c:v>
                </c:pt>
                <c:pt idx="1719">
                  <c:v>1992</c:v>
                </c:pt>
                <c:pt idx="1720">
                  <c:v>1997</c:v>
                </c:pt>
                <c:pt idx="1721">
                  <c:v>1994</c:v>
                </c:pt>
                <c:pt idx="1722">
                  <c:v>1993</c:v>
                </c:pt>
                <c:pt idx="1723">
                  <c:v>2000</c:v>
                </c:pt>
                <c:pt idx="1724">
                  <c:v>2004</c:v>
                </c:pt>
                <c:pt idx="1725">
                  <c:v>2002</c:v>
                </c:pt>
                <c:pt idx="1726">
                  <c:v>2000</c:v>
                </c:pt>
                <c:pt idx="1727">
                  <c:v>2004</c:v>
                </c:pt>
                <c:pt idx="1728">
                  <c:v>1995</c:v>
                </c:pt>
                <c:pt idx="1729">
                  <c:v>1993</c:v>
                </c:pt>
                <c:pt idx="1730">
                  <c:v>2007</c:v>
                </c:pt>
                <c:pt idx="1731">
                  <c:v>1994</c:v>
                </c:pt>
                <c:pt idx="1732">
                  <c:v>2002</c:v>
                </c:pt>
                <c:pt idx="1733">
                  <c:v>1993</c:v>
                </c:pt>
                <c:pt idx="1734">
                  <c:v>1993</c:v>
                </c:pt>
                <c:pt idx="1735">
                  <c:v>2001</c:v>
                </c:pt>
                <c:pt idx="1736">
                  <c:v>2009</c:v>
                </c:pt>
                <c:pt idx="1737">
                  <c:v>2000</c:v>
                </c:pt>
                <c:pt idx="1738">
                  <c:v>1997</c:v>
                </c:pt>
                <c:pt idx="1739">
                  <c:v>1996</c:v>
                </c:pt>
                <c:pt idx="1740">
                  <c:v>2010</c:v>
                </c:pt>
                <c:pt idx="1741">
                  <c:v>1998</c:v>
                </c:pt>
                <c:pt idx="1742">
                  <c:v>2005</c:v>
                </c:pt>
                <c:pt idx="1743">
                  <c:v>1994</c:v>
                </c:pt>
                <c:pt idx="1744">
                  <c:v>1994</c:v>
                </c:pt>
                <c:pt idx="1745">
                  <c:v>2001</c:v>
                </c:pt>
                <c:pt idx="1746">
                  <c:v>1999</c:v>
                </c:pt>
                <c:pt idx="1747">
                  <c:v>2008</c:v>
                </c:pt>
                <c:pt idx="1748">
                  <c:v>2000</c:v>
                </c:pt>
                <c:pt idx="1749">
                  <c:v>2000</c:v>
                </c:pt>
                <c:pt idx="1750">
                  <c:v>2010</c:v>
                </c:pt>
                <c:pt idx="1751">
                  <c:v>2001</c:v>
                </c:pt>
                <c:pt idx="1752">
                  <c:v>2002</c:v>
                </c:pt>
                <c:pt idx="1753">
                  <c:v>1994</c:v>
                </c:pt>
                <c:pt idx="1754">
                  <c:v>2001</c:v>
                </c:pt>
                <c:pt idx="1755">
                  <c:v>2007</c:v>
                </c:pt>
                <c:pt idx="1756">
                  <c:v>2001</c:v>
                </c:pt>
                <c:pt idx="1757">
                  <c:v>2000</c:v>
                </c:pt>
                <c:pt idx="1758">
                  <c:v>1994</c:v>
                </c:pt>
                <c:pt idx="1759">
                  <c:v>1991</c:v>
                </c:pt>
                <c:pt idx="1760">
                  <c:v>2010</c:v>
                </c:pt>
                <c:pt idx="1761">
                  <c:v>2009</c:v>
                </c:pt>
                <c:pt idx="1762">
                  <c:v>2000</c:v>
                </c:pt>
                <c:pt idx="1763">
                  <c:v>2007</c:v>
                </c:pt>
                <c:pt idx="1764">
                  <c:v>2000</c:v>
                </c:pt>
                <c:pt idx="1765">
                  <c:v>2010</c:v>
                </c:pt>
                <c:pt idx="1766">
                  <c:v>1997</c:v>
                </c:pt>
                <c:pt idx="1767">
                  <c:v>1997</c:v>
                </c:pt>
                <c:pt idx="1768">
                  <c:v>1997</c:v>
                </c:pt>
                <c:pt idx="1769">
                  <c:v>1997</c:v>
                </c:pt>
                <c:pt idx="1770">
                  <c:v>1998</c:v>
                </c:pt>
                <c:pt idx="1771">
                  <c:v>2000</c:v>
                </c:pt>
                <c:pt idx="1772">
                  <c:v>1992</c:v>
                </c:pt>
                <c:pt idx="1773">
                  <c:v>1999</c:v>
                </c:pt>
                <c:pt idx="1774">
                  <c:v>2010</c:v>
                </c:pt>
                <c:pt idx="1775">
                  <c:v>2005</c:v>
                </c:pt>
                <c:pt idx="1776">
                  <c:v>1996</c:v>
                </c:pt>
                <c:pt idx="1777">
                  <c:v>2000</c:v>
                </c:pt>
                <c:pt idx="1778">
                  <c:v>2001</c:v>
                </c:pt>
                <c:pt idx="1779">
                  <c:v>2001</c:v>
                </c:pt>
                <c:pt idx="1780">
                  <c:v>2003</c:v>
                </c:pt>
                <c:pt idx="1781">
                  <c:v>1997</c:v>
                </c:pt>
                <c:pt idx="1782">
                  <c:v>1998</c:v>
                </c:pt>
                <c:pt idx="1783">
                  <c:v>1992</c:v>
                </c:pt>
                <c:pt idx="1784">
                  <c:v>1993</c:v>
                </c:pt>
                <c:pt idx="1785">
                  <c:v>1998</c:v>
                </c:pt>
                <c:pt idx="1786">
                  <c:v>2000</c:v>
                </c:pt>
                <c:pt idx="1787">
                  <c:v>2000</c:v>
                </c:pt>
                <c:pt idx="1788">
                  <c:v>2001</c:v>
                </c:pt>
                <c:pt idx="1789">
                  <c:v>2000</c:v>
                </c:pt>
                <c:pt idx="1790">
                  <c:v>1992</c:v>
                </c:pt>
                <c:pt idx="1791">
                  <c:v>2004</c:v>
                </c:pt>
                <c:pt idx="1792">
                  <c:v>1992</c:v>
                </c:pt>
                <c:pt idx="1793">
                  <c:v>1996</c:v>
                </c:pt>
                <c:pt idx="1794">
                  <c:v>1996</c:v>
                </c:pt>
                <c:pt idx="1795">
                  <c:v>1998</c:v>
                </c:pt>
                <c:pt idx="1796">
                  <c:v>2001</c:v>
                </c:pt>
                <c:pt idx="1797">
                  <c:v>1993</c:v>
                </c:pt>
                <c:pt idx="1798">
                  <c:v>1994</c:v>
                </c:pt>
                <c:pt idx="1799">
                  <c:v>1994</c:v>
                </c:pt>
                <c:pt idx="1800">
                  <c:v>1999</c:v>
                </c:pt>
                <c:pt idx="1801">
                  <c:v>1999</c:v>
                </c:pt>
                <c:pt idx="1802">
                  <c:v>2007</c:v>
                </c:pt>
                <c:pt idx="1803">
                  <c:v>2001</c:v>
                </c:pt>
                <c:pt idx="1804">
                  <c:v>1999</c:v>
                </c:pt>
                <c:pt idx="1805">
                  <c:v>1992</c:v>
                </c:pt>
                <c:pt idx="1806">
                  <c:v>2001</c:v>
                </c:pt>
                <c:pt idx="1807">
                  <c:v>2001</c:v>
                </c:pt>
                <c:pt idx="1808">
                  <c:v>1996</c:v>
                </c:pt>
                <c:pt idx="1809">
                  <c:v>1997</c:v>
                </c:pt>
                <c:pt idx="1810">
                  <c:v>1999</c:v>
                </c:pt>
                <c:pt idx="1811">
                  <c:v>2000</c:v>
                </c:pt>
                <c:pt idx="1812">
                  <c:v>1993</c:v>
                </c:pt>
                <c:pt idx="1813">
                  <c:v>1991</c:v>
                </c:pt>
                <c:pt idx="1814">
                  <c:v>1993</c:v>
                </c:pt>
                <c:pt idx="1815">
                  <c:v>2005</c:v>
                </c:pt>
                <c:pt idx="1816">
                  <c:v>1999</c:v>
                </c:pt>
                <c:pt idx="1817">
                  <c:v>2004</c:v>
                </c:pt>
                <c:pt idx="1818">
                  <c:v>2007</c:v>
                </c:pt>
                <c:pt idx="1819">
                  <c:v>1992</c:v>
                </c:pt>
                <c:pt idx="1820">
                  <c:v>1992</c:v>
                </c:pt>
                <c:pt idx="1821">
                  <c:v>1994</c:v>
                </c:pt>
                <c:pt idx="1822">
                  <c:v>1992</c:v>
                </c:pt>
                <c:pt idx="1823">
                  <c:v>1993</c:v>
                </c:pt>
                <c:pt idx="1824">
                  <c:v>1996</c:v>
                </c:pt>
                <c:pt idx="1825">
                  <c:v>1992</c:v>
                </c:pt>
                <c:pt idx="1826">
                  <c:v>1994</c:v>
                </c:pt>
                <c:pt idx="1827">
                  <c:v>1994</c:v>
                </c:pt>
                <c:pt idx="1828">
                  <c:v>1991</c:v>
                </c:pt>
                <c:pt idx="1829">
                  <c:v>1991</c:v>
                </c:pt>
                <c:pt idx="1830">
                  <c:v>1992</c:v>
                </c:pt>
                <c:pt idx="1831">
                  <c:v>1992</c:v>
                </c:pt>
                <c:pt idx="1832">
                  <c:v>1992</c:v>
                </c:pt>
                <c:pt idx="1833">
                  <c:v>1992</c:v>
                </c:pt>
                <c:pt idx="1834">
                  <c:v>1992</c:v>
                </c:pt>
                <c:pt idx="1835">
                  <c:v>1992</c:v>
                </c:pt>
                <c:pt idx="1836">
                  <c:v>1993</c:v>
                </c:pt>
                <c:pt idx="1837">
                  <c:v>1993</c:v>
                </c:pt>
                <c:pt idx="1838">
                  <c:v>1993</c:v>
                </c:pt>
                <c:pt idx="1839">
                  <c:v>1994</c:v>
                </c:pt>
                <c:pt idx="1840">
                  <c:v>1993</c:v>
                </c:pt>
                <c:pt idx="1841">
                  <c:v>1997</c:v>
                </c:pt>
                <c:pt idx="1842">
                  <c:v>1992</c:v>
                </c:pt>
                <c:pt idx="1843">
                  <c:v>2000</c:v>
                </c:pt>
                <c:pt idx="1844">
                  <c:v>2001</c:v>
                </c:pt>
                <c:pt idx="1845">
                  <c:v>2000</c:v>
                </c:pt>
                <c:pt idx="1846">
                  <c:v>2002</c:v>
                </c:pt>
                <c:pt idx="1847">
                  <c:v>2009</c:v>
                </c:pt>
                <c:pt idx="1848">
                  <c:v>2000</c:v>
                </c:pt>
                <c:pt idx="1849">
                  <c:v>2006</c:v>
                </c:pt>
                <c:pt idx="1850">
                  <c:v>2003</c:v>
                </c:pt>
                <c:pt idx="1851">
                  <c:v>1996</c:v>
                </c:pt>
                <c:pt idx="1852">
                  <c:v>1993</c:v>
                </c:pt>
                <c:pt idx="1853">
                  <c:v>1996</c:v>
                </c:pt>
                <c:pt idx="1854">
                  <c:v>2000</c:v>
                </c:pt>
                <c:pt idx="1855">
                  <c:v>2010</c:v>
                </c:pt>
                <c:pt idx="1856">
                  <c:v>1991</c:v>
                </c:pt>
                <c:pt idx="1857">
                  <c:v>1994</c:v>
                </c:pt>
                <c:pt idx="1858">
                  <c:v>2001</c:v>
                </c:pt>
                <c:pt idx="1859">
                  <c:v>1999</c:v>
                </c:pt>
                <c:pt idx="1860">
                  <c:v>2000</c:v>
                </c:pt>
                <c:pt idx="1861">
                  <c:v>2000</c:v>
                </c:pt>
                <c:pt idx="1862">
                  <c:v>2003</c:v>
                </c:pt>
                <c:pt idx="1863">
                  <c:v>2001</c:v>
                </c:pt>
                <c:pt idx="1864">
                  <c:v>2003</c:v>
                </c:pt>
                <c:pt idx="1865">
                  <c:v>2000</c:v>
                </c:pt>
                <c:pt idx="1866">
                  <c:v>2008</c:v>
                </c:pt>
                <c:pt idx="1867">
                  <c:v>2008</c:v>
                </c:pt>
                <c:pt idx="1868">
                  <c:v>2010</c:v>
                </c:pt>
                <c:pt idx="1869">
                  <c:v>2001</c:v>
                </c:pt>
                <c:pt idx="1870">
                  <c:v>1997</c:v>
                </c:pt>
                <c:pt idx="1871">
                  <c:v>2005</c:v>
                </c:pt>
                <c:pt idx="1872">
                  <c:v>1992</c:v>
                </c:pt>
                <c:pt idx="1873">
                  <c:v>1993</c:v>
                </c:pt>
                <c:pt idx="1874">
                  <c:v>2000</c:v>
                </c:pt>
                <c:pt idx="1875">
                  <c:v>2001</c:v>
                </c:pt>
                <c:pt idx="1876">
                  <c:v>2006</c:v>
                </c:pt>
                <c:pt idx="1877">
                  <c:v>2009</c:v>
                </c:pt>
                <c:pt idx="1878">
                  <c:v>2010</c:v>
                </c:pt>
                <c:pt idx="1879">
                  <c:v>2001</c:v>
                </c:pt>
                <c:pt idx="1880">
                  <c:v>1996</c:v>
                </c:pt>
                <c:pt idx="1881">
                  <c:v>1997</c:v>
                </c:pt>
                <c:pt idx="1882">
                  <c:v>2003</c:v>
                </c:pt>
                <c:pt idx="1883">
                  <c:v>1998</c:v>
                </c:pt>
                <c:pt idx="1884">
                  <c:v>1993</c:v>
                </c:pt>
                <c:pt idx="1885">
                  <c:v>1993</c:v>
                </c:pt>
                <c:pt idx="1886">
                  <c:v>1993</c:v>
                </c:pt>
                <c:pt idx="1887">
                  <c:v>2001</c:v>
                </c:pt>
                <c:pt idx="1888">
                  <c:v>1998</c:v>
                </c:pt>
                <c:pt idx="1889">
                  <c:v>1994</c:v>
                </c:pt>
                <c:pt idx="1890">
                  <c:v>2001</c:v>
                </c:pt>
                <c:pt idx="1891">
                  <c:v>2001</c:v>
                </c:pt>
                <c:pt idx="1892">
                  <c:v>2011</c:v>
                </c:pt>
                <c:pt idx="1893">
                  <c:v>2001</c:v>
                </c:pt>
                <c:pt idx="1894">
                  <c:v>2001</c:v>
                </c:pt>
                <c:pt idx="1895">
                  <c:v>2000</c:v>
                </c:pt>
                <c:pt idx="1896">
                  <c:v>2001</c:v>
                </c:pt>
                <c:pt idx="1897">
                  <c:v>2004</c:v>
                </c:pt>
                <c:pt idx="1898">
                  <c:v>1998</c:v>
                </c:pt>
                <c:pt idx="1899">
                  <c:v>2003</c:v>
                </c:pt>
                <c:pt idx="1900">
                  <c:v>1997</c:v>
                </c:pt>
                <c:pt idx="1901">
                  <c:v>1994</c:v>
                </c:pt>
                <c:pt idx="1902">
                  <c:v>1994</c:v>
                </c:pt>
                <c:pt idx="1903">
                  <c:v>1992</c:v>
                </c:pt>
                <c:pt idx="1904">
                  <c:v>1997</c:v>
                </c:pt>
                <c:pt idx="1905">
                  <c:v>2003</c:v>
                </c:pt>
                <c:pt idx="1906">
                  <c:v>1998</c:v>
                </c:pt>
                <c:pt idx="1907">
                  <c:v>1993</c:v>
                </c:pt>
                <c:pt idx="1908">
                  <c:v>1993</c:v>
                </c:pt>
                <c:pt idx="1909">
                  <c:v>1999</c:v>
                </c:pt>
                <c:pt idx="1910">
                  <c:v>2007</c:v>
                </c:pt>
                <c:pt idx="1911">
                  <c:v>2000</c:v>
                </c:pt>
                <c:pt idx="1912">
                  <c:v>2000</c:v>
                </c:pt>
                <c:pt idx="1913">
                  <c:v>1994</c:v>
                </c:pt>
                <c:pt idx="1914">
                  <c:v>2002</c:v>
                </c:pt>
                <c:pt idx="1915">
                  <c:v>1993</c:v>
                </c:pt>
                <c:pt idx="1916">
                  <c:v>2008</c:v>
                </c:pt>
                <c:pt idx="1917">
                  <c:v>1997</c:v>
                </c:pt>
                <c:pt idx="1918">
                  <c:v>1992</c:v>
                </c:pt>
                <c:pt idx="1919">
                  <c:v>1994</c:v>
                </c:pt>
                <c:pt idx="1920">
                  <c:v>1994</c:v>
                </c:pt>
                <c:pt idx="1921">
                  <c:v>1991</c:v>
                </c:pt>
                <c:pt idx="1922">
                  <c:v>1992</c:v>
                </c:pt>
                <c:pt idx="1923">
                  <c:v>1992</c:v>
                </c:pt>
                <c:pt idx="1924">
                  <c:v>1993</c:v>
                </c:pt>
                <c:pt idx="1925">
                  <c:v>1993</c:v>
                </c:pt>
                <c:pt idx="1926">
                  <c:v>1999</c:v>
                </c:pt>
                <c:pt idx="1927">
                  <c:v>2001</c:v>
                </c:pt>
                <c:pt idx="1928">
                  <c:v>2005</c:v>
                </c:pt>
                <c:pt idx="1929">
                  <c:v>2009</c:v>
                </c:pt>
                <c:pt idx="1930">
                  <c:v>2000</c:v>
                </c:pt>
                <c:pt idx="1931">
                  <c:v>2003</c:v>
                </c:pt>
                <c:pt idx="1932">
                  <c:v>2004</c:v>
                </c:pt>
                <c:pt idx="1933">
                  <c:v>2009</c:v>
                </c:pt>
                <c:pt idx="1934">
                  <c:v>2001</c:v>
                </c:pt>
                <c:pt idx="1935">
                  <c:v>1996</c:v>
                </c:pt>
                <c:pt idx="1936">
                  <c:v>1997</c:v>
                </c:pt>
                <c:pt idx="1937">
                  <c:v>1994</c:v>
                </c:pt>
                <c:pt idx="1938">
                  <c:v>1993</c:v>
                </c:pt>
                <c:pt idx="1939">
                  <c:v>2008</c:v>
                </c:pt>
                <c:pt idx="1940">
                  <c:v>2001</c:v>
                </c:pt>
                <c:pt idx="1941">
                  <c:v>2001</c:v>
                </c:pt>
                <c:pt idx="1942">
                  <c:v>2006</c:v>
                </c:pt>
                <c:pt idx="1943">
                  <c:v>2001</c:v>
                </c:pt>
                <c:pt idx="1944">
                  <c:v>2003</c:v>
                </c:pt>
                <c:pt idx="1945">
                  <c:v>2000</c:v>
                </c:pt>
                <c:pt idx="1946">
                  <c:v>2000</c:v>
                </c:pt>
                <c:pt idx="1947">
                  <c:v>2006</c:v>
                </c:pt>
                <c:pt idx="1948">
                  <c:v>2002</c:v>
                </c:pt>
                <c:pt idx="1949">
                  <c:v>1994</c:v>
                </c:pt>
                <c:pt idx="1950">
                  <c:v>1994</c:v>
                </c:pt>
                <c:pt idx="1951">
                  <c:v>1993</c:v>
                </c:pt>
                <c:pt idx="1952">
                  <c:v>2011</c:v>
                </c:pt>
                <c:pt idx="1953">
                  <c:v>2003</c:v>
                </c:pt>
                <c:pt idx="1954">
                  <c:v>1998</c:v>
                </c:pt>
                <c:pt idx="1955">
                  <c:v>1998</c:v>
                </c:pt>
                <c:pt idx="1956">
                  <c:v>1997</c:v>
                </c:pt>
                <c:pt idx="1957">
                  <c:v>2010</c:v>
                </c:pt>
                <c:pt idx="1958">
                  <c:v>2002</c:v>
                </c:pt>
                <c:pt idx="1959">
                  <c:v>2001</c:v>
                </c:pt>
                <c:pt idx="1960">
                  <c:v>1994</c:v>
                </c:pt>
                <c:pt idx="1961">
                  <c:v>2008</c:v>
                </c:pt>
                <c:pt idx="1962">
                  <c:v>1994</c:v>
                </c:pt>
                <c:pt idx="1963">
                  <c:v>1994</c:v>
                </c:pt>
                <c:pt idx="1964">
                  <c:v>2000</c:v>
                </c:pt>
                <c:pt idx="1965">
                  <c:v>2002</c:v>
                </c:pt>
                <c:pt idx="1966">
                  <c:v>1996</c:v>
                </c:pt>
                <c:pt idx="1967">
                  <c:v>1992</c:v>
                </c:pt>
                <c:pt idx="1968">
                  <c:v>1992</c:v>
                </c:pt>
                <c:pt idx="1969">
                  <c:v>1994</c:v>
                </c:pt>
                <c:pt idx="1970">
                  <c:v>2002</c:v>
                </c:pt>
                <c:pt idx="1971">
                  <c:v>2005</c:v>
                </c:pt>
                <c:pt idx="1972">
                  <c:v>2001</c:v>
                </c:pt>
                <c:pt idx="1973">
                  <c:v>2004</c:v>
                </c:pt>
                <c:pt idx="1974">
                  <c:v>2001</c:v>
                </c:pt>
                <c:pt idx="1975">
                  <c:v>2007</c:v>
                </c:pt>
                <c:pt idx="1976">
                  <c:v>1996</c:v>
                </c:pt>
                <c:pt idx="1977">
                  <c:v>2003</c:v>
                </c:pt>
                <c:pt idx="1978">
                  <c:v>1997</c:v>
                </c:pt>
                <c:pt idx="1979">
                  <c:v>1997</c:v>
                </c:pt>
                <c:pt idx="1980">
                  <c:v>1994</c:v>
                </c:pt>
                <c:pt idx="1981">
                  <c:v>1991</c:v>
                </c:pt>
                <c:pt idx="1982">
                  <c:v>1992</c:v>
                </c:pt>
                <c:pt idx="1983">
                  <c:v>2003</c:v>
                </c:pt>
                <c:pt idx="1984">
                  <c:v>2003</c:v>
                </c:pt>
                <c:pt idx="1985">
                  <c:v>2003</c:v>
                </c:pt>
                <c:pt idx="1986">
                  <c:v>2006</c:v>
                </c:pt>
                <c:pt idx="1987">
                  <c:v>2000</c:v>
                </c:pt>
                <c:pt idx="1988">
                  <c:v>2000</c:v>
                </c:pt>
                <c:pt idx="1989">
                  <c:v>1993</c:v>
                </c:pt>
                <c:pt idx="1990">
                  <c:v>2002</c:v>
                </c:pt>
                <c:pt idx="1991">
                  <c:v>2000</c:v>
                </c:pt>
                <c:pt idx="1992">
                  <c:v>1994</c:v>
                </c:pt>
                <c:pt idx="1993">
                  <c:v>1994</c:v>
                </c:pt>
                <c:pt idx="1994">
                  <c:v>1994</c:v>
                </c:pt>
                <c:pt idx="1995">
                  <c:v>1994</c:v>
                </c:pt>
                <c:pt idx="1996">
                  <c:v>2001</c:v>
                </c:pt>
                <c:pt idx="1997">
                  <c:v>2008</c:v>
                </c:pt>
                <c:pt idx="1998">
                  <c:v>1994</c:v>
                </c:pt>
                <c:pt idx="1999">
                  <c:v>1992</c:v>
                </c:pt>
                <c:pt idx="2000">
                  <c:v>1992</c:v>
                </c:pt>
                <c:pt idx="2001">
                  <c:v>1992</c:v>
                </c:pt>
                <c:pt idx="2002">
                  <c:v>1992</c:v>
                </c:pt>
                <c:pt idx="2003">
                  <c:v>1992</c:v>
                </c:pt>
                <c:pt idx="2004">
                  <c:v>1996</c:v>
                </c:pt>
                <c:pt idx="2005">
                  <c:v>1994</c:v>
                </c:pt>
                <c:pt idx="2006">
                  <c:v>1993</c:v>
                </c:pt>
                <c:pt idx="2007">
                  <c:v>1992</c:v>
                </c:pt>
                <c:pt idx="2008">
                  <c:v>1992</c:v>
                </c:pt>
                <c:pt idx="2009">
                  <c:v>2001</c:v>
                </c:pt>
                <c:pt idx="2010">
                  <c:v>1992</c:v>
                </c:pt>
                <c:pt idx="2011">
                  <c:v>1992</c:v>
                </c:pt>
                <c:pt idx="2012">
                  <c:v>1992</c:v>
                </c:pt>
                <c:pt idx="2013">
                  <c:v>1991</c:v>
                </c:pt>
                <c:pt idx="2014">
                  <c:v>1991</c:v>
                </c:pt>
                <c:pt idx="2015">
                  <c:v>1992</c:v>
                </c:pt>
                <c:pt idx="2016">
                  <c:v>1992</c:v>
                </c:pt>
                <c:pt idx="2017">
                  <c:v>1991</c:v>
                </c:pt>
                <c:pt idx="2018">
                  <c:v>1992</c:v>
                </c:pt>
                <c:pt idx="2019">
                  <c:v>1992</c:v>
                </c:pt>
                <c:pt idx="2020">
                  <c:v>1994</c:v>
                </c:pt>
                <c:pt idx="2021">
                  <c:v>1992</c:v>
                </c:pt>
                <c:pt idx="2022">
                  <c:v>1994</c:v>
                </c:pt>
                <c:pt idx="2023">
                  <c:v>1992</c:v>
                </c:pt>
                <c:pt idx="2024">
                  <c:v>1992</c:v>
                </c:pt>
                <c:pt idx="2025">
                  <c:v>1992</c:v>
                </c:pt>
                <c:pt idx="2026">
                  <c:v>2011</c:v>
                </c:pt>
                <c:pt idx="2027">
                  <c:v>2008</c:v>
                </c:pt>
                <c:pt idx="2028">
                  <c:v>2001</c:v>
                </c:pt>
                <c:pt idx="2029">
                  <c:v>1998</c:v>
                </c:pt>
                <c:pt idx="2030">
                  <c:v>1996</c:v>
                </c:pt>
                <c:pt idx="2031">
                  <c:v>1997</c:v>
                </c:pt>
                <c:pt idx="2032">
                  <c:v>1997</c:v>
                </c:pt>
                <c:pt idx="2033">
                  <c:v>1996</c:v>
                </c:pt>
                <c:pt idx="2034">
                  <c:v>1997</c:v>
                </c:pt>
                <c:pt idx="2035">
                  <c:v>1998</c:v>
                </c:pt>
                <c:pt idx="2036">
                  <c:v>1992</c:v>
                </c:pt>
                <c:pt idx="2037">
                  <c:v>1993</c:v>
                </c:pt>
                <c:pt idx="2038">
                  <c:v>1993</c:v>
                </c:pt>
                <c:pt idx="2039">
                  <c:v>1993</c:v>
                </c:pt>
                <c:pt idx="2040">
                  <c:v>1993</c:v>
                </c:pt>
                <c:pt idx="2041">
                  <c:v>1993</c:v>
                </c:pt>
                <c:pt idx="2042">
                  <c:v>1999</c:v>
                </c:pt>
                <c:pt idx="2043">
                  <c:v>2001</c:v>
                </c:pt>
                <c:pt idx="2044">
                  <c:v>2004</c:v>
                </c:pt>
                <c:pt idx="2045">
                  <c:v>2002</c:v>
                </c:pt>
                <c:pt idx="2046">
                  <c:v>1994</c:v>
                </c:pt>
                <c:pt idx="2047">
                  <c:v>1992</c:v>
                </c:pt>
                <c:pt idx="2048">
                  <c:v>2004</c:v>
                </c:pt>
                <c:pt idx="2049">
                  <c:v>1997</c:v>
                </c:pt>
                <c:pt idx="2050">
                  <c:v>1996</c:v>
                </c:pt>
                <c:pt idx="2051">
                  <c:v>2010</c:v>
                </c:pt>
                <c:pt idx="2052">
                  <c:v>1998</c:v>
                </c:pt>
                <c:pt idx="2053">
                  <c:v>1993</c:v>
                </c:pt>
                <c:pt idx="2054">
                  <c:v>1993</c:v>
                </c:pt>
                <c:pt idx="2055">
                  <c:v>1993</c:v>
                </c:pt>
                <c:pt idx="2056">
                  <c:v>1993</c:v>
                </c:pt>
                <c:pt idx="2057">
                  <c:v>1999</c:v>
                </c:pt>
                <c:pt idx="2058">
                  <c:v>2001</c:v>
                </c:pt>
                <c:pt idx="2059">
                  <c:v>2001</c:v>
                </c:pt>
                <c:pt idx="2060">
                  <c:v>1999</c:v>
                </c:pt>
                <c:pt idx="2061">
                  <c:v>2001</c:v>
                </c:pt>
                <c:pt idx="2062">
                  <c:v>2010</c:v>
                </c:pt>
                <c:pt idx="2063">
                  <c:v>2010</c:v>
                </c:pt>
                <c:pt idx="2064">
                  <c:v>2003</c:v>
                </c:pt>
                <c:pt idx="2065">
                  <c:v>2000</c:v>
                </c:pt>
                <c:pt idx="2066">
                  <c:v>1994</c:v>
                </c:pt>
                <c:pt idx="2067">
                  <c:v>1998</c:v>
                </c:pt>
                <c:pt idx="2068">
                  <c:v>1994</c:v>
                </c:pt>
                <c:pt idx="2069">
                  <c:v>1995</c:v>
                </c:pt>
                <c:pt idx="2070">
                  <c:v>2005</c:v>
                </c:pt>
                <c:pt idx="2071">
                  <c:v>1994</c:v>
                </c:pt>
                <c:pt idx="2072">
                  <c:v>2010</c:v>
                </c:pt>
                <c:pt idx="2073">
                  <c:v>1996</c:v>
                </c:pt>
                <c:pt idx="2074">
                  <c:v>1996</c:v>
                </c:pt>
                <c:pt idx="2075">
                  <c:v>1996</c:v>
                </c:pt>
                <c:pt idx="2076">
                  <c:v>1996</c:v>
                </c:pt>
                <c:pt idx="2077">
                  <c:v>1997</c:v>
                </c:pt>
                <c:pt idx="2078">
                  <c:v>1997</c:v>
                </c:pt>
                <c:pt idx="2079">
                  <c:v>2000</c:v>
                </c:pt>
                <c:pt idx="2080">
                  <c:v>1994</c:v>
                </c:pt>
                <c:pt idx="2081">
                  <c:v>2000</c:v>
                </c:pt>
                <c:pt idx="2082">
                  <c:v>2000</c:v>
                </c:pt>
                <c:pt idx="2083">
                  <c:v>2005</c:v>
                </c:pt>
                <c:pt idx="2084">
                  <c:v>2005</c:v>
                </c:pt>
                <c:pt idx="2085">
                  <c:v>1994</c:v>
                </c:pt>
                <c:pt idx="2086">
                  <c:v>1992</c:v>
                </c:pt>
                <c:pt idx="2087">
                  <c:v>1993</c:v>
                </c:pt>
                <c:pt idx="2088">
                  <c:v>2004</c:v>
                </c:pt>
                <c:pt idx="2089">
                  <c:v>1994</c:v>
                </c:pt>
                <c:pt idx="2090">
                  <c:v>2011</c:v>
                </c:pt>
                <c:pt idx="2091">
                  <c:v>2007</c:v>
                </c:pt>
                <c:pt idx="2092">
                  <c:v>2002</c:v>
                </c:pt>
                <c:pt idx="2093">
                  <c:v>2004</c:v>
                </c:pt>
                <c:pt idx="2094">
                  <c:v>2008</c:v>
                </c:pt>
                <c:pt idx="2095">
                  <c:v>2008</c:v>
                </c:pt>
                <c:pt idx="2096">
                  <c:v>2004</c:v>
                </c:pt>
                <c:pt idx="2097">
                  <c:v>2001</c:v>
                </c:pt>
                <c:pt idx="2098">
                  <c:v>2001</c:v>
                </c:pt>
                <c:pt idx="2099">
                  <c:v>1996</c:v>
                </c:pt>
                <c:pt idx="2100">
                  <c:v>2000</c:v>
                </c:pt>
                <c:pt idx="2101">
                  <c:v>1997</c:v>
                </c:pt>
                <c:pt idx="2102">
                  <c:v>1996</c:v>
                </c:pt>
                <c:pt idx="2103">
                  <c:v>2002</c:v>
                </c:pt>
                <c:pt idx="2104">
                  <c:v>1999</c:v>
                </c:pt>
                <c:pt idx="2105">
                  <c:v>1992</c:v>
                </c:pt>
                <c:pt idx="2106">
                  <c:v>1994</c:v>
                </c:pt>
                <c:pt idx="2107">
                  <c:v>1997</c:v>
                </c:pt>
                <c:pt idx="2108">
                  <c:v>2001</c:v>
                </c:pt>
                <c:pt idx="2109">
                  <c:v>2000</c:v>
                </c:pt>
                <c:pt idx="2110">
                  <c:v>2009</c:v>
                </c:pt>
                <c:pt idx="2111">
                  <c:v>2000</c:v>
                </c:pt>
                <c:pt idx="2112">
                  <c:v>2008</c:v>
                </c:pt>
                <c:pt idx="2113">
                  <c:v>2005</c:v>
                </c:pt>
                <c:pt idx="2114">
                  <c:v>2005</c:v>
                </c:pt>
                <c:pt idx="2115">
                  <c:v>2009</c:v>
                </c:pt>
                <c:pt idx="2116">
                  <c:v>1994</c:v>
                </c:pt>
                <c:pt idx="2117">
                  <c:v>2007</c:v>
                </c:pt>
                <c:pt idx="2118">
                  <c:v>1994</c:v>
                </c:pt>
                <c:pt idx="2119">
                  <c:v>2008</c:v>
                </c:pt>
                <c:pt idx="2120">
                  <c:v>2002</c:v>
                </c:pt>
                <c:pt idx="2121">
                  <c:v>1993</c:v>
                </c:pt>
                <c:pt idx="2122">
                  <c:v>1996</c:v>
                </c:pt>
                <c:pt idx="2123">
                  <c:v>1997</c:v>
                </c:pt>
                <c:pt idx="2124">
                  <c:v>2003</c:v>
                </c:pt>
                <c:pt idx="2125">
                  <c:v>1996</c:v>
                </c:pt>
                <c:pt idx="2126">
                  <c:v>2002</c:v>
                </c:pt>
                <c:pt idx="2127">
                  <c:v>2000</c:v>
                </c:pt>
                <c:pt idx="2128">
                  <c:v>1994</c:v>
                </c:pt>
                <c:pt idx="2129">
                  <c:v>1992</c:v>
                </c:pt>
                <c:pt idx="2130">
                  <c:v>1992</c:v>
                </c:pt>
                <c:pt idx="2131">
                  <c:v>1994</c:v>
                </c:pt>
                <c:pt idx="2132">
                  <c:v>2005</c:v>
                </c:pt>
                <c:pt idx="2133">
                  <c:v>2004</c:v>
                </c:pt>
                <c:pt idx="2134">
                  <c:v>2009</c:v>
                </c:pt>
                <c:pt idx="2135">
                  <c:v>2000</c:v>
                </c:pt>
                <c:pt idx="2136">
                  <c:v>2004</c:v>
                </c:pt>
                <c:pt idx="2137">
                  <c:v>2000</c:v>
                </c:pt>
                <c:pt idx="2138">
                  <c:v>2008</c:v>
                </c:pt>
                <c:pt idx="2139">
                  <c:v>2009</c:v>
                </c:pt>
                <c:pt idx="2140">
                  <c:v>2000</c:v>
                </c:pt>
                <c:pt idx="2141">
                  <c:v>2008</c:v>
                </c:pt>
                <c:pt idx="2142">
                  <c:v>2003</c:v>
                </c:pt>
                <c:pt idx="2143">
                  <c:v>1994</c:v>
                </c:pt>
                <c:pt idx="2144">
                  <c:v>2000</c:v>
                </c:pt>
                <c:pt idx="2145">
                  <c:v>1997</c:v>
                </c:pt>
                <c:pt idx="2146">
                  <c:v>1992</c:v>
                </c:pt>
                <c:pt idx="2147">
                  <c:v>1993</c:v>
                </c:pt>
                <c:pt idx="2148">
                  <c:v>2000</c:v>
                </c:pt>
                <c:pt idx="2149">
                  <c:v>2001</c:v>
                </c:pt>
                <c:pt idx="2150">
                  <c:v>2002</c:v>
                </c:pt>
                <c:pt idx="2151">
                  <c:v>1994</c:v>
                </c:pt>
                <c:pt idx="2152">
                  <c:v>2003</c:v>
                </c:pt>
                <c:pt idx="2153">
                  <c:v>2000</c:v>
                </c:pt>
                <c:pt idx="2154">
                  <c:v>2001</c:v>
                </c:pt>
                <c:pt idx="2155">
                  <c:v>2000</c:v>
                </c:pt>
                <c:pt idx="2156">
                  <c:v>2000</c:v>
                </c:pt>
                <c:pt idx="2157">
                  <c:v>2000</c:v>
                </c:pt>
                <c:pt idx="2158">
                  <c:v>1997</c:v>
                </c:pt>
                <c:pt idx="2159">
                  <c:v>2001</c:v>
                </c:pt>
                <c:pt idx="2160">
                  <c:v>2004</c:v>
                </c:pt>
                <c:pt idx="2161">
                  <c:v>2000</c:v>
                </c:pt>
                <c:pt idx="2162">
                  <c:v>2001</c:v>
                </c:pt>
                <c:pt idx="2163">
                  <c:v>1994</c:v>
                </c:pt>
                <c:pt idx="2164">
                  <c:v>1994</c:v>
                </c:pt>
                <c:pt idx="2165">
                  <c:v>2002</c:v>
                </c:pt>
                <c:pt idx="2166">
                  <c:v>1993</c:v>
                </c:pt>
                <c:pt idx="2167">
                  <c:v>1996</c:v>
                </c:pt>
                <c:pt idx="2168">
                  <c:v>1996</c:v>
                </c:pt>
                <c:pt idx="2169">
                  <c:v>1996</c:v>
                </c:pt>
                <c:pt idx="2170">
                  <c:v>2003</c:v>
                </c:pt>
                <c:pt idx="2171">
                  <c:v>2011</c:v>
                </c:pt>
                <c:pt idx="2172">
                  <c:v>1994</c:v>
                </c:pt>
                <c:pt idx="2173">
                  <c:v>1992</c:v>
                </c:pt>
                <c:pt idx="2174">
                  <c:v>1999</c:v>
                </c:pt>
                <c:pt idx="2175">
                  <c:v>2003</c:v>
                </c:pt>
                <c:pt idx="2176">
                  <c:v>2000</c:v>
                </c:pt>
                <c:pt idx="2177">
                  <c:v>2001</c:v>
                </c:pt>
                <c:pt idx="2178">
                  <c:v>2008</c:v>
                </c:pt>
                <c:pt idx="2179">
                  <c:v>2005</c:v>
                </c:pt>
                <c:pt idx="2180">
                  <c:v>2005</c:v>
                </c:pt>
                <c:pt idx="2181">
                  <c:v>1992</c:v>
                </c:pt>
                <c:pt idx="2182">
                  <c:v>1996</c:v>
                </c:pt>
                <c:pt idx="2183">
                  <c:v>1996</c:v>
                </c:pt>
                <c:pt idx="2184">
                  <c:v>1992</c:v>
                </c:pt>
                <c:pt idx="2185">
                  <c:v>1996</c:v>
                </c:pt>
                <c:pt idx="2186">
                  <c:v>1994</c:v>
                </c:pt>
                <c:pt idx="2187">
                  <c:v>2005</c:v>
                </c:pt>
                <c:pt idx="2188">
                  <c:v>2002</c:v>
                </c:pt>
                <c:pt idx="2189">
                  <c:v>1992</c:v>
                </c:pt>
                <c:pt idx="2190">
                  <c:v>1993</c:v>
                </c:pt>
                <c:pt idx="2191">
                  <c:v>1994</c:v>
                </c:pt>
                <c:pt idx="2192">
                  <c:v>2001</c:v>
                </c:pt>
                <c:pt idx="2193">
                  <c:v>1997</c:v>
                </c:pt>
                <c:pt idx="2194">
                  <c:v>2000</c:v>
                </c:pt>
                <c:pt idx="2195">
                  <c:v>2001</c:v>
                </c:pt>
                <c:pt idx="2196">
                  <c:v>1999</c:v>
                </c:pt>
                <c:pt idx="2197">
                  <c:v>2002</c:v>
                </c:pt>
                <c:pt idx="2198">
                  <c:v>1996</c:v>
                </c:pt>
                <c:pt idx="2199">
                  <c:v>1997</c:v>
                </c:pt>
                <c:pt idx="2200">
                  <c:v>1997</c:v>
                </c:pt>
                <c:pt idx="2201">
                  <c:v>2000</c:v>
                </c:pt>
                <c:pt idx="2202">
                  <c:v>1997</c:v>
                </c:pt>
                <c:pt idx="2203">
                  <c:v>1996</c:v>
                </c:pt>
                <c:pt idx="2204">
                  <c:v>2007</c:v>
                </c:pt>
                <c:pt idx="2205">
                  <c:v>1994</c:v>
                </c:pt>
                <c:pt idx="2206">
                  <c:v>1994</c:v>
                </c:pt>
                <c:pt idx="2207">
                  <c:v>1992</c:v>
                </c:pt>
                <c:pt idx="2208">
                  <c:v>1997</c:v>
                </c:pt>
                <c:pt idx="2209">
                  <c:v>2000</c:v>
                </c:pt>
                <c:pt idx="2210">
                  <c:v>1999</c:v>
                </c:pt>
                <c:pt idx="2211">
                  <c:v>2003</c:v>
                </c:pt>
                <c:pt idx="2212">
                  <c:v>2001</c:v>
                </c:pt>
                <c:pt idx="2213">
                  <c:v>2008</c:v>
                </c:pt>
                <c:pt idx="2214">
                  <c:v>2003</c:v>
                </c:pt>
                <c:pt idx="2215">
                  <c:v>2010</c:v>
                </c:pt>
                <c:pt idx="2216">
                  <c:v>1994</c:v>
                </c:pt>
                <c:pt idx="2217">
                  <c:v>1997</c:v>
                </c:pt>
                <c:pt idx="2218">
                  <c:v>2001</c:v>
                </c:pt>
                <c:pt idx="2219">
                  <c:v>1991</c:v>
                </c:pt>
                <c:pt idx="2220">
                  <c:v>1992</c:v>
                </c:pt>
                <c:pt idx="2221">
                  <c:v>1993</c:v>
                </c:pt>
                <c:pt idx="2222">
                  <c:v>1994</c:v>
                </c:pt>
                <c:pt idx="2223">
                  <c:v>1993</c:v>
                </c:pt>
                <c:pt idx="2224">
                  <c:v>2010</c:v>
                </c:pt>
                <c:pt idx="2225">
                  <c:v>1996</c:v>
                </c:pt>
                <c:pt idx="2226">
                  <c:v>1997</c:v>
                </c:pt>
                <c:pt idx="2227">
                  <c:v>1997</c:v>
                </c:pt>
                <c:pt idx="2228">
                  <c:v>1992</c:v>
                </c:pt>
                <c:pt idx="2229">
                  <c:v>1993</c:v>
                </c:pt>
                <c:pt idx="2230">
                  <c:v>2000</c:v>
                </c:pt>
                <c:pt idx="2231">
                  <c:v>1994</c:v>
                </c:pt>
                <c:pt idx="2232">
                  <c:v>2001</c:v>
                </c:pt>
                <c:pt idx="2233">
                  <c:v>2001</c:v>
                </c:pt>
                <c:pt idx="2234">
                  <c:v>2001</c:v>
                </c:pt>
                <c:pt idx="2235">
                  <c:v>1992</c:v>
                </c:pt>
                <c:pt idx="2236">
                  <c:v>1992</c:v>
                </c:pt>
                <c:pt idx="2237">
                  <c:v>1992</c:v>
                </c:pt>
                <c:pt idx="2238">
                  <c:v>1991</c:v>
                </c:pt>
                <c:pt idx="2239">
                  <c:v>1992</c:v>
                </c:pt>
                <c:pt idx="2240">
                  <c:v>1993</c:v>
                </c:pt>
                <c:pt idx="2241">
                  <c:v>1991</c:v>
                </c:pt>
                <c:pt idx="2242">
                  <c:v>1992</c:v>
                </c:pt>
                <c:pt idx="2243">
                  <c:v>1992</c:v>
                </c:pt>
                <c:pt idx="2244">
                  <c:v>1994</c:v>
                </c:pt>
                <c:pt idx="2245">
                  <c:v>1994</c:v>
                </c:pt>
                <c:pt idx="2246">
                  <c:v>1994</c:v>
                </c:pt>
                <c:pt idx="2247">
                  <c:v>1994</c:v>
                </c:pt>
                <c:pt idx="2248">
                  <c:v>1997</c:v>
                </c:pt>
                <c:pt idx="2249">
                  <c:v>1999</c:v>
                </c:pt>
                <c:pt idx="2250">
                  <c:v>1991</c:v>
                </c:pt>
                <c:pt idx="2251">
                  <c:v>2001</c:v>
                </c:pt>
                <c:pt idx="2252">
                  <c:v>1992</c:v>
                </c:pt>
                <c:pt idx="2253">
                  <c:v>2001</c:v>
                </c:pt>
                <c:pt idx="2254">
                  <c:v>2008</c:v>
                </c:pt>
                <c:pt idx="2255">
                  <c:v>1998</c:v>
                </c:pt>
                <c:pt idx="2256">
                  <c:v>2008</c:v>
                </c:pt>
                <c:pt idx="2257">
                  <c:v>2008</c:v>
                </c:pt>
                <c:pt idx="2258">
                  <c:v>2007</c:v>
                </c:pt>
                <c:pt idx="2259">
                  <c:v>2001</c:v>
                </c:pt>
                <c:pt idx="2260">
                  <c:v>1998</c:v>
                </c:pt>
                <c:pt idx="2261">
                  <c:v>2000</c:v>
                </c:pt>
                <c:pt idx="2262">
                  <c:v>1994</c:v>
                </c:pt>
                <c:pt idx="2263">
                  <c:v>1994</c:v>
                </c:pt>
                <c:pt idx="2264">
                  <c:v>2008</c:v>
                </c:pt>
                <c:pt idx="2265">
                  <c:v>2005</c:v>
                </c:pt>
                <c:pt idx="2266">
                  <c:v>2002</c:v>
                </c:pt>
                <c:pt idx="2267">
                  <c:v>1992</c:v>
                </c:pt>
                <c:pt idx="2268">
                  <c:v>1996</c:v>
                </c:pt>
                <c:pt idx="2269">
                  <c:v>1994</c:v>
                </c:pt>
                <c:pt idx="2270">
                  <c:v>1992</c:v>
                </c:pt>
                <c:pt idx="2271">
                  <c:v>1993</c:v>
                </c:pt>
                <c:pt idx="2272">
                  <c:v>2001</c:v>
                </c:pt>
                <c:pt idx="2273">
                  <c:v>2001</c:v>
                </c:pt>
                <c:pt idx="2274">
                  <c:v>2001</c:v>
                </c:pt>
                <c:pt idx="2275">
                  <c:v>1997</c:v>
                </c:pt>
                <c:pt idx="2276">
                  <c:v>2002</c:v>
                </c:pt>
                <c:pt idx="2277">
                  <c:v>2003</c:v>
                </c:pt>
                <c:pt idx="2278">
                  <c:v>1994</c:v>
                </c:pt>
                <c:pt idx="2279">
                  <c:v>1994</c:v>
                </c:pt>
                <c:pt idx="2280">
                  <c:v>2006</c:v>
                </c:pt>
                <c:pt idx="2281">
                  <c:v>2007</c:v>
                </c:pt>
                <c:pt idx="2282">
                  <c:v>2010</c:v>
                </c:pt>
                <c:pt idx="2283">
                  <c:v>2010</c:v>
                </c:pt>
                <c:pt idx="2284">
                  <c:v>1996</c:v>
                </c:pt>
                <c:pt idx="2285">
                  <c:v>1994</c:v>
                </c:pt>
                <c:pt idx="2286">
                  <c:v>2001</c:v>
                </c:pt>
                <c:pt idx="2287">
                  <c:v>1992</c:v>
                </c:pt>
                <c:pt idx="2288">
                  <c:v>1998</c:v>
                </c:pt>
                <c:pt idx="2289">
                  <c:v>1994</c:v>
                </c:pt>
                <c:pt idx="2290">
                  <c:v>1992</c:v>
                </c:pt>
                <c:pt idx="2291">
                  <c:v>1994</c:v>
                </c:pt>
                <c:pt idx="2292">
                  <c:v>1994</c:v>
                </c:pt>
                <c:pt idx="2293">
                  <c:v>1994</c:v>
                </c:pt>
                <c:pt idx="2294">
                  <c:v>2000</c:v>
                </c:pt>
                <c:pt idx="2295">
                  <c:v>2000</c:v>
                </c:pt>
                <c:pt idx="2296">
                  <c:v>2007</c:v>
                </c:pt>
                <c:pt idx="2297">
                  <c:v>2008</c:v>
                </c:pt>
                <c:pt idx="2298">
                  <c:v>2001</c:v>
                </c:pt>
                <c:pt idx="2299">
                  <c:v>2011</c:v>
                </c:pt>
                <c:pt idx="2300">
                  <c:v>2003</c:v>
                </c:pt>
                <c:pt idx="2301">
                  <c:v>2006</c:v>
                </c:pt>
                <c:pt idx="2302">
                  <c:v>1996</c:v>
                </c:pt>
                <c:pt idx="2303">
                  <c:v>1996</c:v>
                </c:pt>
                <c:pt idx="2304">
                  <c:v>1997</c:v>
                </c:pt>
                <c:pt idx="2305">
                  <c:v>1996</c:v>
                </c:pt>
                <c:pt idx="2306">
                  <c:v>1996</c:v>
                </c:pt>
                <c:pt idx="2307">
                  <c:v>1996</c:v>
                </c:pt>
                <c:pt idx="2308">
                  <c:v>2010</c:v>
                </c:pt>
                <c:pt idx="2309">
                  <c:v>1998</c:v>
                </c:pt>
                <c:pt idx="2310">
                  <c:v>1991</c:v>
                </c:pt>
                <c:pt idx="2311">
                  <c:v>2000</c:v>
                </c:pt>
                <c:pt idx="2312">
                  <c:v>1997</c:v>
                </c:pt>
                <c:pt idx="2313">
                  <c:v>2006</c:v>
                </c:pt>
                <c:pt idx="2314">
                  <c:v>2000</c:v>
                </c:pt>
                <c:pt idx="2315">
                  <c:v>2001</c:v>
                </c:pt>
                <c:pt idx="2316">
                  <c:v>2000</c:v>
                </c:pt>
                <c:pt idx="2317">
                  <c:v>2007</c:v>
                </c:pt>
                <c:pt idx="2318">
                  <c:v>1996</c:v>
                </c:pt>
                <c:pt idx="2319">
                  <c:v>2002</c:v>
                </c:pt>
                <c:pt idx="2320">
                  <c:v>1996</c:v>
                </c:pt>
                <c:pt idx="2321">
                  <c:v>1996</c:v>
                </c:pt>
                <c:pt idx="2322">
                  <c:v>1997</c:v>
                </c:pt>
                <c:pt idx="2323">
                  <c:v>2002</c:v>
                </c:pt>
                <c:pt idx="2324">
                  <c:v>1994</c:v>
                </c:pt>
                <c:pt idx="2325">
                  <c:v>1998</c:v>
                </c:pt>
                <c:pt idx="2326">
                  <c:v>1994</c:v>
                </c:pt>
                <c:pt idx="2327">
                  <c:v>1994</c:v>
                </c:pt>
                <c:pt idx="2328">
                  <c:v>1994</c:v>
                </c:pt>
                <c:pt idx="2329">
                  <c:v>1993</c:v>
                </c:pt>
                <c:pt idx="2330">
                  <c:v>1998</c:v>
                </c:pt>
                <c:pt idx="2331">
                  <c:v>2009</c:v>
                </c:pt>
                <c:pt idx="2332">
                  <c:v>2000</c:v>
                </c:pt>
                <c:pt idx="2333">
                  <c:v>1999</c:v>
                </c:pt>
                <c:pt idx="2334">
                  <c:v>2004</c:v>
                </c:pt>
                <c:pt idx="2335">
                  <c:v>2004</c:v>
                </c:pt>
                <c:pt idx="2336">
                  <c:v>1994</c:v>
                </c:pt>
                <c:pt idx="2337">
                  <c:v>2000</c:v>
                </c:pt>
                <c:pt idx="2338">
                  <c:v>2002</c:v>
                </c:pt>
                <c:pt idx="2339">
                  <c:v>2003</c:v>
                </c:pt>
                <c:pt idx="2340">
                  <c:v>2002</c:v>
                </c:pt>
                <c:pt idx="2341">
                  <c:v>2001</c:v>
                </c:pt>
                <c:pt idx="2342">
                  <c:v>1995</c:v>
                </c:pt>
                <c:pt idx="2343">
                  <c:v>1992</c:v>
                </c:pt>
                <c:pt idx="2344">
                  <c:v>1994</c:v>
                </c:pt>
                <c:pt idx="2345">
                  <c:v>2000</c:v>
                </c:pt>
                <c:pt idx="2346">
                  <c:v>2003</c:v>
                </c:pt>
                <c:pt idx="2347">
                  <c:v>1994</c:v>
                </c:pt>
                <c:pt idx="2348">
                  <c:v>1994</c:v>
                </c:pt>
                <c:pt idx="2349">
                  <c:v>2001</c:v>
                </c:pt>
                <c:pt idx="2350">
                  <c:v>2001</c:v>
                </c:pt>
                <c:pt idx="2351">
                  <c:v>1997</c:v>
                </c:pt>
                <c:pt idx="2352">
                  <c:v>1999</c:v>
                </c:pt>
                <c:pt idx="2353">
                  <c:v>2003</c:v>
                </c:pt>
                <c:pt idx="2354">
                  <c:v>2000</c:v>
                </c:pt>
                <c:pt idx="2355">
                  <c:v>1994</c:v>
                </c:pt>
                <c:pt idx="2356">
                  <c:v>1994</c:v>
                </c:pt>
                <c:pt idx="2357">
                  <c:v>1993</c:v>
                </c:pt>
                <c:pt idx="2358">
                  <c:v>1996</c:v>
                </c:pt>
                <c:pt idx="2359">
                  <c:v>1994</c:v>
                </c:pt>
                <c:pt idx="2360">
                  <c:v>1994</c:v>
                </c:pt>
                <c:pt idx="2361">
                  <c:v>1994</c:v>
                </c:pt>
                <c:pt idx="2362">
                  <c:v>1994</c:v>
                </c:pt>
                <c:pt idx="2363">
                  <c:v>1994</c:v>
                </c:pt>
                <c:pt idx="2364">
                  <c:v>1991</c:v>
                </c:pt>
                <c:pt idx="2365">
                  <c:v>1991</c:v>
                </c:pt>
                <c:pt idx="2366">
                  <c:v>1991</c:v>
                </c:pt>
                <c:pt idx="2367">
                  <c:v>1993</c:v>
                </c:pt>
                <c:pt idx="2368">
                  <c:v>2001</c:v>
                </c:pt>
                <c:pt idx="2369">
                  <c:v>2003</c:v>
                </c:pt>
                <c:pt idx="2370">
                  <c:v>1995</c:v>
                </c:pt>
                <c:pt idx="2371">
                  <c:v>1999</c:v>
                </c:pt>
                <c:pt idx="2372">
                  <c:v>2008</c:v>
                </c:pt>
                <c:pt idx="2373">
                  <c:v>2001</c:v>
                </c:pt>
                <c:pt idx="2374">
                  <c:v>2001</c:v>
                </c:pt>
                <c:pt idx="2375">
                  <c:v>1999</c:v>
                </c:pt>
                <c:pt idx="2376">
                  <c:v>2000</c:v>
                </c:pt>
                <c:pt idx="2377">
                  <c:v>2009</c:v>
                </c:pt>
                <c:pt idx="2378">
                  <c:v>2009</c:v>
                </c:pt>
                <c:pt idx="2379">
                  <c:v>2005</c:v>
                </c:pt>
                <c:pt idx="2380">
                  <c:v>2003</c:v>
                </c:pt>
                <c:pt idx="2381">
                  <c:v>2008</c:v>
                </c:pt>
                <c:pt idx="2382">
                  <c:v>2003</c:v>
                </c:pt>
                <c:pt idx="2383">
                  <c:v>2007</c:v>
                </c:pt>
                <c:pt idx="2384">
                  <c:v>1992</c:v>
                </c:pt>
                <c:pt idx="2385">
                  <c:v>2000</c:v>
                </c:pt>
                <c:pt idx="2386">
                  <c:v>2002</c:v>
                </c:pt>
                <c:pt idx="2387">
                  <c:v>1996</c:v>
                </c:pt>
                <c:pt idx="2388">
                  <c:v>2003</c:v>
                </c:pt>
                <c:pt idx="2389">
                  <c:v>1993</c:v>
                </c:pt>
                <c:pt idx="2390">
                  <c:v>1993</c:v>
                </c:pt>
                <c:pt idx="2391">
                  <c:v>1993</c:v>
                </c:pt>
                <c:pt idx="2392">
                  <c:v>1994</c:v>
                </c:pt>
                <c:pt idx="2393">
                  <c:v>2000</c:v>
                </c:pt>
                <c:pt idx="2394">
                  <c:v>1998</c:v>
                </c:pt>
                <c:pt idx="2395">
                  <c:v>2007</c:v>
                </c:pt>
                <c:pt idx="2396">
                  <c:v>2000</c:v>
                </c:pt>
                <c:pt idx="2397">
                  <c:v>2000</c:v>
                </c:pt>
                <c:pt idx="2398">
                  <c:v>2000</c:v>
                </c:pt>
                <c:pt idx="2399">
                  <c:v>1999</c:v>
                </c:pt>
                <c:pt idx="2400">
                  <c:v>2000</c:v>
                </c:pt>
                <c:pt idx="2401">
                  <c:v>2001</c:v>
                </c:pt>
                <c:pt idx="2402">
                  <c:v>1994</c:v>
                </c:pt>
                <c:pt idx="2403">
                  <c:v>2000</c:v>
                </c:pt>
                <c:pt idx="2404">
                  <c:v>2000</c:v>
                </c:pt>
                <c:pt idx="2405">
                  <c:v>2004</c:v>
                </c:pt>
                <c:pt idx="2406">
                  <c:v>2011</c:v>
                </c:pt>
                <c:pt idx="2407">
                  <c:v>2005</c:v>
                </c:pt>
                <c:pt idx="2408">
                  <c:v>1994</c:v>
                </c:pt>
                <c:pt idx="2409">
                  <c:v>1994</c:v>
                </c:pt>
                <c:pt idx="2410">
                  <c:v>1994</c:v>
                </c:pt>
                <c:pt idx="2411">
                  <c:v>2000</c:v>
                </c:pt>
                <c:pt idx="2412">
                  <c:v>2002</c:v>
                </c:pt>
                <c:pt idx="2413">
                  <c:v>1997</c:v>
                </c:pt>
                <c:pt idx="2414">
                  <c:v>2001</c:v>
                </c:pt>
                <c:pt idx="2415">
                  <c:v>1996</c:v>
                </c:pt>
                <c:pt idx="2416">
                  <c:v>1992</c:v>
                </c:pt>
                <c:pt idx="2417">
                  <c:v>1997</c:v>
                </c:pt>
                <c:pt idx="2418">
                  <c:v>2001</c:v>
                </c:pt>
                <c:pt idx="2419">
                  <c:v>1994</c:v>
                </c:pt>
                <c:pt idx="2420">
                  <c:v>1992</c:v>
                </c:pt>
                <c:pt idx="2421">
                  <c:v>1991</c:v>
                </c:pt>
                <c:pt idx="2422">
                  <c:v>1994</c:v>
                </c:pt>
                <c:pt idx="2423">
                  <c:v>1998</c:v>
                </c:pt>
                <c:pt idx="2424">
                  <c:v>1994</c:v>
                </c:pt>
                <c:pt idx="2425">
                  <c:v>1999</c:v>
                </c:pt>
                <c:pt idx="2426">
                  <c:v>2000</c:v>
                </c:pt>
                <c:pt idx="2427">
                  <c:v>2001</c:v>
                </c:pt>
                <c:pt idx="2428">
                  <c:v>2007</c:v>
                </c:pt>
                <c:pt idx="2429">
                  <c:v>2001</c:v>
                </c:pt>
                <c:pt idx="2430">
                  <c:v>2000</c:v>
                </c:pt>
                <c:pt idx="2431">
                  <c:v>2004</c:v>
                </c:pt>
                <c:pt idx="2432">
                  <c:v>1999</c:v>
                </c:pt>
                <c:pt idx="2433">
                  <c:v>2004</c:v>
                </c:pt>
                <c:pt idx="2434">
                  <c:v>1999</c:v>
                </c:pt>
                <c:pt idx="2435">
                  <c:v>2000</c:v>
                </c:pt>
                <c:pt idx="2436">
                  <c:v>2000</c:v>
                </c:pt>
                <c:pt idx="2437">
                  <c:v>2009</c:v>
                </c:pt>
                <c:pt idx="2438">
                  <c:v>2002</c:v>
                </c:pt>
                <c:pt idx="2439">
                  <c:v>2007</c:v>
                </c:pt>
                <c:pt idx="2440">
                  <c:v>2011</c:v>
                </c:pt>
                <c:pt idx="2441">
                  <c:v>1994</c:v>
                </c:pt>
                <c:pt idx="2442">
                  <c:v>1994</c:v>
                </c:pt>
                <c:pt idx="2443">
                  <c:v>2002</c:v>
                </c:pt>
                <c:pt idx="2444">
                  <c:v>1992</c:v>
                </c:pt>
                <c:pt idx="2445">
                  <c:v>2004</c:v>
                </c:pt>
                <c:pt idx="2446">
                  <c:v>1996</c:v>
                </c:pt>
                <c:pt idx="2447">
                  <c:v>1997</c:v>
                </c:pt>
                <c:pt idx="2448">
                  <c:v>1996</c:v>
                </c:pt>
                <c:pt idx="2449">
                  <c:v>1997</c:v>
                </c:pt>
                <c:pt idx="2450">
                  <c:v>1996</c:v>
                </c:pt>
                <c:pt idx="2451">
                  <c:v>1994</c:v>
                </c:pt>
                <c:pt idx="2452">
                  <c:v>1994</c:v>
                </c:pt>
                <c:pt idx="2453">
                  <c:v>1993</c:v>
                </c:pt>
                <c:pt idx="2454">
                  <c:v>1994</c:v>
                </c:pt>
                <c:pt idx="2455">
                  <c:v>1994</c:v>
                </c:pt>
                <c:pt idx="2456">
                  <c:v>1994</c:v>
                </c:pt>
                <c:pt idx="2457">
                  <c:v>1991</c:v>
                </c:pt>
                <c:pt idx="2458">
                  <c:v>1993</c:v>
                </c:pt>
                <c:pt idx="2459">
                  <c:v>1994</c:v>
                </c:pt>
                <c:pt idx="2460">
                  <c:v>2000</c:v>
                </c:pt>
                <c:pt idx="2461">
                  <c:v>2000</c:v>
                </c:pt>
                <c:pt idx="2462">
                  <c:v>1997</c:v>
                </c:pt>
                <c:pt idx="2463">
                  <c:v>1999</c:v>
                </c:pt>
                <c:pt idx="2464">
                  <c:v>2005</c:v>
                </c:pt>
                <c:pt idx="2465">
                  <c:v>2001</c:v>
                </c:pt>
                <c:pt idx="2466">
                  <c:v>2001</c:v>
                </c:pt>
                <c:pt idx="2467">
                  <c:v>2001</c:v>
                </c:pt>
                <c:pt idx="2468">
                  <c:v>2003</c:v>
                </c:pt>
                <c:pt idx="2469">
                  <c:v>2011</c:v>
                </c:pt>
                <c:pt idx="2470">
                  <c:v>2006</c:v>
                </c:pt>
                <c:pt idx="2471">
                  <c:v>1991</c:v>
                </c:pt>
                <c:pt idx="2472">
                  <c:v>2002</c:v>
                </c:pt>
                <c:pt idx="2473">
                  <c:v>1994</c:v>
                </c:pt>
                <c:pt idx="2474">
                  <c:v>2008</c:v>
                </c:pt>
                <c:pt idx="2475">
                  <c:v>1994</c:v>
                </c:pt>
                <c:pt idx="2476">
                  <c:v>1991</c:v>
                </c:pt>
                <c:pt idx="2477">
                  <c:v>2001</c:v>
                </c:pt>
                <c:pt idx="2478">
                  <c:v>1998</c:v>
                </c:pt>
                <c:pt idx="2479">
                  <c:v>1992</c:v>
                </c:pt>
                <c:pt idx="2480">
                  <c:v>2008</c:v>
                </c:pt>
                <c:pt idx="2481">
                  <c:v>2004</c:v>
                </c:pt>
                <c:pt idx="2482">
                  <c:v>1996</c:v>
                </c:pt>
                <c:pt idx="2483">
                  <c:v>1996</c:v>
                </c:pt>
                <c:pt idx="2484">
                  <c:v>1996</c:v>
                </c:pt>
                <c:pt idx="2485">
                  <c:v>1992</c:v>
                </c:pt>
                <c:pt idx="2486">
                  <c:v>1992</c:v>
                </c:pt>
                <c:pt idx="2487">
                  <c:v>1993</c:v>
                </c:pt>
                <c:pt idx="2488">
                  <c:v>1996</c:v>
                </c:pt>
                <c:pt idx="2489">
                  <c:v>1997</c:v>
                </c:pt>
                <c:pt idx="2490">
                  <c:v>1997</c:v>
                </c:pt>
                <c:pt idx="2491">
                  <c:v>1997</c:v>
                </c:pt>
                <c:pt idx="2492">
                  <c:v>1997</c:v>
                </c:pt>
                <c:pt idx="2493">
                  <c:v>2011</c:v>
                </c:pt>
                <c:pt idx="2494">
                  <c:v>1994</c:v>
                </c:pt>
                <c:pt idx="2495">
                  <c:v>1993</c:v>
                </c:pt>
                <c:pt idx="2496">
                  <c:v>1993</c:v>
                </c:pt>
                <c:pt idx="2497">
                  <c:v>1993</c:v>
                </c:pt>
                <c:pt idx="2498">
                  <c:v>1992</c:v>
                </c:pt>
                <c:pt idx="2499">
                  <c:v>1994</c:v>
                </c:pt>
                <c:pt idx="2500">
                  <c:v>1994</c:v>
                </c:pt>
                <c:pt idx="2501">
                  <c:v>1994</c:v>
                </c:pt>
                <c:pt idx="2502">
                  <c:v>1994</c:v>
                </c:pt>
                <c:pt idx="2503">
                  <c:v>1993</c:v>
                </c:pt>
                <c:pt idx="2504">
                  <c:v>1992</c:v>
                </c:pt>
                <c:pt idx="2505">
                  <c:v>1992</c:v>
                </c:pt>
                <c:pt idx="2506">
                  <c:v>1992</c:v>
                </c:pt>
                <c:pt idx="2507">
                  <c:v>1992</c:v>
                </c:pt>
                <c:pt idx="2508">
                  <c:v>1992</c:v>
                </c:pt>
                <c:pt idx="2509">
                  <c:v>1993</c:v>
                </c:pt>
                <c:pt idx="2510">
                  <c:v>1994</c:v>
                </c:pt>
                <c:pt idx="2511">
                  <c:v>1998</c:v>
                </c:pt>
                <c:pt idx="2512">
                  <c:v>1991</c:v>
                </c:pt>
                <c:pt idx="2513">
                  <c:v>1992</c:v>
                </c:pt>
                <c:pt idx="2514">
                  <c:v>1993</c:v>
                </c:pt>
                <c:pt idx="2515">
                  <c:v>1994</c:v>
                </c:pt>
                <c:pt idx="2516">
                  <c:v>2003</c:v>
                </c:pt>
                <c:pt idx="2517">
                  <c:v>2001</c:v>
                </c:pt>
                <c:pt idx="2518">
                  <c:v>1997</c:v>
                </c:pt>
                <c:pt idx="2519">
                  <c:v>1995</c:v>
                </c:pt>
                <c:pt idx="2520">
                  <c:v>1991</c:v>
                </c:pt>
                <c:pt idx="2521">
                  <c:v>1991</c:v>
                </c:pt>
                <c:pt idx="2522">
                  <c:v>2001</c:v>
                </c:pt>
                <c:pt idx="2523">
                  <c:v>2009</c:v>
                </c:pt>
                <c:pt idx="2524">
                  <c:v>2000</c:v>
                </c:pt>
                <c:pt idx="2525">
                  <c:v>2004</c:v>
                </c:pt>
                <c:pt idx="2526">
                  <c:v>2009</c:v>
                </c:pt>
                <c:pt idx="2527">
                  <c:v>2008</c:v>
                </c:pt>
                <c:pt idx="2528">
                  <c:v>2004</c:v>
                </c:pt>
                <c:pt idx="2529">
                  <c:v>2008</c:v>
                </c:pt>
                <c:pt idx="2530">
                  <c:v>2008</c:v>
                </c:pt>
                <c:pt idx="2531">
                  <c:v>2002</c:v>
                </c:pt>
                <c:pt idx="2532">
                  <c:v>2009</c:v>
                </c:pt>
                <c:pt idx="2533">
                  <c:v>2003</c:v>
                </c:pt>
                <c:pt idx="2534">
                  <c:v>2010</c:v>
                </c:pt>
                <c:pt idx="2535">
                  <c:v>1996</c:v>
                </c:pt>
                <c:pt idx="2536">
                  <c:v>1996</c:v>
                </c:pt>
                <c:pt idx="2537">
                  <c:v>1996</c:v>
                </c:pt>
                <c:pt idx="2538">
                  <c:v>1997</c:v>
                </c:pt>
                <c:pt idx="2539">
                  <c:v>1997</c:v>
                </c:pt>
                <c:pt idx="2540">
                  <c:v>1996</c:v>
                </c:pt>
                <c:pt idx="2541">
                  <c:v>1996</c:v>
                </c:pt>
                <c:pt idx="2542">
                  <c:v>1993</c:v>
                </c:pt>
                <c:pt idx="2543">
                  <c:v>1994</c:v>
                </c:pt>
                <c:pt idx="2544">
                  <c:v>1994</c:v>
                </c:pt>
                <c:pt idx="2545">
                  <c:v>2001</c:v>
                </c:pt>
                <c:pt idx="2546">
                  <c:v>1991</c:v>
                </c:pt>
                <c:pt idx="2547">
                  <c:v>1993</c:v>
                </c:pt>
                <c:pt idx="2548">
                  <c:v>2001</c:v>
                </c:pt>
                <c:pt idx="2549">
                  <c:v>2009</c:v>
                </c:pt>
                <c:pt idx="2550">
                  <c:v>2001</c:v>
                </c:pt>
                <c:pt idx="2551">
                  <c:v>1999</c:v>
                </c:pt>
                <c:pt idx="2552">
                  <c:v>2000</c:v>
                </c:pt>
                <c:pt idx="2553">
                  <c:v>2001</c:v>
                </c:pt>
                <c:pt idx="2554">
                  <c:v>2007</c:v>
                </c:pt>
                <c:pt idx="2555">
                  <c:v>1994</c:v>
                </c:pt>
                <c:pt idx="2556">
                  <c:v>2000</c:v>
                </c:pt>
                <c:pt idx="2557">
                  <c:v>2005</c:v>
                </c:pt>
                <c:pt idx="2558">
                  <c:v>1994</c:v>
                </c:pt>
                <c:pt idx="2559">
                  <c:v>2006</c:v>
                </c:pt>
                <c:pt idx="2560">
                  <c:v>2001</c:v>
                </c:pt>
                <c:pt idx="2561">
                  <c:v>2001</c:v>
                </c:pt>
                <c:pt idx="2562">
                  <c:v>2011</c:v>
                </c:pt>
                <c:pt idx="2563">
                  <c:v>1996</c:v>
                </c:pt>
                <c:pt idx="2564">
                  <c:v>1997</c:v>
                </c:pt>
                <c:pt idx="2565">
                  <c:v>1992</c:v>
                </c:pt>
                <c:pt idx="2566">
                  <c:v>1996</c:v>
                </c:pt>
                <c:pt idx="2567">
                  <c:v>1992</c:v>
                </c:pt>
                <c:pt idx="2568">
                  <c:v>1997</c:v>
                </c:pt>
                <c:pt idx="2569">
                  <c:v>1996</c:v>
                </c:pt>
                <c:pt idx="2570">
                  <c:v>1994</c:v>
                </c:pt>
                <c:pt idx="2571">
                  <c:v>1993</c:v>
                </c:pt>
                <c:pt idx="2572">
                  <c:v>1994</c:v>
                </c:pt>
                <c:pt idx="2573">
                  <c:v>1993</c:v>
                </c:pt>
                <c:pt idx="2574">
                  <c:v>1994</c:v>
                </c:pt>
                <c:pt idx="2575">
                  <c:v>1994</c:v>
                </c:pt>
                <c:pt idx="2576">
                  <c:v>1994</c:v>
                </c:pt>
                <c:pt idx="2577">
                  <c:v>1991</c:v>
                </c:pt>
                <c:pt idx="2578">
                  <c:v>1992</c:v>
                </c:pt>
                <c:pt idx="2579">
                  <c:v>2003</c:v>
                </c:pt>
                <c:pt idx="2580">
                  <c:v>2001</c:v>
                </c:pt>
                <c:pt idx="2581">
                  <c:v>2001</c:v>
                </c:pt>
                <c:pt idx="2582">
                  <c:v>2004</c:v>
                </c:pt>
                <c:pt idx="2583">
                  <c:v>2008</c:v>
                </c:pt>
                <c:pt idx="2584">
                  <c:v>2003</c:v>
                </c:pt>
                <c:pt idx="2585">
                  <c:v>2004</c:v>
                </c:pt>
                <c:pt idx="2586">
                  <c:v>2001</c:v>
                </c:pt>
                <c:pt idx="2587">
                  <c:v>2002</c:v>
                </c:pt>
                <c:pt idx="2588">
                  <c:v>2009</c:v>
                </c:pt>
                <c:pt idx="2589">
                  <c:v>2005</c:v>
                </c:pt>
                <c:pt idx="2590">
                  <c:v>2006</c:v>
                </c:pt>
                <c:pt idx="2591">
                  <c:v>2002</c:v>
                </c:pt>
                <c:pt idx="2592">
                  <c:v>2002</c:v>
                </c:pt>
                <c:pt idx="2593">
                  <c:v>2005</c:v>
                </c:pt>
                <c:pt idx="2594">
                  <c:v>1994</c:v>
                </c:pt>
                <c:pt idx="2595">
                  <c:v>2003</c:v>
                </c:pt>
                <c:pt idx="2596">
                  <c:v>2008</c:v>
                </c:pt>
                <c:pt idx="2597">
                  <c:v>1996</c:v>
                </c:pt>
                <c:pt idx="2598">
                  <c:v>1996</c:v>
                </c:pt>
                <c:pt idx="2599">
                  <c:v>1996</c:v>
                </c:pt>
                <c:pt idx="2600">
                  <c:v>1996</c:v>
                </c:pt>
                <c:pt idx="2601">
                  <c:v>2001</c:v>
                </c:pt>
                <c:pt idx="2602">
                  <c:v>1993</c:v>
                </c:pt>
                <c:pt idx="2603">
                  <c:v>1993</c:v>
                </c:pt>
                <c:pt idx="2604">
                  <c:v>1993</c:v>
                </c:pt>
                <c:pt idx="2605">
                  <c:v>2002</c:v>
                </c:pt>
                <c:pt idx="2606">
                  <c:v>2002</c:v>
                </c:pt>
                <c:pt idx="2607">
                  <c:v>2001</c:v>
                </c:pt>
                <c:pt idx="2608">
                  <c:v>1994</c:v>
                </c:pt>
                <c:pt idx="2609">
                  <c:v>2011</c:v>
                </c:pt>
                <c:pt idx="2610">
                  <c:v>2004</c:v>
                </c:pt>
                <c:pt idx="2611">
                  <c:v>2001</c:v>
                </c:pt>
                <c:pt idx="2612">
                  <c:v>1996</c:v>
                </c:pt>
                <c:pt idx="2613">
                  <c:v>2003</c:v>
                </c:pt>
                <c:pt idx="2614">
                  <c:v>2000</c:v>
                </c:pt>
                <c:pt idx="2615">
                  <c:v>1998</c:v>
                </c:pt>
                <c:pt idx="2616">
                  <c:v>2000</c:v>
                </c:pt>
                <c:pt idx="2617">
                  <c:v>1996</c:v>
                </c:pt>
                <c:pt idx="2618">
                  <c:v>1994</c:v>
                </c:pt>
                <c:pt idx="2619">
                  <c:v>1994</c:v>
                </c:pt>
                <c:pt idx="2620">
                  <c:v>1998</c:v>
                </c:pt>
                <c:pt idx="2621">
                  <c:v>1994</c:v>
                </c:pt>
                <c:pt idx="2622">
                  <c:v>1994</c:v>
                </c:pt>
                <c:pt idx="2623">
                  <c:v>2011</c:v>
                </c:pt>
                <c:pt idx="2624">
                  <c:v>2006</c:v>
                </c:pt>
                <c:pt idx="2625">
                  <c:v>2001</c:v>
                </c:pt>
                <c:pt idx="2626">
                  <c:v>1993</c:v>
                </c:pt>
                <c:pt idx="2627">
                  <c:v>1997</c:v>
                </c:pt>
                <c:pt idx="2628">
                  <c:v>1997</c:v>
                </c:pt>
                <c:pt idx="2629">
                  <c:v>1994</c:v>
                </c:pt>
                <c:pt idx="2630">
                  <c:v>1993</c:v>
                </c:pt>
                <c:pt idx="2631">
                  <c:v>1994</c:v>
                </c:pt>
                <c:pt idx="2632">
                  <c:v>2001</c:v>
                </c:pt>
                <c:pt idx="2633">
                  <c:v>2004</c:v>
                </c:pt>
                <c:pt idx="2634">
                  <c:v>1999</c:v>
                </c:pt>
                <c:pt idx="2635">
                  <c:v>2000</c:v>
                </c:pt>
                <c:pt idx="2636">
                  <c:v>1994</c:v>
                </c:pt>
                <c:pt idx="2637">
                  <c:v>2001</c:v>
                </c:pt>
                <c:pt idx="2638">
                  <c:v>1994</c:v>
                </c:pt>
                <c:pt idx="2639">
                  <c:v>2003</c:v>
                </c:pt>
                <c:pt idx="2640">
                  <c:v>2006</c:v>
                </c:pt>
                <c:pt idx="2641">
                  <c:v>2006</c:v>
                </c:pt>
                <c:pt idx="2642">
                  <c:v>2007</c:v>
                </c:pt>
                <c:pt idx="2643">
                  <c:v>1996</c:v>
                </c:pt>
                <c:pt idx="2644">
                  <c:v>1996</c:v>
                </c:pt>
                <c:pt idx="2645">
                  <c:v>2005</c:v>
                </c:pt>
                <c:pt idx="2646">
                  <c:v>1993</c:v>
                </c:pt>
                <c:pt idx="2647">
                  <c:v>1993</c:v>
                </c:pt>
                <c:pt idx="2648">
                  <c:v>2001</c:v>
                </c:pt>
                <c:pt idx="2649">
                  <c:v>2004</c:v>
                </c:pt>
                <c:pt idx="2650">
                  <c:v>2000</c:v>
                </c:pt>
                <c:pt idx="2651">
                  <c:v>2001</c:v>
                </c:pt>
                <c:pt idx="2652">
                  <c:v>2003</c:v>
                </c:pt>
                <c:pt idx="2653">
                  <c:v>2001</c:v>
                </c:pt>
                <c:pt idx="2654">
                  <c:v>1998</c:v>
                </c:pt>
                <c:pt idx="2655">
                  <c:v>2000</c:v>
                </c:pt>
                <c:pt idx="2656">
                  <c:v>2007</c:v>
                </c:pt>
                <c:pt idx="2657">
                  <c:v>1996</c:v>
                </c:pt>
                <c:pt idx="2658">
                  <c:v>2006</c:v>
                </c:pt>
                <c:pt idx="2659">
                  <c:v>2004</c:v>
                </c:pt>
                <c:pt idx="2660">
                  <c:v>2008</c:v>
                </c:pt>
                <c:pt idx="2661">
                  <c:v>2006</c:v>
                </c:pt>
                <c:pt idx="2662">
                  <c:v>1996</c:v>
                </c:pt>
                <c:pt idx="2663">
                  <c:v>1996</c:v>
                </c:pt>
                <c:pt idx="2664">
                  <c:v>1996</c:v>
                </c:pt>
                <c:pt idx="2665">
                  <c:v>1997</c:v>
                </c:pt>
                <c:pt idx="2666">
                  <c:v>1996</c:v>
                </c:pt>
                <c:pt idx="2667">
                  <c:v>1996</c:v>
                </c:pt>
                <c:pt idx="2668">
                  <c:v>1997</c:v>
                </c:pt>
                <c:pt idx="2669">
                  <c:v>2003</c:v>
                </c:pt>
                <c:pt idx="2670">
                  <c:v>1994</c:v>
                </c:pt>
                <c:pt idx="2671">
                  <c:v>1994</c:v>
                </c:pt>
                <c:pt idx="2672">
                  <c:v>1994</c:v>
                </c:pt>
                <c:pt idx="2673">
                  <c:v>2003</c:v>
                </c:pt>
                <c:pt idx="2674">
                  <c:v>2004</c:v>
                </c:pt>
                <c:pt idx="2675">
                  <c:v>2004</c:v>
                </c:pt>
                <c:pt idx="2676">
                  <c:v>2000</c:v>
                </c:pt>
                <c:pt idx="2677">
                  <c:v>2001</c:v>
                </c:pt>
                <c:pt idx="2678">
                  <c:v>2005</c:v>
                </c:pt>
                <c:pt idx="2679">
                  <c:v>2001</c:v>
                </c:pt>
                <c:pt idx="2680">
                  <c:v>2008</c:v>
                </c:pt>
                <c:pt idx="2681">
                  <c:v>2000</c:v>
                </c:pt>
                <c:pt idx="2682">
                  <c:v>2002</c:v>
                </c:pt>
                <c:pt idx="2683">
                  <c:v>2002</c:v>
                </c:pt>
                <c:pt idx="2684">
                  <c:v>2009</c:v>
                </c:pt>
                <c:pt idx="2685">
                  <c:v>2004</c:v>
                </c:pt>
                <c:pt idx="2686">
                  <c:v>2001</c:v>
                </c:pt>
                <c:pt idx="2687">
                  <c:v>2007</c:v>
                </c:pt>
                <c:pt idx="2688">
                  <c:v>2006</c:v>
                </c:pt>
                <c:pt idx="2689">
                  <c:v>1996</c:v>
                </c:pt>
                <c:pt idx="2690">
                  <c:v>1997</c:v>
                </c:pt>
                <c:pt idx="2691">
                  <c:v>1997</c:v>
                </c:pt>
                <c:pt idx="2692">
                  <c:v>1996</c:v>
                </c:pt>
                <c:pt idx="2693">
                  <c:v>1996</c:v>
                </c:pt>
                <c:pt idx="2694">
                  <c:v>1997</c:v>
                </c:pt>
                <c:pt idx="2695">
                  <c:v>2010</c:v>
                </c:pt>
                <c:pt idx="2696">
                  <c:v>2001</c:v>
                </c:pt>
                <c:pt idx="2697">
                  <c:v>2002</c:v>
                </c:pt>
                <c:pt idx="2698">
                  <c:v>1992</c:v>
                </c:pt>
                <c:pt idx="2699">
                  <c:v>1994</c:v>
                </c:pt>
                <c:pt idx="2700">
                  <c:v>1993</c:v>
                </c:pt>
                <c:pt idx="2701">
                  <c:v>2001</c:v>
                </c:pt>
                <c:pt idx="2702">
                  <c:v>1993</c:v>
                </c:pt>
                <c:pt idx="2703">
                  <c:v>1993</c:v>
                </c:pt>
                <c:pt idx="2704">
                  <c:v>2005</c:v>
                </c:pt>
                <c:pt idx="2705">
                  <c:v>1996</c:v>
                </c:pt>
                <c:pt idx="2706">
                  <c:v>2001</c:v>
                </c:pt>
                <c:pt idx="2707">
                  <c:v>2004</c:v>
                </c:pt>
                <c:pt idx="2708">
                  <c:v>2006</c:v>
                </c:pt>
                <c:pt idx="2709">
                  <c:v>2001</c:v>
                </c:pt>
                <c:pt idx="2710">
                  <c:v>2000</c:v>
                </c:pt>
                <c:pt idx="2711">
                  <c:v>2006</c:v>
                </c:pt>
                <c:pt idx="2712">
                  <c:v>2002</c:v>
                </c:pt>
                <c:pt idx="2713">
                  <c:v>2007</c:v>
                </c:pt>
                <c:pt idx="2714">
                  <c:v>2011</c:v>
                </c:pt>
                <c:pt idx="2715">
                  <c:v>2006</c:v>
                </c:pt>
                <c:pt idx="2716">
                  <c:v>1994</c:v>
                </c:pt>
                <c:pt idx="2717">
                  <c:v>1997</c:v>
                </c:pt>
                <c:pt idx="2718">
                  <c:v>1992</c:v>
                </c:pt>
                <c:pt idx="2719">
                  <c:v>1996</c:v>
                </c:pt>
                <c:pt idx="2720">
                  <c:v>1997</c:v>
                </c:pt>
                <c:pt idx="2721">
                  <c:v>1997</c:v>
                </c:pt>
                <c:pt idx="2722">
                  <c:v>1997</c:v>
                </c:pt>
                <c:pt idx="2723">
                  <c:v>1996</c:v>
                </c:pt>
                <c:pt idx="2724">
                  <c:v>1996</c:v>
                </c:pt>
                <c:pt idx="2725">
                  <c:v>1996</c:v>
                </c:pt>
                <c:pt idx="2726">
                  <c:v>2003</c:v>
                </c:pt>
                <c:pt idx="2727">
                  <c:v>1992</c:v>
                </c:pt>
                <c:pt idx="2728">
                  <c:v>1993</c:v>
                </c:pt>
                <c:pt idx="2729">
                  <c:v>2001</c:v>
                </c:pt>
                <c:pt idx="2730">
                  <c:v>2002</c:v>
                </c:pt>
                <c:pt idx="2731">
                  <c:v>1994</c:v>
                </c:pt>
                <c:pt idx="2732">
                  <c:v>1994</c:v>
                </c:pt>
                <c:pt idx="2733">
                  <c:v>1994</c:v>
                </c:pt>
                <c:pt idx="2734">
                  <c:v>1994</c:v>
                </c:pt>
                <c:pt idx="2735">
                  <c:v>2000</c:v>
                </c:pt>
                <c:pt idx="2736">
                  <c:v>2005</c:v>
                </c:pt>
                <c:pt idx="2737">
                  <c:v>2005</c:v>
                </c:pt>
                <c:pt idx="2738">
                  <c:v>2004</c:v>
                </c:pt>
                <c:pt idx="2739">
                  <c:v>2000</c:v>
                </c:pt>
                <c:pt idx="2740">
                  <c:v>2004</c:v>
                </c:pt>
                <c:pt idx="2741">
                  <c:v>2004</c:v>
                </c:pt>
                <c:pt idx="2742">
                  <c:v>2000</c:v>
                </c:pt>
                <c:pt idx="2743">
                  <c:v>2001</c:v>
                </c:pt>
                <c:pt idx="2744">
                  <c:v>1995</c:v>
                </c:pt>
                <c:pt idx="2745">
                  <c:v>1998</c:v>
                </c:pt>
                <c:pt idx="2746">
                  <c:v>2006</c:v>
                </c:pt>
                <c:pt idx="2747">
                  <c:v>2006</c:v>
                </c:pt>
                <c:pt idx="2748">
                  <c:v>2002</c:v>
                </c:pt>
                <c:pt idx="2749">
                  <c:v>2005</c:v>
                </c:pt>
                <c:pt idx="2750">
                  <c:v>2001</c:v>
                </c:pt>
                <c:pt idx="2751">
                  <c:v>1996</c:v>
                </c:pt>
                <c:pt idx="2752">
                  <c:v>1997</c:v>
                </c:pt>
                <c:pt idx="2753">
                  <c:v>1996</c:v>
                </c:pt>
                <c:pt idx="2754">
                  <c:v>1996</c:v>
                </c:pt>
                <c:pt idx="2755">
                  <c:v>1996</c:v>
                </c:pt>
                <c:pt idx="2756">
                  <c:v>1997</c:v>
                </c:pt>
                <c:pt idx="2757">
                  <c:v>1992</c:v>
                </c:pt>
                <c:pt idx="2758">
                  <c:v>1992</c:v>
                </c:pt>
                <c:pt idx="2759">
                  <c:v>1994</c:v>
                </c:pt>
                <c:pt idx="2760">
                  <c:v>1994</c:v>
                </c:pt>
                <c:pt idx="2761">
                  <c:v>1993</c:v>
                </c:pt>
                <c:pt idx="2762">
                  <c:v>1993</c:v>
                </c:pt>
                <c:pt idx="2763">
                  <c:v>2001</c:v>
                </c:pt>
                <c:pt idx="2764">
                  <c:v>1994</c:v>
                </c:pt>
                <c:pt idx="2765">
                  <c:v>2008</c:v>
                </c:pt>
                <c:pt idx="2766">
                  <c:v>2002</c:v>
                </c:pt>
                <c:pt idx="2767">
                  <c:v>2002</c:v>
                </c:pt>
                <c:pt idx="2768">
                  <c:v>2006</c:v>
                </c:pt>
                <c:pt idx="2769">
                  <c:v>2008</c:v>
                </c:pt>
                <c:pt idx="2770">
                  <c:v>2006</c:v>
                </c:pt>
                <c:pt idx="2771">
                  <c:v>2001</c:v>
                </c:pt>
                <c:pt idx="2772">
                  <c:v>1999</c:v>
                </c:pt>
                <c:pt idx="2773">
                  <c:v>1994</c:v>
                </c:pt>
                <c:pt idx="2774">
                  <c:v>2005</c:v>
                </c:pt>
                <c:pt idx="2775">
                  <c:v>2001</c:v>
                </c:pt>
                <c:pt idx="2776">
                  <c:v>2000</c:v>
                </c:pt>
                <c:pt idx="2777">
                  <c:v>2000</c:v>
                </c:pt>
                <c:pt idx="2778">
                  <c:v>2008</c:v>
                </c:pt>
                <c:pt idx="2779">
                  <c:v>2000</c:v>
                </c:pt>
                <c:pt idx="2780">
                  <c:v>1996</c:v>
                </c:pt>
                <c:pt idx="2781">
                  <c:v>2011</c:v>
                </c:pt>
                <c:pt idx="2782">
                  <c:v>2003</c:v>
                </c:pt>
                <c:pt idx="2783">
                  <c:v>1994</c:v>
                </c:pt>
                <c:pt idx="2784">
                  <c:v>1994</c:v>
                </c:pt>
                <c:pt idx="2785">
                  <c:v>2000</c:v>
                </c:pt>
                <c:pt idx="2786">
                  <c:v>2008</c:v>
                </c:pt>
                <c:pt idx="2787">
                  <c:v>1994</c:v>
                </c:pt>
                <c:pt idx="2788">
                  <c:v>1994</c:v>
                </c:pt>
                <c:pt idx="2789">
                  <c:v>1994</c:v>
                </c:pt>
                <c:pt idx="2790">
                  <c:v>1994</c:v>
                </c:pt>
                <c:pt idx="2791">
                  <c:v>2002</c:v>
                </c:pt>
                <c:pt idx="2792">
                  <c:v>1991</c:v>
                </c:pt>
                <c:pt idx="2793">
                  <c:v>1995</c:v>
                </c:pt>
                <c:pt idx="2794">
                  <c:v>2001</c:v>
                </c:pt>
                <c:pt idx="2795">
                  <c:v>1994</c:v>
                </c:pt>
                <c:pt idx="2796">
                  <c:v>1994</c:v>
                </c:pt>
                <c:pt idx="2797">
                  <c:v>1994</c:v>
                </c:pt>
                <c:pt idx="2798">
                  <c:v>1994</c:v>
                </c:pt>
                <c:pt idx="2799">
                  <c:v>2006</c:v>
                </c:pt>
                <c:pt idx="2800">
                  <c:v>1991</c:v>
                </c:pt>
                <c:pt idx="2801">
                  <c:v>1991</c:v>
                </c:pt>
                <c:pt idx="2802">
                  <c:v>2004</c:v>
                </c:pt>
                <c:pt idx="2803">
                  <c:v>2005</c:v>
                </c:pt>
                <c:pt idx="2804">
                  <c:v>1994</c:v>
                </c:pt>
                <c:pt idx="2805">
                  <c:v>1994</c:v>
                </c:pt>
                <c:pt idx="2806">
                  <c:v>1997</c:v>
                </c:pt>
                <c:pt idx="2807">
                  <c:v>1992</c:v>
                </c:pt>
                <c:pt idx="2808">
                  <c:v>1992</c:v>
                </c:pt>
                <c:pt idx="2809">
                  <c:v>1993</c:v>
                </c:pt>
                <c:pt idx="2810">
                  <c:v>1996</c:v>
                </c:pt>
                <c:pt idx="2811">
                  <c:v>1997</c:v>
                </c:pt>
                <c:pt idx="2812">
                  <c:v>1997</c:v>
                </c:pt>
                <c:pt idx="2813">
                  <c:v>2002</c:v>
                </c:pt>
                <c:pt idx="2814">
                  <c:v>1994</c:v>
                </c:pt>
                <c:pt idx="2815">
                  <c:v>1994</c:v>
                </c:pt>
                <c:pt idx="2816">
                  <c:v>1994</c:v>
                </c:pt>
                <c:pt idx="2817">
                  <c:v>1994</c:v>
                </c:pt>
                <c:pt idx="2818">
                  <c:v>1992</c:v>
                </c:pt>
                <c:pt idx="2819">
                  <c:v>2008</c:v>
                </c:pt>
                <c:pt idx="2820">
                  <c:v>2008</c:v>
                </c:pt>
                <c:pt idx="2821">
                  <c:v>1992</c:v>
                </c:pt>
                <c:pt idx="2822">
                  <c:v>1992</c:v>
                </c:pt>
                <c:pt idx="2823">
                  <c:v>1992</c:v>
                </c:pt>
                <c:pt idx="2824">
                  <c:v>1999</c:v>
                </c:pt>
                <c:pt idx="2825">
                  <c:v>1992</c:v>
                </c:pt>
                <c:pt idx="2826">
                  <c:v>2006</c:v>
                </c:pt>
                <c:pt idx="2827">
                  <c:v>1992</c:v>
                </c:pt>
                <c:pt idx="2828">
                  <c:v>1992</c:v>
                </c:pt>
                <c:pt idx="2829">
                  <c:v>1992</c:v>
                </c:pt>
                <c:pt idx="2830">
                  <c:v>1991</c:v>
                </c:pt>
                <c:pt idx="2831">
                  <c:v>2001</c:v>
                </c:pt>
                <c:pt idx="2832">
                  <c:v>2000</c:v>
                </c:pt>
                <c:pt idx="2833">
                  <c:v>1999</c:v>
                </c:pt>
                <c:pt idx="2834">
                  <c:v>2004</c:v>
                </c:pt>
                <c:pt idx="2835">
                  <c:v>2000</c:v>
                </c:pt>
                <c:pt idx="2836">
                  <c:v>2009</c:v>
                </c:pt>
                <c:pt idx="2837">
                  <c:v>2000</c:v>
                </c:pt>
                <c:pt idx="2838">
                  <c:v>2000</c:v>
                </c:pt>
                <c:pt idx="2839">
                  <c:v>2004</c:v>
                </c:pt>
                <c:pt idx="2840">
                  <c:v>1999</c:v>
                </c:pt>
                <c:pt idx="2841">
                  <c:v>1997</c:v>
                </c:pt>
                <c:pt idx="2842">
                  <c:v>2006</c:v>
                </c:pt>
                <c:pt idx="2843">
                  <c:v>2000</c:v>
                </c:pt>
                <c:pt idx="2844">
                  <c:v>1996</c:v>
                </c:pt>
                <c:pt idx="2845">
                  <c:v>1999</c:v>
                </c:pt>
                <c:pt idx="2846">
                  <c:v>2001</c:v>
                </c:pt>
                <c:pt idx="2847">
                  <c:v>2000</c:v>
                </c:pt>
                <c:pt idx="2848">
                  <c:v>1994</c:v>
                </c:pt>
                <c:pt idx="2849">
                  <c:v>2002</c:v>
                </c:pt>
                <c:pt idx="2850">
                  <c:v>2002</c:v>
                </c:pt>
                <c:pt idx="2851">
                  <c:v>1994</c:v>
                </c:pt>
                <c:pt idx="2852">
                  <c:v>1996</c:v>
                </c:pt>
                <c:pt idx="2853">
                  <c:v>1996</c:v>
                </c:pt>
                <c:pt idx="2854">
                  <c:v>2001</c:v>
                </c:pt>
                <c:pt idx="2855">
                  <c:v>1996</c:v>
                </c:pt>
                <c:pt idx="2856">
                  <c:v>1996</c:v>
                </c:pt>
                <c:pt idx="2857">
                  <c:v>2008</c:v>
                </c:pt>
                <c:pt idx="2858">
                  <c:v>2006</c:v>
                </c:pt>
                <c:pt idx="2859">
                  <c:v>1994</c:v>
                </c:pt>
                <c:pt idx="2860">
                  <c:v>1994</c:v>
                </c:pt>
                <c:pt idx="2861">
                  <c:v>1992</c:v>
                </c:pt>
                <c:pt idx="2862">
                  <c:v>2001</c:v>
                </c:pt>
                <c:pt idx="2863">
                  <c:v>2001</c:v>
                </c:pt>
                <c:pt idx="2864">
                  <c:v>2006</c:v>
                </c:pt>
                <c:pt idx="2865">
                  <c:v>2000</c:v>
                </c:pt>
                <c:pt idx="2866">
                  <c:v>1994</c:v>
                </c:pt>
                <c:pt idx="2867">
                  <c:v>2000</c:v>
                </c:pt>
                <c:pt idx="2868">
                  <c:v>2000</c:v>
                </c:pt>
                <c:pt idx="2869">
                  <c:v>2001</c:v>
                </c:pt>
                <c:pt idx="2870">
                  <c:v>2000</c:v>
                </c:pt>
                <c:pt idx="2871">
                  <c:v>2010</c:v>
                </c:pt>
                <c:pt idx="2872">
                  <c:v>1996</c:v>
                </c:pt>
                <c:pt idx="2873">
                  <c:v>2001</c:v>
                </c:pt>
                <c:pt idx="2874">
                  <c:v>2004</c:v>
                </c:pt>
                <c:pt idx="2875">
                  <c:v>2000</c:v>
                </c:pt>
                <c:pt idx="2876">
                  <c:v>2006</c:v>
                </c:pt>
                <c:pt idx="2877">
                  <c:v>2003</c:v>
                </c:pt>
                <c:pt idx="2878">
                  <c:v>2000</c:v>
                </c:pt>
                <c:pt idx="2879">
                  <c:v>2007</c:v>
                </c:pt>
                <c:pt idx="2880">
                  <c:v>2006</c:v>
                </c:pt>
                <c:pt idx="2881">
                  <c:v>2005</c:v>
                </c:pt>
                <c:pt idx="2882">
                  <c:v>2003</c:v>
                </c:pt>
                <c:pt idx="2883">
                  <c:v>2012</c:v>
                </c:pt>
                <c:pt idx="2884">
                  <c:v>2000</c:v>
                </c:pt>
                <c:pt idx="2885">
                  <c:v>1996</c:v>
                </c:pt>
                <c:pt idx="2886">
                  <c:v>1996</c:v>
                </c:pt>
                <c:pt idx="2887">
                  <c:v>1996</c:v>
                </c:pt>
                <c:pt idx="2888">
                  <c:v>1996</c:v>
                </c:pt>
                <c:pt idx="2889">
                  <c:v>1997</c:v>
                </c:pt>
                <c:pt idx="2890">
                  <c:v>1996</c:v>
                </c:pt>
                <c:pt idx="2891">
                  <c:v>1997</c:v>
                </c:pt>
                <c:pt idx="2892">
                  <c:v>1994</c:v>
                </c:pt>
                <c:pt idx="2893">
                  <c:v>2007</c:v>
                </c:pt>
                <c:pt idx="2894">
                  <c:v>2006</c:v>
                </c:pt>
                <c:pt idx="2895">
                  <c:v>2006</c:v>
                </c:pt>
                <c:pt idx="2896">
                  <c:v>2008</c:v>
                </c:pt>
                <c:pt idx="2897">
                  <c:v>2006</c:v>
                </c:pt>
                <c:pt idx="2898">
                  <c:v>2001</c:v>
                </c:pt>
                <c:pt idx="2899">
                  <c:v>2003</c:v>
                </c:pt>
                <c:pt idx="2900">
                  <c:v>2000</c:v>
                </c:pt>
                <c:pt idx="2901">
                  <c:v>2004</c:v>
                </c:pt>
                <c:pt idx="2902">
                  <c:v>2000</c:v>
                </c:pt>
                <c:pt idx="2903">
                  <c:v>2010</c:v>
                </c:pt>
                <c:pt idx="2904">
                  <c:v>2007</c:v>
                </c:pt>
                <c:pt idx="2905">
                  <c:v>1996</c:v>
                </c:pt>
                <c:pt idx="2906">
                  <c:v>1996</c:v>
                </c:pt>
                <c:pt idx="2907">
                  <c:v>1996</c:v>
                </c:pt>
                <c:pt idx="2908">
                  <c:v>1997</c:v>
                </c:pt>
                <c:pt idx="2909">
                  <c:v>1996</c:v>
                </c:pt>
                <c:pt idx="2910">
                  <c:v>1992</c:v>
                </c:pt>
                <c:pt idx="2911">
                  <c:v>1996</c:v>
                </c:pt>
                <c:pt idx="2912">
                  <c:v>1996</c:v>
                </c:pt>
                <c:pt idx="2913">
                  <c:v>1996</c:v>
                </c:pt>
                <c:pt idx="2914">
                  <c:v>1996</c:v>
                </c:pt>
                <c:pt idx="2915">
                  <c:v>2010</c:v>
                </c:pt>
                <c:pt idx="2916">
                  <c:v>1993</c:v>
                </c:pt>
                <c:pt idx="2917">
                  <c:v>2006</c:v>
                </c:pt>
                <c:pt idx="2918">
                  <c:v>2003</c:v>
                </c:pt>
                <c:pt idx="2919">
                  <c:v>1999</c:v>
                </c:pt>
                <c:pt idx="2920">
                  <c:v>2008</c:v>
                </c:pt>
                <c:pt idx="2921">
                  <c:v>2001</c:v>
                </c:pt>
                <c:pt idx="2922">
                  <c:v>2006</c:v>
                </c:pt>
                <c:pt idx="2923">
                  <c:v>2008</c:v>
                </c:pt>
                <c:pt idx="2924">
                  <c:v>2010</c:v>
                </c:pt>
                <c:pt idx="2925">
                  <c:v>2000</c:v>
                </c:pt>
                <c:pt idx="2926">
                  <c:v>2001</c:v>
                </c:pt>
                <c:pt idx="2927">
                  <c:v>1999</c:v>
                </c:pt>
                <c:pt idx="2928">
                  <c:v>1999</c:v>
                </c:pt>
                <c:pt idx="2929">
                  <c:v>2001</c:v>
                </c:pt>
                <c:pt idx="2930">
                  <c:v>2003</c:v>
                </c:pt>
                <c:pt idx="2931">
                  <c:v>2005</c:v>
                </c:pt>
                <c:pt idx="2932">
                  <c:v>2001</c:v>
                </c:pt>
                <c:pt idx="2933">
                  <c:v>2001</c:v>
                </c:pt>
                <c:pt idx="2934">
                  <c:v>2005</c:v>
                </c:pt>
                <c:pt idx="2935">
                  <c:v>2006</c:v>
                </c:pt>
                <c:pt idx="2936">
                  <c:v>2003</c:v>
                </c:pt>
                <c:pt idx="2937">
                  <c:v>2002</c:v>
                </c:pt>
                <c:pt idx="2938">
                  <c:v>2006</c:v>
                </c:pt>
                <c:pt idx="2939">
                  <c:v>1993</c:v>
                </c:pt>
                <c:pt idx="2940">
                  <c:v>2002</c:v>
                </c:pt>
                <c:pt idx="2941">
                  <c:v>2007</c:v>
                </c:pt>
                <c:pt idx="2942">
                  <c:v>1996</c:v>
                </c:pt>
                <c:pt idx="2943">
                  <c:v>1996</c:v>
                </c:pt>
                <c:pt idx="2944">
                  <c:v>1996</c:v>
                </c:pt>
                <c:pt idx="2945">
                  <c:v>2006</c:v>
                </c:pt>
                <c:pt idx="2946">
                  <c:v>2003</c:v>
                </c:pt>
                <c:pt idx="2947">
                  <c:v>2008</c:v>
                </c:pt>
                <c:pt idx="2948">
                  <c:v>2010</c:v>
                </c:pt>
                <c:pt idx="2949">
                  <c:v>2001</c:v>
                </c:pt>
                <c:pt idx="2950">
                  <c:v>2006</c:v>
                </c:pt>
                <c:pt idx="2951">
                  <c:v>2006</c:v>
                </c:pt>
                <c:pt idx="2952">
                  <c:v>2005</c:v>
                </c:pt>
                <c:pt idx="2953">
                  <c:v>2005</c:v>
                </c:pt>
                <c:pt idx="2954">
                  <c:v>1992</c:v>
                </c:pt>
                <c:pt idx="2955">
                  <c:v>1992</c:v>
                </c:pt>
                <c:pt idx="2956">
                  <c:v>1993</c:v>
                </c:pt>
                <c:pt idx="2957">
                  <c:v>2003</c:v>
                </c:pt>
                <c:pt idx="2958">
                  <c:v>2006</c:v>
                </c:pt>
                <c:pt idx="2959">
                  <c:v>1995</c:v>
                </c:pt>
                <c:pt idx="2960">
                  <c:v>2001</c:v>
                </c:pt>
                <c:pt idx="2961">
                  <c:v>2001</c:v>
                </c:pt>
                <c:pt idx="2962">
                  <c:v>2004</c:v>
                </c:pt>
                <c:pt idx="2963">
                  <c:v>2001</c:v>
                </c:pt>
                <c:pt idx="2964">
                  <c:v>2000</c:v>
                </c:pt>
                <c:pt idx="2965">
                  <c:v>2002</c:v>
                </c:pt>
                <c:pt idx="2966">
                  <c:v>2001</c:v>
                </c:pt>
                <c:pt idx="2967">
                  <c:v>2000</c:v>
                </c:pt>
                <c:pt idx="2968">
                  <c:v>2001</c:v>
                </c:pt>
                <c:pt idx="2969">
                  <c:v>2004</c:v>
                </c:pt>
                <c:pt idx="2970">
                  <c:v>2004</c:v>
                </c:pt>
                <c:pt idx="2971">
                  <c:v>2005</c:v>
                </c:pt>
                <c:pt idx="2972">
                  <c:v>2001</c:v>
                </c:pt>
                <c:pt idx="2973">
                  <c:v>2002</c:v>
                </c:pt>
                <c:pt idx="2974">
                  <c:v>2009</c:v>
                </c:pt>
                <c:pt idx="2975">
                  <c:v>2001</c:v>
                </c:pt>
                <c:pt idx="2976">
                  <c:v>2000</c:v>
                </c:pt>
                <c:pt idx="2977">
                  <c:v>1995</c:v>
                </c:pt>
                <c:pt idx="2978">
                  <c:v>1995</c:v>
                </c:pt>
                <c:pt idx="2979">
                  <c:v>2006</c:v>
                </c:pt>
                <c:pt idx="2980">
                  <c:v>1992</c:v>
                </c:pt>
                <c:pt idx="2981">
                  <c:v>2003</c:v>
                </c:pt>
                <c:pt idx="2982">
                  <c:v>2008</c:v>
                </c:pt>
                <c:pt idx="2983">
                  <c:v>1992</c:v>
                </c:pt>
                <c:pt idx="2984">
                  <c:v>1996</c:v>
                </c:pt>
                <c:pt idx="2985">
                  <c:v>1997</c:v>
                </c:pt>
                <c:pt idx="2986">
                  <c:v>1997</c:v>
                </c:pt>
                <c:pt idx="2987">
                  <c:v>1997</c:v>
                </c:pt>
                <c:pt idx="2988">
                  <c:v>2003</c:v>
                </c:pt>
                <c:pt idx="2989">
                  <c:v>2006</c:v>
                </c:pt>
                <c:pt idx="2990">
                  <c:v>2011</c:v>
                </c:pt>
                <c:pt idx="2991">
                  <c:v>2006</c:v>
                </c:pt>
                <c:pt idx="2992">
                  <c:v>2005</c:v>
                </c:pt>
                <c:pt idx="2993">
                  <c:v>2005</c:v>
                </c:pt>
                <c:pt idx="2994">
                  <c:v>1994</c:v>
                </c:pt>
                <c:pt idx="2995">
                  <c:v>1993</c:v>
                </c:pt>
                <c:pt idx="2996">
                  <c:v>2000</c:v>
                </c:pt>
                <c:pt idx="2997">
                  <c:v>2000</c:v>
                </c:pt>
                <c:pt idx="2998">
                  <c:v>2005</c:v>
                </c:pt>
                <c:pt idx="2999">
                  <c:v>1997</c:v>
                </c:pt>
                <c:pt idx="3000">
                  <c:v>2004</c:v>
                </c:pt>
                <c:pt idx="3001">
                  <c:v>2001</c:v>
                </c:pt>
                <c:pt idx="3002">
                  <c:v>2001</c:v>
                </c:pt>
                <c:pt idx="3003">
                  <c:v>2001</c:v>
                </c:pt>
                <c:pt idx="3004">
                  <c:v>1999</c:v>
                </c:pt>
                <c:pt idx="3005">
                  <c:v>2001</c:v>
                </c:pt>
                <c:pt idx="3006">
                  <c:v>2007</c:v>
                </c:pt>
                <c:pt idx="3007">
                  <c:v>2001</c:v>
                </c:pt>
                <c:pt idx="3008">
                  <c:v>2003</c:v>
                </c:pt>
                <c:pt idx="3009">
                  <c:v>2003</c:v>
                </c:pt>
                <c:pt idx="3010">
                  <c:v>1992</c:v>
                </c:pt>
                <c:pt idx="3011">
                  <c:v>2002</c:v>
                </c:pt>
                <c:pt idx="3012">
                  <c:v>2011</c:v>
                </c:pt>
                <c:pt idx="3013">
                  <c:v>1993</c:v>
                </c:pt>
                <c:pt idx="3014">
                  <c:v>1994</c:v>
                </c:pt>
                <c:pt idx="3015">
                  <c:v>2007</c:v>
                </c:pt>
                <c:pt idx="3016">
                  <c:v>1997</c:v>
                </c:pt>
                <c:pt idx="3017">
                  <c:v>1997</c:v>
                </c:pt>
                <c:pt idx="3018">
                  <c:v>1992</c:v>
                </c:pt>
                <c:pt idx="3019">
                  <c:v>1993</c:v>
                </c:pt>
                <c:pt idx="3020">
                  <c:v>1997</c:v>
                </c:pt>
                <c:pt idx="3021">
                  <c:v>1997</c:v>
                </c:pt>
                <c:pt idx="3022">
                  <c:v>1997</c:v>
                </c:pt>
                <c:pt idx="3023">
                  <c:v>2001</c:v>
                </c:pt>
                <c:pt idx="3024">
                  <c:v>1996</c:v>
                </c:pt>
                <c:pt idx="3025">
                  <c:v>1997</c:v>
                </c:pt>
                <c:pt idx="3026">
                  <c:v>1997</c:v>
                </c:pt>
                <c:pt idx="3027">
                  <c:v>2005</c:v>
                </c:pt>
                <c:pt idx="3028">
                  <c:v>1992</c:v>
                </c:pt>
                <c:pt idx="3029">
                  <c:v>1992</c:v>
                </c:pt>
                <c:pt idx="3030">
                  <c:v>1993</c:v>
                </c:pt>
                <c:pt idx="3031">
                  <c:v>2002</c:v>
                </c:pt>
                <c:pt idx="3032">
                  <c:v>2001</c:v>
                </c:pt>
                <c:pt idx="3033">
                  <c:v>1997</c:v>
                </c:pt>
                <c:pt idx="3034">
                  <c:v>2006</c:v>
                </c:pt>
                <c:pt idx="3035">
                  <c:v>2005</c:v>
                </c:pt>
                <c:pt idx="3036">
                  <c:v>2011</c:v>
                </c:pt>
                <c:pt idx="3037">
                  <c:v>2002</c:v>
                </c:pt>
                <c:pt idx="3038">
                  <c:v>2001</c:v>
                </c:pt>
                <c:pt idx="3039">
                  <c:v>2004</c:v>
                </c:pt>
                <c:pt idx="3040">
                  <c:v>2004</c:v>
                </c:pt>
                <c:pt idx="3041">
                  <c:v>2005</c:v>
                </c:pt>
                <c:pt idx="3042">
                  <c:v>2000</c:v>
                </c:pt>
                <c:pt idx="3043">
                  <c:v>2001</c:v>
                </c:pt>
                <c:pt idx="3044">
                  <c:v>2000</c:v>
                </c:pt>
                <c:pt idx="3045">
                  <c:v>2008</c:v>
                </c:pt>
                <c:pt idx="3046">
                  <c:v>2001</c:v>
                </c:pt>
                <c:pt idx="3047">
                  <c:v>2008</c:v>
                </c:pt>
                <c:pt idx="3048">
                  <c:v>2009</c:v>
                </c:pt>
                <c:pt idx="3049">
                  <c:v>2005</c:v>
                </c:pt>
                <c:pt idx="3050">
                  <c:v>2005</c:v>
                </c:pt>
                <c:pt idx="3051">
                  <c:v>2005</c:v>
                </c:pt>
                <c:pt idx="3052">
                  <c:v>1992</c:v>
                </c:pt>
                <c:pt idx="3053">
                  <c:v>1992</c:v>
                </c:pt>
                <c:pt idx="3054">
                  <c:v>2006</c:v>
                </c:pt>
                <c:pt idx="3055">
                  <c:v>1996</c:v>
                </c:pt>
                <c:pt idx="3056">
                  <c:v>1997</c:v>
                </c:pt>
                <c:pt idx="3057">
                  <c:v>1997</c:v>
                </c:pt>
                <c:pt idx="3058">
                  <c:v>1997</c:v>
                </c:pt>
                <c:pt idx="3059">
                  <c:v>2000</c:v>
                </c:pt>
                <c:pt idx="3060">
                  <c:v>2005</c:v>
                </c:pt>
                <c:pt idx="3061">
                  <c:v>1994</c:v>
                </c:pt>
                <c:pt idx="3062">
                  <c:v>2008</c:v>
                </c:pt>
                <c:pt idx="3063">
                  <c:v>2001</c:v>
                </c:pt>
                <c:pt idx="3064">
                  <c:v>2001</c:v>
                </c:pt>
                <c:pt idx="3065">
                  <c:v>2003</c:v>
                </c:pt>
                <c:pt idx="3066">
                  <c:v>2001</c:v>
                </c:pt>
                <c:pt idx="3067">
                  <c:v>1995</c:v>
                </c:pt>
                <c:pt idx="3068">
                  <c:v>2005</c:v>
                </c:pt>
                <c:pt idx="3069">
                  <c:v>2001</c:v>
                </c:pt>
                <c:pt idx="3070">
                  <c:v>2008</c:v>
                </c:pt>
                <c:pt idx="3071">
                  <c:v>2009</c:v>
                </c:pt>
                <c:pt idx="3072">
                  <c:v>2002</c:v>
                </c:pt>
                <c:pt idx="3073">
                  <c:v>2001</c:v>
                </c:pt>
                <c:pt idx="3074">
                  <c:v>2005</c:v>
                </c:pt>
                <c:pt idx="3075">
                  <c:v>2000</c:v>
                </c:pt>
                <c:pt idx="3076">
                  <c:v>2005</c:v>
                </c:pt>
                <c:pt idx="3077">
                  <c:v>1997</c:v>
                </c:pt>
                <c:pt idx="3078">
                  <c:v>1999</c:v>
                </c:pt>
                <c:pt idx="3079">
                  <c:v>2007</c:v>
                </c:pt>
                <c:pt idx="3080">
                  <c:v>2001</c:v>
                </c:pt>
                <c:pt idx="3081">
                  <c:v>2001</c:v>
                </c:pt>
                <c:pt idx="3082">
                  <c:v>2000</c:v>
                </c:pt>
                <c:pt idx="3083">
                  <c:v>2000</c:v>
                </c:pt>
                <c:pt idx="3084">
                  <c:v>2004</c:v>
                </c:pt>
                <c:pt idx="3085">
                  <c:v>1994</c:v>
                </c:pt>
                <c:pt idx="3086">
                  <c:v>2008</c:v>
                </c:pt>
                <c:pt idx="3087">
                  <c:v>2002</c:v>
                </c:pt>
                <c:pt idx="3088">
                  <c:v>1996</c:v>
                </c:pt>
                <c:pt idx="3089">
                  <c:v>1997</c:v>
                </c:pt>
                <c:pt idx="3090">
                  <c:v>1996</c:v>
                </c:pt>
                <c:pt idx="3091">
                  <c:v>1996</c:v>
                </c:pt>
                <c:pt idx="3092">
                  <c:v>1997</c:v>
                </c:pt>
                <c:pt idx="3093">
                  <c:v>1997</c:v>
                </c:pt>
                <c:pt idx="3094">
                  <c:v>1996</c:v>
                </c:pt>
                <c:pt idx="3095">
                  <c:v>1996</c:v>
                </c:pt>
                <c:pt idx="3096">
                  <c:v>1997</c:v>
                </c:pt>
                <c:pt idx="3097">
                  <c:v>2011</c:v>
                </c:pt>
                <c:pt idx="3098">
                  <c:v>2008</c:v>
                </c:pt>
                <c:pt idx="3099">
                  <c:v>2000</c:v>
                </c:pt>
                <c:pt idx="3100">
                  <c:v>1992</c:v>
                </c:pt>
                <c:pt idx="3101">
                  <c:v>1994</c:v>
                </c:pt>
                <c:pt idx="3102">
                  <c:v>2001</c:v>
                </c:pt>
                <c:pt idx="3103">
                  <c:v>2001</c:v>
                </c:pt>
                <c:pt idx="3104">
                  <c:v>2006</c:v>
                </c:pt>
                <c:pt idx="3105">
                  <c:v>1994</c:v>
                </c:pt>
                <c:pt idx="3106">
                  <c:v>2005</c:v>
                </c:pt>
                <c:pt idx="3107">
                  <c:v>2001</c:v>
                </c:pt>
                <c:pt idx="3108">
                  <c:v>2001</c:v>
                </c:pt>
                <c:pt idx="3109">
                  <c:v>1998</c:v>
                </c:pt>
                <c:pt idx="3110">
                  <c:v>2001</c:v>
                </c:pt>
                <c:pt idx="3111">
                  <c:v>2001</c:v>
                </c:pt>
                <c:pt idx="3112">
                  <c:v>2001</c:v>
                </c:pt>
                <c:pt idx="3113">
                  <c:v>2002</c:v>
                </c:pt>
                <c:pt idx="3114">
                  <c:v>2004</c:v>
                </c:pt>
                <c:pt idx="3115">
                  <c:v>2007</c:v>
                </c:pt>
                <c:pt idx="3116">
                  <c:v>2007</c:v>
                </c:pt>
                <c:pt idx="3117">
                  <c:v>2005</c:v>
                </c:pt>
                <c:pt idx="3118">
                  <c:v>2005</c:v>
                </c:pt>
                <c:pt idx="3119">
                  <c:v>2008</c:v>
                </c:pt>
                <c:pt idx="3120">
                  <c:v>2003</c:v>
                </c:pt>
                <c:pt idx="3121">
                  <c:v>1994</c:v>
                </c:pt>
                <c:pt idx="3122">
                  <c:v>1992</c:v>
                </c:pt>
                <c:pt idx="3123">
                  <c:v>1992</c:v>
                </c:pt>
                <c:pt idx="3124">
                  <c:v>1992</c:v>
                </c:pt>
                <c:pt idx="3125">
                  <c:v>2006</c:v>
                </c:pt>
                <c:pt idx="3126">
                  <c:v>2003</c:v>
                </c:pt>
                <c:pt idx="3127">
                  <c:v>2006</c:v>
                </c:pt>
                <c:pt idx="3128">
                  <c:v>2004</c:v>
                </c:pt>
                <c:pt idx="3129">
                  <c:v>1996</c:v>
                </c:pt>
                <c:pt idx="3130">
                  <c:v>1997</c:v>
                </c:pt>
                <c:pt idx="3131">
                  <c:v>1993</c:v>
                </c:pt>
                <c:pt idx="3132">
                  <c:v>1996</c:v>
                </c:pt>
                <c:pt idx="3133">
                  <c:v>1996</c:v>
                </c:pt>
                <c:pt idx="3134">
                  <c:v>1996</c:v>
                </c:pt>
                <c:pt idx="3135">
                  <c:v>1997</c:v>
                </c:pt>
                <c:pt idx="3136">
                  <c:v>2001</c:v>
                </c:pt>
                <c:pt idx="3137">
                  <c:v>2003</c:v>
                </c:pt>
                <c:pt idx="3138">
                  <c:v>1996</c:v>
                </c:pt>
                <c:pt idx="3139">
                  <c:v>1997</c:v>
                </c:pt>
                <c:pt idx="3140">
                  <c:v>1997</c:v>
                </c:pt>
                <c:pt idx="3141">
                  <c:v>1997</c:v>
                </c:pt>
                <c:pt idx="3142">
                  <c:v>1997</c:v>
                </c:pt>
                <c:pt idx="3143">
                  <c:v>2005</c:v>
                </c:pt>
                <c:pt idx="3144">
                  <c:v>1994</c:v>
                </c:pt>
                <c:pt idx="3145">
                  <c:v>2008</c:v>
                </c:pt>
                <c:pt idx="3146">
                  <c:v>1995</c:v>
                </c:pt>
                <c:pt idx="3147">
                  <c:v>2001</c:v>
                </c:pt>
                <c:pt idx="3148">
                  <c:v>2006</c:v>
                </c:pt>
                <c:pt idx="3149">
                  <c:v>2005</c:v>
                </c:pt>
                <c:pt idx="3150">
                  <c:v>2001</c:v>
                </c:pt>
                <c:pt idx="3151">
                  <c:v>2000</c:v>
                </c:pt>
                <c:pt idx="3152">
                  <c:v>1999</c:v>
                </c:pt>
                <c:pt idx="3153">
                  <c:v>2000</c:v>
                </c:pt>
                <c:pt idx="3154">
                  <c:v>2000</c:v>
                </c:pt>
                <c:pt idx="3155">
                  <c:v>2001</c:v>
                </c:pt>
                <c:pt idx="3156">
                  <c:v>2001</c:v>
                </c:pt>
                <c:pt idx="3157">
                  <c:v>2000</c:v>
                </c:pt>
                <c:pt idx="3158">
                  <c:v>2004</c:v>
                </c:pt>
                <c:pt idx="3159">
                  <c:v>2007</c:v>
                </c:pt>
                <c:pt idx="3160">
                  <c:v>1997</c:v>
                </c:pt>
                <c:pt idx="3161">
                  <c:v>2000</c:v>
                </c:pt>
                <c:pt idx="3162">
                  <c:v>1996</c:v>
                </c:pt>
                <c:pt idx="3163">
                  <c:v>2000</c:v>
                </c:pt>
                <c:pt idx="3164">
                  <c:v>2001</c:v>
                </c:pt>
                <c:pt idx="3165">
                  <c:v>2001</c:v>
                </c:pt>
                <c:pt idx="3166">
                  <c:v>2000</c:v>
                </c:pt>
                <c:pt idx="3167">
                  <c:v>2003</c:v>
                </c:pt>
                <c:pt idx="3168">
                  <c:v>2004</c:v>
                </c:pt>
                <c:pt idx="3169">
                  <c:v>2000</c:v>
                </c:pt>
                <c:pt idx="3170">
                  <c:v>1997</c:v>
                </c:pt>
                <c:pt idx="3171">
                  <c:v>2006</c:v>
                </c:pt>
                <c:pt idx="3172">
                  <c:v>1992</c:v>
                </c:pt>
                <c:pt idx="3173">
                  <c:v>1992</c:v>
                </c:pt>
                <c:pt idx="3174">
                  <c:v>1992</c:v>
                </c:pt>
                <c:pt idx="3175">
                  <c:v>1992</c:v>
                </c:pt>
                <c:pt idx="3176">
                  <c:v>2001</c:v>
                </c:pt>
                <c:pt idx="3177">
                  <c:v>2002</c:v>
                </c:pt>
                <c:pt idx="3178">
                  <c:v>2000</c:v>
                </c:pt>
                <c:pt idx="3179">
                  <c:v>2005</c:v>
                </c:pt>
                <c:pt idx="3180">
                  <c:v>2011</c:v>
                </c:pt>
                <c:pt idx="3181">
                  <c:v>1992</c:v>
                </c:pt>
                <c:pt idx="3182">
                  <c:v>1991</c:v>
                </c:pt>
                <c:pt idx="3183">
                  <c:v>1991</c:v>
                </c:pt>
                <c:pt idx="3184">
                  <c:v>1992</c:v>
                </c:pt>
                <c:pt idx="3185">
                  <c:v>1992</c:v>
                </c:pt>
                <c:pt idx="3186">
                  <c:v>2002</c:v>
                </c:pt>
                <c:pt idx="3187">
                  <c:v>1992</c:v>
                </c:pt>
                <c:pt idx="3188">
                  <c:v>1991</c:v>
                </c:pt>
                <c:pt idx="3189">
                  <c:v>2003</c:v>
                </c:pt>
                <c:pt idx="3190">
                  <c:v>1996</c:v>
                </c:pt>
                <c:pt idx="3191">
                  <c:v>1997</c:v>
                </c:pt>
                <c:pt idx="3192">
                  <c:v>1992</c:v>
                </c:pt>
                <c:pt idx="3193">
                  <c:v>1993</c:v>
                </c:pt>
                <c:pt idx="3194">
                  <c:v>1997</c:v>
                </c:pt>
                <c:pt idx="3195">
                  <c:v>1991</c:v>
                </c:pt>
                <c:pt idx="3196">
                  <c:v>1991</c:v>
                </c:pt>
                <c:pt idx="3197">
                  <c:v>1992</c:v>
                </c:pt>
                <c:pt idx="3198">
                  <c:v>1996</c:v>
                </c:pt>
                <c:pt idx="3199">
                  <c:v>1997</c:v>
                </c:pt>
                <c:pt idx="3200">
                  <c:v>1997</c:v>
                </c:pt>
                <c:pt idx="3201">
                  <c:v>1997</c:v>
                </c:pt>
                <c:pt idx="3202">
                  <c:v>1996</c:v>
                </c:pt>
                <c:pt idx="3203">
                  <c:v>1996</c:v>
                </c:pt>
                <c:pt idx="3204">
                  <c:v>1997</c:v>
                </c:pt>
                <c:pt idx="3205">
                  <c:v>1997</c:v>
                </c:pt>
                <c:pt idx="3206">
                  <c:v>1997</c:v>
                </c:pt>
                <c:pt idx="3207">
                  <c:v>1997</c:v>
                </c:pt>
                <c:pt idx="3208">
                  <c:v>2002</c:v>
                </c:pt>
                <c:pt idx="3209">
                  <c:v>1994</c:v>
                </c:pt>
                <c:pt idx="3210">
                  <c:v>1992</c:v>
                </c:pt>
                <c:pt idx="3211">
                  <c:v>1992</c:v>
                </c:pt>
                <c:pt idx="3212">
                  <c:v>1991</c:v>
                </c:pt>
                <c:pt idx="3213">
                  <c:v>1992</c:v>
                </c:pt>
                <c:pt idx="3214">
                  <c:v>1993</c:v>
                </c:pt>
                <c:pt idx="3215">
                  <c:v>2003</c:v>
                </c:pt>
                <c:pt idx="3216">
                  <c:v>1992</c:v>
                </c:pt>
                <c:pt idx="3217">
                  <c:v>1992</c:v>
                </c:pt>
                <c:pt idx="3218">
                  <c:v>1992</c:v>
                </c:pt>
                <c:pt idx="3219">
                  <c:v>1992</c:v>
                </c:pt>
                <c:pt idx="3220">
                  <c:v>1992</c:v>
                </c:pt>
                <c:pt idx="3221">
                  <c:v>1992</c:v>
                </c:pt>
                <c:pt idx="3222">
                  <c:v>1992</c:v>
                </c:pt>
                <c:pt idx="3223">
                  <c:v>1992</c:v>
                </c:pt>
                <c:pt idx="3224">
                  <c:v>1992</c:v>
                </c:pt>
                <c:pt idx="3225">
                  <c:v>1992</c:v>
                </c:pt>
                <c:pt idx="3226">
                  <c:v>1992</c:v>
                </c:pt>
                <c:pt idx="3227">
                  <c:v>1991</c:v>
                </c:pt>
                <c:pt idx="3228">
                  <c:v>1992</c:v>
                </c:pt>
                <c:pt idx="3229">
                  <c:v>1991</c:v>
                </c:pt>
                <c:pt idx="3230">
                  <c:v>1991</c:v>
                </c:pt>
                <c:pt idx="3231">
                  <c:v>1991</c:v>
                </c:pt>
                <c:pt idx="3232">
                  <c:v>1991</c:v>
                </c:pt>
                <c:pt idx="3233">
                  <c:v>1992</c:v>
                </c:pt>
                <c:pt idx="3234">
                  <c:v>1992</c:v>
                </c:pt>
                <c:pt idx="3235">
                  <c:v>1992</c:v>
                </c:pt>
                <c:pt idx="3236">
                  <c:v>1991</c:v>
                </c:pt>
                <c:pt idx="3237">
                  <c:v>1992</c:v>
                </c:pt>
                <c:pt idx="3238">
                  <c:v>2002</c:v>
                </c:pt>
                <c:pt idx="3239">
                  <c:v>2003</c:v>
                </c:pt>
                <c:pt idx="3240">
                  <c:v>2000</c:v>
                </c:pt>
                <c:pt idx="3241">
                  <c:v>1992</c:v>
                </c:pt>
                <c:pt idx="3242">
                  <c:v>1991</c:v>
                </c:pt>
                <c:pt idx="3243">
                  <c:v>1991</c:v>
                </c:pt>
                <c:pt idx="3244">
                  <c:v>1992</c:v>
                </c:pt>
                <c:pt idx="3245">
                  <c:v>1992</c:v>
                </c:pt>
                <c:pt idx="3246">
                  <c:v>1992</c:v>
                </c:pt>
                <c:pt idx="3247">
                  <c:v>2005</c:v>
                </c:pt>
                <c:pt idx="3248">
                  <c:v>2001</c:v>
                </c:pt>
                <c:pt idx="3249">
                  <c:v>2001</c:v>
                </c:pt>
                <c:pt idx="3250">
                  <c:v>2004</c:v>
                </c:pt>
                <c:pt idx="3251">
                  <c:v>2008</c:v>
                </c:pt>
                <c:pt idx="3252">
                  <c:v>2005</c:v>
                </c:pt>
                <c:pt idx="3253">
                  <c:v>1997</c:v>
                </c:pt>
                <c:pt idx="3254">
                  <c:v>1999</c:v>
                </c:pt>
                <c:pt idx="3255">
                  <c:v>2011</c:v>
                </c:pt>
                <c:pt idx="3256">
                  <c:v>2000</c:v>
                </c:pt>
                <c:pt idx="3257">
                  <c:v>2001</c:v>
                </c:pt>
                <c:pt idx="3258">
                  <c:v>2000</c:v>
                </c:pt>
                <c:pt idx="3259">
                  <c:v>2008</c:v>
                </c:pt>
                <c:pt idx="3260">
                  <c:v>2002</c:v>
                </c:pt>
                <c:pt idx="3261">
                  <c:v>2002</c:v>
                </c:pt>
                <c:pt idx="3262">
                  <c:v>2005</c:v>
                </c:pt>
                <c:pt idx="3263">
                  <c:v>1994</c:v>
                </c:pt>
                <c:pt idx="3264">
                  <c:v>2001</c:v>
                </c:pt>
                <c:pt idx="3265">
                  <c:v>2001</c:v>
                </c:pt>
                <c:pt idx="3266">
                  <c:v>1995</c:v>
                </c:pt>
                <c:pt idx="3267">
                  <c:v>1997</c:v>
                </c:pt>
                <c:pt idx="3268">
                  <c:v>1996</c:v>
                </c:pt>
                <c:pt idx="3269">
                  <c:v>1996</c:v>
                </c:pt>
                <c:pt idx="3270">
                  <c:v>1996</c:v>
                </c:pt>
                <c:pt idx="3271">
                  <c:v>1997</c:v>
                </c:pt>
                <c:pt idx="3272">
                  <c:v>1997</c:v>
                </c:pt>
                <c:pt idx="3273">
                  <c:v>1997</c:v>
                </c:pt>
                <c:pt idx="3274">
                  <c:v>1996</c:v>
                </c:pt>
                <c:pt idx="3275">
                  <c:v>1996</c:v>
                </c:pt>
                <c:pt idx="3276">
                  <c:v>1992</c:v>
                </c:pt>
                <c:pt idx="3277">
                  <c:v>1992</c:v>
                </c:pt>
                <c:pt idx="3278">
                  <c:v>2011</c:v>
                </c:pt>
                <c:pt idx="3279">
                  <c:v>2001</c:v>
                </c:pt>
                <c:pt idx="3280">
                  <c:v>2002</c:v>
                </c:pt>
                <c:pt idx="3281">
                  <c:v>2000</c:v>
                </c:pt>
                <c:pt idx="3282">
                  <c:v>2008</c:v>
                </c:pt>
                <c:pt idx="3283">
                  <c:v>1999</c:v>
                </c:pt>
                <c:pt idx="3284">
                  <c:v>2003</c:v>
                </c:pt>
                <c:pt idx="3285">
                  <c:v>2002</c:v>
                </c:pt>
                <c:pt idx="3286">
                  <c:v>2000</c:v>
                </c:pt>
                <c:pt idx="3287">
                  <c:v>2009</c:v>
                </c:pt>
                <c:pt idx="3288">
                  <c:v>2002</c:v>
                </c:pt>
                <c:pt idx="3289">
                  <c:v>2001</c:v>
                </c:pt>
                <c:pt idx="3290">
                  <c:v>2002</c:v>
                </c:pt>
                <c:pt idx="3291">
                  <c:v>2000</c:v>
                </c:pt>
                <c:pt idx="3292">
                  <c:v>2001</c:v>
                </c:pt>
                <c:pt idx="3293">
                  <c:v>2001</c:v>
                </c:pt>
                <c:pt idx="3294">
                  <c:v>2000</c:v>
                </c:pt>
                <c:pt idx="3295">
                  <c:v>2002</c:v>
                </c:pt>
                <c:pt idx="3296">
                  <c:v>2000</c:v>
                </c:pt>
                <c:pt idx="3297">
                  <c:v>2003</c:v>
                </c:pt>
                <c:pt idx="3298">
                  <c:v>1999</c:v>
                </c:pt>
                <c:pt idx="3299">
                  <c:v>2005</c:v>
                </c:pt>
                <c:pt idx="3300">
                  <c:v>1994</c:v>
                </c:pt>
                <c:pt idx="3301">
                  <c:v>2005</c:v>
                </c:pt>
                <c:pt idx="3302">
                  <c:v>2005</c:v>
                </c:pt>
                <c:pt idx="3303">
                  <c:v>2001</c:v>
                </c:pt>
                <c:pt idx="3304">
                  <c:v>1993</c:v>
                </c:pt>
                <c:pt idx="3305">
                  <c:v>2001</c:v>
                </c:pt>
                <c:pt idx="3306">
                  <c:v>1997</c:v>
                </c:pt>
                <c:pt idx="3307">
                  <c:v>1996</c:v>
                </c:pt>
                <c:pt idx="3308">
                  <c:v>1997</c:v>
                </c:pt>
                <c:pt idx="3309">
                  <c:v>1996</c:v>
                </c:pt>
                <c:pt idx="3310">
                  <c:v>2001</c:v>
                </c:pt>
                <c:pt idx="3311">
                  <c:v>1997</c:v>
                </c:pt>
                <c:pt idx="3312">
                  <c:v>1997</c:v>
                </c:pt>
                <c:pt idx="3313">
                  <c:v>1997</c:v>
                </c:pt>
                <c:pt idx="3314">
                  <c:v>1997</c:v>
                </c:pt>
                <c:pt idx="3315">
                  <c:v>1994</c:v>
                </c:pt>
                <c:pt idx="3316">
                  <c:v>2000</c:v>
                </c:pt>
                <c:pt idx="3317">
                  <c:v>2002</c:v>
                </c:pt>
                <c:pt idx="3318">
                  <c:v>2007</c:v>
                </c:pt>
                <c:pt idx="3319">
                  <c:v>2003</c:v>
                </c:pt>
                <c:pt idx="3320">
                  <c:v>2000</c:v>
                </c:pt>
                <c:pt idx="3321">
                  <c:v>2000</c:v>
                </c:pt>
                <c:pt idx="3322">
                  <c:v>2000</c:v>
                </c:pt>
                <c:pt idx="3323">
                  <c:v>2000</c:v>
                </c:pt>
                <c:pt idx="3324">
                  <c:v>2010</c:v>
                </c:pt>
                <c:pt idx="3325">
                  <c:v>2008</c:v>
                </c:pt>
                <c:pt idx="3326">
                  <c:v>2001</c:v>
                </c:pt>
                <c:pt idx="3327">
                  <c:v>2008</c:v>
                </c:pt>
                <c:pt idx="3328">
                  <c:v>2002</c:v>
                </c:pt>
                <c:pt idx="3329">
                  <c:v>2000</c:v>
                </c:pt>
                <c:pt idx="3330">
                  <c:v>2008</c:v>
                </c:pt>
                <c:pt idx="3331">
                  <c:v>1999</c:v>
                </c:pt>
                <c:pt idx="3332">
                  <c:v>2009</c:v>
                </c:pt>
                <c:pt idx="3333">
                  <c:v>2005</c:v>
                </c:pt>
                <c:pt idx="3334">
                  <c:v>1994</c:v>
                </c:pt>
                <c:pt idx="3335">
                  <c:v>1992</c:v>
                </c:pt>
                <c:pt idx="3336">
                  <c:v>1992</c:v>
                </c:pt>
                <c:pt idx="3337">
                  <c:v>2007</c:v>
                </c:pt>
                <c:pt idx="3338">
                  <c:v>2011</c:v>
                </c:pt>
                <c:pt idx="3339">
                  <c:v>1996</c:v>
                </c:pt>
                <c:pt idx="3340">
                  <c:v>1996</c:v>
                </c:pt>
                <c:pt idx="3341">
                  <c:v>1993</c:v>
                </c:pt>
                <c:pt idx="3342">
                  <c:v>1997</c:v>
                </c:pt>
                <c:pt idx="3343">
                  <c:v>1997</c:v>
                </c:pt>
                <c:pt idx="3344">
                  <c:v>1996</c:v>
                </c:pt>
                <c:pt idx="3345">
                  <c:v>1996</c:v>
                </c:pt>
                <c:pt idx="3346">
                  <c:v>1997</c:v>
                </c:pt>
                <c:pt idx="3347">
                  <c:v>1996</c:v>
                </c:pt>
                <c:pt idx="3348">
                  <c:v>1996</c:v>
                </c:pt>
                <c:pt idx="3349">
                  <c:v>1996</c:v>
                </c:pt>
                <c:pt idx="3350">
                  <c:v>1996</c:v>
                </c:pt>
                <c:pt idx="3351">
                  <c:v>1997</c:v>
                </c:pt>
                <c:pt idx="3352">
                  <c:v>1994</c:v>
                </c:pt>
                <c:pt idx="3353">
                  <c:v>1994</c:v>
                </c:pt>
                <c:pt idx="3354">
                  <c:v>2005</c:v>
                </c:pt>
                <c:pt idx="3355">
                  <c:v>2004</c:v>
                </c:pt>
                <c:pt idx="3356">
                  <c:v>1993</c:v>
                </c:pt>
                <c:pt idx="3357">
                  <c:v>1994</c:v>
                </c:pt>
                <c:pt idx="3358">
                  <c:v>2007</c:v>
                </c:pt>
                <c:pt idx="3359">
                  <c:v>2000</c:v>
                </c:pt>
                <c:pt idx="3360">
                  <c:v>2000</c:v>
                </c:pt>
                <c:pt idx="3361">
                  <c:v>1999</c:v>
                </c:pt>
                <c:pt idx="3362">
                  <c:v>2005</c:v>
                </c:pt>
                <c:pt idx="3363">
                  <c:v>2000</c:v>
                </c:pt>
                <c:pt idx="3364">
                  <c:v>1997</c:v>
                </c:pt>
                <c:pt idx="3365">
                  <c:v>2001</c:v>
                </c:pt>
                <c:pt idx="3366">
                  <c:v>2004</c:v>
                </c:pt>
                <c:pt idx="3367">
                  <c:v>2000</c:v>
                </c:pt>
                <c:pt idx="3368">
                  <c:v>2000</c:v>
                </c:pt>
                <c:pt idx="3369">
                  <c:v>2001</c:v>
                </c:pt>
                <c:pt idx="3370">
                  <c:v>2000</c:v>
                </c:pt>
                <c:pt idx="3371">
                  <c:v>2002</c:v>
                </c:pt>
                <c:pt idx="3372">
                  <c:v>2000</c:v>
                </c:pt>
                <c:pt idx="3373">
                  <c:v>2000</c:v>
                </c:pt>
                <c:pt idx="3374">
                  <c:v>2000</c:v>
                </c:pt>
                <c:pt idx="3375">
                  <c:v>1999</c:v>
                </c:pt>
                <c:pt idx="3376">
                  <c:v>2011</c:v>
                </c:pt>
                <c:pt idx="3377">
                  <c:v>2008</c:v>
                </c:pt>
                <c:pt idx="3378">
                  <c:v>2005</c:v>
                </c:pt>
                <c:pt idx="3379">
                  <c:v>1992</c:v>
                </c:pt>
                <c:pt idx="3380">
                  <c:v>1993</c:v>
                </c:pt>
                <c:pt idx="3381">
                  <c:v>1996</c:v>
                </c:pt>
                <c:pt idx="3382">
                  <c:v>1997</c:v>
                </c:pt>
                <c:pt idx="3383">
                  <c:v>1992</c:v>
                </c:pt>
                <c:pt idx="3384">
                  <c:v>1996</c:v>
                </c:pt>
                <c:pt idx="3385">
                  <c:v>1997</c:v>
                </c:pt>
                <c:pt idx="3386">
                  <c:v>2001</c:v>
                </c:pt>
                <c:pt idx="3387">
                  <c:v>1996</c:v>
                </c:pt>
                <c:pt idx="3388">
                  <c:v>1996</c:v>
                </c:pt>
                <c:pt idx="3389">
                  <c:v>1997</c:v>
                </c:pt>
                <c:pt idx="3390">
                  <c:v>1997</c:v>
                </c:pt>
                <c:pt idx="3391">
                  <c:v>1997</c:v>
                </c:pt>
                <c:pt idx="3392">
                  <c:v>1996</c:v>
                </c:pt>
                <c:pt idx="3393">
                  <c:v>1996</c:v>
                </c:pt>
                <c:pt idx="3394">
                  <c:v>1996</c:v>
                </c:pt>
                <c:pt idx="3395">
                  <c:v>1997</c:v>
                </c:pt>
                <c:pt idx="3396">
                  <c:v>1997</c:v>
                </c:pt>
                <c:pt idx="3397">
                  <c:v>2005</c:v>
                </c:pt>
                <c:pt idx="3398">
                  <c:v>1993</c:v>
                </c:pt>
                <c:pt idx="3399">
                  <c:v>1995</c:v>
                </c:pt>
                <c:pt idx="3400">
                  <c:v>2001</c:v>
                </c:pt>
                <c:pt idx="3401">
                  <c:v>1994</c:v>
                </c:pt>
                <c:pt idx="3402">
                  <c:v>1995</c:v>
                </c:pt>
                <c:pt idx="3403">
                  <c:v>2005</c:v>
                </c:pt>
                <c:pt idx="3404">
                  <c:v>2003</c:v>
                </c:pt>
                <c:pt idx="3405">
                  <c:v>2000</c:v>
                </c:pt>
                <c:pt idx="3406">
                  <c:v>2000</c:v>
                </c:pt>
                <c:pt idx="3407">
                  <c:v>2002</c:v>
                </c:pt>
                <c:pt idx="3408">
                  <c:v>1999</c:v>
                </c:pt>
                <c:pt idx="3409">
                  <c:v>2001</c:v>
                </c:pt>
                <c:pt idx="3410">
                  <c:v>2000</c:v>
                </c:pt>
                <c:pt idx="3411">
                  <c:v>2006</c:v>
                </c:pt>
                <c:pt idx="3412">
                  <c:v>2001</c:v>
                </c:pt>
                <c:pt idx="3413">
                  <c:v>2001</c:v>
                </c:pt>
                <c:pt idx="3414">
                  <c:v>2002</c:v>
                </c:pt>
                <c:pt idx="3415">
                  <c:v>2001</c:v>
                </c:pt>
                <c:pt idx="3416">
                  <c:v>2002</c:v>
                </c:pt>
                <c:pt idx="3417">
                  <c:v>2000</c:v>
                </c:pt>
                <c:pt idx="3418">
                  <c:v>2000</c:v>
                </c:pt>
                <c:pt idx="3419">
                  <c:v>1999</c:v>
                </c:pt>
                <c:pt idx="3420">
                  <c:v>2003</c:v>
                </c:pt>
                <c:pt idx="3421">
                  <c:v>2008</c:v>
                </c:pt>
                <c:pt idx="3422">
                  <c:v>2000</c:v>
                </c:pt>
                <c:pt idx="3423">
                  <c:v>2000</c:v>
                </c:pt>
                <c:pt idx="3424">
                  <c:v>1999</c:v>
                </c:pt>
                <c:pt idx="3425">
                  <c:v>2005</c:v>
                </c:pt>
                <c:pt idx="3426">
                  <c:v>1993</c:v>
                </c:pt>
                <c:pt idx="3427">
                  <c:v>1993</c:v>
                </c:pt>
                <c:pt idx="3428">
                  <c:v>1994</c:v>
                </c:pt>
                <c:pt idx="3429">
                  <c:v>2001</c:v>
                </c:pt>
                <c:pt idx="3430">
                  <c:v>2007</c:v>
                </c:pt>
                <c:pt idx="3431">
                  <c:v>1996</c:v>
                </c:pt>
                <c:pt idx="3432">
                  <c:v>1997</c:v>
                </c:pt>
                <c:pt idx="3433">
                  <c:v>1997</c:v>
                </c:pt>
                <c:pt idx="3434">
                  <c:v>1997</c:v>
                </c:pt>
                <c:pt idx="3435">
                  <c:v>1997</c:v>
                </c:pt>
                <c:pt idx="3436">
                  <c:v>1997</c:v>
                </c:pt>
                <c:pt idx="3437">
                  <c:v>1992</c:v>
                </c:pt>
                <c:pt idx="3438">
                  <c:v>1992</c:v>
                </c:pt>
                <c:pt idx="3439">
                  <c:v>1996</c:v>
                </c:pt>
                <c:pt idx="3440">
                  <c:v>1996</c:v>
                </c:pt>
                <c:pt idx="3441">
                  <c:v>1996</c:v>
                </c:pt>
                <c:pt idx="3442">
                  <c:v>1997</c:v>
                </c:pt>
                <c:pt idx="3443">
                  <c:v>1997</c:v>
                </c:pt>
                <c:pt idx="3444">
                  <c:v>2001</c:v>
                </c:pt>
                <c:pt idx="3445">
                  <c:v>1996</c:v>
                </c:pt>
                <c:pt idx="3446">
                  <c:v>1996</c:v>
                </c:pt>
                <c:pt idx="3447">
                  <c:v>1996</c:v>
                </c:pt>
                <c:pt idx="3448">
                  <c:v>1996</c:v>
                </c:pt>
                <c:pt idx="3449">
                  <c:v>1997</c:v>
                </c:pt>
                <c:pt idx="3450">
                  <c:v>2001</c:v>
                </c:pt>
                <c:pt idx="3451">
                  <c:v>1993</c:v>
                </c:pt>
                <c:pt idx="3452">
                  <c:v>1993</c:v>
                </c:pt>
                <c:pt idx="3453">
                  <c:v>1994</c:v>
                </c:pt>
                <c:pt idx="3454">
                  <c:v>1995</c:v>
                </c:pt>
                <c:pt idx="3455">
                  <c:v>2001</c:v>
                </c:pt>
                <c:pt idx="3456">
                  <c:v>2002</c:v>
                </c:pt>
                <c:pt idx="3457">
                  <c:v>2000</c:v>
                </c:pt>
                <c:pt idx="3458">
                  <c:v>2010</c:v>
                </c:pt>
                <c:pt idx="3459">
                  <c:v>2001</c:v>
                </c:pt>
                <c:pt idx="3460">
                  <c:v>2000</c:v>
                </c:pt>
                <c:pt idx="3461">
                  <c:v>2009</c:v>
                </c:pt>
                <c:pt idx="3462">
                  <c:v>2009</c:v>
                </c:pt>
                <c:pt idx="3463">
                  <c:v>2008</c:v>
                </c:pt>
                <c:pt idx="3464">
                  <c:v>2005</c:v>
                </c:pt>
                <c:pt idx="3465">
                  <c:v>2004</c:v>
                </c:pt>
                <c:pt idx="3466">
                  <c:v>2005</c:v>
                </c:pt>
                <c:pt idx="3467">
                  <c:v>2000</c:v>
                </c:pt>
                <c:pt idx="3468">
                  <c:v>2009</c:v>
                </c:pt>
                <c:pt idx="3469">
                  <c:v>2000</c:v>
                </c:pt>
                <c:pt idx="3470">
                  <c:v>2001</c:v>
                </c:pt>
                <c:pt idx="3471">
                  <c:v>2000</c:v>
                </c:pt>
                <c:pt idx="3472">
                  <c:v>2003</c:v>
                </c:pt>
                <c:pt idx="3473">
                  <c:v>2001</c:v>
                </c:pt>
                <c:pt idx="3474">
                  <c:v>1999</c:v>
                </c:pt>
                <c:pt idx="3475">
                  <c:v>2001</c:v>
                </c:pt>
                <c:pt idx="3476">
                  <c:v>1997</c:v>
                </c:pt>
                <c:pt idx="3477">
                  <c:v>1997</c:v>
                </c:pt>
                <c:pt idx="3478">
                  <c:v>2005</c:v>
                </c:pt>
                <c:pt idx="3479">
                  <c:v>2005</c:v>
                </c:pt>
                <c:pt idx="3480">
                  <c:v>2001</c:v>
                </c:pt>
                <c:pt idx="3481">
                  <c:v>1992</c:v>
                </c:pt>
                <c:pt idx="3482">
                  <c:v>1994</c:v>
                </c:pt>
                <c:pt idx="3483">
                  <c:v>2001</c:v>
                </c:pt>
                <c:pt idx="3484">
                  <c:v>1996</c:v>
                </c:pt>
                <c:pt idx="3485">
                  <c:v>1996</c:v>
                </c:pt>
                <c:pt idx="3486">
                  <c:v>1996</c:v>
                </c:pt>
                <c:pt idx="3487">
                  <c:v>1997</c:v>
                </c:pt>
                <c:pt idx="3488">
                  <c:v>1996</c:v>
                </c:pt>
                <c:pt idx="3489">
                  <c:v>1996</c:v>
                </c:pt>
                <c:pt idx="3490">
                  <c:v>1997</c:v>
                </c:pt>
                <c:pt idx="3491">
                  <c:v>1993</c:v>
                </c:pt>
                <c:pt idx="3492">
                  <c:v>1996</c:v>
                </c:pt>
                <c:pt idx="3493">
                  <c:v>1996</c:v>
                </c:pt>
                <c:pt idx="3494">
                  <c:v>1996</c:v>
                </c:pt>
                <c:pt idx="3495">
                  <c:v>1996</c:v>
                </c:pt>
                <c:pt idx="3496">
                  <c:v>1996</c:v>
                </c:pt>
                <c:pt idx="3497">
                  <c:v>1997</c:v>
                </c:pt>
                <c:pt idx="3498">
                  <c:v>1997</c:v>
                </c:pt>
                <c:pt idx="3499">
                  <c:v>1997</c:v>
                </c:pt>
                <c:pt idx="3500">
                  <c:v>1997</c:v>
                </c:pt>
                <c:pt idx="3501">
                  <c:v>1996</c:v>
                </c:pt>
                <c:pt idx="3502">
                  <c:v>1997</c:v>
                </c:pt>
                <c:pt idx="3503">
                  <c:v>1997</c:v>
                </c:pt>
                <c:pt idx="3504">
                  <c:v>1997</c:v>
                </c:pt>
                <c:pt idx="3505">
                  <c:v>1996</c:v>
                </c:pt>
                <c:pt idx="3506">
                  <c:v>1996</c:v>
                </c:pt>
                <c:pt idx="3507">
                  <c:v>1996</c:v>
                </c:pt>
                <c:pt idx="3508">
                  <c:v>1997</c:v>
                </c:pt>
                <c:pt idx="3509">
                  <c:v>1997</c:v>
                </c:pt>
                <c:pt idx="3510">
                  <c:v>1997</c:v>
                </c:pt>
                <c:pt idx="3511">
                  <c:v>2011</c:v>
                </c:pt>
                <c:pt idx="3512">
                  <c:v>1994</c:v>
                </c:pt>
                <c:pt idx="3513">
                  <c:v>2001</c:v>
                </c:pt>
                <c:pt idx="3514">
                  <c:v>2001</c:v>
                </c:pt>
                <c:pt idx="3515">
                  <c:v>2001</c:v>
                </c:pt>
                <c:pt idx="3516">
                  <c:v>2001</c:v>
                </c:pt>
                <c:pt idx="3517">
                  <c:v>1995</c:v>
                </c:pt>
                <c:pt idx="3518">
                  <c:v>2007</c:v>
                </c:pt>
                <c:pt idx="3519">
                  <c:v>1995</c:v>
                </c:pt>
                <c:pt idx="3520">
                  <c:v>2007</c:v>
                </c:pt>
                <c:pt idx="3521">
                  <c:v>2009</c:v>
                </c:pt>
                <c:pt idx="3522">
                  <c:v>1999</c:v>
                </c:pt>
                <c:pt idx="3523">
                  <c:v>1999</c:v>
                </c:pt>
                <c:pt idx="3524">
                  <c:v>2000</c:v>
                </c:pt>
                <c:pt idx="3525">
                  <c:v>2000</c:v>
                </c:pt>
                <c:pt idx="3526">
                  <c:v>1998</c:v>
                </c:pt>
                <c:pt idx="3527">
                  <c:v>2010</c:v>
                </c:pt>
                <c:pt idx="3528">
                  <c:v>2005</c:v>
                </c:pt>
                <c:pt idx="3529">
                  <c:v>2002</c:v>
                </c:pt>
                <c:pt idx="3530">
                  <c:v>2001</c:v>
                </c:pt>
                <c:pt idx="3531">
                  <c:v>2003</c:v>
                </c:pt>
                <c:pt idx="3532">
                  <c:v>2004</c:v>
                </c:pt>
                <c:pt idx="3533">
                  <c:v>2001</c:v>
                </c:pt>
                <c:pt idx="3534">
                  <c:v>2000</c:v>
                </c:pt>
                <c:pt idx="3535">
                  <c:v>2003</c:v>
                </c:pt>
                <c:pt idx="3536">
                  <c:v>1999</c:v>
                </c:pt>
                <c:pt idx="3537">
                  <c:v>2001</c:v>
                </c:pt>
                <c:pt idx="3538">
                  <c:v>2002</c:v>
                </c:pt>
                <c:pt idx="3539">
                  <c:v>2000</c:v>
                </c:pt>
                <c:pt idx="3540">
                  <c:v>2008</c:v>
                </c:pt>
                <c:pt idx="3541">
                  <c:v>2000</c:v>
                </c:pt>
                <c:pt idx="3542">
                  <c:v>2001</c:v>
                </c:pt>
                <c:pt idx="3543">
                  <c:v>1993</c:v>
                </c:pt>
                <c:pt idx="3544">
                  <c:v>1993</c:v>
                </c:pt>
                <c:pt idx="3545">
                  <c:v>1996</c:v>
                </c:pt>
                <c:pt idx="3546">
                  <c:v>1996</c:v>
                </c:pt>
                <c:pt idx="3547">
                  <c:v>1996</c:v>
                </c:pt>
                <c:pt idx="3548">
                  <c:v>1997</c:v>
                </c:pt>
                <c:pt idx="3549">
                  <c:v>1997</c:v>
                </c:pt>
                <c:pt idx="3550">
                  <c:v>1997</c:v>
                </c:pt>
                <c:pt idx="3551">
                  <c:v>1996</c:v>
                </c:pt>
                <c:pt idx="3552">
                  <c:v>1996</c:v>
                </c:pt>
                <c:pt idx="3553">
                  <c:v>1997</c:v>
                </c:pt>
                <c:pt idx="3554">
                  <c:v>1997</c:v>
                </c:pt>
                <c:pt idx="3555">
                  <c:v>1997</c:v>
                </c:pt>
                <c:pt idx="3556">
                  <c:v>1997</c:v>
                </c:pt>
                <c:pt idx="3557">
                  <c:v>1997</c:v>
                </c:pt>
                <c:pt idx="3558">
                  <c:v>1997</c:v>
                </c:pt>
                <c:pt idx="3559">
                  <c:v>1997</c:v>
                </c:pt>
                <c:pt idx="3560">
                  <c:v>2001</c:v>
                </c:pt>
                <c:pt idx="3561">
                  <c:v>1996</c:v>
                </c:pt>
                <c:pt idx="3562">
                  <c:v>1996</c:v>
                </c:pt>
                <c:pt idx="3563">
                  <c:v>1996</c:v>
                </c:pt>
                <c:pt idx="3564">
                  <c:v>1997</c:v>
                </c:pt>
                <c:pt idx="3565">
                  <c:v>1997</c:v>
                </c:pt>
                <c:pt idx="3566">
                  <c:v>1997</c:v>
                </c:pt>
                <c:pt idx="3567">
                  <c:v>1997</c:v>
                </c:pt>
                <c:pt idx="3568">
                  <c:v>2010</c:v>
                </c:pt>
                <c:pt idx="3569">
                  <c:v>1993</c:v>
                </c:pt>
                <c:pt idx="3570">
                  <c:v>2001</c:v>
                </c:pt>
                <c:pt idx="3571">
                  <c:v>1995</c:v>
                </c:pt>
                <c:pt idx="3572">
                  <c:v>2000</c:v>
                </c:pt>
                <c:pt idx="3573">
                  <c:v>1994</c:v>
                </c:pt>
                <c:pt idx="3574">
                  <c:v>1995</c:v>
                </c:pt>
                <c:pt idx="3575">
                  <c:v>1995</c:v>
                </c:pt>
                <c:pt idx="3576">
                  <c:v>2009</c:v>
                </c:pt>
                <c:pt idx="3577">
                  <c:v>2000</c:v>
                </c:pt>
                <c:pt idx="3578">
                  <c:v>2012</c:v>
                </c:pt>
                <c:pt idx="3579">
                  <c:v>2002</c:v>
                </c:pt>
                <c:pt idx="3580">
                  <c:v>2003</c:v>
                </c:pt>
                <c:pt idx="3581">
                  <c:v>2001</c:v>
                </c:pt>
                <c:pt idx="3582">
                  <c:v>2004</c:v>
                </c:pt>
                <c:pt idx="3583">
                  <c:v>2002</c:v>
                </c:pt>
                <c:pt idx="3584">
                  <c:v>2008</c:v>
                </c:pt>
                <c:pt idx="3585">
                  <c:v>2003</c:v>
                </c:pt>
                <c:pt idx="3586">
                  <c:v>2003</c:v>
                </c:pt>
                <c:pt idx="3587">
                  <c:v>2000</c:v>
                </c:pt>
                <c:pt idx="3588">
                  <c:v>2000</c:v>
                </c:pt>
                <c:pt idx="3589">
                  <c:v>2001</c:v>
                </c:pt>
                <c:pt idx="3590">
                  <c:v>2001</c:v>
                </c:pt>
                <c:pt idx="3591">
                  <c:v>1999</c:v>
                </c:pt>
                <c:pt idx="3592">
                  <c:v>2000</c:v>
                </c:pt>
                <c:pt idx="3593">
                  <c:v>2011</c:v>
                </c:pt>
                <c:pt idx="3594">
                  <c:v>2001</c:v>
                </c:pt>
                <c:pt idx="3595">
                  <c:v>1998</c:v>
                </c:pt>
                <c:pt idx="3596">
                  <c:v>2001</c:v>
                </c:pt>
                <c:pt idx="3597">
                  <c:v>1999</c:v>
                </c:pt>
                <c:pt idx="3598">
                  <c:v>2001</c:v>
                </c:pt>
                <c:pt idx="3599">
                  <c:v>2003</c:v>
                </c:pt>
                <c:pt idx="3600">
                  <c:v>1999</c:v>
                </c:pt>
                <c:pt idx="3601">
                  <c:v>2001</c:v>
                </c:pt>
                <c:pt idx="3602">
                  <c:v>2001</c:v>
                </c:pt>
                <c:pt idx="3603">
                  <c:v>2008</c:v>
                </c:pt>
                <c:pt idx="3604">
                  <c:v>2005</c:v>
                </c:pt>
                <c:pt idx="3605">
                  <c:v>2001</c:v>
                </c:pt>
                <c:pt idx="3606">
                  <c:v>1995</c:v>
                </c:pt>
                <c:pt idx="3607">
                  <c:v>2001</c:v>
                </c:pt>
                <c:pt idx="3608">
                  <c:v>2000</c:v>
                </c:pt>
                <c:pt idx="3609">
                  <c:v>1994</c:v>
                </c:pt>
                <c:pt idx="3610">
                  <c:v>2011</c:v>
                </c:pt>
                <c:pt idx="3611">
                  <c:v>1997</c:v>
                </c:pt>
                <c:pt idx="3612">
                  <c:v>1992</c:v>
                </c:pt>
                <c:pt idx="3613">
                  <c:v>1996</c:v>
                </c:pt>
                <c:pt idx="3614">
                  <c:v>1992</c:v>
                </c:pt>
                <c:pt idx="3615">
                  <c:v>1993</c:v>
                </c:pt>
                <c:pt idx="3616">
                  <c:v>1996</c:v>
                </c:pt>
                <c:pt idx="3617">
                  <c:v>1996</c:v>
                </c:pt>
                <c:pt idx="3618">
                  <c:v>1996</c:v>
                </c:pt>
                <c:pt idx="3619">
                  <c:v>2001</c:v>
                </c:pt>
                <c:pt idx="3620">
                  <c:v>1996</c:v>
                </c:pt>
                <c:pt idx="3621">
                  <c:v>1996</c:v>
                </c:pt>
                <c:pt idx="3622">
                  <c:v>1996</c:v>
                </c:pt>
                <c:pt idx="3623">
                  <c:v>1996</c:v>
                </c:pt>
                <c:pt idx="3624">
                  <c:v>1997</c:v>
                </c:pt>
                <c:pt idx="3625">
                  <c:v>1997</c:v>
                </c:pt>
                <c:pt idx="3626">
                  <c:v>1997</c:v>
                </c:pt>
                <c:pt idx="3627">
                  <c:v>1997</c:v>
                </c:pt>
                <c:pt idx="3628">
                  <c:v>2005</c:v>
                </c:pt>
                <c:pt idx="3629">
                  <c:v>2002</c:v>
                </c:pt>
                <c:pt idx="3630">
                  <c:v>2002</c:v>
                </c:pt>
                <c:pt idx="3631">
                  <c:v>2001</c:v>
                </c:pt>
                <c:pt idx="3632">
                  <c:v>2001</c:v>
                </c:pt>
                <c:pt idx="3633">
                  <c:v>2001</c:v>
                </c:pt>
                <c:pt idx="3634">
                  <c:v>2001</c:v>
                </c:pt>
                <c:pt idx="3635">
                  <c:v>1995</c:v>
                </c:pt>
                <c:pt idx="3636">
                  <c:v>2002</c:v>
                </c:pt>
                <c:pt idx="3637">
                  <c:v>1995</c:v>
                </c:pt>
                <c:pt idx="3638">
                  <c:v>1993</c:v>
                </c:pt>
                <c:pt idx="3639">
                  <c:v>2000</c:v>
                </c:pt>
                <c:pt idx="3640">
                  <c:v>2010</c:v>
                </c:pt>
                <c:pt idx="3641">
                  <c:v>2008</c:v>
                </c:pt>
                <c:pt idx="3642">
                  <c:v>2002</c:v>
                </c:pt>
                <c:pt idx="3643">
                  <c:v>2000</c:v>
                </c:pt>
                <c:pt idx="3644">
                  <c:v>2009</c:v>
                </c:pt>
                <c:pt idx="3645">
                  <c:v>2000</c:v>
                </c:pt>
                <c:pt idx="3646">
                  <c:v>2002</c:v>
                </c:pt>
                <c:pt idx="3647">
                  <c:v>2001</c:v>
                </c:pt>
                <c:pt idx="3648">
                  <c:v>2005</c:v>
                </c:pt>
                <c:pt idx="3649">
                  <c:v>2001</c:v>
                </c:pt>
                <c:pt idx="3650">
                  <c:v>2002</c:v>
                </c:pt>
                <c:pt idx="3651">
                  <c:v>2009</c:v>
                </c:pt>
                <c:pt idx="3652">
                  <c:v>2000</c:v>
                </c:pt>
                <c:pt idx="3653">
                  <c:v>2009</c:v>
                </c:pt>
                <c:pt idx="3654">
                  <c:v>2005</c:v>
                </c:pt>
                <c:pt idx="3655">
                  <c:v>2003</c:v>
                </c:pt>
                <c:pt idx="3656">
                  <c:v>2004</c:v>
                </c:pt>
                <c:pt idx="3657">
                  <c:v>2001</c:v>
                </c:pt>
                <c:pt idx="3658">
                  <c:v>2000</c:v>
                </c:pt>
                <c:pt idx="3659">
                  <c:v>2000</c:v>
                </c:pt>
                <c:pt idx="3660">
                  <c:v>1996</c:v>
                </c:pt>
                <c:pt idx="3661">
                  <c:v>1999</c:v>
                </c:pt>
                <c:pt idx="3662">
                  <c:v>2001</c:v>
                </c:pt>
                <c:pt idx="3663">
                  <c:v>2002</c:v>
                </c:pt>
                <c:pt idx="3664">
                  <c:v>2001</c:v>
                </c:pt>
                <c:pt idx="3665">
                  <c:v>2001</c:v>
                </c:pt>
                <c:pt idx="3666">
                  <c:v>2001</c:v>
                </c:pt>
                <c:pt idx="3667">
                  <c:v>1993</c:v>
                </c:pt>
                <c:pt idx="3668">
                  <c:v>2003</c:v>
                </c:pt>
                <c:pt idx="3669">
                  <c:v>1994</c:v>
                </c:pt>
                <c:pt idx="3670">
                  <c:v>2007</c:v>
                </c:pt>
                <c:pt idx="3671">
                  <c:v>1996</c:v>
                </c:pt>
                <c:pt idx="3672">
                  <c:v>1996</c:v>
                </c:pt>
                <c:pt idx="3673">
                  <c:v>1996</c:v>
                </c:pt>
                <c:pt idx="3674">
                  <c:v>1997</c:v>
                </c:pt>
                <c:pt idx="3675">
                  <c:v>1996</c:v>
                </c:pt>
                <c:pt idx="3676">
                  <c:v>1996</c:v>
                </c:pt>
                <c:pt idx="3677">
                  <c:v>1996</c:v>
                </c:pt>
                <c:pt idx="3678">
                  <c:v>1997</c:v>
                </c:pt>
                <c:pt idx="3679">
                  <c:v>1997</c:v>
                </c:pt>
                <c:pt idx="3680">
                  <c:v>2001</c:v>
                </c:pt>
                <c:pt idx="3681">
                  <c:v>2001</c:v>
                </c:pt>
                <c:pt idx="3682">
                  <c:v>1996</c:v>
                </c:pt>
                <c:pt idx="3683">
                  <c:v>1997</c:v>
                </c:pt>
                <c:pt idx="3684">
                  <c:v>1997</c:v>
                </c:pt>
                <c:pt idx="3685">
                  <c:v>1996</c:v>
                </c:pt>
                <c:pt idx="3686">
                  <c:v>1996</c:v>
                </c:pt>
                <c:pt idx="3687">
                  <c:v>1997</c:v>
                </c:pt>
                <c:pt idx="3688">
                  <c:v>1997</c:v>
                </c:pt>
                <c:pt idx="3689">
                  <c:v>1997</c:v>
                </c:pt>
                <c:pt idx="3690">
                  <c:v>2005</c:v>
                </c:pt>
                <c:pt idx="3691">
                  <c:v>2002</c:v>
                </c:pt>
                <c:pt idx="3692">
                  <c:v>1994</c:v>
                </c:pt>
                <c:pt idx="3693">
                  <c:v>2001</c:v>
                </c:pt>
                <c:pt idx="3694">
                  <c:v>2001</c:v>
                </c:pt>
                <c:pt idx="3695">
                  <c:v>1995</c:v>
                </c:pt>
                <c:pt idx="3696">
                  <c:v>2000</c:v>
                </c:pt>
                <c:pt idx="3697">
                  <c:v>2000</c:v>
                </c:pt>
                <c:pt idx="3698">
                  <c:v>2003</c:v>
                </c:pt>
                <c:pt idx="3699">
                  <c:v>2008</c:v>
                </c:pt>
                <c:pt idx="3700">
                  <c:v>2001</c:v>
                </c:pt>
                <c:pt idx="3701">
                  <c:v>2000</c:v>
                </c:pt>
                <c:pt idx="3702">
                  <c:v>2002</c:v>
                </c:pt>
                <c:pt idx="3703">
                  <c:v>2003</c:v>
                </c:pt>
                <c:pt idx="3704">
                  <c:v>2009</c:v>
                </c:pt>
                <c:pt idx="3705">
                  <c:v>2002</c:v>
                </c:pt>
                <c:pt idx="3706">
                  <c:v>2007</c:v>
                </c:pt>
                <c:pt idx="3707">
                  <c:v>2001</c:v>
                </c:pt>
                <c:pt idx="3708">
                  <c:v>2001</c:v>
                </c:pt>
                <c:pt idx="3709">
                  <c:v>2000</c:v>
                </c:pt>
                <c:pt idx="3710">
                  <c:v>1996</c:v>
                </c:pt>
                <c:pt idx="3711">
                  <c:v>2002</c:v>
                </c:pt>
                <c:pt idx="3712">
                  <c:v>2003</c:v>
                </c:pt>
                <c:pt idx="3713">
                  <c:v>2000</c:v>
                </c:pt>
                <c:pt idx="3714">
                  <c:v>2009</c:v>
                </c:pt>
                <c:pt idx="3715">
                  <c:v>1997</c:v>
                </c:pt>
                <c:pt idx="3716">
                  <c:v>2002</c:v>
                </c:pt>
                <c:pt idx="3717">
                  <c:v>2000</c:v>
                </c:pt>
                <c:pt idx="3718">
                  <c:v>2000</c:v>
                </c:pt>
                <c:pt idx="3719">
                  <c:v>2009</c:v>
                </c:pt>
                <c:pt idx="3720">
                  <c:v>1996</c:v>
                </c:pt>
                <c:pt idx="3721">
                  <c:v>2002</c:v>
                </c:pt>
                <c:pt idx="3722">
                  <c:v>2006</c:v>
                </c:pt>
                <c:pt idx="3723">
                  <c:v>2005</c:v>
                </c:pt>
                <c:pt idx="3724">
                  <c:v>2001</c:v>
                </c:pt>
                <c:pt idx="3725">
                  <c:v>2009</c:v>
                </c:pt>
                <c:pt idx="3726">
                  <c:v>2001</c:v>
                </c:pt>
                <c:pt idx="3727">
                  <c:v>2001</c:v>
                </c:pt>
                <c:pt idx="3728">
                  <c:v>2005</c:v>
                </c:pt>
                <c:pt idx="3729">
                  <c:v>2001</c:v>
                </c:pt>
                <c:pt idx="3730">
                  <c:v>2004</c:v>
                </c:pt>
                <c:pt idx="3731">
                  <c:v>2000</c:v>
                </c:pt>
                <c:pt idx="3732">
                  <c:v>1992</c:v>
                </c:pt>
                <c:pt idx="3733">
                  <c:v>1991</c:v>
                </c:pt>
                <c:pt idx="3734">
                  <c:v>1992</c:v>
                </c:pt>
                <c:pt idx="3735">
                  <c:v>1992</c:v>
                </c:pt>
                <c:pt idx="3736">
                  <c:v>1992</c:v>
                </c:pt>
                <c:pt idx="3737">
                  <c:v>1991</c:v>
                </c:pt>
                <c:pt idx="3738">
                  <c:v>2001</c:v>
                </c:pt>
                <c:pt idx="3739">
                  <c:v>2001</c:v>
                </c:pt>
                <c:pt idx="3740">
                  <c:v>1995</c:v>
                </c:pt>
                <c:pt idx="3741">
                  <c:v>1991</c:v>
                </c:pt>
                <c:pt idx="3742">
                  <c:v>1992</c:v>
                </c:pt>
                <c:pt idx="3743">
                  <c:v>1992</c:v>
                </c:pt>
                <c:pt idx="3744">
                  <c:v>1992</c:v>
                </c:pt>
                <c:pt idx="3745">
                  <c:v>1991</c:v>
                </c:pt>
                <c:pt idx="3746">
                  <c:v>1991</c:v>
                </c:pt>
                <c:pt idx="3747">
                  <c:v>1992</c:v>
                </c:pt>
                <c:pt idx="3748">
                  <c:v>1994</c:v>
                </c:pt>
                <c:pt idx="3749">
                  <c:v>1991</c:v>
                </c:pt>
                <c:pt idx="3750">
                  <c:v>1996</c:v>
                </c:pt>
                <c:pt idx="3751">
                  <c:v>1996</c:v>
                </c:pt>
                <c:pt idx="3752">
                  <c:v>1996</c:v>
                </c:pt>
                <c:pt idx="3753">
                  <c:v>1996</c:v>
                </c:pt>
                <c:pt idx="3754">
                  <c:v>1996</c:v>
                </c:pt>
                <c:pt idx="3755">
                  <c:v>1996</c:v>
                </c:pt>
                <c:pt idx="3756">
                  <c:v>1996</c:v>
                </c:pt>
                <c:pt idx="3757">
                  <c:v>1996</c:v>
                </c:pt>
                <c:pt idx="3758">
                  <c:v>1997</c:v>
                </c:pt>
                <c:pt idx="3759">
                  <c:v>1992</c:v>
                </c:pt>
                <c:pt idx="3760">
                  <c:v>1996</c:v>
                </c:pt>
                <c:pt idx="3761">
                  <c:v>1997</c:v>
                </c:pt>
                <c:pt idx="3762">
                  <c:v>1991</c:v>
                </c:pt>
                <c:pt idx="3763">
                  <c:v>1992</c:v>
                </c:pt>
                <c:pt idx="3764">
                  <c:v>1992</c:v>
                </c:pt>
                <c:pt idx="3765">
                  <c:v>1993</c:v>
                </c:pt>
                <c:pt idx="3766">
                  <c:v>1993</c:v>
                </c:pt>
                <c:pt idx="3767">
                  <c:v>1993</c:v>
                </c:pt>
                <c:pt idx="3768">
                  <c:v>1996</c:v>
                </c:pt>
                <c:pt idx="3769">
                  <c:v>1996</c:v>
                </c:pt>
                <c:pt idx="3770">
                  <c:v>1996</c:v>
                </c:pt>
                <c:pt idx="3771">
                  <c:v>1996</c:v>
                </c:pt>
                <c:pt idx="3772">
                  <c:v>1996</c:v>
                </c:pt>
                <c:pt idx="3773">
                  <c:v>1996</c:v>
                </c:pt>
                <c:pt idx="3774">
                  <c:v>1996</c:v>
                </c:pt>
                <c:pt idx="3775">
                  <c:v>1997</c:v>
                </c:pt>
                <c:pt idx="3776">
                  <c:v>1997</c:v>
                </c:pt>
                <c:pt idx="3777">
                  <c:v>1997</c:v>
                </c:pt>
                <c:pt idx="3778">
                  <c:v>1997</c:v>
                </c:pt>
                <c:pt idx="3779">
                  <c:v>1997</c:v>
                </c:pt>
                <c:pt idx="3780">
                  <c:v>1997</c:v>
                </c:pt>
                <c:pt idx="3781">
                  <c:v>1997</c:v>
                </c:pt>
                <c:pt idx="3782">
                  <c:v>1997</c:v>
                </c:pt>
                <c:pt idx="3783">
                  <c:v>2001</c:v>
                </c:pt>
                <c:pt idx="3784">
                  <c:v>2001</c:v>
                </c:pt>
                <c:pt idx="3785">
                  <c:v>1996</c:v>
                </c:pt>
                <c:pt idx="3786">
                  <c:v>1996</c:v>
                </c:pt>
                <c:pt idx="3787">
                  <c:v>1996</c:v>
                </c:pt>
                <c:pt idx="3788">
                  <c:v>1996</c:v>
                </c:pt>
                <c:pt idx="3789">
                  <c:v>1997</c:v>
                </c:pt>
                <c:pt idx="3790">
                  <c:v>1997</c:v>
                </c:pt>
                <c:pt idx="3791">
                  <c:v>1997</c:v>
                </c:pt>
                <c:pt idx="3792">
                  <c:v>1997</c:v>
                </c:pt>
                <c:pt idx="3793">
                  <c:v>2010</c:v>
                </c:pt>
                <c:pt idx="3794">
                  <c:v>2011</c:v>
                </c:pt>
                <c:pt idx="3795">
                  <c:v>1992</c:v>
                </c:pt>
                <c:pt idx="3796">
                  <c:v>1992</c:v>
                </c:pt>
                <c:pt idx="3797">
                  <c:v>2001</c:v>
                </c:pt>
                <c:pt idx="3798">
                  <c:v>1991</c:v>
                </c:pt>
                <c:pt idx="3799">
                  <c:v>1992</c:v>
                </c:pt>
                <c:pt idx="3800">
                  <c:v>2001</c:v>
                </c:pt>
                <c:pt idx="3801">
                  <c:v>1991</c:v>
                </c:pt>
                <c:pt idx="3802">
                  <c:v>1991</c:v>
                </c:pt>
                <c:pt idx="3803">
                  <c:v>1991</c:v>
                </c:pt>
                <c:pt idx="3804">
                  <c:v>1992</c:v>
                </c:pt>
                <c:pt idx="3805">
                  <c:v>1992</c:v>
                </c:pt>
                <c:pt idx="3806">
                  <c:v>2001</c:v>
                </c:pt>
                <c:pt idx="3807">
                  <c:v>1991</c:v>
                </c:pt>
                <c:pt idx="3808">
                  <c:v>1991</c:v>
                </c:pt>
                <c:pt idx="3809">
                  <c:v>1991</c:v>
                </c:pt>
                <c:pt idx="3810">
                  <c:v>2001</c:v>
                </c:pt>
                <c:pt idx="3811">
                  <c:v>2001</c:v>
                </c:pt>
                <c:pt idx="3812">
                  <c:v>1992</c:v>
                </c:pt>
                <c:pt idx="3813">
                  <c:v>1991</c:v>
                </c:pt>
                <c:pt idx="3814">
                  <c:v>1991</c:v>
                </c:pt>
                <c:pt idx="3815">
                  <c:v>1992</c:v>
                </c:pt>
                <c:pt idx="3816">
                  <c:v>1995</c:v>
                </c:pt>
                <c:pt idx="3817">
                  <c:v>1995</c:v>
                </c:pt>
                <c:pt idx="3818">
                  <c:v>2001</c:v>
                </c:pt>
                <c:pt idx="3819">
                  <c:v>2002</c:v>
                </c:pt>
                <c:pt idx="3820">
                  <c:v>1992</c:v>
                </c:pt>
                <c:pt idx="3821">
                  <c:v>1991</c:v>
                </c:pt>
                <c:pt idx="3822">
                  <c:v>1992</c:v>
                </c:pt>
                <c:pt idx="3823">
                  <c:v>2001</c:v>
                </c:pt>
                <c:pt idx="3824">
                  <c:v>1991</c:v>
                </c:pt>
                <c:pt idx="3825">
                  <c:v>1992</c:v>
                </c:pt>
                <c:pt idx="3826">
                  <c:v>1995</c:v>
                </c:pt>
                <c:pt idx="3827">
                  <c:v>1992</c:v>
                </c:pt>
                <c:pt idx="3828">
                  <c:v>1992</c:v>
                </c:pt>
                <c:pt idx="3829">
                  <c:v>2001</c:v>
                </c:pt>
                <c:pt idx="3830">
                  <c:v>1992</c:v>
                </c:pt>
                <c:pt idx="3831">
                  <c:v>1992</c:v>
                </c:pt>
                <c:pt idx="3832">
                  <c:v>1992</c:v>
                </c:pt>
                <c:pt idx="3833">
                  <c:v>1992</c:v>
                </c:pt>
                <c:pt idx="3834">
                  <c:v>1992</c:v>
                </c:pt>
                <c:pt idx="3835">
                  <c:v>1992</c:v>
                </c:pt>
                <c:pt idx="3836">
                  <c:v>1992</c:v>
                </c:pt>
                <c:pt idx="3837">
                  <c:v>2008</c:v>
                </c:pt>
                <c:pt idx="3838">
                  <c:v>2001</c:v>
                </c:pt>
                <c:pt idx="3839">
                  <c:v>2001</c:v>
                </c:pt>
                <c:pt idx="3840">
                  <c:v>2001</c:v>
                </c:pt>
                <c:pt idx="3841">
                  <c:v>2001</c:v>
                </c:pt>
                <c:pt idx="3842">
                  <c:v>1997</c:v>
                </c:pt>
                <c:pt idx="3843">
                  <c:v>2004</c:v>
                </c:pt>
                <c:pt idx="3844">
                  <c:v>1998</c:v>
                </c:pt>
                <c:pt idx="3845">
                  <c:v>2008</c:v>
                </c:pt>
                <c:pt idx="3846">
                  <c:v>1996</c:v>
                </c:pt>
                <c:pt idx="3847">
                  <c:v>1996</c:v>
                </c:pt>
                <c:pt idx="3848">
                  <c:v>2000</c:v>
                </c:pt>
                <c:pt idx="3849">
                  <c:v>2001</c:v>
                </c:pt>
                <c:pt idx="3850">
                  <c:v>2000</c:v>
                </c:pt>
                <c:pt idx="3851">
                  <c:v>2000</c:v>
                </c:pt>
                <c:pt idx="3852">
                  <c:v>2000</c:v>
                </c:pt>
                <c:pt idx="3853">
                  <c:v>2007</c:v>
                </c:pt>
                <c:pt idx="3854">
                  <c:v>2003</c:v>
                </c:pt>
                <c:pt idx="3855">
                  <c:v>1996</c:v>
                </c:pt>
                <c:pt idx="3856">
                  <c:v>2001</c:v>
                </c:pt>
                <c:pt idx="3857">
                  <c:v>2002</c:v>
                </c:pt>
                <c:pt idx="3858">
                  <c:v>2001</c:v>
                </c:pt>
                <c:pt idx="3859">
                  <c:v>2001</c:v>
                </c:pt>
                <c:pt idx="3860">
                  <c:v>2010</c:v>
                </c:pt>
                <c:pt idx="3861">
                  <c:v>2007</c:v>
                </c:pt>
                <c:pt idx="3862">
                  <c:v>2001</c:v>
                </c:pt>
                <c:pt idx="3863">
                  <c:v>2001</c:v>
                </c:pt>
                <c:pt idx="3864">
                  <c:v>1992</c:v>
                </c:pt>
                <c:pt idx="3865">
                  <c:v>1994</c:v>
                </c:pt>
                <c:pt idx="3866">
                  <c:v>1994</c:v>
                </c:pt>
                <c:pt idx="3867">
                  <c:v>1993</c:v>
                </c:pt>
                <c:pt idx="3868">
                  <c:v>2001</c:v>
                </c:pt>
                <c:pt idx="3869">
                  <c:v>2001</c:v>
                </c:pt>
                <c:pt idx="3870">
                  <c:v>1996</c:v>
                </c:pt>
                <c:pt idx="3871">
                  <c:v>1996</c:v>
                </c:pt>
                <c:pt idx="3872">
                  <c:v>1997</c:v>
                </c:pt>
                <c:pt idx="3873">
                  <c:v>1996</c:v>
                </c:pt>
                <c:pt idx="3874">
                  <c:v>1996</c:v>
                </c:pt>
                <c:pt idx="3875">
                  <c:v>1996</c:v>
                </c:pt>
                <c:pt idx="3876">
                  <c:v>1996</c:v>
                </c:pt>
                <c:pt idx="3877">
                  <c:v>1996</c:v>
                </c:pt>
                <c:pt idx="3878">
                  <c:v>1996</c:v>
                </c:pt>
                <c:pt idx="3879">
                  <c:v>1996</c:v>
                </c:pt>
                <c:pt idx="3880">
                  <c:v>1997</c:v>
                </c:pt>
                <c:pt idx="3881">
                  <c:v>1997</c:v>
                </c:pt>
                <c:pt idx="3882">
                  <c:v>1997</c:v>
                </c:pt>
                <c:pt idx="3883">
                  <c:v>2001</c:v>
                </c:pt>
                <c:pt idx="3884">
                  <c:v>1993</c:v>
                </c:pt>
                <c:pt idx="3885">
                  <c:v>1996</c:v>
                </c:pt>
                <c:pt idx="3886">
                  <c:v>1996</c:v>
                </c:pt>
                <c:pt idx="3887">
                  <c:v>1996</c:v>
                </c:pt>
                <c:pt idx="3888">
                  <c:v>1993</c:v>
                </c:pt>
                <c:pt idx="3889">
                  <c:v>1996</c:v>
                </c:pt>
                <c:pt idx="3890">
                  <c:v>1996</c:v>
                </c:pt>
                <c:pt idx="3891">
                  <c:v>1997</c:v>
                </c:pt>
                <c:pt idx="3892">
                  <c:v>1997</c:v>
                </c:pt>
                <c:pt idx="3893">
                  <c:v>1997</c:v>
                </c:pt>
                <c:pt idx="3894">
                  <c:v>2001</c:v>
                </c:pt>
                <c:pt idx="3895">
                  <c:v>2001</c:v>
                </c:pt>
                <c:pt idx="3896">
                  <c:v>1992</c:v>
                </c:pt>
                <c:pt idx="3897">
                  <c:v>1996</c:v>
                </c:pt>
                <c:pt idx="3898">
                  <c:v>1997</c:v>
                </c:pt>
                <c:pt idx="3899">
                  <c:v>1996</c:v>
                </c:pt>
                <c:pt idx="3900">
                  <c:v>1996</c:v>
                </c:pt>
                <c:pt idx="3901">
                  <c:v>1996</c:v>
                </c:pt>
                <c:pt idx="3902">
                  <c:v>1996</c:v>
                </c:pt>
                <c:pt idx="3903">
                  <c:v>1996</c:v>
                </c:pt>
                <c:pt idx="3904">
                  <c:v>1996</c:v>
                </c:pt>
                <c:pt idx="3905">
                  <c:v>1997</c:v>
                </c:pt>
                <c:pt idx="3906">
                  <c:v>2001</c:v>
                </c:pt>
                <c:pt idx="3907">
                  <c:v>2001</c:v>
                </c:pt>
                <c:pt idx="3908">
                  <c:v>1994</c:v>
                </c:pt>
                <c:pt idx="3909">
                  <c:v>1994</c:v>
                </c:pt>
                <c:pt idx="3910">
                  <c:v>2001</c:v>
                </c:pt>
                <c:pt idx="3911">
                  <c:v>2001</c:v>
                </c:pt>
                <c:pt idx="3912">
                  <c:v>2001</c:v>
                </c:pt>
                <c:pt idx="3913">
                  <c:v>2000</c:v>
                </c:pt>
                <c:pt idx="3914">
                  <c:v>2001</c:v>
                </c:pt>
                <c:pt idx="3915">
                  <c:v>1994</c:v>
                </c:pt>
                <c:pt idx="3916">
                  <c:v>1995</c:v>
                </c:pt>
                <c:pt idx="3917">
                  <c:v>1995</c:v>
                </c:pt>
                <c:pt idx="3918">
                  <c:v>2000</c:v>
                </c:pt>
                <c:pt idx="3919">
                  <c:v>2006</c:v>
                </c:pt>
                <c:pt idx="3920">
                  <c:v>2000</c:v>
                </c:pt>
                <c:pt idx="3921">
                  <c:v>1994</c:v>
                </c:pt>
                <c:pt idx="3922">
                  <c:v>1995</c:v>
                </c:pt>
                <c:pt idx="3923">
                  <c:v>1994</c:v>
                </c:pt>
                <c:pt idx="3924">
                  <c:v>2001</c:v>
                </c:pt>
                <c:pt idx="3925">
                  <c:v>2000</c:v>
                </c:pt>
                <c:pt idx="3926">
                  <c:v>2000</c:v>
                </c:pt>
                <c:pt idx="3927">
                  <c:v>2005</c:v>
                </c:pt>
                <c:pt idx="3928">
                  <c:v>1998</c:v>
                </c:pt>
                <c:pt idx="3929">
                  <c:v>2010</c:v>
                </c:pt>
                <c:pt idx="3930">
                  <c:v>2005</c:v>
                </c:pt>
                <c:pt idx="3931">
                  <c:v>2001</c:v>
                </c:pt>
                <c:pt idx="3932">
                  <c:v>1999</c:v>
                </c:pt>
                <c:pt idx="3933">
                  <c:v>2002</c:v>
                </c:pt>
                <c:pt idx="3934">
                  <c:v>2000</c:v>
                </c:pt>
                <c:pt idx="3935">
                  <c:v>2000</c:v>
                </c:pt>
                <c:pt idx="3936">
                  <c:v>2003</c:v>
                </c:pt>
                <c:pt idx="3937">
                  <c:v>2002</c:v>
                </c:pt>
                <c:pt idx="3938">
                  <c:v>2008</c:v>
                </c:pt>
                <c:pt idx="3939">
                  <c:v>2000</c:v>
                </c:pt>
                <c:pt idx="3940">
                  <c:v>1997</c:v>
                </c:pt>
                <c:pt idx="3941">
                  <c:v>1996</c:v>
                </c:pt>
                <c:pt idx="3942">
                  <c:v>2005</c:v>
                </c:pt>
                <c:pt idx="3943">
                  <c:v>2001</c:v>
                </c:pt>
                <c:pt idx="3944">
                  <c:v>2007</c:v>
                </c:pt>
                <c:pt idx="3945">
                  <c:v>2003</c:v>
                </c:pt>
                <c:pt idx="3946">
                  <c:v>1999</c:v>
                </c:pt>
                <c:pt idx="3947">
                  <c:v>2002</c:v>
                </c:pt>
                <c:pt idx="3948">
                  <c:v>2003</c:v>
                </c:pt>
                <c:pt idx="3949">
                  <c:v>2000</c:v>
                </c:pt>
                <c:pt idx="3950">
                  <c:v>2011</c:v>
                </c:pt>
                <c:pt idx="3951">
                  <c:v>1997</c:v>
                </c:pt>
                <c:pt idx="3952">
                  <c:v>2001</c:v>
                </c:pt>
                <c:pt idx="3953">
                  <c:v>2001</c:v>
                </c:pt>
                <c:pt idx="3954">
                  <c:v>1993</c:v>
                </c:pt>
                <c:pt idx="3955">
                  <c:v>2002</c:v>
                </c:pt>
                <c:pt idx="3956">
                  <c:v>2010</c:v>
                </c:pt>
                <c:pt idx="3957">
                  <c:v>1997</c:v>
                </c:pt>
                <c:pt idx="3958">
                  <c:v>1996</c:v>
                </c:pt>
                <c:pt idx="3959">
                  <c:v>1996</c:v>
                </c:pt>
                <c:pt idx="3960">
                  <c:v>1996</c:v>
                </c:pt>
                <c:pt idx="3961">
                  <c:v>1996</c:v>
                </c:pt>
                <c:pt idx="3962">
                  <c:v>1996</c:v>
                </c:pt>
                <c:pt idx="3963">
                  <c:v>1996</c:v>
                </c:pt>
                <c:pt idx="3964">
                  <c:v>1996</c:v>
                </c:pt>
                <c:pt idx="3965">
                  <c:v>1996</c:v>
                </c:pt>
                <c:pt idx="3966">
                  <c:v>1996</c:v>
                </c:pt>
                <c:pt idx="3967">
                  <c:v>2001</c:v>
                </c:pt>
                <c:pt idx="3968">
                  <c:v>1996</c:v>
                </c:pt>
                <c:pt idx="3969">
                  <c:v>1996</c:v>
                </c:pt>
                <c:pt idx="3970">
                  <c:v>1997</c:v>
                </c:pt>
                <c:pt idx="3971">
                  <c:v>1996</c:v>
                </c:pt>
                <c:pt idx="3972">
                  <c:v>1996</c:v>
                </c:pt>
                <c:pt idx="3973">
                  <c:v>1996</c:v>
                </c:pt>
                <c:pt idx="3974">
                  <c:v>1996</c:v>
                </c:pt>
                <c:pt idx="3975">
                  <c:v>1996</c:v>
                </c:pt>
                <c:pt idx="3976">
                  <c:v>1996</c:v>
                </c:pt>
                <c:pt idx="3977">
                  <c:v>1996</c:v>
                </c:pt>
                <c:pt idx="3978">
                  <c:v>1996</c:v>
                </c:pt>
                <c:pt idx="3979">
                  <c:v>1997</c:v>
                </c:pt>
                <c:pt idx="3980">
                  <c:v>2001</c:v>
                </c:pt>
                <c:pt idx="3981">
                  <c:v>1996</c:v>
                </c:pt>
                <c:pt idx="3982">
                  <c:v>1996</c:v>
                </c:pt>
                <c:pt idx="3983">
                  <c:v>1996</c:v>
                </c:pt>
                <c:pt idx="3984">
                  <c:v>1996</c:v>
                </c:pt>
                <c:pt idx="3985">
                  <c:v>1996</c:v>
                </c:pt>
                <c:pt idx="3986">
                  <c:v>1996</c:v>
                </c:pt>
                <c:pt idx="3987">
                  <c:v>1996</c:v>
                </c:pt>
                <c:pt idx="3988">
                  <c:v>1997</c:v>
                </c:pt>
                <c:pt idx="3989">
                  <c:v>1997</c:v>
                </c:pt>
                <c:pt idx="3990">
                  <c:v>1997</c:v>
                </c:pt>
                <c:pt idx="3991">
                  <c:v>1997</c:v>
                </c:pt>
                <c:pt idx="3992">
                  <c:v>1997</c:v>
                </c:pt>
                <c:pt idx="3993">
                  <c:v>1996</c:v>
                </c:pt>
                <c:pt idx="3994">
                  <c:v>2010</c:v>
                </c:pt>
                <c:pt idx="3995">
                  <c:v>2001</c:v>
                </c:pt>
                <c:pt idx="3996">
                  <c:v>1994</c:v>
                </c:pt>
                <c:pt idx="3997">
                  <c:v>1994</c:v>
                </c:pt>
                <c:pt idx="3998">
                  <c:v>1994</c:v>
                </c:pt>
                <c:pt idx="3999">
                  <c:v>2001</c:v>
                </c:pt>
                <c:pt idx="4000">
                  <c:v>2001</c:v>
                </c:pt>
                <c:pt idx="4001">
                  <c:v>2001</c:v>
                </c:pt>
                <c:pt idx="4002">
                  <c:v>2001</c:v>
                </c:pt>
                <c:pt idx="4003">
                  <c:v>2001</c:v>
                </c:pt>
                <c:pt idx="4004">
                  <c:v>2001</c:v>
                </c:pt>
                <c:pt idx="4005">
                  <c:v>2001</c:v>
                </c:pt>
                <c:pt idx="4006">
                  <c:v>1997</c:v>
                </c:pt>
                <c:pt idx="4007">
                  <c:v>2001</c:v>
                </c:pt>
                <c:pt idx="4008">
                  <c:v>2010</c:v>
                </c:pt>
                <c:pt idx="4009">
                  <c:v>1995</c:v>
                </c:pt>
                <c:pt idx="4010">
                  <c:v>1994</c:v>
                </c:pt>
                <c:pt idx="4011">
                  <c:v>2001</c:v>
                </c:pt>
                <c:pt idx="4012">
                  <c:v>2000</c:v>
                </c:pt>
                <c:pt idx="4013">
                  <c:v>2008</c:v>
                </c:pt>
                <c:pt idx="4014">
                  <c:v>2002</c:v>
                </c:pt>
                <c:pt idx="4015">
                  <c:v>2001</c:v>
                </c:pt>
                <c:pt idx="4016">
                  <c:v>1999</c:v>
                </c:pt>
                <c:pt idx="4017">
                  <c:v>1998</c:v>
                </c:pt>
                <c:pt idx="4018">
                  <c:v>1997</c:v>
                </c:pt>
                <c:pt idx="4019">
                  <c:v>2000</c:v>
                </c:pt>
                <c:pt idx="4020">
                  <c:v>2002</c:v>
                </c:pt>
                <c:pt idx="4021">
                  <c:v>2000</c:v>
                </c:pt>
                <c:pt idx="4022">
                  <c:v>2000</c:v>
                </c:pt>
                <c:pt idx="4023">
                  <c:v>2002</c:v>
                </c:pt>
                <c:pt idx="4024">
                  <c:v>2002</c:v>
                </c:pt>
                <c:pt idx="4025">
                  <c:v>2004</c:v>
                </c:pt>
                <c:pt idx="4026">
                  <c:v>2001</c:v>
                </c:pt>
                <c:pt idx="4027">
                  <c:v>1998</c:v>
                </c:pt>
                <c:pt idx="4028">
                  <c:v>2001</c:v>
                </c:pt>
                <c:pt idx="4029">
                  <c:v>2002</c:v>
                </c:pt>
                <c:pt idx="4030">
                  <c:v>2003</c:v>
                </c:pt>
                <c:pt idx="4031">
                  <c:v>2001</c:v>
                </c:pt>
                <c:pt idx="4032">
                  <c:v>2001</c:v>
                </c:pt>
                <c:pt idx="4033">
                  <c:v>2000</c:v>
                </c:pt>
                <c:pt idx="4034">
                  <c:v>2001</c:v>
                </c:pt>
                <c:pt idx="4035">
                  <c:v>2000</c:v>
                </c:pt>
                <c:pt idx="4036">
                  <c:v>1997</c:v>
                </c:pt>
                <c:pt idx="4037">
                  <c:v>2005</c:v>
                </c:pt>
                <c:pt idx="4038">
                  <c:v>2001</c:v>
                </c:pt>
                <c:pt idx="4039">
                  <c:v>2000</c:v>
                </c:pt>
                <c:pt idx="4040">
                  <c:v>2003</c:v>
                </c:pt>
                <c:pt idx="4041">
                  <c:v>2001</c:v>
                </c:pt>
                <c:pt idx="4042">
                  <c:v>1997</c:v>
                </c:pt>
                <c:pt idx="4043">
                  <c:v>2002</c:v>
                </c:pt>
                <c:pt idx="4044">
                  <c:v>2001</c:v>
                </c:pt>
                <c:pt idx="4045">
                  <c:v>2000</c:v>
                </c:pt>
                <c:pt idx="4046">
                  <c:v>2001</c:v>
                </c:pt>
                <c:pt idx="4047">
                  <c:v>2003</c:v>
                </c:pt>
                <c:pt idx="4048">
                  <c:v>2001</c:v>
                </c:pt>
                <c:pt idx="4049">
                  <c:v>1997</c:v>
                </c:pt>
                <c:pt idx="4050">
                  <c:v>1998</c:v>
                </c:pt>
                <c:pt idx="4051">
                  <c:v>2001</c:v>
                </c:pt>
                <c:pt idx="4052">
                  <c:v>2000</c:v>
                </c:pt>
                <c:pt idx="4053">
                  <c:v>2001</c:v>
                </c:pt>
                <c:pt idx="4054">
                  <c:v>2001</c:v>
                </c:pt>
                <c:pt idx="4055">
                  <c:v>1997</c:v>
                </c:pt>
                <c:pt idx="4056">
                  <c:v>1996</c:v>
                </c:pt>
                <c:pt idx="4057">
                  <c:v>1996</c:v>
                </c:pt>
                <c:pt idx="4058">
                  <c:v>1996</c:v>
                </c:pt>
                <c:pt idx="4059">
                  <c:v>1996</c:v>
                </c:pt>
                <c:pt idx="4060">
                  <c:v>1996</c:v>
                </c:pt>
                <c:pt idx="4061">
                  <c:v>1997</c:v>
                </c:pt>
                <c:pt idx="4062">
                  <c:v>1996</c:v>
                </c:pt>
                <c:pt idx="4063">
                  <c:v>1996</c:v>
                </c:pt>
                <c:pt idx="4064">
                  <c:v>1993</c:v>
                </c:pt>
                <c:pt idx="4065">
                  <c:v>1996</c:v>
                </c:pt>
                <c:pt idx="4066">
                  <c:v>1996</c:v>
                </c:pt>
                <c:pt idx="4067">
                  <c:v>1996</c:v>
                </c:pt>
                <c:pt idx="4068">
                  <c:v>1996</c:v>
                </c:pt>
                <c:pt idx="4069">
                  <c:v>1996</c:v>
                </c:pt>
                <c:pt idx="4070">
                  <c:v>1996</c:v>
                </c:pt>
                <c:pt idx="4071">
                  <c:v>1996</c:v>
                </c:pt>
                <c:pt idx="4072">
                  <c:v>1996</c:v>
                </c:pt>
                <c:pt idx="4073">
                  <c:v>1996</c:v>
                </c:pt>
                <c:pt idx="4074">
                  <c:v>1996</c:v>
                </c:pt>
                <c:pt idx="4075">
                  <c:v>1997</c:v>
                </c:pt>
                <c:pt idx="4076">
                  <c:v>1993</c:v>
                </c:pt>
                <c:pt idx="4077">
                  <c:v>1996</c:v>
                </c:pt>
                <c:pt idx="4078">
                  <c:v>1996</c:v>
                </c:pt>
                <c:pt idx="4079">
                  <c:v>1996</c:v>
                </c:pt>
                <c:pt idx="4080">
                  <c:v>1997</c:v>
                </c:pt>
                <c:pt idx="4081">
                  <c:v>1996</c:v>
                </c:pt>
                <c:pt idx="4082">
                  <c:v>1996</c:v>
                </c:pt>
                <c:pt idx="4083">
                  <c:v>1996</c:v>
                </c:pt>
                <c:pt idx="4084">
                  <c:v>1997</c:v>
                </c:pt>
                <c:pt idx="4085">
                  <c:v>2001</c:v>
                </c:pt>
                <c:pt idx="4086">
                  <c:v>2001</c:v>
                </c:pt>
                <c:pt idx="4087">
                  <c:v>2001</c:v>
                </c:pt>
                <c:pt idx="4088">
                  <c:v>2001</c:v>
                </c:pt>
                <c:pt idx="4089">
                  <c:v>2001</c:v>
                </c:pt>
                <c:pt idx="4090">
                  <c:v>2001</c:v>
                </c:pt>
                <c:pt idx="4091">
                  <c:v>2001</c:v>
                </c:pt>
                <c:pt idx="4092">
                  <c:v>2001</c:v>
                </c:pt>
                <c:pt idx="4093">
                  <c:v>2001</c:v>
                </c:pt>
                <c:pt idx="4094">
                  <c:v>2002</c:v>
                </c:pt>
                <c:pt idx="4095">
                  <c:v>1994</c:v>
                </c:pt>
                <c:pt idx="4096">
                  <c:v>1999</c:v>
                </c:pt>
                <c:pt idx="4097">
                  <c:v>2001</c:v>
                </c:pt>
                <c:pt idx="4098">
                  <c:v>1994</c:v>
                </c:pt>
                <c:pt idx="4099">
                  <c:v>2001</c:v>
                </c:pt>
                <c:pt idx="4100">
                  <c:v>2000</c:v>
                </c:pt>
                <c:pt idx="4101">
                  <c:v>2003</c:v>
                </c:pt>
                <c:pt idx="4102">
                  <c:v>2001</c:v>
                </c:pt>
                <c:pt idx="4103">
                  <c:v>2002</c:v>
                </c:pt>
                <c:pt idx="4104">
                  <c:v>1998</c:v>
                </c:pt>
                <c:pt idx="4105">
                  <c:v>2000</c:v>
                </c:pt>
                <c:pt idx="4106">
                  <c:v>2001</c:v>
                </c:pt>
                <c:pt idx="4107">
                  <c:v>2001</c:v>
                </c:pt>
                <c:pt idx="4108">
                  <c:v>2004</c:v>
                </c:pt>
                <c:pt idx="4109">
                  <c:v>2000</c:v>
                </c:pt>
                <c:pt idx="4110">
                  <c:v>2001</c:v>
                </c:pt>
                <c:pt idx="4111">
                  <c:v>1997</c:v>
                </c:pt>
                <c:pt idx="4112">
                  <c:v>2002</c:v>
                </c:pt>
                <c:pt idx="4113">
                  <c:v>2002</c:v>
                </c:pt>
                <c:pt idx="4114">
                  <c:v>2000</c:v>
                </c:pt>
                <c:pt idx="4115">
                  <c:v>2002</c:v>
                </c:pt>
                <c:pt idx="4116">
                  <c:v>2001</c:v>
                </c:pt>
                <c:pt idx="4117">
                  <c:v>2001</c:v>
                </c:pt>
                <c:pt idx="4118">
                  <c:v>2012</c:v>
                </c:pt>
                <c:pt idx="4119">
                  <c:v>2000</c:v>
                </c:pt>
                <c:pt idx="4120">
                  <c:v>2012</c:v>
                </c:pt>
                <c:pt idx="4121">
                  <c:v>2002</c:v>
                </c:pt>
                <c:pt idx="4122">
                  <c:v>2002</c:v>
                </c:pt>
                <c:pt idx="4123">
                  <c:v>2001</c:v>
                </c:pt>
                <c:pt idx="4124">
                  <c:v>2000</c:v>
                </c:pt>
                <c:pt idx="4125">
                  <c:v>2008</c:v>
                </c:pt>
                <c:pt idx="4126">
                  <c:v>2000</c:v>
                </c:pt>
                <c:pt idx="4127">
                  <c:v>2004</c:v>
                </c:pt>
                <c:pt idx="4128">
                  <c:v>2001</c:v>
                </c:pt>
                <c:pt idx="4129">
                  <c:v>2012</c:v>
                </c:pt>
                <c:pt idx="4130">
                  <c:v>2000</c:v>
                </c:pt>
                <c:pt idx="4131">
                  <c:v>2011</c:v>
                </c:pt>
                <c:pt idx="4132">
                  <c:v>2001</c:v>
                </c:pt>
                <c:pt idx="4133">
                  <c:v>2000</c:v>
                </c:pt>
                <c:pt idx="4134">
                  <c:v>2000</c:v>
                </c:pt>
                <c:pt idx="4135">
                  <c:v>2001</c:v>
                </c:pt>
                <c:pt idx="4136">
                  <c:v>1992</c:v>
                </c:pt>
                <c:pt idx="4137">
                  <c:v>2000</c:v>
                </c:pt>
                <c:pt idx="4138">
                  <c:v>2001</c:v>
                </c:pt>
                <c:pt idx="4139">
                  <c:v>1993</c:v>
                </c:pt>
                <c:pt idx="4140">
                  <c:v>2010</c:v>
                </c:pt>
                <c:pt idx="4141">
                  <c:v>1996</c:v>
                </c:pt>
                <c:pt idx="4142">
                  <c:v>1996</c:v>
                </c:pt>
                <c:pt idx="4143">
                  <c:v>1996</c:v>
                </c:pt>
                <c:pt idx="4144">
                  <c:v>1996</c:v>
                </c:pt>
                <c:pt idx="4145">
                  <c:v>1997</c:v>
                </c:pt>
                <c:pt idx="4146">
                  <c:v>1997</c:v>
                </c:pt>
                <c:pt idx="4147">
                  <c:v>1997</c:v>
                </c:pt>
                <c:pt idx="4148">
                  <c:v>1997</c:v>
                </c:pt>
                <c:pt idx="4149">
                  <c:v>1996</c:v>
                </c:pt>
                <c:pt idx="4150">
                  <c:v>1996</c:v>
                </c:pt>
                <c:pt idx="4151">
                  <c:v>1996</c:v>
                </c:pt>
                <c:pt idx="4152">
                  <c:v>1996</c:v>
                </c:pt>
                <c:pt idx="4153">
                  <c:v>1996</c:v>
                </c:pt>
                <c:pt idx="4154">
                  <c:v>1996</c:v>
                </c:pt>
                <c:pt idx="4155">
                  <c:v>1996</c:v>
                </c:pt>
                <c:pt idx="4156">
                  <c:v>1997</c:v>
                </c:pt>
                <c:pt idx="4157">
                  <c:v>1997</c:v>
                </c:pt>
                <c:pt idx="4158">
                  <c:v>1997</c:v>
                </c:pt>
                <c:pt idx="4159">
                  <c:v>1997</c:v>
                </c:pt>
                <c:pt idx="4160">
                  <c:v>1997</c:v>
                </c:pt>
                <c:pt idx="4161">
                  <c:v>1997</c:v>
                </c:pt>
                <c:pt idx="4162">
                  <c:v>2001</c:v>
                </c:pt>
                <c:pt idx="4163">
                  <c:v>1996</c:v>
                </c:pt>
                <c:pt idx="4164">
                  <c:v>1996</c:v>
                </c:pt>
                <c:pt idx="4165">
                  <c:v>1996</c:v>
                </c:pt>
                <c:pt idx="4166">
                  <c:v>1998</c:v>
                </c:pt>
                <c:pt idx="4167">
                  <c:v>1993</c:v>
                </c:pt>
                <c:pt idx="4168">
                  <c:v>1993</c:v>
                </c:pt>
                <c:pt idx="4169">
                  <c:v>1996</c:v>
                </c:pt>
                <c:pt idx="4170">
                  <c:v>1996</c:v>
                </c:pt>
                <c:pt idx="4171">
                  <c:v>1996</c:v>
                </c:pt>
                <c:pt idx="4172">
                  <c:v>1996</c:v>
                </c:pt>
                <c:pt idx="4173">
                  <c:v>1996</c:v>
                </c:pt>
                <c:pt idx="4174">
                  <c:v>1996</c:v>
                </c:pt>
                <c:pt idx="4175">
                  <c:v>1996</c:v>
                </c:pt>
                <c:pt idx="4176">
                  <c:v>1996</c:v>
                </c:pt>
                <c:pt idx="4177">
                  <c:v>1996</c:v>
                </c:pt>
                <c:pt idx="4178">
                  <c:v>1996</c:v>
                </c:pt>
                <c:pt idx="4179">
                  <c:v>1997</c:v>
                </c:pt>
                <c:pt idx="4180">
                  <c:v>1997</c:v>
                </c:pt>
                <c:pt idx="4181">
                  <c:v>2001</c:v>
                </c:pt>
                <c:pt idx="4182">
                  <c:v>2001</c:v>
                </c:pt>
                <c:pt idx="4183">
                  <c:v>1996</c:v>
                </c:pt>
                <c:pt idx="4184">
                  <c:v>1996</c:v>
                </c:pt>
                <c:pt idx="4185">
                  <c:v>1996</c:v>
                </c:pt>
                <c:pt idx="4186">
                  <c:v>1996</c:v>
                </c:pt>
                <c:pt idx="4187">
                  <c:v>1996</c:v>
                </c:pt>
                <c:pt idx="4188">
                  <c:v>1996</c:v>
                </c:pt>
                <c:pt idx="4189">
                  <c:v>1996</c:v>
                </c:pt>
                <c:pt idx="4190">
                  <c:v>1996</c:v>
                </c:pt>
                <c:pt idx="4191">
                  <c:v>1996</c:v>
                </c:pt>
                <c:pt idx="4192">
                  <c:v>1996</c:v>
                </c:pt>
                <c:pt idx="4193">
                  <c:v>1996</c:v>
                </c:pt>
                <c:pt idx="4194">
                  <c:v>1996</c:v>
                </c:pt>
                <c:pt idx="4195">
                  <c:v>1996</c:v>
                </c:pt>
                <c:pt idx="4196">
                  <c:v>1996</c:v>
                </c:pt>
                <c:pt idx="4197">
                  <c:v>1996</c:v>
                </c:pt>
                <c:pt idx="4198">
                  <c:v>1996</c:v>
                </c:pt>
                <c:pt idx="4199">
                  <c:v>1997</c:v>
                </c:pt>
                <c:pt idx="4200">
                  <c:v>1997</c:v>
                </c:pt>
                <c:pt idx="4201">
                  <c:v>2010</c:v>
                </c:pt>
                <c:pt idx="4202">
                  <c:v>2010</c:v>
                </c:pt>
                <c:pt idx="4203">
                  <c:v>1998</c:v>
                </c:pt>
                <c:pt idx="4204">
                  <c:v>1997</c:v>
                </c:pt>
                <c:pt idx="4205">
                  <c:v>2001</c:v>
                </c:pt>
                <c:pt idx="4206">
                  <c:v>2001</c:v>
                </c:pt>
                <c:pt idx="4207">
                  <c:v>2001</c:v>
                </c:pt>
                <c:pt idx="4208">
                  <c:v>2001</c:v>
                </c:pt>
                <c:pt idx="4209">
                  <c:v>2001</c:v>
                </c:pt>
                <c:pt idx="4210">
                  <c:v>2001</c:v>
                </c:pt>
                <c:pt idx="4211">
                  <c:v>2001</c:v>
                </c:pt>
                <c:pt idx="4212">
                  <c:v>1995</c:v>
                </c:pt>
                <c:pt idx="4213">
                  <c:v>2001</c:v>
                </c:pt>
                <c:pt idx="4214">
                  <c:v>1994</c:v>
                </c:pt>
                <c:pt idx="4215">
                  <c:v>1994</c:v>
                </c:pt>
                <c:pt idx="4216">
                  <c:v>1995</c:v>
                </c:pt>
                <c:pt idx="4217">
                  <c:v>1995</c:v>
                </c:pt>
                <c:pt idx="4218">
                  <c:v>1995</c:v>
                </c:pt>
                <c:pt idx="4219">
                  <c:v>1995</c:v>
                </c:pt>
                <c:pt idx="4220">
                  <c:v>2007</c:v>
                </c:pt>
                <c:pt idx="4221">
                  <c:v>2010</c:v>
                </c:pt>
                <c:pt idx="4222">
                  <c:v>2004</c:v>
                </c:pt>
                <c:pt idx="4223">
                  <c:v>2004</c:v>
                </c:pt>
                <c:pt idx="4224">
                  <c:v>2001</c:v>
                </c:pt>
                <c:pt idx="4225">
                  <c:v>2000</c:v>
                </c:pt>
                <c:pt idx="4226">
                  <c:v>2003</c:v>
                </c:pt>
                <c:pt idx="4227">
                  <c:v>2002</c:v>
                </c:pt>
                <c:pt idx="4228">
                  <c:v>2000</c:v>
                </c:pt>
                <c:pt idx="4229">
                  <c:v>2001</c:v>
                </c:pt>
                <c:pt idx="4230">
                  <c:v>2012</c:v>
                </c:pt>
                <c:pt idx="4231">
                  <c:v>2004</c:v>
                </c:pt>
                <c:pt idx="4232">
                  <c:v>2003</c:v>
                </c:pt>
                <c:pt idx="4233">
                  <c:v>1997</c:v>
                </c:pt>
                <c:pt idx="4234">
                  <c:v>1999</c:v>
                </c:pt>
                <c:pt idx="4235">
                  <c:v>2003</c:v>
                </c:pt>
                <c:pt idx="4236">
                  <c:v>2001</c:v>
                </c:pt>
                <c:pt idx="4237">
                  <c:v>1997</c:v>
                </c:pt>
                <c:pt idx="4238">
                  <c:v>2004</c:v>
                </c:pt>
                <c:pt idx="4239">
                  <c:v>2003</c:v>
                </c:pt>
                <c:pt idx="4240">
                  <c:v>2001</c:v>
                </c:pt>
                <c:pt idx="4241">
                  <c:v>2002</c:v>
                </c:pt>
                <c:pt idx="4242">
                  <c:v>1998</c:v>
                </c:pt>
                <c:pt idx="4243">
                  <c:v>1997</c:v>
                </c:pt>
                <c:pt idx="4244">
                  <c:v>2000</c:v>
                </c:pt>
                <c:pt idx="4245">
                  <c:v>2000</c:v>
                </c:pt>
                <c:pt idx="4246">
                  <c:v>2001</c:v>
                </c:pt>
                <c:pt idx="4247">
                  <c:v>1999</c:v>
                </c:pt>
                <c:pt idx="4248">
                  <c:v>1997</c:v>
                </c:pt>
                <c:pt idx="4249">
                  <c:v>2003</c:v>
                </c:pt>
                <c:pt idx="4250">
                  <c:v>2001</c:v>
                </c:pt>
                <c:pt idx="4251">
                  <c:v>2001</c:v>
                </c:pt>
                <c:pt idx="4252">
                  <c:v>1994</c:v>
                </c:pt>
                <c:pt idx="4253">
                  <c:v>1997</c:v>
                </c:pt>
                <c:pt idx="4254">
                  <c:v>2007</c:v>
                </c:pt>
                <c:pt idx="4255">
                  <c:v>1992</c:v>
                </c:pt>
                <c:pt idx="4256">
                  <c:v>2001</c:v>
                </c:pt>
                <c:pt idx="4257">
                  <c:v>2001</c:v>
                </c:pt>
                <c:pt idx="4258">
                  <c:v>1996</c:v>
                </c:pt>
                <c:pt idx="4259">
                  <c:v>1996</c:v>
                </c:pt>
                <c:pt idx="4260">
                  <c:v>1996</c:v>
                </c:pt>
                <c:pt idx="4261">
                  <c:v>1996</c:v>
                </c:pt>
                <c:pt idx="4262">
                  <c:v>1996</c:v>
                </c:pt>
                <c:pt idx="4263">
                  <c:v>1996</c:v>
                </c:pt>
                <c:pt idx="4264">
                  <c:v>1996</c:v>
                </c:pt>
                <c:pt idx="4265">
                  <c:v>1996</c:v>
                </c:pt>
                <c:pt idx="4266">
                  <c:v>1997</c:v>
                </c:pt>
                <c:pt idx="4267">
                  <c:v>1997</c:v>
                </c:pt>
                <c:pt idx="4268">
                  <c:v>1996</c:v>
                </c:pt>
                <c:pt idx="4269">
                  <c:v>1996</c:v>
                </c:pt>
                <c:pt idx="4270">
                  <c:v>1996</c:v>
                </c:pt>
                <c:pt idx="4271">
                  <c:v>1996</c:v>
                </c:pt>
                <c:pt idx="4272">
                  <c:v>1996</c:v>
                </c:pt>
                <c:pt idx="4273">
                  <c:v>1997</c:v>
                </c:pt>
                <c:pt idx="4274">
                  <c:v>1996</c:v>
                </c:pt>
                <c:pt idx="4275">
                  <c:v>1996</c:v>
                </c:pt>
                <c:pt idx="4276">
                  <c:v>1996</c:v>
                </c:pt>
                <c:pt idx="4277">
                  <c:v>1996</c:v>
                </c:pt>
                <c:pt idx="4278">
                  <c:v>1996</c:v>
                </c:pt>
                <c:pt idx="4279">
                  <c:v>1996</c:v>
                </c:pt>
                <c:pt idx="4280">
                  <c:v>1996</c:v>
                </c:pt>
                <c:pt idx="4281">
                  <c:v>1997</c:v>
                </c:pt>
                <c:pt idx="4282">
                  <c:v>1997</c:v>
                </c:pt>
                <c:pt idx="4283">
                  <c:v>1997</c:v>
                </c:pt>
                <c:pt idx="4284">
                  <c:v>1997</c:v>
                </c:pt>
                <c:pt idx="4285">
                  <c:v>2003</c:v>
                </c:pt>
                <c:pt idx="4286">
                  <c:v>1996</c:v>
                </c:pt>
                <c:pt idx="4287">
                  <c:v>1996</c:v>
                </c:pt>
                <c:pt idx="4288">
                  <c:v>1996</c:v>
                </c:pt>
                <c:pt idx="4289">
                  <c:v>1996</c:v>
                </c:pt>
                <c:pt idx="4290">
                  <c:v>1997</c:v>
                </c:pt>
                <c:pt idx="4291">
                  <c:v>1996</c:v>
                </c:pt>
                <c:pt idx="4292">
                  <c:v>1996</c:v>
                </c:pt>
                <c:pt idx="4293">
                  <c:v>1996</c:v>
                </c:pt>
                <c:pt idx="4294">
                  <c:v>1996</c:v>
                </c:pt>
                <c:pt idx="4295">
                  <c:v>1996</c:v>
                </c:pt>
                <c:pt idx="4296">
                  <c:v>1996</c:v>
                </c:pt>
                <c:pt idx="4297">
                  <c:v>1996</c:v>
                </c:pt>
                <c:pt idx="4298">
                  <c:v>1996</c:v>
                </c:pt>
                <c:pt idx="4299">
                  <c:v>1996</c:v>
                </c:pt>
                <c:pt idx="4300">
                  <c:v>1996</c:v>
                </c:pt>
                <c:pt idx="4301">
                  <c:v>1996</c:v>
                </c:pt>
                <c:pt idx="4302">
                  <c:v>1997</c:v>
                </c:pt>
                <c:pt idx="4303">
                  <c:v>1997</c:v>
                </c:pt>
                <c:pt idx="4304">
                  <c:v>1997</c:v>
                </c:pt>
                <c:pt idx="4305">
                  <c:v>1997</c:v>
                </c:pt>
                <c:pt idx="4306">
                  <c:v>1997</c:v>
                </c:pt>
                <c:pt idx="4307">
                  <c:v>1997</c:v>
                </c:pt>
                <c:pt idx="4308">
                  <c:v>1996</c:v>
                </c:pt>
                <c:pt idx="4309">
                  <c:v>1996</c:v>
                </c:pt>
                <c:pt idx="4310">
                  <c:v>1996</c:v>
                </c:pt>
                <c:pt idx="4311">
                  <c:v>1996</c:v>
                </c:pt>
                <c:pt idx="4312">
                  <c:v>1997</c:v>
                </c:pt>
                <c:pt idx="4313">
                  <c:v>1997</c:v>
                </c:pt>
                <c:pt idx="4314">
                  <c:v>2001</c:v>
                </c:pt>
                <c:pt idx="4315">
                  <c:v>2001</c:v>
                </c:pt>
                <c:pt idx="4316">
                  <c:v>2001</c:v>
                </c:pt>
                <c:pt idx="4317">
                  <c:v>2001</c:v>
                </c:pt>
                <c:pt idx="4318">
                  <c:v>2001</c:v>
                </c:pt>
                <c:pt idx="4319">
                  <c:v>2001</c:v>
                </c:pt>
                <c:pt idx="4320">
                  <c:v>1994</c:v>
                </c:pt>
                <c:pt idx="4321">
                  <c:v>1995</c:v>
                </c:pt>
                <c:pt idx="4322">
                  <c:v>1995</c:v>
                </c:pt>
                <c:pt idx="4323">
                  <c:v>1999</c:v>
                </c:pt>
                <c:pt idx="4324">
                  <c:v>1997</c:v>
                </c:pt>
                <c:pt idx="4325">
                  <c:v>2000</c:v>
                </c:pt>
                <c:pt idx="4326">
                  <c:v>1997</c:v>
                </c:pt>
                <c:pt idx="4327">
                  <c:v>2000</c:v>
                </c:pt>
                <c:pt idx="4328">
                  <c:v>1998</c:v>
                </c:pt>
                <c:pt idx="4329">
                  <c:v>1997</c:v>
                </c:pt>
                <c:pt idx="4330">
                  <c:v>1999</c:v>
                </c:pt>
                <c:pt idx="4331">
                  <c:v>1999</c:v>
                </c:pt>
                <c:pt idx="4332">
                  <c:v>2000</c:v>
                </c:pt>
                <c:pt idx="4333">
                  <c:v>1997</c:v>
                </c:pt>
                <c:pt idx="4334">
                  <c:v>2008</c:v>
                </c:pt>
                <c:pt idx="4335">
                  <c:v>2000</c:v>
                </c:pt>
                <c:pt idx="4336">
                  <c:v>2000</c:v>
                </c:pt>
                <c:pt idx="4337">
                  <c:v>1997</c:v>
                </c:pt>
                <c:pt idx="4338">
                  <c:v>2000</c:v>
                </c:pt>
                <c:pt idx="4339">
                  <c:v>1992</c:v>
                </c:pt>
                <c:pt idx="4340">
                  <c:v>1993</c:v>
                </c:pt>
                <c:pt idx="4341">
                  <c:v>1993</c:v>
                </c:pt>
                <c:pt idx="4342">
                  <c:v>1997</c:v>
                </c:pt>
                <c:pt idx="4343">
                  <c:v>1997</c:v>
                </c:pt>
                <c:pt idx="4344">
                  <c:v>1997</c:v>
                </c:pt>
                <c:pt idx="4345">
                  <c:v>1996</c:v>
                </c:pt>
                <c:pt idx="4346">
                  <c:v>1996</c:v>
                </c:pt>
                <c:pt idx="4347">
                  <c:v>1996</c:v>
                </c:pt>
                <c:pt idx="4348">
                  <c:v>1996</c:v>
                </c:pt>
                <c:pt idx="4349">
                  <c:v>1996</c:v>
                </c:pt>
                <c:pt idx="4350">
                  <c:v>1996</c:v>
                </c:pt>
                <c:pt idx="4351">
                  <c:v>1996</c:v>
                </c:pt>
                <c:pt idx="4352">
                  <c:v>1996</c:v>
                </c:pt>
                <c:pt idx="4353">
                  <c:v>1997</c:v>
                </c:pt>
                <c:pt idx="4354">
                  <c:v>1997</c:v>
                </c:pt>
                <c:pt idx="4355">
                  <c:v>1996</c:v>
                </c:pt>
                <c:pt idx="4356">
                  <c:v>1996</c:v>
                </c:pt>
                <c:pt idx="4357">
                  <c:v>1996</c:v>
                </c:pt>
                <c:pt idx="4358">
                  <c:v>1996</c:v>
                </c:pt>
                <c:pt idx="4359">
                  <c:v>1996</c:v>
                </c:pt>
                <c:pt idx="4360">
                  <c:v>1996</c:v>
                </c:pt>
                <c:pt idx="4361">
                  <c:v>1996</c:v>
                </c:pt>
                <c:pt idx="4362">
                  <c:v>1996</c:v>
                </c:pt>
                <c:pt idx="4363">
                  <c:v>1997</c:v>
                </c:pt>
                <c:pt idx="4364">
                  <c:v>1997</c:v>
                </c:pt>
                <c:pt idx="4365">
                  <c:v>1996</c:v>
                </c:pt>
                <c:pt idx="4366">
                  <c:v>1996</c:v>
                </c:pt>
                <c:pt idx="4367">
                  <c:v>1996</c:v>
                </c:pt>
                <c:pt idx="4368">
                  <c:v>1996</c:v>
                </c:pt>
                <c:pt idx="4369">
                  <c:v>1996</c:v>
                </c:pt>
                <c:pt idx="4370">
                  <c:v>1996</c:v>
                </c:pt>
                <c:pt idx="4371">
                  <c:v>1996</c:v>
                </c:pt>
                <c:pt idx="4372">
                  <c:v>1996</c:v>
                </c:pt>
                <c:pt idx="4373">
                  <c:v>1996</c:v>
                </c:pt>
                <c:pt idx="4374">
                  <c:v>1996</c:v>
                </c:pt>
                <c:pt idx="4375">
                  <c:v>1996</c:v>
                </c:pt>
                <c:pt idx="4376">
                  <c:v>1996</c:v>
                </c:pt>
                <c:pt idx="4377">
                  <c:v>1996</c:v>
                </c:pt>
                <c:pt idx="4378">
                  <c:v>1997</c:v>
                </c:pt>
                <c:pt idx="4379">
                  <c:v>1997</c:v>
                </c:pt>
                <c:pt idx="4380">
                  <c:v>1996</c:v>
                </c:pt>
                <c:pt idx="4381">
                  <c:v>1996</c:v>
                </c:pt>
                <c:pt idx="4382">
                  <c:v>1996</c:v>
                </c:pt>
                <c:pt idx="4383">
                  <c:v>1996</c:v>
                </c:pt>
                <c:pt idx="4384">
                  <c:v>1996</c:v>
                </c:pt>
                <c:pt idx="4385">
                  <c:v>1995</c:v>
                </c:pt>
                <c:pt idx="4386">
                  <c:v>1994</c:v>
                </c:pt>
                <c:pt idx="4387">
                  <c:v>1995</c:v>
                </c:pt>
                <c:pt idx="4388">
                  <c:v>1995</c:v>
                </c:pt>
                <c:pt idx="4389">
                  <c:v>1995</c:v>
                </c:pt>
                <c:pt idx="4390">
                  <c:v>1997</c:v>
                </c:pt>
                <c:pt idx="4391">
                  <c:v>1997</c:v>
                </c:pt>
                <c:pt idx="4392">
                  <c:v>1997</c:v>
                </c:pt>
                <c:pt idx="4393">
                  <c:v>1996</c:v>
                </c:pt>
                <c:pt idx="4394">
                  <c:v>1996</c:v>
                </c:pt>
                <c:pt idx="4395">
                  <c:v>1996</c:v>
                </c:pt>
                <c:pt idx="4396">
                  <c:v>1996</c:v>
                </c:pt>
                <c:pt idx="4397">
                  <c:v>1996</c:v>
                </c:pt>
                <c:pt idx="4398">
                  <c:v>1996</c:v>
                </c:pt>
                <c:pt idx="4399">
                  <c:v>1996</c:v>
                </c:pt>
                <c:pt idx="4400">
                  <c:v>1996</c:v>
                </c:pt>
                <c:pt idx="4401">
                  <c:v>1997</c:v>
                </c:pt>
                <c:pt idx="4402">
                  <c:v>1997</c:v>
                </c:pt>
                <c:pt idx="4403">
                  <c:v>1997</c:v>
                </c:pt>
                <c:pt idx="4404">
                  <c:v>1996</c:v>
                </c:pt>
                <c:pt idx="4405">
                  <c:v>1996</c:v>
                </c:pt>
                <c:pt idx="4406">
                  <c:v>1996</c:v>
                </c:pt>
                <c:pt idx="4407">
                  <c:v>1996</c:v>
                </c:pt>
                <c:pt idx="4408">
                  <c:v>1996</c:v>
                </c:pt>
                <c:pt idx="4409">
                  <c:v>1996</c:v>
                </c:pt>
                <c:pt idx="4410">
                  <c:v>1996</c:v>
                </c:pt>
                <c:pt idx="4411">
                  <c:v>1996</c:v>
                </c:pt>
                <c:pt idx="4412">
                  <c:v>1996</c:v>
                </c:pt>
                <c:pt idx="4413">
                  <c:v>1996</c:v>
                </c:pt>
                <c:pt idx="4414">
                  <c:v>1996</c:v>
                </c:pt>
                <c:pt idx="4415">
                  <c:v>1996</c:v>
                </c:pt>
                <c:pt idx="4416">
                  <c:v>1996</c:v>
                </c:pt>
                <c:pt idx="4417">
                  <c:v>1996</c:v>
                </c:pt>
                <c:pt idx="4418">
                  <c:v>1996</c:v>
                </c:pt>
                <c:pt idx="4419">
                  <c:v>1996</c:v>
                </c:pt>
                <c:pt idx="4420">
                  <c:v>1996</c:v>
                </c:pt>
                <c:pt idx="4421">
                  <c:v>1996</c:v>
                </c:pt>
                <c:pt idx="4422">
                  <c:v>1996</c:v>
                </c:pt>
                <c:pt idx="4423">
                  <c:v>1996</c:v>
                </c:pt>
                <c:pt idx="4424">
                  <c:v>1996</c:v>
                </c:pt>
                <c:pt idx="4425">
                  <c:v>1996</c:v>
                </c:pt>
                <c:pt idx="4426">
                  <c:v>1996</c:v>
                </c:pt>
                <c:pt idx="4427">
                  <c:v>1996</c:v>
                </c:pt>
                <c:pt idx="4428">
                  <c:v>1996</c:v>
                </c:pt>
                <c:pt idx="4429">
                  <c:v>1996</c:v>
                </c:pt>
                <c:pt idx="4430">
                  <c:v>1996</c:v>
                </c:pt>
                <c:pt idx="4431">
                  <c:v>1996</c:v>
                </c:pt>
                <c:pt idx="4432">
                  <c:v>1996</c:v>
                </c:pt>
                <c:pt idx="4433">
                  <c:v>1996</c:v>
                </c:pt>
                <c:pt idx="4434">
                  <c:v>1996</c:v>
                </c:pt>
                <c:pt idx="4435">
                  <c:v>1996</c:v>
                </c:pt>
                <c:pt idx="4436">
                  <c:v>1996</c:v>
                </c:pt>
                <c:pt idx="4437">
                  <c:v>1996</c:v>
                </c:pt>
                <c:pt idx="4438">
                  <c:v>1996</c:v>
                </c:pt>
                <c:pt idx="4439">
                  <c:v>1996</c:v>
                </c:pt>
                <c:pt idx="4440">
                  <c:v>1996</c:v>
                </c:pt>
                <c:pt idx="4441">
                  <c:v>1996</c:v>
                </c:pt>
                <c:pt idx="4442">
                  <c:v>1996</c:v>
                </c:pt>
                <c:pt idx="4443">
                  <c:v>1996</c:v>
                </c:pt>
                <c:pt idx="4444">
                  <c:v>1996</c:v>
                </c:pt>
                <c:pt idx="4445">
                  <c:v>1996</c:v>
                </c:pt>
                <c:pt idx="4446">
                  <c:v>1996</c:v>
                </c:pt>
                <c:pt idx="4447">
                  <c:v>1994</c:v>
                </c:pt>
                <c:pt idx="4448">
                  <c:v>1995</c:v>
                </c:pt>
                <c:pt idx="4449">
                  <c:v>1995</c:v>
                </c:pt>
                <c:pt idx="4450">
                  <c:v>1995</c:v>
                </c:pt>
                <c:pt idx="4451">
                  <c:v>1995</c:v>
                </c:pt>
                <c:pt idx="4452">
                  <c:v>1996</c:v>
                </c:pt>
                <c:pt idx="4453">
                  <c:v>1996</c:v>
                </c:pt>
                <c:pt idx="4454">
                  <c:v>1997</c:v>
                </c:pt>
                <c:pt idx="4455">
                  <c:v>1996</c:v>
                </c:pt>
                <c:pt idx="4456">
                  <c:v>1996</c:v>
                </c:pt>
                <c:pt idx="4457">
                  <c:v>1996</c:v>
                </c:pt>
                <c:pt idx="4458">
                  <c:v>1996</c:v>
                </c:pt>
                <c:pt idx="4459">
                  <c:v>1996</c:v>
                </c:pt>
                <c:pt idx="4460">
                  <c:v>1996</c:v>
                </c:pt>
                <c:pt idx="4461">
                  <c:v>1996</c:v>
                </c:pt>
                <c:pt idx="4462">
                  <c:v>1996</c:v>
                </c:pt>
                <c:pt idx="4463">
                  <c:v>1997</c:v>
                </c:pt>
                <c:pt idx="4464">
                  <c:v>1997</c:v>
                </c:pt>
                <c:pt idx="4465">
                  <c:v>1997</c:v>
                </c:pt>
                <c:pt idx="4466">
                  <c:v>1997</c:v>
                </c:pt>
                <c:pt idx="4467">
                  <c:v>1996</c:v>
                </c:pt>
                <c:pt idx="4468">
                  <c:v>1996</c:v>
                </c:pt>
                <c:pt idx="4469">
                  <c:v>1996</c:v>
                </c:pt>
                <c:pt idx="4470">
                  <c:v>1996</c:v>
                </c:pt>
                <c:pt idx="4471">
                  <c:v>1996</c:v>
                </c:pt>
                <c:pt idx="4472">
                  <c:v>1996</c:v>
                </c:pt>
                <c:pt idx="4473">
                  <c:v>1996</c:v>
                </c:pt>
                <c:pt idx="4474">
                  <c:v>1996</c:v>
                </c:pt>
                <c:pt idx="4475">
                  <c:v>1996</c:v>
                </c:pt>
                <c:pt idx="4476">
                  <c:v>1996</c:v>
                </c:pt>
                <c:pt idx="4477">
                  <c:v>1996</c:v>
                </c:pt>
                <c:pt idx="4478">
                  <c:v>1996</c:v>
                </c:pt>
                <c:pt idx="4479">
                  <c:v>1996</c:v>
                </c:pt>
                <c:pt idx="4480">
                  <c:v>1996</c:v>
                </c:pt>
                <c:pt idx="4481">
                  <c:v>1996</c:v>
                </c:pt>
                <c:pt idx="4482">
                  <c:v>1996</c:v>
                </c:pt>
                <c:pt idx="4483">
                  <c:v>1996</c:v>
                </c:pt>
                <c:pt idx="4484">
                  <c:v>1996</c:v>
                </c:pt>
                <c:pt idx="4485">
                  <c:v>1996</c:v>
                </c:pt>
                <c:pt idx="4486">
                  <c:v>1996</c:v>
                </c:pt>
                <c:pt idx="4487">
                  <c:v>1996</c:v>
                </c:pt>
                <c:pt idx="4488">
                  <c:v>1996</c:v>
                </c:pt>
                <c:pt idx="4489">
                  <c:v>1996</c:v>
                </c:pt>
                <c:pt idx="4490">
                  <c:v>1996</c:v>
                </c:pt>
                <c:pt idx="4491">
                  <c:v>1996</c:v>
                </c:pt>
                <c:pt idx="4492">
                  <c:v>1996</c:v>
                </c:pt>
                <c:pt idx="4493">
                  <c:v>1996</c:v>
                </c:pt>
                <c:pt idx="4494">
                  <c:v>1996</c:v>
                </c:pt>
                <c:pt idx="4495">
                  <c:v>1996</c:v>
                </c:pt>
                <c:pt idx="4496">
                  <c:v>1996</c:v>
                </c:pt>
                <c:pt idx="4497">
                  <c:v>1996</c:v>
                </c:pt>
                <c:pt idx="4498">
                  <c:v>1997</c:v>
                </c:pt>
                <c:pt idx="4499">
                  <c:v>1997</c:v>
                </c:pt>
                <c:pt idx="4500">
                  <c:v>1996</c:v>
                </c:pt>
                <c:pt idx="4501">
                  <c:v>1996</c:v>
                </c:pt>
                <c:pt idx="4502">
                  <c:v>1996</c:v>
                </c:pt>
                <c:pt idx="4503">
                  <c:v>1996</c:v>
                </c:pt>
                <c:pt idx="4504">
                  <c:v>1996</c:v>
                </c:pt>
                <c:pt idx="4505">
                  <c:v>1996</c:v>
                </c:pt>
                <c:pt idx="4506">
                  <c:v>1996</c:v>
                </c:pt>
                <c:pt idx="4507">
                  <c:v>1997</c:v>
                </c:pt>
                <c:pt idx="4508">
                  <c:v>1997</c:v>
                </c:pt>
                <c:pt idx="4509">
                  <c:v>1997</c:v>
                </c:pt>
                <c:pt idx="4510">
                  <c:v>1997</c:v>
                </c:pt>
                <c:pt idx="4511">
                  <c:v>1996</c:v>
                </c:pt>
                <c:pt idx="4512">
                  <c:v>1996</c:v>
                </c:pt>
                <c:pt idx="4513">
                  <c:v>1996</c:v>
                </c:pt>
                <c:pt idx="4514">
                  <c:v>1996</c:v>
                </c:pt>
                <c:pt idx="4515">
                  <c:v>1996</c:v>
                </c:pt>
                <c:pt idx="4516">
                  <c:v>1996</c:v>
                </c:pt>
                <c:pt idx="4517">
                  <c:v>1996</c:v>
                </c:pt>
                <c:pt idx="4518">
                  <c:v>1996</c:v>
                </c:pt>
                <c:pt idx="4519">
                  <c:v>1996</c:v>
                </c:pt>
                <c:pt idx="4520">
                  <c:v>1996</c:v>
                </c:pt>
                <c:pt idx="4521">
                  <c:v>1996</c:v>
                </c:pt>
                <c:pt idx="4522">
                  <c:v>1996</c:v>
                </c:pt>
                <c:pt idx="4523">
                  <c:v>1996</c:v>
                </c:pt>
                <c:pt idx="4524">
                  <c:v>1996</c:v>
                </c:pt>
                <c:pt idx="4525">
                  <c:v>1996</c:v>
                </c:pt>
                <c:pt idx="4526">
                  <c:v>1996</c:v>
                </c:pt>
                <c:pt idx="4527">
                  <c:v>1996</c:v>
                </c:pt>
                <c:pt idx="4528">
                  <c:v>1996</c:v>
                </c:pt>
                <c:pt idx="4529">
                  <c:v>1996</c:v>
                </c:pt>
                <c:pt idx="4530">
                  <c:v>1996</c:v>
                </c:pt>
                <c:pt idx="4531">
                  <c:v>1996</c:v>
                </c:pt>
                <c:pt idx="4532">
                  <c:v>1997</c:v>
                </c:pt>
                <c:pt idx="4533">
                  <c:v>1996</c:v>
                </c:pt>
                <c:pt idx="4534">
                  <c:v>1996</c:v>
                </c:pt>
                <c:pt idx="4535">
                  <c:v>1996</c:v>
                </c:pt>
                <c:pt idx="4536">
                  <c:v>1996</c:v>
                </c:pt>
                <c:pt idx="4537">
                  <c:v>1996</c:v>
                </c:pt>
                <c:pt idx="4538">
                  <c:v>1996</c:v>
                </c:pt>
                <c:pt idx="4539">
                  <c:v>1996</c:v>
                </c:pt>
                <c:pt idx="4540">
                  <c:v>1996</c:v>
                </c:pt>
              </c:numCache>
            </c:numRef>
          </c:xVal>
          <c:yVal>
            <c:numRef>
              <c:f>CADPR!$D$2:$D$4542</c:f>
              <c:numCache>
                <c:formatCode>General</c:formatCode>
                <c:ptCount val="4541"/>
                <c:pt idx="0">
                  <c:v>61.902999999999999</c:v>
                </c:pt>
                <c:pt idx="1">
                  <c:v>46.628999999999998</c:v>
                </c:pt>
                <c:pt idx="2">
                  <c:v>37.69</c:v>
                </c:pt>
                <c:pt idx="3">
                  <c:v>36.82</c:v>
                </c:pt>
                <c:pt idx="4">
                  <c:v>29.370999999999999</c:v>
                </c:pt>
                <c:pt idx="5">
                  <c:v>26</c:v>
                </c:pt>
                <c:pt idx="6">
                  <c:v>18</c:v>
                </c:pt>
                <c:pt idx="7">
                  <c:v>16.812999999999999</c:v>
                </c:pt>
                <c:pt idx="8">
                  <c:v>16.291</c:v>
                </c:pt>
                <c:pt idx="9">
                  <c:v>15.5</c:v>
                </c:pt>
                <c:pt idx="10">
                  <c:v>12.5</c:v>
                </c:pt>
                <c:pt idx="11">
                  <c:v>12.25</c:v>
                </c:pt>
                <c:pt idx="12">
                  <c:v>10.6</c:v>
                </c:pt>
                <c:pt idx="13">
                  <c:v>9.7200000000000006</c:v>
                </c:pt>
                <c:pt idx="14">
                  <c:v>9.375</c:v>
                </c:pt>
                <c:pt idx="15">
                  <c:v>8.6999999999999993</c:v>
                </c:pt>
                <c:pt idx="16">
                  <c:v>8.0079999999999991</c:v>
                </c:pt>
                <c:pt idx="17">
                  <c:v>7.8</c:v>
                </c:pt>
                <c:pt idx="18">
                  <c:v>7.7990000000000004</c:v>
                </c:pt>
                <c:pt idx="19">
                  <c:v>7.69</c:v>
                </c:pt>
                <c:pt idx="20">
                  <c:v>7.25</c:v>
                </c:pt>
                <c:pt idx="21">
                  <c:v>6.84</c:v>
                </c:pt>
                <c:pt idx="22">
                  <c:v>6.7</c:v>
                </c:pt>
                <c:pt idx="23">
                  <c:v>6.65</c:v>
                </c:pt>
                <c:pt idx="24">
                  <c:v>6.4029999999999996</c:v>
                </c:pt>
                <c:pt idx="25">
                  <c:v>6.05</c:v>
                </c:pt>
                <c:pt idx="26">
                  <c:v>5.75</c:v>
                </c:pt>
                <c:pt idx="27">
                  <c:v>5.74</c:v>
                </c:pt>
                <c:pt idx="28">
                  <c:v>5.609</c:v>
                </c:pt>
                <c:pt idx="29">
                  <c:v>5.57</c:v>
                </c:pt>
                <c:pt idx="30">
                  <c:v>5.52</c:v>
                </c:pt>
                <c:pt idx="31">
                  <c:v>5.33</c:v>
                </c:pt>
                <c:pt idx="32">
                  <c:v>5.0599999999999996</c:v>
                </c:pt>
                <c:pt idx="33">
                  <c:v>4.97</c:v>
                </c:pt>
                <c:pt idx="34">
                  <c:v>4.8</c:v>
                </c:pt>
                <c:pt idx="35">
                  <c:v>4.72</c:v>
                </c:pt>
                <c:pt idx="36">
                  <c:v>4.5</c:v>
                </c:pt>
                <c:pt idx="37">
                  <c:v>4.5</c:v>
                </c:pt>
                <c:pt idx="38">
                  <c:v>4.3</c:v>
                </c:pt>
                <c:pt idx="39">
                  <c:v>4.29</c:v>
                </c:pt>
                <c:pt idx="40">
                  <c:v>4.1399999999999997</c:v>
                </c:pt>
                <c:pt idx="41">
                  <c:v>4.09</c:v>
                </c:pt>
                <c:pt idx="42">
                  <c:v>4.07</c:v>
                </c:pt>
                <c:pt idx="43">
                  <c:v>4.03</c:v>
                </c:pt>
                <c:pt idx="44">
                  <c:v>3.98</c:v>
                </c:pt>
                <c:pt idx="45">
                  <c:v>3.97</c:v>
                </c:pt>
                <c:pt idx="46">
                  <c:v>3.9</c:v>
                </c:pt>
                <c:pt idx="47">
                  <c:v>3.8570000000000002</c:v>
                </c:pt>
                <c:pt idx="48">
                  <c:v>3.85</c:v>
                </c:pt>
                <c:pt idx="49">
                  <c:v>3.8</c:v>
                </c:pt>
                <c:pt idx="50">
                  <c:v>3.6539999999999999</c:v>
                </c:pt>
                <c:pt idx="51">
                  <c:v>3.6</c:v>
                </c:pt>
                <c:pt idx="52">
                  <c:v>3.39</c:v>
                </c:pt>
                <c:pt idx="53">
                  <c:v>3.3</c:v>
                </c:pt>
                <c:pt idx="54">
                  <c:v>3.2</c:v>
                </c:pt>
                <c:pt idx="55">
                  <c:v>3.16</c:v>
                </c:pt>
                <c:pt idx="56">
                  <c:v>3</c:v>
                </c:pt>
                <c:pt idx="57">
                  <c:v>2.927</c:v>
                </c:pt>
                <c:pt idx="58">
                  <c:v>2.9</c:v>
                </c:pt>
                <c:pt idx="59">
                  <c:v>2.9</c:v>
                </c:pt>
                <c:pt idx="60">
                  <c:v>2.9</c:v>
                </c:pt>
                <c:pt idx="61">
                  <c:v>2.89</c:v>
                </c:pt>
                <c:pt idx="62">
                  <c:v>2.85</c:v>
                </c:pt>
                <c:pt idx="63">
                  <c:v>2.8</c:v>
                </c:pt>
                <c:pt idx="64">
                  <c:v>2.8</c:v>
                </c:pt>
                <c:pt idx="65">
                  <c:v>2.79</c:v>
                </c:pt>
                <c:pt idx="66">
                  <c:v>2.74</c:v>
                </c:pt>
                <c:pt idx="67">
                  <c:v>2.7330000000000001</c:v>
                </c:pt>
                <c:pt idx="68">
                  <c:v>2.67</c:v>
                </c:pt>
                <c:pt idx="69">
                  <c:v>2.6</c:v>
                </c:pt>
                <c:pt idx="70">
                  <c:v>2.6</c:v>
                </c:pt>
                <c:pt idx="71">
                  <c:v>2.5979999999999999</c:v>
                </c:pt>
                <c:pt idx="72">
                  <c:v>2.5499999999999998</c:v>
                </c:pt>
                <c:pt idx="73">
                  <c:v>2.54</c:v>
                </c:pt>
                <c:pt idx="74">
                  <c:v>2.5110000000000001</c:v>
                </c:pt>
                <c:pt idx="75">
                  <c:v>2.5</c:v>
                </c:pt>
                <c:pt idx="76">
                  <c:v>2.5</c:v>
                </c:pt>
                <c:pt idx="77">
                  <c:v>2.48</c:v>
                </c:pt>
                <c:pt idx="78">
                  <c:v>2.4359999999999999</c:v>
                </c:pt>
                <c:pt idx="79">
                  <c:v>2.4140000000000001</c:v>
                </c:pt>
                <c:pt idx="80">
                  <c:v>2.4</c:v>
                </c:pt>
                <c:pt idx="81">
                  <c:v>2.4</c:v>
                </c:pt>
                <c:pt idx="82">
                  <c:v>2.37</c:v>
                </c:pt>
                <c:pt idx="83">
                  <c:v>2.2999999999999998</c:v>
                </c:pt>
                <c:pt idx="84">
                  <c:v>2.25</c:v>
                </c:pt>
                <c:pt idx="85">
                  <c:v>2.25</c:v>
                </c:pt>
                <c:pt idx="86">
                  <c:v>2.2200000000000002</c:v>
                </c:pt>
                <c:pt idx="87">
                  <c:v>2.14</c:v>
                </c:pt>
                <c:pt idx="88">
                  <c:v>2.1</c:v>
                </c:pt>
                <c:pt idx="89">
                  <c:v>2.1</c:v>
                </c:pt>
                <c:pt idx="90">
                  <c:v>2.0720000000000001</c:v>
                </c:pt>
                <c:pt idx="91">
                  <c:v>2.0299999999999998</c:v>
                </c:pt>
                <c:pt idx="92">
                  <c:v>2</c:v>
                </c:pt>
                <c:pt idx="93">
                  <c:v>2</c:v>
                </c:pt>
                <c:pt idx="94">
                  <c:v>2</c:v>
                </c:pt>
                <c:pt idx="95">
                  <c:v>2</c:v>
                </c:pt>
                <c:pt idx="96">
                  <c:v>2</c:v>
                </c:pt>
                <c:pt idx="97">
                  <c:v>2</c:v>
                </c:pt>
                <c:pt idx="98">
                  <c:v>1.94</c:v>
                </c:pt>
                <c:pt idx="99">
                  <c:v>1.9</c:v>
                </c:pt>
                <c:pt idx="100">
                  <c:v>1.9</c:v>
                </c:pt>
                <c:pt idx="101">
                  <c:v>1.83</c:v>
                </c:pt>
                <c:pt idx="102">
                  <c:v>1.82</c:v>
                </c:pt>
                <c:pt idx="103">
                  <c:v>1.8</c:v>
                </c:pt>
                <c:pt idx="104">
                  <c:v>1.8</c:v>
                </c:pt>
                <c:pt idx="105">
                  <c:v>1.8</c:v>
                </c:pt>
                <c:pt idx="106">
                  <c:v>1.8</c:v>
                </c:pt>
                <c:pt idx="107">
                  <c:v>1.738</c:v>
                </c:pt>
                <c:pt idx="108">
                  <c:v>1.738</c:v>
                </c:pt>
                <c:pt idx="109">
                  <c:v>1.7</c:v>
                </c:pt>
                <c:pt idx="110">
                  <c:v>1.7</c:v>
                </c:pt>
                <c:pt idx="111">
                  <c:v>1.69</c:v>
                </c:pt>
                <c:pt idx="112">
                  <c:v>1.69</c:v>
                </c:pt>
                <c:pt idx="113">
                  <c:v>1.69</c:v>
                </c:pt>
                <c:pt idx="114">
                  <c:v>1.68</c:v>
                </c:pt>
                <c:pt idx="115">
                  <c:v>1.67</c:v>
                </c:pt>
                <c:pt idx="116">
                  <c:v>1.61</c:v>
                </c:pt>
                <c:pt idx="117">
                  <c:v>1.57</c:v>
                </c:pt>
                <c:pt idx="118">
                  <c:v>1.52</c:v>
                </c:pt>
                <c:pt idx="119">
                  <c:v>1.5</c:v>
                </c:pt>
                <c:pt idx="120">
                  <c:v>1.5</c:v>
                </c:pt>
                <c:pt idx="121">
                  <c:v>1.5</c:v>
                </c:pt>
                <c:pt idx="122">
                  <c:v>1.5</c:v>
                </c:pt>
                <c:pt idx="123">
                  <c:v>1.5</c:v>
                </c:pt>
                <c:pt idx="124">
                  <c:v>1.5</c:v>
                </c:pt>
                <c:pt idx="125">
                  <c:v>1.4650000000000001</c:v>
                </c:pt>
                <c:pt idx="126">
                  <c:v>1.44</c:v>
                </c:pt>
                <c:pt idx="127">
                  <c:v>1.41</c:v>
                </c:pt>
                <c:pt idx="128">
                  <c:v>1.4</c:v>
                </c:pt>
                <c:pt idx="129">
                  <c:v>1.4</c:v>
                </c:pt>
                <c:pt idx="130">
                  <c:v>1.4</c:v>
                </c:pt>
                <c:pt idx="131">
                  <c:v>1.4</c:v>
                </c:pt>
                <c:pt idx="132">
                  <c:v>1.38</c:v>
                </c:pt>
                <c:pt idx="133">
                  <c:v>1.3776999999999999</c:v>
                </c:pt>
                <c:pt idx="134">
                  <c:v>1.3740000000000001</c:v>
                </c:pt>
                <c:pt idx="135">
                  <c:v>1.373</c:v>
                </c:pt>
                <c:pt idx="136">
                  <c:v>1.35</c:v>
                </c:pt>
                <c:pt idx="137">
                  <c:v>1.3420000000000001</c:v>
                </c:pt>
                <c:pt idx="138">
                  <c:v>1.33</c:v>
                </c:pt>
                <c:pt idx="139">
                  <c:v>1.32</c:v>
                </c:pt>
                <c:pt idx="140">
                  <c:v>1.32</c:v>
                </c:pt>
                <c:pt idx="141">
                  <c:v>1.32</c:v>
                </c:pt>
                <c:pt idx="142">
                  <c:v>1.3</c:v>
                </c:pt>
                <c:pt idx="143">
                  <c:v>1.3</c:v>
                </c:pt>
                <c:pt idx="144">
                  <c:v>1.3</c:v>
                </c:pt>
                <c:pt idx="145">
                  <c:v>1.29</c:v>
                </c:pt>
                <c:pt idx="146">
                  <c:v>1.29</c:v>
                </c:pt>
                <c:pt idx="147">
                  <c:v>1.2729999999999999</c:v>
                </c:pt>
                <c:pt idx="148">
                  <c:v>1.27</c:v>
                </c:pt>
                <c:pt idx="149">
                  <c:v>1.26</c:v>
                </c:pt>
                <c:pt idx="150">
                  <c:v>1.25</c:v>
                </c:pt>
                <c:pt idx="151">
                  <c:v>1.25</c:v>
                </c:pt>
                <c:pt idx="152">
                  <c:v>1.23</c:v>
                </c:pt>
                <c:pt idx="153">
                  <c:v>1.23</c:v>
                </c:pt>
                <c:pt idx="154">
                  <c:v>1.22</c:v>
                </c:pt>
                <c:pt idx="155">
                  <c:v>1.22</c:v>
                </c:pt>
                <c:pt idx="156">
                  <c:v>1.2</c:v>
                </c:pt>
                <c:pt idx="157">
                  <c:v>1.2</c:v>
                </c:pt>
                <c:pt idx="158">
                  <c:v>1.2</c:v>
                </c:pt>
                <c:pt idx="159">
                  <c:v>1.2</c:v>
                </c:pt>
                <c:pt idx="160">
                  <c:v>1.18</c:v>
                </c:pt>
                <c:pt idx="161">
                  <c:v>1.18</c:v>
                </c:pt>
                <c:pt idx="162">
                  <c:v>1.1599999999999999</c:v>
                </c:pt>
                <c:pt idx="163">
                  <c:v>1.1200000000000001</c:v>
                </c:pt>
                <c:pt idx="164">
                  <c:v>1.1100000000000001</c:v>
                </c:pt>
                <c:pt idx="165">
                  <c:v>1.1000000000000001</c:v>
                </c:pt>
                <c:pt idx="166">
                  <c:v>1.1000000000000001</c:v>
                </c:pt>
                <c:pt idx="167">
                  <c:v>1.1000000000000001</c:v>
                </c:pt>
                <c:pt idx="168">
                  <c:v>1.1000000000000001</c:v>
                </c:pt>
                <c:pt idx="169">
                  <c:v>1.1000000000000001</c:v>
                </c:pt>
                <c:pt idx="170">
                  <c:v>1.1000000000000001</c:v>
                </c:pt>
                <c:pt idx="171">
                  <c:v>1.1000000000000001</c:v>
                </c:pt>
                <c:pt idx="172">
                  <c:v>1.097</c:v>
                </c:pt>
                <c:pt idx="173">
                  <c:v>1.0880000000000001</c:v>
                </c:pt>
                <c:pt idx="174">
                  <c:v>1.085</c:v>
                </c:pt>
                <c:pt idx="175">
                  <c:v>1.07</c:v>
                </c:pt>
                <c:pt idx="176">
                  <c:v>1.06</c:v>
                </c:pt>
                <c:pt idx="177">
                  <c:v>1.06</c:v>
                </c:pt>
                <c:pt idx="178">
                  <c:v>1.06</c:v>
                </c:pt>
                <c:pt idx="179">
                  <c:v>1.04</c:v>
                </c:pt>
                <c:pt idx="180">
                  <c:v>1.03</c:v>
                </c:pt>
                <c:pt idx="181">
                  <c:v>1.03</c:v>
                </c:pt>
                <c:pt idx="182">
                  <c:v>1.02</c:v>
                </c:pt>
                <c:pt idx="183">
                  <c:v>1.01</c:v>
                </c:pt>
                <c:pt idx="184">
                  <c:v>1.0009999999999999</c:v>
                </c:pt>
                <c:pt idx="185">
                  <c:v>1</c:v>
                </c:pt>
                <c:pt idx="186">
                  <c:v>1</c:v>
                </c:pt>
                <c:pt idx="187">
                  <c:v>1</c:v>
                </c:pt>
                <c:pt idx="188">
                  <c:v>1</c:v>
                </c:pt>
                <c:pt idx="189">
                  <c:v>1</c:v>
                </c:pt>
                <c:pt idx="190">
                  <c:v>1</c:v>
                </c:pt>
                <c:pt idx="191">
                  <c:v>0.99399999999999999</c:v>
                </c:pt>
                <c:pt idx="192">
                  <c:v>0.98199999999999998</c:v>
                </c:pt>
                <c:pt idx="193">
                  <c:v>0.98</c:v>
                </c:pt>
                <c:pt idx="194">
                  <c:v>0.98</c:v>
                </c:pt>
                <c:pt idx="195">
                  <c:v>0.97899999999999998</c:v>
                </c:pt>
                <c:pt idx="196">
                  <c:v>0.9778</c:v>
                </c:pt>
                <c:pt idx="197">
                  <c:v>0.97699999999999998</c:v>
                </c:pt>
                <c:pt idx="198">
                  <c:v>0.97299999999999998</c:v>
                </c:pt>
                <c:pt idx="199">
                  <c:v>0.97099999999999997</c:v>
                </c:pt>
                <c:pt idx="200">
                  <c:v>0.96899999999999997</c:v>
                </c:pt>
                <c:pt idx="201">
                  <c:v>0.96</c:v>
                </c:pt>
                <c:pt idx="202">
                  <c:v>0.96</c:v>
                </c:pt>
                <c:pt idx="203">
                  <c:v>0.95099999999999996</c:v>
                </c:pt>
                <c:pt idx="204">
                  <c:v>0.95</c:v>
                </c:pt>
                <c:pt idx="205">
                  <c:v>0.94699999999999995</c:v>
                </c:pt>
                <c:pt idx="206">
                  <c:v>0.94699999999999995</c:v>
                </c:pt>
                <c:pt idx="207">
                  <c:v>0.94</c:v>
                </c:pt>
                <c:pt idx="208">
                  <c:v>0.92200000000000004</c:v>
                </c:pt>
                <c:pt idx="209">
                  <c:v>0.92100000000000004</c:v>
                </c:pt>
                <c:pt idx="210">
                  <c:v>0.92</c:v>
                </c:pt>
                <c:pt idx="211">
                  <c:v>0.91200000000000003</c:v>
                </c:pt>
                <c:pt idx="212">
                  <c:v>0.91</c:v>
                </c:pt>
                <c:pt idx="213">
                  <c:v>0.9</c:v>
                </c:pt>
                <c:pt idx="214">
                  <c:v>0.9</c:v>
                </c:pt>
                <c:pt idx="215">
                  <c:v>0.9</c:v>
                </c:pt>
                <c:pt idx="216">
                  <c:v>0.89</c:v>
                </c:pt>
                <c:pt idx="217">
                  <c:v>0.88</c:v>
                </c:pt>
                <c:pt idx="218">
                  <c:v>0.86199999999999999</c:v>
                </c:pt>
                <c:pt idx="219">
                  <c:v>0.86</c:v>
                </c:pt>
                <c:pt idx="220">
                  <c:v>0.85799999999999998</c:v>
                </c:pt>
                <c:pt idx="221">
                  <c:v>0.85</c:v>
                </c:pt>
                <c:pt idx="222">
                  <c:v>0.85</c:v>
                </c:pt>
                <c:pt idx="223">
                  <c:v>0.85</c:v>
                </c:pt>
                <c:pt idx="224">
                  <c:v>0.84099999999999997</c:v>
                </c:pt>
                <c:pt idx="225">
                  <c:v>0.84099999999999997</c:v>
                </c:pt>
                <c:pt idx="226">
                  <c:v>0.84</c:v>
                </c:pt>
                <c:pt idx="227">
                  <c:v>0.83499999999999996</c:v>
                </c:pt>
                <c:pt idx="228">
                  <c:v>0.83399999999999996</c:v>
                </c:pt>
                <c:pt idx="229">
                  <c:v>0.83</c:v>
                </c:pt>
                <c:pt idx="230">
                  <c:v>0.83</c:v>
                </c:pt>
                <c:pt idx="231">
                  <c:v>0.83</c:v>
                </c:pt>
                <c:pt idx="232">
                  <c:v>0.82299999999999995</c:v>
                </c:pt>
                <c:pt idx="233">
                  <c:v>0.82099999999999995</c:v>
                </c:pt>
                <c:pt idx="234">
                  <c:v>0.82</c:v>
                </c:pt>
                <c:pt idx="235">
                  <c:v>0.82</c:v>
                </c:pt>
                <c:pt idx="236">
                  <c:v>0.81299999999999994</c:v>
                </c:pt>
                <c:pt idx="237">
                  <c:v>0.81</c:v>
                </c:pt>
                <c:pt idx="238">
                  <c:v>0.81</c:v>
                </c:pt>
                <c:pt idx="239">
                  <c:v>0.81</c:v>
                </c:pt>
                <c:pt idx="240">
                  <c:v>0.80500000000000005</c:v>
                </c:pt>
                <c:pt idx="241">
                  <c:v>0.80300000000000005</c:v>
                </c:pt>
                <c:pt idx="242">
                  <c:v>0.8</c:v>
                </c:pt>
                <c:pt idx="243">
                  <c:v>0.8</c:v>
                </c:pt>
                <c:pt idx="244">
                  <c:v>0.8</c:v>
                </c:pt>
                <c:pt idx="245">
                  <c:v>0.8</c:v>
                </c:pt>
                <c:pt idx="246">
                  <c:v>0.79200000000000004</c:v>
                </c:pt>
                <c:pt idx="247">
                  <c:v>0.79200000000000004</c:v>
                </c:pt>
                <c:pt idx="248">
                  <c:v>0.78200000000000003</c:v>
                </c:pt>
                <c:pt idx="249">
                  <c:v>0.78</c:v>
                </c:pt>
                <c:pt idx="250">
                  <c:v>0.78</c:v>
                </c:pt>
                <c:pt idx="251">
                  <c:v>0.78</c:v>
                </c:pt>
                <c:pt idx="252">
                  <c:v>0.77400000000000002</c:v>
                </c:pt>
                <c:pt idx="253">
                  <c:v>0.77</c:v>
                </c:pt>
                <c:pt idx="254">
                  <c:v>0.77</c:v>
                </c:pt>
                <c:pt idx="255">
                  <c:v>0.76700000000000002</c:v>
                </c:pt>
                <c:pt idx="256">
                  <c:v>0.76600000000000001</c:v>
                </c:pt>
                <c:pt idx="257">
                  <c:v>0.76500000000000001</c:v>
                </c:pt>
                <c:pt idx="258">
                  <c:v>0.76200000000000001</c:v>
                </c:pt>
                <c:pt idx="259">
                  <c:v>0.76100000000000001</c:v>
                </c:pt>
                <c:pt idx="260">
                  <c:v>0.76</c:v>
                </c:pt>
                <c:pt idx="261">
                  <c:v>0.76</c:v>
                </c:pt>
                <c:pt idx="262">
                  <c:v>0.75600000000000001</c:v>
                </c:pt>
                <c:pt idx="263">
                  <c:v>0.75</c:v>
                </c:pt>
                <c:pt idx="264">
                  <c:v>0.74099999999999999</c:v>
                </c:pt>
                <c:pt idx="265">
                  <c:v>0.74</c:v>
                </c:pt>
                <c:pt idx="266">
                  <c:v>0.73</c:v>
                </c:pt>
                <c:pt idx="267">
                  <c:v>0.73</c:v>
                </c:pt>
                <c:pt idx="268">
                  <c:v>0.72799999999999998</c:v>
                </c:pt>
                <c:pt idx="269">
                  <c:v>0.72699999999999998</c:v>
                </c:pt>
                <c:pt idx="270">
                  <c:v>0.72599999999999998</c:v>
                </c:pt>
                <c:pt idx="271">
                  <c:v>0.72499999999999998</c:v>
                </c:pt>
                <c:pt idx="272">
                  <c:v>0.72099999999999997</c:v>
                </c:pt>
                <c:pt idx="273">
                  <c:v>0.72</c:v>
                </c:pt>
                <c:pt idx="274">
                  <c:v>0.71799999999999997</c:v>
                </c:pt>
                <c:pt idx="275">
                  <c:v>0.71399999999999997</c:v>
                </c:pt>
                <c:pt idx="276">
                  <c:v>0.70899999999999996</c:v>
                </c:pt>
                <c:pt idx="277">
                  <c:v>0.70799999999999996</c:v>
                </c:pt>
                <c:pt idx="278">
                  <c:v>0.70199999999999996</c:v>
                </c:pt>
                <c:pt idx="279">
                  <c:v>0.7</c:v>
                </c:pt>
                <c:pt idx="280">
                  <c:v>0.7</c:v>
                </c:pt>
                <c:pt idx="281">
                  <c:v>0.7</c:v>
                </c:pt>
                <c:pt idx="282">
                  <c:v>0.7</c:v>
                </c:pt>
                <c:pt idx="283">
                  <c:v>0.7</c:v>
                </c:pt>
                <c:pt idx="284">
                  <c:v>0.69799999999999995</c:v>
                </c:pt>
                <c:pt idx="285">
                  <c:v>0.69399999999999995</c:v>
                </c:pt>
                <c:pt idx="286">
                  <c:v>0.69099999999999995</c:v>
                </c:pt>
                <c:pt idx="287">
                  <c:v>0.68500000000000005</c:v>
                </c:pt>
                <c:pt idx="288">
                  <c:v>0.68500000000000005</c:v>
                </c:pt>
                <c:pt idx="289">
                  <c:v>0.68400000000000005</c:v>
                </c:pt>
                <c:pt idx="290">
                  <c:v>0.68</c:v>
                </c:pt>
                <c:pt idx="291">
                  <c:v>0.67</c:v>
                </c:pt>
                <c:pt idx="292">
                  <c:v>0.66</c:v>
                </c:pt>
                <c:pt idx="293">
                  <c:v>0.66</c:v>
                </c:pt>
                <c:pt idx="294">
                  <c:v>0.66</c:v>
                </c:pt>
                <c:pt idx="295">
                  <c:v>0.66</c:v>
                </c:pt>
                <c:pt idx="296">
                  <c:v>0.65800000000000003</c:v>
                </c:pt>
                <c:pt idx="297">
                  <c:v>0.65100000000000002</c:v>
                </c:pt>
                <c:pt idx="298">
                  <c:v>0.64300000000000002</c:v>
                </c:pt>
                <c:pt idx="299">
                  <c:v>0.64</c:v>
                </c:pt>
                <c:pt idx="300">
                  <c:v>0.64</c:v>
                </c:pt>
                <c:pt idx="301">
                  <c:v>0.64</c:v>
                </c:pt>
                <c:pt idx="302">
                  <c:v>0.63</c:v>
                </c:pt>
                <c:pt idx="303">
                  <c:v>0.63</c:v>
                </c:pt>
                <c:pt idx="304">
                  <c:v>0.63</c:v>
                </c:pt>
                <c:pt idx="305">
                  <c:v>0.626</c:v>
                </c:pt>
                <c:pt idx="306">
                  <c:v>0.625</c:v>
                </c:pt>
                <c:pt idx="307">
                  <c:v>0.623</c:v>
                </c:pt>
                <c:pt idx="308">
                  <c:v>0.62</c:v>
                </c:pt>
                <c:pt idx="309">
                  <c:v>0.61599999999999999</c:v>
                </c:pt>
                <c:pt idx="310">
                  <c:v>0.61</c:v>
                </c:pt>
                <c:pt idx="311">
                  <c:v>0.61</c:v>
                </c:pt>
                <c:pt idx="312">
                  <c:v>0.61</c:v>
                </c:pt>
                <c:pt idx="313">
                  <c:v>0.60199999999999998</c:v>
                </c:pt>
                <c:pt idx="314">
                  <c:v>0.60070000000000001</c:v>
                </c:pt>
                <c:pt idx="315">
                  <c:v>0.6</c:v>
                </c:pt>
                <c:pt idx="316">
                  <c:v>0.6</c:v>
                </c:pt>
                <c:pt idx="317">
                  <c:v>0.6</c:v>
                </c:pt>
                <c:pt idx="318">
                  <c:v>0.59499999999999997</c:v>
                </c:pt>
                <c:pt idx="319">
                  <c:v>0.59099999999999997</c:v>
                </c:pt>
                <c:pt idx="320">
                  <c:v>0.59099999999999997</c:v>
                </c:pt>
                <c:pt idx="321">
                  <c:v>0.59099999999999997</c:v>
                </c:pt>
                <c:pt idx="322">
                  <c:v>0.59</c:v>
                </c:pt>
                <c:pt idx="323">
                  <c:v>0.59</c:v>
                </c:pt>
                <c:pt idx="324">
                  <c:v>0.59</c:v>
                </c:pt>
                <c:pt idx="325">
                  <c:v>0.58799999999999997</c:v>
                </c:pt>
                <c:pt idx="326">
                  <c:v>0.58399999999999996</c:v>
                </c:pt>
                <c:pt idx="327">
                  <c:v>0.58199999999999996</c:v>
                </c:pt>
                <c:pt idx="328">
                  <c:v>0.58199999999999996</c:v>
                </c:pt>
                <c:pt idx="329">
                  <c:v>0.58199999999999996</c:v>
                </c:pt>
                <c:pt idx="330">
                  <c:v>0.57999999999999996</c:v>
                </c:pt>
                <c:pt idx="331">
                  <c:v>0.57999999999999996</c:v>
                </c:pt>
                <c:pt idx="332">
                  <c:v>0.57499999999999996</c:v>
                </c:pt>
                <c:pt idx="333">
                  <c:v>0.57499999999999996</c:v>
                </c:pt>
                <c:pt idx="334">
                  <c:v>0.57199999999999995</c:v>
                </c:pt>
                <c:pt idx="335">
                  <c:v>0.56999999999999995</c:v>
                </c:pt>
                <c:pt idx="336">
                  <c:v>0.56999999999999995</c:v>
                </c:pt>
                <c:pt idx="337">
                  <c:v>0.56899999999999995</c:v>
                </c:pt>
                <c:pt idx="338">
                  <c:v>0.56799999999999995</c:v>
                </c:pt>
                <c:pt idx="339">
                  <c:v>0.56200000000000006</c:v>
                </c:pt>
                <c:pt idx="340">
                  <c:v>0.56100000000000005</c:v>
                </c:pt>
                <c:pt idx="341">
                  <c:v>0.55600000000000005</c:v>
                </c:pt>
                <c:pt idx="342">
                  <c:v>0.55300000000000005</c:v>
                </c:pt>
                <c:pt idx="343">
                  <c:v>0.55300000000000005</c:v>
                </c:pt>
                <c:pt idx="344">
                  <c:v>0.55000000000000004</c:v>
                </c:pt>
                <c:pt idx="345">
                  <c:v>0.55000000000000004</c:v>
                </c:pt>
                <c:pt idx="346">
                  <c:v>0.55000000000000004</c:v>
                </c:pt>
                <c:pt idx="347">
                  <c:v>0.54900000000000004</c:v>
                </c:pt>
                <c:pt idx="348">
                  <c:v>0.54500000000000004</c:v>
                </c:pt>
                <c:pt idx="349">
                  <c:v>0.54300000000000004</c:v>
                </c:pt>
                <c:pt idx="350">
                  <c:v>0.54100000000000004</c:v>
                </c:pt>
                <c:pt idx="351">
                  <c:v>0.54</c:v>
                </c:pt>
                <c:pt idx="352">
                  <c:v>0.54</c:v>
                </c:pt>
                <c:pt idx="353">
                  <c:v>0.53600000000000003</c:v>
                </c:pt>
                <c:pt idx="354">
                  <c:v>0.53300000000000003</c:v>
                </c:pt>
                <c:pt idx="355">
                  <c:v>0.53</c:v>
                </c:pt>
                <c:pt idx="356">
                  <c:v>0.53</c:v>
                </c:pt>
                <c:pt idx="357">
                  <c:v>0.52700000000000002</c:v>
                </c:pt>
                <c:pt idx="358">
                  <c:v>0.52700000000000002</c:v>
                </c:pt>
                <c:pt idx="359">
                  <c:v>0.52</c:v>
                </c:pt>
                <c:pt idx="360">
                  <c:v>0.52</c:v>
                </c:pt>
                <c:pt idx="361">
                  <c:v>0.51800000000000002</c:v>
                </c:pt>
                <c:pt idx="362">
                  <c:v>0.51600000000000001</c:v>
                </c:pt>
                <c:pt idx="363">
                  <c:v>0.51300000000000001</c:v>
                </c:pt>
                <c:pt idx="364">
                  <c:v>0.51200000000000001</c:v>
                </c:pt>
                <c:pt idx="365">
                  <c:v>0.51</c:v>
                </c:pt>
                <c:pt idx="366">
                  <c:v>0.51</c:v>
                </c:pt>
                <c:pt idx="367">
                  <c:v>0.51</c:v>
                </c:pt>
                <c:pt idx="368">
                  <c:v>0.50900000000000001</c:v>
                </c:pt>
                <c:pt idx="369">
                  <c:v>0.50600000000000001</c:v>
                </c:pt>
                <c:pt idx="370">
                  <c:v>0.50600000000000001</c:v>
                </c:pt>
                <c:pt idx="371">
                  <c:v>0.504</c:v>
                </c:pt>
                <c:pt idx="372">
                  <c:v>0.502</c:v>
                </c:pt>
                <c:pt idx="373">
                  <c:v>0.502</c:v>
                </c:pt>
                <c:pt idx="374">
                  <c:v>0.501</c:v>
                </c:pt>
                <c:pt idx="375">
                  <c:v>0.5</c:v>
                </c:pt>
                <c:pt idx="376">
                  <c:v>0.5</c:v>
                </c:pt>
                <c:pt idx="377">
                  <c:v>0.5</c:v>
                </c:pt>
                <c:pt idx="378">
                  <c:v>0.5</c:v>
                </c:pt>
                <c:pt idx="379">
                  <c:v>0.5</c:v>
                </c:pt>
                <c:pt idx="380">
                  <c:v>0.499</c:v>
                </c:pt>
                <c:pt idx="381">
                  <c:v>0.499</c:v>
                </c:pt>
                <c:pt idx="382">
                  <c:v>0.497</c:v>
                </c:pt>
                <c:pt idx="383">
                  <c:v>0.49099999999999999</c:v>
                </c:pt>
                <c:pt idx="384">
                  <c:v>0.49</c:v>
                </c:pt>
                <c:pt idx="385">
                  <c:v>0.49</c:v>
                </c:pt>
                <c:pt idx="386">
                  <c:v>0.49</c:v>
                </c:pt>
                <c:pt idx="387">
                  <c:v>0.49</c:v>
                </c:pt>
                <c:pt idx="388">
                  <c:v>0.48799999999999999</c:v>
                </c:pt>
                <c:pt idx="389">
                  <c:v>0.48699999999999999</c:v>
                </c:pt>
                <c:pt idx="390">
                  <c:v>0.48599999999999999</c:v>
                </c:pt>
                <c:pt idx="391">
                  <c:v>0.48499999999999999</c:v>
                </c:pt>
                <c:pt idx="392">
                  <c:v>0.48399999999999999</c:v>
                </c:pt>
                <c:pt idx="393">
                  <c:v>0.48</c:v>
                </c:pt>
                <c:pt idx="394">
                  <c:v>0.48</c:v>
                </c:pt>
                <c:pt idx="395">
                  <c:v>0.47899999999999998</c:v>
                </c:pt>
                <c:pt idx="396">
                  <c:v>0.47499999999999998</c:v>
                </c:pt>
                <c:pt idx="397">
                  <c:v>0.47099999999999997</c:v>
                </c:pt>
                <c:pt idx="398">
                  <c:v>0.47099999999999997</c:v>
                </c:pt>
                <c:pt idx="399">
                  <c:v>0.47</c:v>
                </c:pt>
                <c:pt idx="400">
                  <c:v>0.47</c:v>
                </c:pt>
                <c:pt idx="401">
                  <c:v>0.47</c:v>
                </c:pt>
                <c:pt idx="402">
                  <c:v>0.47</c:v>
                </c:pt>
                <c:pt idx="403">
                  <c:v>0.46800000000000003</c:v>
                </c:pt>
                <c:pt idx="404">
                  <c:v>0.46700000000000003</c:v>
                </c:pt>
                <c:pt idx="405">
                  <c:v>0.46200000000000002</c:v>
                </c:pt>
                <c:pt idx="406">
                  <c:v>0.46</c:v>
                </c:pt>
                <c:pt idx="407">
                  <c:v>0.46</c:v>
                </c:pt>
                <c:pt idx="408">
                  <c:v>0.46</c:v>
                </c:pt>
                <c:pt idx="409">
                  <c:v>0.45200000000000001</c:v>
                </c:pt>
                <c:pt idx="410">
                  <c:v>0.45</c:v>
                </c:pt>
                <c:pt idx="411">
                  <c:v>0.45</c:v>
                </c:pt>
                <c:pt idx="412">
                  <c:v>0.45</c:v>
                </c:pt>
                <c:pt idx="413">
                  <c:v>0.45</c:v>
                </c:pt>
                <c:pt idx="414">
                  <c:v>0.45</c:v>
                </c:pt>
                <c:pt idx="415">
                  <c:v>0.45</c:v>
                </c:pt>
                <c:pt idx="416">
                  <c:v>0.44900000000000001</c:v>
                </c:pt>
                <c:pt idx="417">
                  <c:v>0.44700000000000001</c:v>
                </c:pt>
                <c:pt idx="418">
                  <c:v>0.443</c:v>
                </c:pt>
                <c:pt idx="419">
                  <c:v>0.442</c:v>
                </c:pt>
                <c:pt idx="420">
                  <c:v>0.44</c:v>
                </c:pt>
                <c:pt idx="421">
                  <c:v>0.44</c:v>
                </c:pt>
                <c:pt idx="422">
                  <c:v>0.44</c:v>
                </c:pt>
                <c:pt idx="423">
                  <c:v>0.44</c:v>
                </c:pt>
                <c:pt idx="424">
                  <c:v>0.439</c:v>
                </c:pt>
                <c:pt idx="425">
                  <c:v>0.438</c:v>
                </c:pt>
                <c:pt idx="426">
                  <c:v>0.437</c:v>
                </c:pt>
                <c:pt idx="427">
                  <c:v>0.436</c:v>
                </c:pt>
                <c:pt idx="428">
                  <c:v>0.435</c:v>
                </c:pt>
                <c:pt idx="429">
                  <c:v>0.435</c:v>
                </c:pt>
                <c:pt idx="430">
                  <c:v>0.43</c:v>
                </c:pt>
                <c:pt idx="431">
                  <c:v>0.43</c:v>
                </c:pt>
                <c:pt idx="432">
                  <c:v>0.43</c:v>
                </c:pt>
                <c:pt idx="433">
                  <c:v>0.43</c:v>
                </c:pt>
                <c:pt idx="434">
                  <c:v>0.43</c:v>
                </c:pt>
                <c:pt idx="435">
                  <c:v>0.42</c:v>
                </c:pt>
                <c:pt idx="436">
                  <c:v>0.42</c:v>
                </c:pt>
                <c:pt idx="437">
                  <c:v>0.42</c:v>
                </c:pt>
                <c:pt idx="438">
                  <c:v>0.42</c:v>
                </c:pt>
                <c:pt idx="439">
                  <c:v>0.42</c:v>
                </c:pt>
                <c:pt idx="440">
                  <c:v>0.42</c:v>
                </c:pt>
                <c:pt idx="441">
                  <c:v>0.42</c:v>
                </c:pt>
                <c:pt idx="442">
                  <c:v>0.42</c:v>
                </c:pt>
                <c:pt idx="443">
                  <c:v>0.42</c:v>
                </c:pt>
                <c:pt idx="444">
                  <c:v>0.41699999999999998</c:v>
                </c:pt>
                <c:pt idx="445">
                  <c:v>0.41499999999999998</c:v>
                </c:pt>
                <c:pt idx="446">
                  <c:v>0.41399999999999998</c:v>
                </c:pt>
                <c:pt idx="447">
                  <c:v>0.41299999999999998</c:v>
                </c:pt>
                <c:pt idx="448">
                  <c:v>0.41299999999999998</c:v>
                </c:pt>
                <c:pt idx="449">
                  <c:v>0.41099999999999998</c:v>
                </c:pt>
                <c:pt idx="450">
                  <c:v>0.41099999999999998</c:v>
                </c:pt>
                <c:pt idx="451">
                  <c:v>0.41</c:v>
                </c:pt>
                <c:pt idx="452">
                  <c:v>0.41</c:v>
                </c:pt>
                <c:pt idx="453">
                  <c:v>0.41</c:v>
                </c:pt>
                <c:pt idx="454">
                  <c:v>0.41</c:v>
                </c:pt>
                <c:pt idx="455">
                  <c:v>0.40799999999999997</c:v>
                </c:pt>
                <c:pt idx="456">
                  <c:v>0.40100000000000002</c:v>
                </c:pt>
                <c:pt idx="457">
                  <c:v>0.4</c:v>
                </c:pt>
                <c:pt idx="458">
                  <c:v>0.4</c:v>
                </c:pt>
                <c:pt idx="459">
                  <c:v>0.4</c:v>
                </c:pt>
                <c:pt idx="460">
                  <c:v>0.4</c:v>
                </c:pt>
                <c:pt idx="461">
                  <c:v>0.4</c:v>
                </c:pt>
                <c:pt idx="462">
                  <c:v>0.4</c:v>
                </c:pt>
                <c:pt idx="463">
                  <c:v>0.4</c:v>
                </c:pt>
                <c:pt idx="464">
                  <c:v>0.4</c:v>
                </c:pt>
                <c:pt idx="465">
                  <c:v>0.4</c:v>
                </c:pt>
                <c:pt idx="466">
                  <c:v>0.4</c:v>
                </c:pt>
                <c:pt idx="467">
                  <c:v>0.4</c:v>
                </c:pt>
                <c:pt idx="468">
                  <c:v>0.4</c:v>
                </c:pt>
                <c:pt idx="469">
                  <c:v>0.39800000000000002</c:v>
                </c:pt>
                <c:pt idx="470">
                  <c:v>0.39800000000000002</c:v>
                </c:pt>
                <c:pt idx="471">
                  <c:v>0.39600000000000002</c:v>
                </c:pt>
                <c:pt idx="472">
                  <c:v>0.39500000000000002</c:v>
                </c:pt>
                <c:pt idx="473">
                  <c:v>0.39500000000000002</c:v>
                </c:pt>
                <c:pt idx="474">
                  <c:v>0.39300000000000002</c:v>
                </c:pt>
                <c:pt idx="475">
                  <c:v>0.39300000000000002</c:v>
                </c:pt>
                <c:pt idx="476">
                  <c:v>0.39300000000000002</c:v>
                </c:pt>
                <c:pt idx="477">
                  <c:v>0.39100000000000001</c:v>
                </c:pt>
                <c:pt idx="478">
                  <c:v>0.39</c:v>
                </c:pt>
                <c:pt idx="479">
                  <c:v>0.39</c:v>
                </c:pt>
                <c:pt idx="480">
                  <c:v>0.38600000000000001</c:v>
                </c:pt>
                <c:pt idx="481">
                  <c:v>0.38500000000000001</c:v>
                </c:pt>
                <c:pt idx="482">
                  <c:v>0.38400000000000001</c:v>
                </c:pt>
                <c:pt idx="483">
                  <c:v>0.38300000000000001</c:v>
                </c:pt>
                <c:pt idx="484">
                  <c:v>0.38200000000000001</c:v>
                </c:pt>
                <c:pt idx="485">
                  <c:v>0.38200000000000001</c:v>
                </c:pt>
                <c:pt idx="486">
                  <c:v>0.38100000000000001</c:v>
                </c:pt>
                <c:pt idx="487">
                  <c:v>0.38</c:v>
                </c:pt>
                <c:pt idx="488">
                  <c:v>0.38</c:v>
                </c:pt>
                <c:pt idx="489">
                  <c:v>0.38</c:v>
                </c:pt>
                <c:pt idx="490">
                  <c:v>0.38</c:v>
                </c:pt>
                <c:pt idx="491">
                  <c:v>0.38</c:v>
                </c:pt>
                <c:pt idx="492">
                  <c:v>0.38</c:v>
                </c:pt>
                <c:pt idx="493">
                  <c:v>0.38</c:v>
                </c:pt>
                <c:pt idx="494">
                  <c:v>0.379</c:v>
                </c:pt>
                <c:pt idx="495">
                  <c:v>0.377</c:v>
                </c:pt>
                <c:pt idx="496">
                  <c:v>0.376</c:v>
                </c:pt>
                <c:pt idx="497">
                  <c:v>0.375</c:v>
                </c:pt>
                <c:pt idx="498">
                  <c:v>0.375</c:v>
                </c:pt>
                <c:pt idx="499">
                  <c:v>0.372</c:v>
                </c:pt>
                <c:pt idx="500">
                  <c:v>0.371</c:v>
                </c:pt>
                <c:pt idx="501">
                  <c:v>0.37</c:v>
                </c:pt>
                <c:pt idx="502">
                  <c:v>0.37</c:v>
                </c:pt>
                <c:pt idx="503">
                  <c:v>0.37</c:v>
                </c:pt>
                <c:pt idx="504">
                  <c:v>0.36499999999999999</c:v>
                </c:pt>
                <c:pt idx="505">
                  <c:v>0.36399999999999999</c:v>
                </c:pt>
                <c:pt idx="506">
                  <c:v>0.36199999999999999</c:v>
                </c:pt>
                <c:pt idx="507">
                  <c:v>0.36199999999999999</c:v>
                </c:pt>
                <c:pt idx="508">
                  <c:v>0.36199999999999999</c:v>
                </c:pt>
                <c:pt idx="509">
                  <c:v>0.36</c:v>
                </c:pt>
                <c:pt idx="510">
                  <c:v>0.36</c:v>
                </c:pt>
                <c:pt idx="511">
                  <c:v>0.36</c:v>
                </c:pt>
                <c:pt idx="512">
                  <c:v>0.36</c:v>
                </c:pt>
                <c:pt idx="513">
                  <c:v>0.36</c:v>
                </c:pt>
                <c:pt idx="514">
                  <c:v>0.36</c:v>
                </c:pt>
                <c:pt idx="515">
                  <c:v>0.35899999999999999</c:v>
                </c:pt>
                <c:pt idx="516">
                  <c:v>0.35799999999999998</c:v>
                </c:pt>
                <c:pt idx="517">
                  <c:v>0.35499999999999998</c:v>
                </c:pt>
                <c:pt idx="518">
                  <c:v>0.35399999999999998</c:v>
                </c:pt>
                <c:pt idx="519">
                  <c:v>0.35399999999999998</c:v>
                </c:pt>
                <c:pt idx="520">
                  <c:v>0.35299999999999998</c:v>
                </c:pt>
                <c:pt idx="521">
                  <c:v>0.35199999999999998</c:v>
                </c:pt>
                <c:pt idx="522">
                  <c:v>0.35099999999999998</c:v>
                </c:pt>
                <c:pt idx="523">
                  <c:v>0.35</c:v>
                </c:pt>
                <c:pt idx="524">
                  <c:v>0.35</c:v>
                </c:pt>
                <c:pt idx="525">
                  <c:v>0.35</c:v>
                </c:pt>
                <c:pt idx="526">
                  <c:v>0.35</c:v>
                </c:pt>
                <c:pt idx="527">
                  <c:v>0.35</c:v>
                </c:pt>
                <c:pt idx="528">
                  <c:v>0.35</c:v>
                </c:pt>
                <c:pt idx="529">
                  <c:v>0.35</c:v>
                </c:pt>
                <c:pt idx="530">
                  <c:v>0.35</c:v>
                </c:pt>
                <c:pt idx="531">
                  <c:v>0.35</c:v>
                </c:pt>
                <c:pt idx="532">
                  <c:v>0.35</c:v>
                </c:pt>
                <c:pt idx="533">
                  <c:v>0.35</c:v>
                </c:pt>
                <c:pt idx="534">
                  <c:v>0.35</c:v>
                </c:pt>
                <c:pt idx="535">
                  <c:v>0.35</c:v>
                </c:pt>
                <c:pt idx="536">
                  <c:v>0.34799999999999998</c:v>
                </c:pt>
                <c:pt idx="537">
                  <c:v>0.34699999999999998</c:v>
                </c:pt>
                <c:pt idx="538">
                  <c:v>0.34399999999999997</c:v>
                </c:pt>
                <c:pt idx="539">
                  <c:v>0.34100000000000003</c:v>
                </c:pt>
                <c:pt idx="540">
                  <c:v>0.34100000000000003</c:v>
                </c:pt>
                <c:pt idx="541">
                  <c:v>0.34</c:v>
                </c:pt>
                <c:pt idx="542">
                  <c:v>0.34</c:v>
                </c:pt>
                <c:pt idx="543">
                  <c:v>0.34</c:v>
                </c:pt>
                <c:pt idx="544">
                  <c:v>0.34</c:v>
                </c:pt>
                <c:pt idx="545">
                  <c:v>0.34</c:v>
                </c:pt>
                <c:pt idx="546">
                  <c:v>0.34</c:v>
                </c:pt>
                <c:pt idx="547">
                  <c:v>0.34</c:v>
                </c:pt>
                <c:pt idx="548">
                  <c:v>0.34</c:v>
                </c:pt>
                <c:pt idx="549">
                  <c:v>0.34</c:v>
                </c:pt>
                <c:pt idx="550">
                  <c:v>0.33700000000000002</c:v>
                </c:pt>
                <c:pt idx="551">
                  <c:v>0.33500000000000002</c:v>
                </c:pt>
                <c:pt idx="552">
                  <c:v>0.33500000000000002</c:v>
                </c:pt>
                <c:pt idx="553">
                  <c:v>0.33500000000000002</c:v>
                </c:pt>
                <c:pt idx="554">
                  <c:v>0.33400000000000002</c:v>
                </c:pt>
                <c:pt idx="555">
                  <c:v>0.33200000000000002</c:v>
                </c:pt>
                <c:pt idx="556">
                  <c:v>0.33200000000000002</c:v>
                </c:pt>
                <c:pt idx="557">
                  <c:v>0.33100000000000002</c:v>
                </c:pt>
                <c:pt idx="558">
                  <c:v>0.33</c:v>
                </c:pt>
                <c:pt idx="559">
                  <c:v>0.33</c:v>
                </c:pt>
                <c:pt idx="560">
                  <c:v>0.33</c:v>
                </c:pt>
                <c:pt idx="561">
                  <c:v>0.33</c:v>
                </c:pt>
                <c:pt idx="562">
                  <c:v>0.33</c:v>
                </c:pt>
                <c:pt idx="563">
                  <c:v>0.33</c:v>
                </c:pt>
                <c:pt idx="564">
                  <c:v>0.32900000000000001</c:v>
                </c:pt>
                <c:pt idx="565">
                  <c:v>0.32800000000000001</c:v>
                </c:pt>
                <c:pt idx="566">
                  <c:v>0.32700000000000001</c:v>
                </c:pt>
                <c:pt idx="567">
                  <c:v>0.32669999999999999</c:v>
                </c:pt>
                <c:pt idx="568">
                  <c:v>0.32600000000000001</c:v>
                </c:pt>
                <c:pt idx="569">
                  <c:v>0.32500000000000001</c:v>
                </c:pt>
                <c:pt idx="570">
                  <c:v>0.32500000000000001</c:v>
                </c:pt>
                <c:pt idx="571">
                  <c:v>0.32300000000000001</c:v>
                </c:pt>
                <c:pt idx="572">
                  <c:v>0.32300000000000001</c:v>
                </c:pt>
                <c:pt idx="573">
                  <c:v>0.32300000000000001</c:v>
                </c:pt>
                <c:pt idx="574">
                  <c:v>0.32200000000000001</c:v>
                </c:pt>
                <c:pt idx="575">
                  <c:v>0.32100000000000001</c:v>
                </c:pt>
                <c:pt idx="576">
                  <c:v>0.32100000000000001</c:v>
                </c:pt>
                <c:pt idx="577">
                  <c:v>0.32</c:v>
                </c:pt>
                <c:pt idx="578">
                  <c:v>0.32</c:v>
                </c:pt>
                <c:pt idx="579">
                  <c:v>0.32</c:v>
                </c:pt>
                <c:pt idx="580">
                  <c:v>0.32</c:v>
                </c:pt>
                <c:pt idx="581">
                  <c:v>0.32</c:v>
                </c:pt>
                <c:pt idx="582">
                  <c:v>0.32</c:v>
                </c:pt>
                <c:pt idx="583">
                  <c:v>0.32</c:v>
                </c:pt>
                <c:pt idx="584">
                  <c:v>0.32</c:v>
                </c:pt>
                <c:pt idx="585">
                  <c:v>0.32</c:v>
                </c:pt>
                <c:pt idx="586">
                  <c:v>0.32</c:v>
                </c:pt>
                <c:pt idx="587">
                  <c:v>0.32</c:v>
                </c:pt>
                <c:pt idx="588">
                  <c:v>0.32</c:v>
                </c:pt>
                <c:pt idx="589">
                  <c:v>0.31900000000000001</c:v>
                </c:pt>
                <c:pt idx="590">
                  <c:v>0.318</c:v>
                </c:pt>
                <c:pt idx="591">
                  <c:v>0.318</c:v>
                </c:pt>
                <c:pt idx="592">
                  <c:v>0.315</c:v>
                </c:pt>
                <c:pt idx="593">
                  <c:v>0.315</c:v>
                </c:pt>
                <c:pt idx="594">
                  <c:v>0.315</c:v>
                </c:pt>
                <c:pt idx="595">
                  <c:v>0.31</c:v>
                </c:pt>
                <c:pt idx="596">
                  <c:v>0.31</c:v>
                </c:pt>
                <c:pt idx="597">
                  <c:v>0.31</c:v>
                </c:pt>
                <c:pt idx="598">
                  <c:v>0.31</c:v>
                </c:pt>
                <c:pt idx="599">
                  <c:v>0.31</c:v>
                </c:pt>
                <c:pt idx="600">
                  <c:v>0.31</c:v>
                </c:pt>
                <c:pt idx="601">
                  <c:v>0.308</c:v>
                </c:pt>
                <c:pt idx="602">
                  <c:v>0.308</c:v>
                </c:pt>
                <c:pt idx="603">
                  <c:v>0.307</c:v>
                </c:pt>
                <c:pt idx="604">
                  <c:v>0.30599999999999999</c:v>
                </c:pt>
                <c:pt idx="605">
                  <c:v>0.30499999999999999</c:v>
                </c:pt>
                <c:pt idx="606">
                  <c:v>0.30399999999999999</c:v>
                </c:pt>
                <c:pt idx="607">
                  <c:v>0.3</c:v>
                </c:pt>
                <c:pt idx="608">
                  <c:v>0.3</c:v>
                </c:pt>
                <c:pt idx="609">
                  <c:v>0.3</c:v>
                </c:pt>
                <c:pt idx="610">
                  <c:v>0.3</c:v>
                </c:pt>
                <c:pt idx="611">
                  <c:v>0.3</c:v>
                </c:pt>
                <c:pt idx="612">
                  <c:v>0.3</c:v>
                </c:pt>
                <c:pt idx="613">
                  <c:v>0.3</c:v>
                </c:pt>
                <c:pt idx="614">
                  <c:v>0.3</c:v>
                </c:pt>
                <c:pt idx="615">
                  <c:v>0.3</c:v>
                </c:pt>
                <c:pt idx="616">
                  <c:v>0.3</c:v>
                </c:pt>
                <c:pt idx="617">
                  <c:v>0.3</c:v>
                </c:pt>
                <c:pt idx="618">
                  <c:v>0.3</c:v>
                </c:pt>
                <c:pt idx="619">
                  <c:v>0.3</c:v>
                </c:pt>
                <c:pt idx="620">
                  <c:v>0.3</c:v>
                </c:pt>
                <c:pt idx="621">
                  <c:v>0.3</c:v>
                </c:pt>
                <c:pt idx="622">
                  <c:v>0.3</c:v>
                </c:pt>
                <c:pt idx="623">
                  <c:v>0.3</c:v>
                </c:pt>
                <c:pt idx="624">
                  <c:v>0.29899999999999999</c:v>
                </c:pt>
                <c:pt idx="625">
                  <c:v>0.29899999999999999</c:v>
                </c:pt>
                <c:pt idx="626">
                  <c:v>0.29899999999999999</c:v>
                </c:pt>
                <c:pt idx="627">
                  <c:v>0.29699999999999999</c:v>
                </c:pt>
                <c:pt idx="628">
                  <c:v>0.29599999999999999</c:v>
                </c:pt>
                <c:pt idx="629">
                  <c:v>0.29599999999999999</c:v>
                </c:pt>
                <c:pt idx="630">
                  <c:v>0.29599999999999999</c:v>
                </c:pt>
                <c:pt idx="631">
                  <c:v>0.29499999999999998</c:v>
                </c:pt>
                <c:pt idx="632">
                  <c:v>0.29499999999999998</c:v>
                </c:pt>
                <c:pt idx="633">
                  <c:v>0.29499999999999998</c:v>
                </c:pt>
                <c:pt idx="634">
                  <c:v>0.29299999999999998</c:v>
                </c:pt>
                <c:pt idx="635">
                  <c:v>0.29299999999999998</c:v>
                </c:pt>
                <c:pt idx="636">
                  <c:v>0.29299999999999998</c:v>
                </c:pt>
                <c:pt idx="637">
                  <c:v>0.29199999999999998</c:v>
                </c:pt>
                <c:pt idx="638">
                  <c:v>0.29099999999999998</c:v>
                </c:pt>
                <c:pt idx="639">
                  <c:v>0.29099999999999998</c:v>
                </c:pt>
                <c:pt idx="640">
                  <c:v>0.28999999999999998</c:v>
                </c:pt>
                <c:pt idx="641">
                  <c:v>0.28999999999999998</c:v>
                </c:pt>
                <c:pt idx="642">
                  <c:v>0.28999999999999998</c:v>
                </c:pt>
                <c:pt idx="643">
                  <c:v>0.28999999999999998</c:v>
                </c:pt>
                <c:pt idx="644">
                  <c:v>0.28999999999999998</c:v>
                </c:pt>
                <c:pt idx="645">
                  <c:v>0.28999999999999998</c:v>
                </c:pt>
                <c:pt idx="646">
                  <c:v>0.28999999999999998</c:v>
                </c:pt>
                <c:pt idx="647">
                  <c:v>0.28999999999999998</c:v>
                </c:pt>
                <c:pt idx="648">
                  <c:v>0.28999999999999998</c:v>
                </c:pt>
                <c:pt idx="649">
                  <c:v>0.28999999999999998</c:v>
                </c:pt>
                <c:pt idx="650">
                  <c:v>0.28999999999999998</c:v>
                </c:pt>
                <c:pt idx="651">
                  <c:v>0.28999999999999998</c:v>
                </c:pt>
                <c:pt idx="652">
                  <c:v>0.28999999999999998</c:v>
                </c:pt>
                <c:pt idx="653">
                  <c:v>0.28999999999999998</c:v>
                </c:pt>
                <c:pt idx="654">
                  <c:v>0.28999999999999998</c:v>
                </c:pt>
                <c:pt idx="655">
                  <c:v>0.28999999999999998</c:v>
                </c:pt>
                <c:pt idx="656">
                  <c:v>0.28999999999999998</c:v>
                </c:pt>
                <c:pt idx="657">
                  <c:v>0.28899999999999998</c:v>
                </c:pt>
                <c:pt idx="658">
                  <c:v>0.28899999999999998</c:v>
                </c:pt>
                <c:pt idx="659">
                  <c:v>0.28899999999999998</c:v>
                </c:pt>
                <c:pt idx="660">
                  <c:v>0.28899999999999998</c:v>
                </c:pt>
                <c:pt idx="661">
                  <c:v>0.28799999999999998</c:v>
                </c:pt>
                <c:pt idx="662">
                  <c:v>0.28499999999999998</c:v>
                </c:pt>
                <c:pt idx="663">
                  <c:v>0.28399999999999997</c:v>
                </c:pt>
                <c:pt idx="664">
                  <c:v>0.28299999999999997</c:v>
                </c:pt>
                <c:pt idx="665">
                  <c:v>0.28199999999999997</c:v>
                </c:pt>
                <c:pt idx="666">
                  <c:v>0.28100000000000003</c:v>
                </c:pt>
                <c:pt idx="667">
                  <c:v>0.28000000000000003</c:v>
                </c:pt>
                <c:pt idx="668">
                  <c:v>0.28000000000000003</c:v>
                </c:pt>
                <c:pt idx="669">
                  <c:v>0.28000000000000003</c:v>
                </c:pt>
                <c:pt idx="670">
                  <c:v>0.28000000000000003</c:v>
                </c:pt>
                <c:pt idx="671">
                  <c:v>0.28000000000000003</c:v>
                </c:pt>
                <c:pt idx="672">
                  <c:v>0.28000000000000003</c:v>
                </c:pt>
                <c:pt idx="673">
                  <c:v>0.28000000000000003</c:v>
                </c:pt>
                <c:pt idx="674">
                  <c:v>0.28000000000000003</c:v>
                </c:pt>
                <c:pt idx="675">
                  <c:v>0.28000000000000003</c:v>
                </c:pt>
                <c:pt idx="676">
                  <c:v>0.28000000000000003</c:v>
                </c:pt>
                <c:pt idx="677">
                  <c:v>0.28000000000000003</c:v>
                </c:pt>
                <c:pt idx="678">
                  <c:v>0.28000000000000003</c:v>
                </c:pt>
                <c:pt idx="679">
                  <c:v>0.28000000000000003</c:v>
                </c:pt>
                <c:pt idx="680">
                  <c:v>0.27800000000000002</c:v>
                </c:pt>
                <c:pt idx="681">
                  <c:v>0.27700000000000002</c:v>
                </c:pt>
                <c:pt idx="682">
                  <c:v>0.27700000000000002</c:v>
                </c:pt>
                <c:pt idx="683">
                  <c:v>0.27600000000000002</c:v>
                </c:pt>
                <c:pt idx="684">
                  <c:v>0.27600000000000002</c:v>
                </c:pt>
                <c:pt idx="685">
                  <c:v>0.27500000000000002</c:v>
                </c:pt>
                <c:pt idx="686">
                  <c:v>0.27500000000000002</c:v>
                </c:pt>
                <c:pt idx="687">
                  <c:v>0.27400000000000002</c:v>
                </c:pt>
                <c:pt idx="688">
                  <c:v>0.27200000000000002</c:v>
                </c:pt>
                <c:pt idx="689">
                  <c:v>0.27200000000000002</c:v>
                </c:pt>
                <c:pt idx="690">
                  <c:v>0.27100000000000002</c:v>
                </c:pt>
                <c:pt idx="691">
                  <c:v>0.27100000000000002</c:v>
                </c:pt>
                <c:pt idx="692">
                  <c:v>0.27</c:v>
                </c:pt>
                <c:pt idx="693">
                  <c:v>0.27</c:v>
                </c:pt>
                <c:pt idx="694">
                  <c:v>0.27</c:v>
                </c:pt>
                <c:pt idx="695">
                  <c:v>0.27</c:v>
                </c:pt>
                <c:pt idx="696">
                  <c:v>0.26800000000000002</c:v>
                </c:pt>
                <c:pt idx="697">
                  <c:v>0.26500000000000001</c:v>
                </c:pt>
                <c:pt idx="698">
                  <c:v>0.26500000000000001</c:v>
                </c:pt>
                <c:pt idx="699">
                  <c:v>0.26400000000000001</c:v>
                </c:pt>
                <c:pt idx="700">
                  <c:v>0.26400000000000001</c:v>
                </c:pt>
                <c:pt idx="701">
                  <c:v>0.26300000000000001</c:v>
                </c:pt>
                <c:pt idx="702">
                  <c:v>0.26300000000000001</c:v>
                </c:pt>
                <c:pt idx="703">
                  <c:v>0.26</c:v>
                </c:pt>
                <c:pt idx="704">
                  <c:v>0.26</c:v>
                </c:pt>
                <c:pt idx="705">
                  <c:v>0.26</c:v>
                </c:pt>
                <c:pt idx="706">
                  <c:v>0.26</c:v>
                </c:pt>
                <c:pt idx="707">
                  <c:v>0.26</c:v>
                </c:pt>
                <c:pt idx="708">
                  <c:v>0.25900000000000001</c:v>
                </c:pt>
                <c:pt idx="709">
                  <c:v>0.25700000000000001</c:v>
                </c:pt>
                <c:pt idx="710">
                  <c:v>0.25700000000000001</c:v>
                </c:pt>
                <c:pt idx="711">
                  <c:v>0.25700000000000001</c:v>
                </c:pt>
                <c:pt idx="712">
                  <c:v>0.25700000000000001</c:v>
                </c:pt>
                <c:pt idx="713">
                  <c:v>0.25600000000000001</c:v>
                </c:pt>
                <c:pt idx="714">
                  <c:v>0.254</c:v>
                </c:pt>
                <c:pt idx="715">
                  <c:v>0.253</c:v>
                </c:pt>
                <c:pt idx="716">
                  <c:v>0.253</c:v>
                </c:pt>
                <c:pt idx="717">
                  <c:v>0.253</c:v>
                </c:pt>
                <c:pt idx="718">
                  <c:v>0.252</c:v>
                </c:pt>
                <c:pt idx="719">
                  <c:v>0.252</c:v>
                </c:pt>
                <c:pt idx="720">
                  <c:v>0.252</c:v>
                </c:pt>
                <c:pt idx="721">
                  <c:v>0.252</c:v>
                </c:pt>
                <c:pt idx="722">
                  <c:v>0.25</c:v>
                </c:pt>
                <c:pt idx="723">
                  <c:v>0.25</c:v>
                </c:pt>
                <c:pt idx="724">
                  <c:v>0.25</c:v>
                </c:pt>
                <c:pt idx="725">
                  <c:v>0.25</c:v>
                </c:pt>
                <c:pt idx="726">
                  <c:v>0.25</c:v>
                </c:pt>
                <c:pt idx="727">
                  <c:v>0.25</c:v>
                </c:pt>
                <c:pt idx="728">
                  <c:v>0.25</c:v>
                </c:pt>
                <c:pt idx="729">
                  <c:v>0.25</c:v>
                </c:pt>
                <c:pt idx="730">
                  <c:v>0.25</c:v>
                </c:pt>
                <c:pt idx="731">
                  <c:v>0.249</c:v>
                </c:pt>
                <c:pt idx="732">
                  <c:v>0.249</c:v>
                </c:pt>
                <c:pt idx="733">
                  <c:v>0.249</c:v>
                </c:pt>
                <c:pt idx="734">
                  <c:v>0.248</c:v>
                </c:pt>
                <c:pt idx="735">
                  <c:v>0.247</c:v>
                </c:pt>
                <c:pt idx="736">
                  <c:v>0.245</c:v>
                </c:pt>
                <c:pt idx="737">
                  <c:v>0.245</c:v>
                </c:pt>
                <c:pt idx="738">
                  <c:v>0.24399999999999999</c:v>
                </c:pt>
                <c:pt idx="739">
                  <c:v>0.24299999999999999</c:v>
                </c:pt>
                <c:pt idx="740">
                  <c:v>0.24199999999999999</c:v>
                </c:pt>
                <c:pt idx="741">
                  <c:v>0.24199999999999999</c:v>
                </c:pt>
                <c:pt idx="742">
                  <c:v>0.24099999999999999</c:v>
                </c:pt>
                <c:pt idx="743">
                  <c:v>0.24099999999999999</c:v>
                </c:pt>
                <c:pt idx="744">
                  <c:v>0.24099999999999999</c:v>
                </c:pt>
                <c:pt idx="745">
                  <c:v>0.24</c:v>
                </c:pt>
                <c:pt idx="746">
                  <c:v>0.24</c:v>
                </c:pt>
                <c:pt idx="747">
                  <c:v>0.24</c:v>
                </c:pt>
                <c:pt idx="748">
                  <c:v>0.24</c:v>
                </c:pt>
                <c:pt idx="749">
                  <c:v>0.24</c:v>
                </c:pt>
                <c:pt idx="750">
                  <c:v>0.24</c:v>
                </c:pt>
                <c:pt idx="751">
                  <c:v>0.24</c:v>
                </c:pt>
                <c:pt idx="752">
                  <c:v>0.23899999999999999</c:v>
                </c:pt>
                <c:pt idx="753">
                  <c:v>0.23799999999999999</c:v>
                </c:pt>
                <c:pt idx="754">
                  <c:v>0.23699999999999999</c:v>
                </c:pt>
                <c:pt idx="755">
                  <c:v>0.23599999999999999</c:v>
                </c:pt>
                <c:pt idx="756">
                  <c:v>0.23599999999999999</c:v>
                </c:pt>
                <c:pt idx="757">
                  <c:v>0.23599999999999999</c:v>
                </c:pt>
                <c:pt idx="758">
                  <c:v>0.23499999999999999</c:v>
                </c:pt>
                <c:pt idx="759">
                  <c:v>0.23499999999999999</c:v>
                </c:pt>
                <c:pt idx="760">
                  <c:v>0.23400000000000001</c:v>
                </c:pt>
                <c:pt idx="761">
                  <c:v>0.23400000000000001</c:v>
                </c:pt>
                <c:pt idx="762">
                  <c:v>0.23400000000000001</c:v>
                </c:pt>
                <c:pt idx="763">
                  <c:v>0.23100000000000001</c:v>
                </c:pt>
                <c:pt idx="764">
                  <c:v>0.23</c:v>
                </c:pt>
                <c:pt idx="765">
                  <c:v>0.23</c:v>
                </c:pt>
                <c:pt idx="766">
                  <c:v>0.23</c:v>
                </c:pt>
                <c:pt idx="767">
                  <c:v>0.23</c:v>
                </c:pt>
                <c:pt idx="768">
                  <c:v>0.23</c:v>
                </c:pt>
                <c:pt idx="769">
                  <c:v>0.23</c:v>
                </c:pt>
                <c:pt idx="770">
                  <c:v>0.23</c:v>
                </c:pt>
                <c:pt idx="771">
                  <c:v>0.23</c:v>
                </c:pt>
                <c:pt idx="772">
                  <c:v>0.23</c:v>
                </c:pt>
                <c:pt idx="773">
                  <c:v>0.23</c:v>
                </c:pt>
                <c:pt idx="774">
                  <c:v>0.23</c:v>
                </c:pt>
                <c:pt idx="775">
                  <c:v>0.23</c:v>
                </c:pt>
                <c:pt idx="776">
                  <c:v>0.23</c:v>
                </c:pt>
                <c:pt idx="777">
                  <c:v>0.23</c:v>
                </c:pt>
                <c:pt idx="778">
                  <c:v>0.23</c:v>
                </c:pt>
                <c:pt idx="779">
                  <c:v>0.22800000000000001</c:v>
                </c:pt>
                <c:pt idx="780">
                  <c:v>0.22800000000000001</c:v>
                </c:pt>
                <c:pt idx="781">
                  <c:v>0.22800000000000001</c:v>
                </c:pt>
                <c:pt idx="782">
                  <c:v>0.22600000000000001</c:v>
                </c:pt>
                <c:pt idx="783">
                  <c:v>0.22500000000000001</c:v>
                </c:pt>
                <c:pt idx="784">
                  <c:v>0.222</c:v>
                </c:pt>
                <c:pt idx="785">
                  <c:v>0.221</c:v>
                </c:pt>
                <c:pt idx="786">
                  <c:v>0.221</c:v>
                </c:pt>
                <c:pt idx="787">
                  <c:v>0.221</c:v>
                </c:pt>
                <c:pt idx="788">
                  <c:v>0.22</c:v>
                </c:pt>
                <c:pt idx="789">
                  <c:v>0.22</c:v>
                </c:pt>
                <c:pt idx="790">
                  <c:v>0.22</c:v>
                </c:pt>
                <c:pt idx="791">
                  <c:v>0.22</c:v>
                </c:pt>
                <c:pt idx="792">
                  <c:v>0.22</c:v>
                </c:pt>
                <c:pt idx="793">
                  <c:v>0.22</c:v>
                </c:pt>
                <c:pt idx="794">
                  <c:v>0.22</c:v>
                </c:pt>
                <c:pt idx="795">
                  <c:v>0.22</c:v>
                </c:pt>
                <c:pt idx="796">
                  <c:v>0.22</c:v>
                </c:pt>
                <c:pt idx="797">
                  <c:v>0.22</c:v>
                </c:pt>
                <c:pt idx="798">
                  <c:v>0.22</c:v>
                </c:pt>
                <c:pt idx="799">
                  <c:v>0.22</c:v>
                </c:pt>
                <c:pt idx="800">
                  <c:v>0.22</c:v>
                </c:pt>
                <c:pt idx="801">
                  <c:v>0.22</c:v>
                </c:pt>
                <c:pt idx="802">
                  <c:v>0.219</c:v>
                </c:pt>
                <c:pt idx="803">
                  <c:v>0.218</c:v>
                </c:pt>
                <c:pt idx="804">
                  <c:v>0.218</c:v>
                </c:pt>
                <c:pt idx="805">
                  <c:v>0.217</c:v>
                </c:pt>
                <c:pt idx="806">
                  <c:v>0.216</c:v>
                </c:pt>
                <c:pt idx="807">
                  <c:v>0.216</c:v>
                </c:pt>
                <c:pt idx="808">
                  <c:v>0.215</c:v>
                </c:pt>
                <c:pt idx="809">
                  <c:v>0.215</c:v>
                </c:pt>
                <c:pt idx="810">
                  <c:v>0.215</c:v>
                </c:pt>
                <c:pt idx="811">
                  <c:v>0.214</c:v>
                </c:pt>
                <c:pt idx="812">
                  <c:v>0.214</c:v>
                </c:pt>
                <c:pt idx="813">
                  <c:v>0.214</c:v>
                </c:pt>
                <c:pt idx="814">
                  <c:v>0.214</c:v>
                </c:pt>
                <c:pt idx="815">
                  <c:v>0.21199999999999999</c:v>
                </c:pt>
                <c:pt idx="816">
                  <c:v>0.21099999999999999</c:v>
                </c:pt>
                <c:pt idx="817">
                  <c:v>0.21099999999999999</c:v>
                </c:pt>
                <c:pt idx="818">
                  <c:v>0.21099999999999999</c:v>
                </c:pt>
                <c:pt idx="819">
                  <c:v>0.21</c:v>
                </c:pt>
                <c:pt idx="820">
                  <c:v>0.21</c:v>
                </c:pt>
                <c:pt idx="821">
                  <c:v>0.21</c:v>
                </c:pt>
                <c:pt idx="822">
                  <c:v>0.21</c:v>
                </c:pt>
                <c:pt idx="823">
                  <c:v>0.21</c:v>
                </c:pt>
                <c:pt idx="824">
                  <c:v>0.21</c:v>
                </c:pt>
                <c:pt idx="825">
                  <c:v>0.21</c:v>
                </c:pt>
                <c:pt idx="826">
                  <c:v>0.21</c:v>
                </c:pt>
                <c:pt idx="827">
                  <c:v>0.21</c:v>
                </c:pt>
                <c:pt idx="828">
                  <c:v>0.21</c:v>
                </c:pt>
                <c:pt idx="829">
                  <c:v>0.20799999999999999</c:v>
                </c:pt>
                <c:pt idx="830">
                  <c:v>0.20799999999999999</c:v>
                </c:pt>
                <c:pt idx="831">
                  <c:v>0.20799999999999999</c:v>
                </c:pt>
                <c:pt idx="832">
                  <c:v>0.20799999999999999</c:v>
                </c:pt>
                <c:pt idx="833">
                  <c:v>0.20799999999999999</c:v>
                </c:pt>
                <c:pt idx="834">
                  <c:v>0.20780000000000001</c:v>
                </c:pt>
                <c:pt idx="835">
                  <c:v>0.20699999999999999</c:v>
                </c:pt>
                <c:pt idx="836">
                  <c:v>0.20599999999999999</c:v>
                </c:pt>
                <c:pt idx="837">
                  <c:v>0.20499999999999999</c:v>
                </c:pt>
                <c:pt idx="838">
                  <c:v>0.20300000000000001</c:v>
                </c:pt>
                <c:pt idx="839">
                  <c:v>0.20300000000000001</c:v>
                </c:pt>
                <c:pt idx="840">
                  <c:v>0.20300000000000001</c:v>
                </c:pt>
                <c:pt idx="841">
                  <c:v>0.20300000000000001</c:v>
                </c:pt>
                <c:pt idx="842">
                  <c:v>0.20200000000000001</c:v>
                </c:pt>
                <c:pt idx="843">
                  <c:v>0.20200000000000001</c:v>
                </c:pt>
                <c:pt idx="844">
                  <c:v>0.20100000000000001</c:v>
                </c:pt>
                <c:pt idx="845">
                  <c:v>0.20100000000000001</c:v>
                </c:pt>
                <c:pt idx="846">
                  <c:v>0.20100000000000001</c:v>
                </c:pt>
                <c:pt idx="847">
                  <c:v>0.20100000000000001</c:v>
                </c:pt>
                <c:pt idx="848">
                  <c:v>0.2</c:v>
                </c:pt>
                <c:pt idx="849">
                  <c:v>0.2</c:v>
                </c:pt>
                <c:pt idx="850">
                  <c:v>0.2</c:v>
                </c:pt>
                <c:pt idx="851">
                  <c:v>0.2</c:v>
                </c:pt>
                <c:pt idx="852">
                  <c:v>0.2</c:v>
                </c:pt>
                <c:pt idx="853">
                  <c:v>0.2</c:v>
                </c:pt>
                <c:pt idx="854">
                  <c:v>0.2</c:v>
                </c:pt>
                <c:pt idx="855">
                  <c:v>0.2</c:v>
                </c:pt>
                <c:pt idx="856">
                  <c:v>0.2</c:v>
                </c:pt>
                <c:pt idx="857">
                  <c:v>0.2</c:v>
                </c:pt>
                <c:pt idx="858">
                  <c:v>0.2</c:v>
                </c:pt>
                <c:pt idx="859">
                  <c:v>0.2</c:v>
                </c:pt>
                <c:pt idx="860">
                  <c:v>0.2</c:v>
                </c:pt>
                <c:pt idx="861">
                  <c:v>0.2</c:v>
                </c:pt>
                <c:pt idx="862">
                  <c:v>0.2</c:v>
                </c:pt>
                <c:pt idx="863">
                  <c:v>0.2</c:v>
                </c:pt>
                <c:pt idx="864">
                  <c:v>0.2</c:v>
                </c:pt>
                <c:pt idx="865">
                  <c:v>0.2</c:v>
                </c:pt>
                <c:pt idx="866">
                  <c:v>0.19800000000000001</c:v>
                </c:pt>
                <c:pt idx="867">
                  <c:v>0.19700000000000001</c:v>
                </c:pt>
                <c:pt idx="868">
                  <c:v>0.19700000000000001</c:v>
                </c:pt>
                <c:pt idx="869">
                  <c:v>0.19600000000000001</c:v>
                </c:pt>
                <c:pt idx="870">
                  <c:v>0.19500000000000001</c:v>
                </c:pt>
                <c:pt idx="871">
                  <c:v>0.19500000000000001</c:v>
                </c:pt>
                <c:pt idx="872">
                  <c:v>0.19500000000000001</c:v>
                </c:pt>
                <c:pt idx="873">
                  <c:v>0.193</c:v>
                </c:pt>
                <c:pt idx="874">
                  <c:v>0.193</c:v>
                </c:pt>
                <c:pt idx="875">
                  <c:v>0.193</c:v>
                </c:pt>
                <c:pt idx="876">
                  <c:v>0.193</c:v>
                </c:pt>
                <c:pt idx="877">
                  <c:v>0.192</c:v>
                </c:pt>
                <c:pt idx="878">
                  <c:v>0.192</c:v>
                </c:pt>
                <c:pt idx="879">
                  <c:v>0.191</c:v>
                </c:pt>
                <c:pt idx="880">
                  <c:v>0.191</c:v>
                </c:pt>
                <c:pt idx="881">
                  <c:v>0.191</c:v>
                </c:pt>
                <c:pt idx="882">
                  <c:v>0.191</c:v>
                </c:pt>
                <c:pt idx="883">
                  <c:v>0.191</c:v>
                </c:pt>
                <c:pt idx="884">
                  <c:v>0.191</c:v>
                </c:pt>
                <c:pt idx="885">
                  <c:v>0.191</c:v>
                </c:pt>
                <c:pt idx="886">
                  <c:v>0.191</c:v>
                </c:pt>
                <c:pt idx="887">
                  <c:v>0.19</c:v>
                </c:pt>
                <c:pt idx="888">
                  <c:v>0.19</c:v>
                </c:pt>
                <c:pt idx="889">
                  <c:v>0.19</c:v>
                </c:pt>
                <c:pt idx="890">
                  <c:v>0.19</c:v>
                </c:pt>
                <c:pt idx="891">
                  <c:v>0.19</c:v>
                </c:pt>
                <c:pt idx="892">
                  <c:v>0.19</c:v>
                </c:pt>
                <c:pt idx="893">
                  <c:v>0.19</c:v>
                </c:pt>
                <c:pt idx="894">
                  <c:v>0.19</c:v>
                </c:pt>
                <c:pt idx="895">
                  <c:v>0.19</c:v>
                </c:pt>
                <c:pt idx="896">
                  <c:v>0.19</c:v>
                </c:pt>
                <c:pt idx="897">
                  <c:v>0.19</c:v>
                </c:pt>
                <c:pt idx="898">
                  <c:v>0.19</c:v>
                </c:pt>
                <c:pt idx="899">
                  <c:v>0.19</c:v>
                </c:pt>
                <c:pt idx="900">
                  <c:v>0.19</c:v>
                </c:pt>
                <c:pt idx="901">
                  <c:v>0.19</c:v>
                </c:pt>
                <c:pt idx="902">
                  <c:v>0.19</c:v>
                </c:pt>
                <c:pt idx="903">
                  <c:v>0.19</c:v>
                </c:pt>
                <c:pt idx="904">
                  <c:v>0.19</c:v>
                </c:pt>
                <c:pt idx="905">
                  <c:v>0.189</c:v>
                </c:pt>
                <c:pt idx="906">
                  <c:v>0.189</c:v>
                </c:pt>
                <c:pt idx="907">
                  <c:v>0.187</c:v>
                </c:pt>
                <c:pt idx="908">
                  <c:v>0.187</c:v>
                </c:pt>
                <c:pt idx="909">
                  <c:v>0.187</c:v>
                </c:pt>
                <c:pt idx="910">
                  <c:v>0.186</c:v>
                </c:pt>
                <c:pt idx="911">
                  <c:v>0.186</c:v>
                </c:pt>
                <c:pt idx="912">
                  <c:v>0.185</c:v>
                </c:pt>
                <c:pt idx="913">
                  <c:v>0.185</c:v>
                </c:pt>
                <c:pt idx="914">
                  <c:v>0.185</c:v>
                </c:pt>
                <c:pt idx="915">
                  <c:v>0.184</c:v>
                </c:pt>
                <c:pt idx="916">
                  <c:v>0.184</c:v>
                </c:pt>
                <c:pt idx="917">
                  <c:v>0.183</c:v>
                </c:pt>
                <c:pt idx="918">
                  <c:v>0.182</c:v>
                </c:pt>
                <c:pt idx="919">
                  <c:v>0.18099999999999999</c:v>
                </c:pt>
                <c:pt idx="920">
                  <c:v>0.18</c:v>
                </c:pt>
                <c:pt idx="921">
                  <c:v>0.18</c:v>
                </c:pt>
                <c:pt idx="922">
                  <c:v>0.18</c:v>
                </c:pt>
                <c:pt idx="923">
                  <c:v>0.18</c:v>
                </c:pt>
                <c:pt idx="924">
                  <c:v>0.18</c:v>
                </c:pt>
                <c:pt idx="925">
                  <c:v>0.18</c:v>
                </c:pt>
                <c:pt idx="926">
                  <c:v>0.18</c:v>
                </c:pt>
                <c:pt idx="927">
                  <c:v>0.18</c:v>
                </c:pt>
                <c:pt idx="928">
                  <c:v>0.18</c:v>
                </c:pt>
                <c:pt idx="929">
                  <c:v>0.18</c:v>
                </c:pt>
                <c:pt idx="930">
                  <c:v>0.18</c:v>
                </c:pt>
                <c:pt idx="931">
                  <c:v>0.18</c:v>
                </c:pt>
                <c:pt idx="932">
                  <c:v>0.18</c:v>
                </c:pt>
                <c:pt idx="933">
                  <c:v>0.18</c:v>
                </c:pt>
                <c:pt idx="934">
                  <c:v>0.18</c:v>
                </c:pt>
                <c:pt idx="935">
                  <c:v>0.18</c:v>
                </c:pt>
                <c:pt idx="936">
                  <c:v>0.18</c:v>
                </c:pt>
                <c:pt idx="937">
                  <c:v>0.18</c:v>
                </c:pt>
                <c:pt idx="938">
                  <c:v>0.18</c:v>
                </c:pt>
                <c:pt idx="939">
                  <c:v>0.18</c:v>
                </c:pt>
                <c:pt idx="940">
                  <c:v>0.18</c:v>
                </c:pt>
                <c:pt idx="941">
                  <c:v>0.18</c:v>
                </c:pt>
                <c:pt idx="942">
                  <c:v>0.18</c:v>
                </c:pt>
                <c:pt idx="943">
                  <c:v>0.18</c:v>
                </c:pt>
                <c:pt idx="944">
                  <c:v>0.17899999999999999</c:v>
                </c:pt>
                <c:pt idx="945">
                  <c:v>0.17899999999999999</c:v>
                </c:pt>
                <c:pt idx="946">
                  <c:v>0.17799999999999999</c:v>
                </c:pt>
                <c:pt idx="947">
                  <c:v>0.17799999999999999</c:v>
                </c:pt>
                <c:pt idx="948">
                  <c:v>0.17799999999999999</c:v>
                </c:pt>
                <c:pt idx="949">
                  <c:v>0.17699999999999999</c:v>
                </c:pt>
                <c:pt idx="950">
                  <c:v>0.17699999999999999</c:v>
                </c:pt>
                <c:pt idx="951">
                  <c:v>0.17699999999999999</c:v>
                </c:pt>
                <c:pt idx="952">
                  <c:v>0.17699999999999999</c:v>
                </c:pt>
                <c:pt idx="953">
                  <c:v>0.17699999999999999</c:v>
                </c:pt>
                <c:pt idx="954">
                  <c:v>0.17599999999999999</c:v>
                </c:pt>
                <c:pt idx="955">
                  <c:v>0.17499999999999999</c:v>
                </c:pt>
                <c:pt idx="956">
                  <c:v>0.17499999999999999</c:v>
                </c:pt>
                <c:pt idx="957">
                  <c:v>0.17499999999999999</c:v>
                </c:pt>
                <c:pt idx="958">
                  <c:v>0.17399999999999999</c:v>
                </c:pt>
                <c:pt idx="959">
                  <c:v>0.17399999999999999</c:v>
                </c:pt>
                <c:pt idx="960">
                  <c:v>0.17299999999999999</c:v>
                </c:pt>
                <c:pt idx="961">
                  <c:v>0.17299999999999999</c:v>
                </c:pt>
                <c:pt idx="962">
                  <c:v>0.17299999999999999</c:v>
                </c:pt>
                <c:pt idx="963">
                  <c:v>0.17299999999999999</c:v>
                </c:pt>
                <c:pt idx="964">
                  <c:v>0.17199999999999999</c:v>
                </c:pt>
                <c:pt idx="965">
                  <c:v>0.17199999999999999</c:v>
                </c:pt>
                <c:pt idx="966">
                  <c:v>0.17199999999999999</c:v>
                </c:pt>
                <c:pt idx="967">
                  <c:v>0.17199999999999999</c:v>
                </c:pt>
                <c:pt idx="968">
                  <c:v>0.17100000000000001</c:v>
                </c:pt>
                <c:pt idx="969">
                  <c:v>0.17100000000000001</c:v>
                </c:pt>
                <c:pt idx="970">
                  <c:v>0.17100000000000001</c:v>
                </c:pt>
                <c:pt idx="971">
                  <c:v>0.17</c:v>
                </c:pt>
                <c:pt idx="972">
                  <c:v>0.17</c:v>
                </c:pt>
                <c:pt idx="973">
                  <c:v>0.17</c:v>
                </c:pt>
                <c:pt idx="974">
                  <c:v>0.17</c:v>
                </c:pt>
                <c:pt idx="975">
                  <c:v>0.17</c:v>
                </c:pt>
                <c:pt idx="976">
                  <c:v>0.17</c:v>
                </c:pt>
                <c:pt idx="977">
                  <c:v>0.17</c:v>
                </c:pt>
                <c:pt idx="978">
                  <c:v>0.17</c:v>
                </c:pt>
                <c:pt idx="979">
                  <c:v>0.17</c:v>
                </c:pt>
                <c:pt idx="980">
                  <c:v>0.17</c:v>
                </c:pt>
                <c:pt idx="981">
                  <c:v>0.17</c:v>
                </c:pt>
                <c:pt idx="982">
                  <c:v>0.17</c:v>
                </c:pt>
                <c:pt idx="983">
                  <c:v>0.17</c:v>
                </c:pt>
                <c:pt idx="984">
                  <c:v>0.17</c:v>
                </c:pt>
                <c:pt idx="985">
                  <c:v>0.17</c:v>
                </c:pt>
                <c:pt idx="986">
                  <c:v>0.17</c:v>
                </c:pt>
                <c:pt idx="987">
                  <c:v>0.17</c:v>
                </c:pt>
                <c:pt idx="988">
                  <c:v>0.17</c:v>
                </c:pt>
                <c:pt idx="989">
                  <c:v>0.17</c:v>
                </c:pt>
                <c:pt idx="990">
                  <c:v>0.17</c:v>
                </c:pt>
                <c:pt idx="991">
                  <c:v>0.17</c:v>
                </c:pt>
                <c:pt idx="992">
                  <c:v>0.17</c:v>
                </c:pt>
                <c:pt idx="993">
                  <c:v>0.17</c:v>
                </c:pt>
                <c:pt idx="994">
                  <c:v>0.16919999999999999</c:v>
                </c:pt>
                <c:pt idx="995">
                  <c:v>0.16800000000000001</c:v>
                </c:pt>
                <c:pt idx="996">
                  <c:v>0.16800000000000001</c:v>
                </c:pt>
                <c:pt idx="997">
                  <c:v>0.16800000000000001</c:v>
                </c:pt>
                <c:pt idx="998">
                  <c:v>0.16520000000000001</c:v>
                </c:pt>
                <c:pt idx="999">
                  <c:v>0.16500000000000001</c:v>
                </c:pt>
                <c:pt idx="1000">
                  <c:v>0.16500000000000001</c:v>
                </c:pt>
                <c:pt idx="1001">
                  <c:v>0.16500000000000001</c:v>
                </c:pt>
                <c:pt idx="1002">
                  <c:v>0.16400000000000001</c:v>
                </c:pt>
                <c:pt idx="1003">
                  <c:v>0.16400000000000001</c:v>
                </c:pt>
                <c:pt idx="1004">
                  <c:v>0.16400000000000001</c:v>
                </c:pt>
                <c:pt idx="1005">
                  <c:v>0.16400000000000001</c:v>
                </c:pt>
                <c:pt idx="1006">
                  <c:v>0.16400000000000001</c:v>
                </c:pt>
                <c:pt idx="1007">
                  <c:v>0.16400000000000001</c:v>
                </c:pt>
                <c:pt idx="1008">
                  <c:v>0.16300000000000001</c:v>
                </c:pt>
                <c:pt idx="1009">
                  <c:v>0.16300000000000001</c:v>
                </c:pt>
                <c:pt idx="1010">
                  <c:v>0.16300000000000001</c:v>
                </c:pt>
                <c:pt idx="1011">
                  <c:v>0.16300000000000001</c:v>
                </c:pt>
                <c:pt idx="1012">
                  <c:v>0.16200000000000001</c:v>
                </c:pt>
                <c:pt idx="1013">
                  <c:v>0.16200000000000001</c:v>
                </c:pt>
                <c:pt idx="1014">
                  <c:v>0.16200000000000001</c:v>
                </c:pt>
                <c:pt idx="1015">
                  <c:v>0.16200000000000001</c:v>
                </c:pt>
                <c:pt idx="1016">
                  <c:v>0.16200000000000001</c:v>
                </c:pt>
                <c:pt idx="1017">
                  <c:v>0.161</c:v>
                </c:pt>
                <c:pt idx="1018">
                  <c:v>0.161</c:v>
                </c:pt>
                <c:pt idx="1019">
                  <c:v>0.161</c:v>
                </c:pt>
                <c:pt idx="1020">
                  <c:v>0.161</c:v>
                </c:pt>
                <c:pt idx="1021">
                  <c:v>0.161</c:v>
                </c:pt>
                <c:pt idx="1022">
                  <c:v>0.161</c:v>
                </c:pt>
                <c:pt idx="1023">
                  <c:v>0.161</c:v>
                </c:pt>
                <c:pt idx="1024">
                  <c:v>0.16</c:v>
                </c:pt>
                <c:pt idx="1025">
                  <c:v>0.16</c:v>
                </c:pt>
                <c:pt idx="1026">
                  <c:v>0.16</c:v>
                </c:pt>
                <c:pt idx="1027">
                  <c:v>0.16</c:v>
                </c:pt>
                <c:pt idx="1028">
                  <c:v>0.16</c:v>
                </c:pt>
                <c:pt idx="1029">
                  <c:v>0.16</c:v>
                </c:pt>
                <c:pt idx="1030">
                  <c:v>0.16</c:v>
                </c:pt>
                <c:pt idx="1031">
                  <c:v>0.16</c:v>
                </c:pt>
                <c:pt idx="1032">
                  <c:v>0.16</c:v>
                </c:pt>
                <c:pt idx="1033">
                  <c:v>0.16</c:v>
                </c:pt>
                <c:pt idx="1034">
                  <c:v>0.16</c:v>
                </c:pt>
                <c:pt idx="1035">
                  <c:v>0.16</c:v>
                </c:pt>
                <c:pt idx="1036">
                  <c:v>0.16</c:v>
                </c:pt>
                <c:pt idx="1037">
                  <c:v>0.16</c:v>
                </c:pt>
                <c:pt idx="1038">
                  <c:v>0.16</c:v>
                </c:pt>
                <c:pt idx="1039">
                  <c:v>0.16</c:v>
                </c:pt>
                <c:pt idx="1040">
                  <c:v>0.16</c:v>
                </c:pt>
                <c:pt idx="1041">
                  <c:v>0.16</c:v>
                </c:pt>
                <c:pt idx="1042">
                  <c:v>0.16</c:v>
                </c:pt>
                <c:pt idx="1043">
                  <c:v>0.16</c:v>
                </c:pt>
                <c:pt idx="1044">
                  <c:v>0.16</c:v>
                </c:pt>
                <c:pt idx="1045">
                  <c:v>0.159</c:v>
                </c:pt>
                <c:pt idx="1046">
                  <c:v>0.159</c:v>
                </c:pt>
                <c:pt idx="1047">
                  <c:v>0.159</c:v>
                </c:pt>
                <c:pt idx="1048">
                  <c:v>0.158</c:v>
                </c:pt>
                <c:pt idx="1049">
                  <c:v>0.158</c:v>
                </c:pt>
                <c:pt idx="1050">
                  <c:v>0.158</c:v>
                </c:pt>
                <c:pt idx="1051">
                  <c:v>0.158</c:v>
                </c:pt>
                <c:pt idx="1052">
                  <c:v>0.157</c:v>
                </c:pt>
                <c:pt idx="1053">
                  <c:v>0.15679999999999999</c:v>
                </c:pt>
                <c:pt idx="1054">
                  <c:v>0.156</c:v>
                </c:pt>
                <c:pt idx="1055">
                  <c:v>0.156</c:v>
                </c:pt>
                <c:pt idx="1056">
                  <c:v>0.156</c:v>
                </c:pt>
                <c:pt idx="1057">
                  <c:v>0.156</c:v>
                </c:pt>
                <c:pt idx="1058">
                  <c:v>0.1552</c:v>
                </c:pt>
                <c:pt idx="1059">
                  <c:v>0.155</c:v>
                </c:pt>
                <c:pt idx="1060">
                  <c:v>0.155</c:v>
                </c:pt>
                <c:pt idx="1061">
                  <c:v>0.155</c:v>
                </c:pt>
                <c:pt idx="1062">
                  <c:v>0.155</c:v>
                </c:pt>
                <c:pt idx="1063">
                  <c:v>0.155</c:v>
                </c:pt>
                <c:pt idx="1064">
                  <c:v>0.154</c:v>
                </c:pt>
                <c:pt idx="1065">
                  <c:v>0.154</c:v>
                </c:pt>
                <c:pt idx="1066">
                  <c:v>0.154</c:v>
                </c:pt>
                <c:pt idx="1067">
                  <c:v>0.154</c:v>
                </c:pt>
                <c:pt idx="1068">
                  <c:v>0.154</c:v>
                </c:pt>
                <c:pt idx="1069">
                  <c:v>0.154</c:v>
                </c:pt>
                <c:pt idx="1070">
                  <c:v>0.154</c:v>
                </c:pt>
                <c:pt idx="1071">
                  <c:v>0.154</c:v>
                </c:pt>
                <c:pt idx="1072">
                  <c:v>0.153</c:v>
                </c:pt>
                <c:pt idx="1073">
                  <c:v>0.152</c:v>
                </c:pt>
                <c:pt idx="1074">
                  <c:v>0.152</c:v>
                </c:pt>
                <c:pt idx="1075">
                  <c:v>0.152</c:v>
                </c:pt>
                <c:pt idx="1076">
                  <c:v>0.151</c:v>
                </c:pt>
                <c:pt idx="1077">
                  <c:v>0.151</c:v>
                </c:pt>
                <c:pt idx="1078">
                  <c:v>0.151</c:v>
                </c:pt>
                <c:pt idx="1079">
                  <c:v>0.151</c:v>
                </c:pt>
                <c:pt idx="1080">
                  <c:v>0.15</c:v>
                </c:pt>
                <c:pt idx="1081">
                  <c:v>0.15</c:v>
                </c:pt>
                <c:pt idx="1082">
                  <c:v>0.15</c:v>
                </c:pt>
                <c:pt idx="1083">
                  <c:v>0.15</c:v>
                </c:pt>
                <c:pt idx="1084">
                  <c:v>0.15</c:v>
                </c:pt>
                <c:pt idx="1085">
                  <c:v>0.15</c:v>
                </c:pt>
                <c:pt idx="1086">
                  <c:v>0.15</c:v>
                </c:pt>
                <c:pt idx="1087">
                  <c:v>0.15</c:v>
                </c:pt>
                <c:pt idx="1088">
                  <c:v>0.15</c:v>
                </c:pt>
                <c:pt idx="1089">
                  <c:v>0.15</c:v>
                </c:pt>
                <c:pt idx="1090">
                  <c:v>0.15</c:v>
                </c:pt>
                <c:pt idx="1091">
                  <c:v>0.15</c:v>
                </c:pt>
                <c:pt idx="1092">
                  <c:v>0.15</c:v>
                </c:pt>
                <c:pt idx="1093">
                  <c:v>0.15</c:v>
                </c:pt>
                <c:pt idx="1094">
                  <c:v>0.15</c:v>
                </c:pt>
                <c:pt idx="1095">
                  <c:v>0.15</c:v>
                </c:pt>
                <c:pt idx="1096">
                  <c:v>0.15</c:v>
                </c:pt>
                <c:pt idx="1097">
                  <c:v>0.15</c:v>
                </c:pt>
                <c:pt idx="1098">
                  <c:v>0.15</c:v>
                </c:pt>
                <c:pt idx="1099">
                  <c:v>0.15</c:v>
                </c:pt>
                <c:pt idx="1100">
                  <c:v>0.15</c:v>
                </c:pt>
                <c:pt idx="1101">
                  <c:v>0.15</c:v>
                </c:pt>
                <c:pt idx="1102">
                  <c:v>0.15</c:v>
                </c:pt>
                <c:pt idx="1103">
                  <c:v>0.15</c:v>
                </c:pt>
                <c:pt idx="1104">
                  <c:v>0.14899999999999999</c:v>
                </c:pt>
                <c:pt idx="1105">
                  <c:v>0.14899999999999999</c:v>
                </c:pt>
                <c:pt idx="1106">
                  <c:v>0.14699999999999999</c:v>
                </c:pt>
                <c:pt idx="1107">
                  <c:v>0.14699999999999999</c:v>
                </c:pt>
                <c:pt idx="1108">
                  <c:v>0.14699999999999999</c:v>
                </c:pt>
                <c:pt idx="1109">
                  <c:v>0.14699999999999999</c:v>
                </c:pt>
                <c:pt idx="1110">
                  <c:v>0.14699999999999999</c:v>
                </c:pt>
                <c:pt idx="1111">
                  <c:v>0.14699999999999999</c:v>
                </c:pt>
                <c:pt idx="1112">
                  <c:v>0.14599999999999999</c:v>
                </c:pt>
                <c:pt idx="1113">
                  <c:v>0.14599999999999999</c:v>
                </c:pt>
                <c:pt idx="1114">
                  <c:v>0.14499999999999999</c:v>
                </c:pt>
                <c:pt idx="1115">
                  <c:v>0.14499999999999999</c:v>
                </c:pt>
                <c:pt idx="1116">
                  <c:v>0.14499999999999999</c:v>
                </c:pt>
                <c:pt idx="1117">
                  <c:v>0.14499999999999999</c:v>
                </c:pt>
                <c:pt idx="1118">
                  <c:v>0.14499999999999999</c:v>
                </c:pt>
                <c:pt idx="1119">
                  <c:v>0.14399999999999999</c:v>
                </c:pt>
                <c:pt idx="1120">
                  <c:v>0.14399999999999999</c:v>
                </c:pt>
                <c:pt idx="1121">
                  <c:v>0.14399999999999999</c:v>
                </c:pt>
                <c:pt idx="1122">
                  <c:v>0.14399999999999999</c:v>
                </c:pt>
                <c:pt idx="1123">
                  <c:v>0.14399999999999999</c:v>
                </c:pt>
                <c:pt idx="1124">
                  <c:v>0.14299999999999999</c:v>
                </c:pt>
                <c:pt idx="1125">
                  <c:v>0.14299999999999999</c:v>
                </c:pt>
                <c:pt idx="1126">
                  <c:v>0.14199999999999999</c:v>
                </c:pt>
                <c:pt idx="1127">
                  <c:v>0.14199999999999999</c:v>
                </c:pt>
                <c:pt idx="1128">
                  <c:v>0.14099999999999999</c:v>
                </c:pt>
                <c:pt idx="1129">
                  <c:v>0.14099999999999999</c:v>
                </c:pt>
                <c:pt idx="1130">
                  <c:v>0.14099999999999999</c:v>
                </c:pt>
                <c:pt idx="1131">
                  <c:v>0.14000000000000001</c:v>
                </c:pt>
                <c:pt idx="1132">
                  <c:v>0.14000000000000001</c:v>
                </c:pt>
                <c:pt idx="1133">
                  <c:v>0.14000000000000001</c:v>
                </c:pt>
                <c:pt idx="1134">
                  <c:v>0.14000000000000001</c:v>
                </c:pt>
                <c:pt idx="1135">
                  <c:v>0.14000000000000001</c:v>
                </c:pt>
                <c:pt idx="1136">
                  <c:v>0.14000000000000001</c:v>
                </c:pt>
                <c:pt idx="1137">
                  <c:v>0.14000000000000001</c:v>
                </c:pt>
                <c:pt idx="1138">
                  <c:v>0.14000000000000001</c:v>
                </c:pt>
                <c:pt idx="1139">
                  <c:v>0.14000000000000001</c:v>
                </c:pt>
                <c:pt idx="1140">
                  <c:v>0.14000000000000001</c:v>
                </c:pt>
                <c:pt idx="1141">
                  <c:v>0.14000000000000001</c:v>
                </c:pt>
                <c:pt idx="1142">
                  <c:v>0.14000000000000001</c:v>
                </c:pt>
                <c:pt idx="1143">
                  <c:v>0.14000000000000001</c:v>
                </c:pt>
                <c:pt idx="1144">
                  <c:v>0.14000000000000001</c:v>
                </c:pt>
                <c:pt idx="1145">
                  <c:v>0.14000000000000001</c:v>
                </c:pt>
                <c:pt idx="1146">
                  <c:v>0.14000000000000001</c:v>
                </c:pt>
                <c:pt idx="1147">
                  <c:v>0.14000000000000001</c:v>
                </c:pt>
                <c:pt idx="1148">
                  <c:v>0.14000000000000001</c:v>
                </c:pt>
                <c:pt idx="1149">
                  <c:v>0.14000000000000001</c:v>
                </c:pt>
                <c:pt idx="1150">
                  <c:v>0.14000000000000001</c:v>
                </c:pt>
                <c:pt idx="1151">
                  <c:v>0.14000000000000001</c:v>
                </c:pt>
                <c:pt idx="1152">
                  <c:v>0.13900000000000001</c:v>
                </c:pt>
                <c:pt idx="1153">
                  <c:v>0.13900000000000001</c:v>
                </c:pt>
                <c:pt idx="1154">
                  <c:v>0.13800000000000001</c:v>
                </c:pt>
                <c:pt idx="1155">
                  <c:v>0.13700000000000001</c:v>
                </c:pt>
                <c:pt idx="1156">
                  <c:v>0.13700000000000001</c:v>
                </c:pt>
                <c:pt idx="1157">
                  <c:v>0.13600000000000001</c:v>
                </c:pt>
                <c:pt idx="1158">
                  <c:v>0.13600000000000001</c:v>
                </c:pt>
                <c:pt idx="1159">
                  <c:v>0.13519999999999999</c:v>
                </c:pt>
                <c:pt idx="1160">
                  <c:v>0.13500000000000001</c:v>
                </c:pt>
                <c:pt idx="1161">
                  <c:v>0.13500000000000001</c:v>
                </c:pt>
                <c:pt idx="1162">
                  <c:v>0.13500000000000001</c:v>
                </c:pt>
                <c:pt idx="1163">
                  <c:v>0.13400000000000001</c:v>
                </c:pt>
                <c:pt idx="1164">
                  <c:v>0.13400000000000001</c:v>
                </c:pt>
                <c:pt idx="1165">
                  <c:v>0.13400000000000001</c:v>
                </c:pt>
                <c:pt idx="1166">
                  <c:v>0.13400000000000001</c:v>
                </c:pt>
                <c:pt idx="1167">
                  <c:v>0.13400000000000001</c:v>
                </c:pt>
                <c:pt idx="1168">
                  <c:v>0.13400000000000001</c:v>
                </c:pt>
                <c:pt idx="1169">
                  <c:v>0.13400000000000001</c:v>
                </c:pt>
                <c:pt idx="1170">
                  <c:v>0.13400000000000001</c:v>
                </c:pt>
                <c:pt idx="1171">
                  <c:v>0.13300000000000001</c:v>
                </c:pt>
                <c:pt idx="1172">
                  <c:v>0.13300000000000001</c:v>
                </c:pt>
                <c:pt idx="1173">
                  <c:v>0.13300000000000001</c:v>
                </c:pt>
                <c:pt idx="1174">
                  <c:v>0.13300000000000001</c:v>
                </c:pt>
                <c:pt idx="1175">
                  <c:v>0.13200000000000001</c:v>
                </c:pt>
                <c:pt idx="1176">
                  <c:v>0.13200000000000001</c:v>
                </c:pt>
                <c:pt idx="1177">
                  <c:v>0.13200000000000001</c:v>
                </c:pt>
                <c:pt idx="1178">
                  <c:v>0.13200000000000001</c:v>
                </c:pt>
                <c:pt idx="1179">
                  <c:v>0.13200000000000001</c:v>
                </c:pt>
                <c:pt idx="1180">
                  <c:v>0.13100000000000001</c:v>
                </c:pt>
                <c:pt idx="1181">
                  <c:v>0.13100000000000001</c:v>
                </c:pt>
                <c:pt idx="1182">
                  <c:v>0.13100000000000001</c:v>
                </c:pt>
                <c:pt idx="1183">
                  <c:v>0.13100000000000001</c:v>
                </c:pt>
                <c:pt idx="1184">
                  <c:v>0.13100000000000001</c:v>
                </c:pt>
                <c:pt idx="1185">
                  <c:v>0.13</c:v>
                </c:pt>
                <c:pt idx="1186">
                  <c:v>0.13</c:v>
                </c:pt>
                <c:pt idx="1187">
                  <c:v>0.13</c:v>
                </c:pt>
                <c:pt idx="1188">
                  <c:v>0.13</c:v>
                </c:pt>
                <c:pt idx="1189">
                  <c:v>0.13</c:v>
                </c:pt>
                <c:pt idx="1190">
                  <c:v>0.13</c:v>
                </c:pt>
                <c:pt idx="1191">
                  <c:v>0.13</c:v>
                </c:pt>
                <c:pt idx="1192">
                  <c:v>0.13</c:v>
                </c:pt>
                <c:pt idx="1193">
                  <c:v>0.13</c:v>
                </c:pt>
                <c:pt idx="1194">
                  <c:v>0.13</c:v>
                </c:pt>
                <c:pt idx="1195">
                  <c:v>0.13</c:v>
                </c:pt>
                <c:pt idx="1196">
                  <c:v>0.13</c:v>
                </c:pt>
                <c:pt idx="1197">
                  <c:v>0.13</c:v>
                </c:pt>
                <c:pt idx="1198">
                  <c:v>0.13</c:v>
                </c:pt>
                <c:pt idx="1199">
                  <c:v>0.13</c:v>
                </c:pt>
                <c:pt idx="1200">
                  <c:v>0.13</c:v>
                </c:pt>
                <c:pt idx="1201">
                  <c:v>0.13</c:v>
                </c:pt>
                <c:pt idx="1202">
                  <c:v>0.13</c:v>
                </c:pt>
                <c:pt idx="1203">
                  <c:v>0.13</c:v>
                </c:pt>
                <c:pt idx="1204">
                  <c:v>0.13</c:v>
                </c:pt>
                <c:pt idx="1205">
                  <c:v>0.13</c:v>
                </c:pt>
                <c:pt idx="1206">
                  <c:v>0.13</c:v>
                </c:pt>
                <c:pt idx="1207">
                  <c:v>0.13</c:v>
                </c:pt>
                <c:pt idx="1208">
                  <c:v>0.13</c:v>
                </c:pt>
                <c:pt idx="1209">
                  <c:v>0.13</c:v>
                </c:pt>
                <c:pt idx="1210">
                  <c:v>0.13</c:v>
                </c:pt>
                <c:pt idx="1211">
                  <c:v>0.13</c:v>
                </c:pt>
                <c:pt idx="1212">
                  <c:v>0.13</c:v>
                </c:pt>
                <c:pt idx="1213">
                  <c:v>0.13</c:v>
                </c:pt>
                <c:pt idx="1214">
                  <c:v>0.13</c:v>
                </c:pt>
                <c:pt idx="1215">
                  <c:v>0.13</c:v>
                </c:pt>
                <c:pt idx="1216">
                  <c:v>0.129</c:v>
                </c:pt>
                <c:pt idx="1217">
                  <c:v>0.129</c:v>
                </c:pt>
                <c:pt idx="1218">
                  <c:v>0.128</c:v>
                </c:pt>
                <c:pt idx="1219">
                  <c:v>0.128</c:v>
                </c:pt>
                <c:pt idx="1220">
                  <c:v>0.128</c:v>
                </c:pt>
                <c:pt idx="1221">
                  <c:v>0.128</c:v>
                </c:pt>
                <c:pt idx="1222">
                  <c:v>0.128</c:v>
                </c:pt>
                <c:pt idx="1223">
                  <c:v>0.128</c:v>
                </c:pt>
                <c:pt idx="1224">
                  <c:v>0.128</c:v>
                </c:pt>
                <c:pt idx="1225">
                  <c:v>0.127</c:v>
                </c:pt>
                <c:pt idx="1226">
                  <c:v>0.127</c:v>
                </c:pt>
                <c:pt idx="1227">
                  <c:v>0.127</c:v>
                </c:pt>
                <c:pt idx="1228">
                  <c:v>0.127</c:v>
                </c:pt>
                <c:pt idx="1229">
                  <c:v>0.127</c:v>
                </c:pt>
                <c:pt idx="1230">
                  <c:v>0.126</c:v>
                </c:pt>
                <c:pt idx="1231">
                  <c:v>0.126</c:v>
                </c:pt>
                <c:pt idx="1232">
                  <c:v>0.126</c:v>
                </c:pt>
                <c:pt idx="1233">
                  <c:v>0.126</c:v>
                </c:pt>
                <c:pt idx="1234">
                  <c:v>0.126</c:v>
                </c:pt>
                <c:pt idx="1235">
                  <c:v>0.126</c:v>
                </c:pt>
                <c:pt idx="1236">
                  <c:v>0.126</c:v>
                </c:pt>
                <c:pt idx="1237">
                  <c:v>0.126</c:v>
                </c:pt>
                <c:pt idx="1238">
                  <c:v>0.126</c:v>
                </c:pt>
                <c:pt idx="1239">
                  <c:v>0.126</c:v>
                </c:pt>
                <c:pt idx="1240">
                  <c:v>0.125</c:v>
                </c:pt>
                <c:pt idx="1241">
                  <c:v>0.125</c:v>
                </c:pt>
                <c:pt idx="1242">
                  <c:v>0.125</c:v>
                </c:pt>
                <c:pt idx="1243">
                  <c:v>0.125</c:v>
                </c:pt>
                <c:pt idx="1244">
                  <c:v>0.125</c:v>
                </c:pt>
                <c:pt idx="1245">
                  <c:v>0.124</c:v>
                </c:pt>
                <c:pt idx="1246">
                  <c:v>0.124</c:v>
                </c:pt>
                <c:pt idx="1247">
                  <c:v>0.123</c:v>
                </c:pt>
                <c:pt idx="1248">
                  <c:v>0.123</c:v>
                </c:pt>
                <c:pt idx="1249">
                  <c:v>0.123</c:v>
                </c:pt>
                <c:pt idx="1250">
                  <c:v>0.123</c:v>
                </c:pt>
                <c:pt idx="1251">
                  <c:v>0.123</c:v>
                </c:pt>
                <c:pt idx="1252">
                  <c:v>0.122</c:v>
                </c:pt>
                <c:pt idx="1253">
                  <c:v>0.122</c:v>
                </c:pt>
                <c:pt idx="1254">
                  <c:v>0.122</c:v>
                </c:pt>
                <c:pt idx="1255">
                  <c:v>0.122</c:v>
                </c:pt>
                <c:pt idx="1256">
                  <c:v>0.121</c:v>
                </c:pt>
                <c:pt idx="1257">
                  <c:v>0.121</c:v>
                </c:pt>
                <c:pt idx="1258">
                  <c:v>0.121</c:v>
                </c:pt>
                <c:pt idx="1259">
                  <c:v>0.121</c:v>
                </c:pt>
                <c:pt idx="1260">
                  <c:v>0.121</c:v>
                </c:pt>
                <c:pt idx="1261">
                  <c:v>0.12</c:v>
                </c:pt>
                <c:pt idx="1262">
                  <c:v>0.12</c:v>
                </c:pt>
                <c:pt idx="1263">
                  <c:v>0.12</c:v>
                </c:pt>
                <c:pt idx="1264">
                  <c:v>0.12</c:v>
                </c:pt>
                <c:pt idx="1265">
                  <c:v>0.12</c:v>
                </c:pt>
                <c:pt idx="1266">
                  <c:v>0.12</c:v>
                </c:pt>
                <c:pt idx="1267">
                  <c:v>0.12</c:v>
                </c:pt>
                <c:pt idx="1268">
                  <c:v>0.12</c:v>
                </c:pt>
                <c:pt idx="1269">
                  <c:v>0.12</c:v>
                </c:pt>
                <c:pt idx="1270">
                  <c:v>0.12</c:v>
                </c:pt>
                <c:pt idx="1271">
                  <c:v>0.12</c:v>
                </c:pt>
                <c:pt idx="1272">
                  <c:v>0.12</c:v>
                </c:pt>
                <c:pt idx="1273">
                  <c:v>0.12</c:v>
                </c:pt>
                <c:pt idx="1274">
                  <c:v>0.12</c:v>
                </c:pt>
                <c:pt idx="1275">
                  <c:v>0.12</c:v>
                </c:pt>
                <c:pt idx="1276">
                  <c:v>0.12</c:v>
                </c:pt>
                <c:pt idx="1277">
                  <c:v>0.12</c:v>
                </c:pt>
                <c:pt idx="1278">
                  <c:v>0.12</c:v>
                </c:pt>
                <c:pt idx="1279">
                  <c:v>0.12</c:v>
                </c:pt>
                <c:pt idx="1280">
                  <c:v>0.12</c:v>
                </c:pt>
                <c:pt idx="1281">
                  <c:v>0.12</c:v>
                </c:pt>
                <c:pt idx="1282">
                  <c:v>0.12</c:v>
                </c:pt>
                <c:pt idx="1283">
                  <c:v>0.11899999999999999</c:v>
                </c:pt>
                <c:pt idx="1284">
                  <c:v>0.11899999999999999</c:v>
                </c:pt>
                <c:pt idx="1285">
                  <c:v>0.11899999999999999</c:v>
                </c:pt>
                <c:pt idx="1286">
                  <c:v>0.11899999999999999</c:v>
                </c:pt>
                <c:pt idx="1287">
                  <c:v>0.11899999999999999</c:v>
                </c:pt>
                <c:pt idx="1288">
                  <c:v>0.11899999999999999</c:v>
                </c:pt>
                <c:pt idx="1289">
                  <c:v>0.11799999999999999</c:v>
                </c:pt>
                <c:pt idx="1290">
                  <c:v>0.11799999999999999</c:v>
                </c:pt>
                <c:pt idx="1291">
                  <c:v>0.11799999999999999</c:v>
                </c:pt>
                <c:pt idx="1292">
                  <c:v>0.11799999999999999</c:v>
                </c:pt>
                <c:pt idx="1293">
                  <c:v>0.11799999999999999</c:v>
                </c:pt>
                <c:pt idx="1294">
                  <c:v>0.11700000000000001</c:v>
                </c:pt>
                <c:pt idx="1295">
                  <c:v>0.11700000000000001</c:v>
                </c:pt>
                <c:pt idx="1296">
                  <c:v>0.11700000000000001</c:v>
                </c:pt>
                <c:pt idx="1297">
                  <c:v>0.11700000000000001</c:v>
                </c:pt>
                <c:pt idx="1298">
                  <c:v>0.11700000000000001</c:v>
                </c:pt>
                <c:pt idx="1299">
                  <c:v>0.11700000000000001</c:v>
                </c:pt>
                <c:pt idx="1300">
                  <c:v>0.11600000000000001</c:v>
                </c:pt>
                <c:pt idx="1301">
                  <c:v>0.11600000000000001</c:v>
                </c:pt>
                <c:pt idx="1302">
                  <c:v>0.11600000000000001</c:v>
                </c:pt>
                <c:pt idx="1303">
                  <c:v>0.11559999999999999</c:v>
                </c:pt>
                <c:pt idx="1304">
                  <c:v>0.115</c:v>
                </c:pt>
                <c:pt idx="1305">
                  <c:v>0.115</c:v>
                </c:pt>
                <c:pt idx="1306">
                  <c:v>0.115</c:v>
                </c:pt>
                <c:pt idx="1307">
                  <c:v>0.115</c:v>
                </c:pt>
                <c:pt idx="1308">
                  <c:v>0.115</c:v>
                </c:pt>
                <c:pt idx="1309">
                  <c:v>0.115</c:v>
                </c:pt>
                <c:pt idx="1310">
                  <c:v>0.115</c:v>
                </c:pt>
                <c:pt idx="1311">
                  <c:v>0.115</c:v>
                </c:pt>
                <c:pt idx="1312">
                  <c:v>0.115</c:v>
                </c:pt>
                <c:pt idx="1313">
                  <c:v>0.115</c:v>
                </c:pt>
                <c:pt idx="1314">
                  <c:v>0.115</c:v>
                </c:pt>
                <c:pt idx="1315">
                  <c:v>0.115</c:v>
                </c:pt>
                <c:pt idx="1316">
                  <c:v>0.115</c:v>
                </c:pt>
                <c:pt idx="1317">
                  <c:v>0.114</c:v>
                </c:pt>
                <c:pt idx="1318">
                  <c:v>0.114</c:v>
                </c:pt>
                <c:pt idx="1319">
                  <c:v>0.114</c:v>
                </c:pt>
                <c:pt idx="1320">
                  <c:v>0.114</c:v>
                </c:pt>
                <c:pt idx="1321">
                  <c:v>0.114</c:v>
                </c:pt>
                <c:pt idx="1322">
                  <c:v>0.113</c:v>
                </c:pt>
                <c:pt idx="1323">
                  <c:v>0.113</c:v>
                </c:pt>
                <c:pt idx="1324">
                  <c:v>0.113</c:v>
                </c:pt>
                <c:pt idx="1325">
                  <c:v>0.113</c:v>
                </c:pt>
                <c:pt idx="1326">
                  <c:v>0.113</c:v>
                </c:pt>
                <c:pt idx="1327">
                  <c:v>0.112</c:v>
                </c:pt>
                <c:pt idx="1328">
                  <c:v>0.112</c:v>
                </c:pt>
                <c:pt idx="1329">
                  <c:v>0.112</c:v>
                </c:pt>
                <c:pt idx="1330">
                  <c:v>0.112</c:v>
                </c:pt>
                <c:pt idx="1331">
                  <c:v>0.111</c:v>
                </c:pt>
                <c:pt idx="1332">
                  <c:v>0.111</c:v>
                </c:pt>
                <c:pt idx="1333">
                  <c:v>0.111</c:v>
                </c:pt>
                <c:pt idx="1334">
                  <c:v>0.111</c:v>
                </c:pt>
                <c:pt idx="1335">
                  <c:v>0.1104</c:v>
                </c:pt>
                <c:pt idx="1336">
                  <c:v>0.11</c:v>
                </c:pt>
                <c:pt idx="1337">
                  <c:v>0.11</c:v>
                </c:pt>
                <c:pt idx="1338">
                  <c:v>0.11</c:v>
                </c:pt>
                <c:pt idx="1339">
                  <c:v>0.11</c:v>
                </c:pt>
                <c:pt idx="1340">
                  <c:v>0.11</c:v>
                </c:pt>
                <c:pt idx="1341">
                  <c:v>0.11</c:v>
                </c:pt>
                <c:pt idx="1342">
                  <c:v>0.11</c:v>
                </c:pt>
                <c:pt idx="1343">
                  <c:v>0.11</c:v>
                </c:pt>
                <c:pt idx="1344">
                  <c:v>0.11</c:v>
                </c:pt>
                <c:pt idx="1345">
                  <c:v>0.11</c:v>
                </c:pt>
                <c:pt idx="1346">
                  <c:v>0.11</c:v>
                </c:pt>
                <c:pt idx="1347">
                  <c:v>0.11</c:v>
                </c:pt>
                <c:pt idx="1348">
                  <c:v>0.11</c:v>
                </c:pt>
                <c:pt idx="1349">
                  <c:v>0.11</c:v>
                </c:pt>
                <c:pt idx="1350">
                  <c:v>0.11</c:v>
                </c:pt>
                <c:pt idx="1351">
                  <c:v>0.11</c:v>
                </c:pt>
                <c:pt idx="1352">
                  <c:v>0.11</c:v>
                </c:pt>
                <c:pt idx="1353">
                  <c:v>0.11</c:v>
                </c:pt>
                <c:pt idx="1354">
                  <c:v>0.11</c:v>
                </c:pt>
                <c:pt idx="1355">
                  <c:v>0.11</c:v>
                </c:pt>
                <c:pt idx="1356">
                  <c:v>0.11</c:v>
                </c:pt>
                <c:pt idx="1357">
                  <c:v>0.11</c:v>
                </c:pt>
                <c:pt idx="1358">
                  <c:v>0.11</c:v>
                </c:pt>
                <c:pt idx="1359">
                  <c:v>0.11</c:v>
                </c:pt>
                <c:pt idx="1360">
                  <c:v>0.11</c:v>
                </c:pt>
                <c:pt idx="1361">
                  <c:v>0.11</c:v>
                </c:pt>
                <c:pt idx="1362">
                  <c:v>0.11</c:v>
                </c:pt>
                <c:pt idx="1363">
                  <c:v>0.11</c:v>
                </c:pt>
                <c:pt idx="1364">
                  <c:v>0.11</c:v>
                </c:pt>
                <c:pt idx="1365">
                  <c:v>0.11</c:v>
                </c:pt>
                <c:pt idx="1366">
                  <c:v>0.1099</c:v>
                </c:pt>
                <c:pt idx="1367">
                  <c:v>0.10979999999999999</c:v>
                </c:pt>
                <c:pt idx="1368">
                  <c:v>0.109</c:v>
                </c:pt>
                <c:pt idx="1369">
                  <c:v>0.109</c:v>
                </c:pt>
                <c:pt idx="1370">
                  <c:v>0.109</c:v>
                </c:pt>
                <c:pt idx="1371">
                  <c:v>0.109</c:v>
                </c:pt>
                <c:pt idx="1372">
                  <c:v>0.108</c:v>
                </c:pt>
                <c:pt idx="1373">
                  <c:v>0.108</c:v>
                </c:pt>
                <c:pt idx="1374">
                  <c:v>0.108</c:v>
                </c:pt>
                <c:pt idx="1375">
                  <c:v>0.108</c:v>
                </c:pt>
                <c:pt idx="1376">
                  <c:v>0.108</c:v>
                </c:pt>
                <c:pt idx="1377">
                  <c:v>0.108</c:v>
                </c:pt>
                <c:pt idx="1378">
                  <c:v>0.108</c:v>
                </c:pt>
                <c:pt idx="1379">
                  <c:v>0.107</c:v>
                </c:pt>
                <c:pt idx="1380">
                  <c:v>0.107</c:v>
                </c:pt>
                <c:pt idx="1381">
                  <c:v>0.107</c:v>
                </c:pt>
                <c:pt idx="1382">
                  <c:v>0.107</c:v>
                </c:pt>
                <c:pt idx="1383">
                  <c:v>0.107</c:v>
                </c:pt>
                <c:pt idx="1384">
                  <c:v>0.107</c:v>
                </c:pt>
                <c:pt idx="1385">
                  <c:v>0.107</c:v>
                </c:pt>
                <c:pt idx="1386">
                  <c:v>0.1066</c:v>
                </c:pt>
                <c:pt idx="1387">
                  <c:v>0.106</c:v>
                </c:pt>
                <c:pt idx="1388">
                  <c:v>0.106</c:v>
                </c:pt>
                <c:pt idx="1389">
                  <c:v>0.106</c:v>
                </c:pt>
                <c:pt idx="1390">
                  <c:v>0.106</c:v>
                </c:pt>
                <c:pt idx="1391">
                  <c:v>0.106</c:v>
                </c:pt>
                <c:pt idx="1392">
                  <c:v>0.106</c:v>
                </c:pt>
                <c:pt idx="1393">
                  <c:v>0.105</c:v>
                </c:pt>
                <c:pt idx="1394">
                  <c:v>0.105</c:v>
                </c:pt>
                <c:pt idx="1395">
                  <c:v>0.105</c:v>
                </c:pt>
                <c:pt idx="1396">
                  <c:v>0.105</c:v>
                </c:pt>
                <c:pt idx="1397">
                  <c:v>0.104</c:v>
                </c:pt>
                <c:pt idx="1398">
                  <c:v>0.104</c:v>
                </c:pt>
                <c:pt idx="1399">
                  <c:v>0.104</c:v>
                </c:pt>
                <c:pt idx="1400">
                  <c:v>0.104</c:v>
                </c:pt>
                <c:pt idx="1401">
                  <c:v>0.104</c:v>
                </c:pt>
                <c:pt idx="1402">
                  <c:v>0.104</c:v>
                </c:pt>
                <c:pt idx="1403">
                  <c:v>0.104</c:v>
                </c:pt>
                <c:pt idx="1404">
                  <c:v>0.10299999999999999</c:v>
                </c:pt>
                <c:pt idx="1405">
                  <c:v>0.10299999999999999</c:v>
                </c:pt>
                <c:pt idx="1406">
                  <c:v>0.10299999999999999</c:v>
                </c:pt>
                <c:pt idx="1407">
                  <c:v>0.10199999999999999</c:v>
                </c:pt>
                <c:pt idx="1408">
                  <c:v>0.10199999999999999</c:v>
                </c:pt>
                <c:pt idx="1409">
                  <c:v>0.10199999999999999</c:v>
                </c:pt>
                <c:pt idx="1410">
                  <c:v>0.10199999999999999</c:v>
                </c:pt>
                <c:pt idx="1411">
                  <c:v>0.10199999999999999</c:v>
                </c:pt>
                <c:pt idx="1412">
                  <c:v>0.10199999999999999</c:v>
                </c:pt>
                <c:pt idx="1413">
                  <c:v>0.10150000000000001</c:v>
                </c:pt>
                <c:pt idx="1414">
                  <c:v>0.10100000000000001</c:v>
                </c:pt>
                <c:pt idx="1415">
                  <c:v>0.10100000000000001</c:v>
                </c:pt>
                <c:pt idx="1416">
                  <c:v>0.10100000000000001</c:v>
                </c:pt>
                <c:pt idx="1417">
                  <c:v>0.10100000000000001</c:v>
                </c:pt>
                <c:pt idx="1418">
                  <c:v>0.10100000000000001</c:v>
                </c:pt>
                <c:pt idx="1419">
                  <c:v>0.10100000000000001</c:v>
                </c:pt>
                <c:pt idx="1420">
                  <c:v>0.10100000000000001</c:v>
                </c:pt>
                <c:pt idx="1421">
                  <c:v>0.10100000000000001</c:v>
                </c:pt>
                <c:pt idx="1422">
                  <c:v>0.1</c:v>
                </c:pt>
                <c:pt idx="1423">
                  <c:v>0.1</c:v>
                </c:pt>
                <c:pt idx="1424">
                  <c:v>0.1</c:v>
                </c:pt>
                <c:pt idx="1425">
                  <c:v>0.1</c:v>
                </c:pt>
                <c:pt idx="1426">
                  <c:v>0.1</c:v>
                </c:pt>
                <c:pt idx="1427">
                  <c:v>0.1</c:v>
                </c:pt>
                <c:pt idx="1428">
                  <c:v>0.1</c:v>
                </c:pt>
                <c:pt idx="1429">
                  <c:v>0.1</c:v>
                </c:pt>
                <c:pt idx="1430">
                  <c:v>0.1</c:v>
                </c:pt>
                <c:pt idx="1431">
                  <c:v>0.1</c:v>
                </c:pt>
                <c:pt idx="1432">
                  <c:v>0.1</c:v>
                </c:pt>
                <c:pt idx="1433">
                  <c:v>0.1</c:v>
                </c:pt>
                <c:pt idx="1434">
                  <c:v>0.1</c:v>
                </c:pt>
                <c:pt idx="1435">
                  <c:v>0.1</c:v>
                </c:pt>
                <c:pt idx="1436">
                  <c:v>0.1</c:v>
                </c:pt>
                <c:pt idx="1437">
                  <c:v>0.1</c:v>
                </c:pt>
                <c:pt idx="1438">
                  <c:v>0.1</c:v>
                </c:pt>
                <c:pt idx="1439">
                  <c:v>0.1</c:v>
                </c:pt>
                <c:pt idx="1440">
                  <c:v>0.1</c:v>
                </c:pt>
                <c:pt idx="1441">
                  <c:v>0.1</c:v>
                </c:pt>
                <c:pt idx="1442">
                  <c:v>0.1</c:v>
                </c:pt>
                <c:pt idx="1443">
                  <c:v>0.1</c:v>
                </c:pt>
                <c:pt idx="1444">
                  <c:v>0.1</c:v>
                </c:pt>
                <c:pt idx="1445">
                  <c:v>0.1</c:v>
                </c:pt>
                <c:pt idx="1446">
                  <c:v>0.1</c:v>
                </c:pt>
                <c:pt idx="1447">
                  <c:v>0.1</c:v>
                </c:pt>
                <c:pt idx="1448">
                  <c:v>0.1</c:v>
                </c:pt>
                <c:pt idx="1449">
                  <c:v>0.1</c:v>
                </c:pt>
                <c:pt idx="1450">
                  <c:v>9.9900000000000003E-2</c:v>
                </c:pt>
                <c:pt idx="1451">
                  <c:v>9.9000000000000005E-2</c:v>
                </c:pt>
                <c:pt idx="1452">
                  <c:v>9.8100000000000007E-2</c:v>
                </c:pt>
                <c:pt idx="1453">
                  <c:v>9.8000000000000004E-2</c:v>
                </c:pt>
                <c:pt idx="1454">
                  <c:v>9.8000000000000004E-2</c:v>
                </c:pt>
                <c:pt idx="1455">
                  <c:v>9.8000000000000004E-2</c:v>
                </c:pt>
                <c:pt idx="1456">
                  <c:v>9.8000000000000004E-2</c:v>
                </c:pt>
                <c:pt idx="1457">
                  <c:v>9.8000000000000004E-2</c:v>
                </c:pt>
                <c:pt idx="1458">
                  <c:v>9.8000000000000004E-2</c:v>
                </c:pt>
                <c:pt idx="1459">
                  <c:v>9.7699999999999995E-2</c:v>
                </c:pt>
                <c:pt idx="1460">
                  <c:v>9.7000000000000003E-2</c:v>
                </c:pt>
                <c:pt idx="1461">
                  <c:v>9.7000000000000003E-2</c:v>
                </c:pt>
                <c:pt idx="1462">
                  <c:v>9.7000000000000003E-2</c:v>
                </c:pt>
                <c:pt idx="1463">
                  <c:v>9.7000000000000003E-2</c:v>
                </c:pt>
                <c:pt idx="1464">
                  <c:v>9.7000000000000003E-2</c:v>
                </c:pt>
                <c:pt idx="1465">
                  <c:v>9.7000000000000003E-2</c:v>
                </c:pt>
                <c:pt idx="1466">
                  <c:v>9.7000000000000003E-2</c:v>
                </c:pt>
                <c:pt idx="1467">
                  <c:v>9.7000000000000003E-2</c:v>
                </c:pt>
                <c:pt idx="1468">
                  <c:v>9.6799999999999997E-2</c:v>
                </c:pt>
                <c:pt idx="1469">
                  <c:v>9.6500000000000002E-2</c:v>
                </c:pt>
                <c:pt idx="1470">
                  <c:v>9.64E-2</c:v>
                </c:pt>
                <c:pt idx="1471">
                  <c:v>9.6100000000000005E-2</c:v>
                </c:pt>
                <c:pt idx="1472">
                  <c:v>9.6100000000000005E-2</c:v>
                </c:pt>
                <c:pt idx="1473">
                  <c:v>9.6000000000000002E-2</c:v>
                </c:pt>
                <c:pt idx="1474">
                  <c:v>9.6000000000000002E-2</c:v>
                </c:pt>
                <c:pt idx="1475">
                  <c:v>9.6000000000000002E-2</c:v>
                </c:pt>
                <c:pt idx="1476">
                  <c:v>9.6000000000000002E-2</c:v>
                </c:pt>
                <c:pt idx="1477">
                  <c:v>9.6000000000000002E-2</c:v>
                </c:pt>
                <c:pt idx="1478">
                  <c:v>9.6000000000000002E-2</c:v>
                </c:pt>
                <c:pt idx="1479">
                  <c:v>9.6000000000000002E-2</c:v>
                </c:pt>
                <c:pt idx="1480">
                  <c:v>9.6000000000000002E-2</c:v>
                </c:pt>
                <c:pt idx="1481">
                  <c:v>9.5299999999999996E-2</c:v>
                </c:pt>
                <c:pt idx="1482">
                  <c:v>9.5000000000000001E-2</c:v>
                </c:pt>
                <c:pt idx="1483">
                  <c:v>9.5000000000000001E-2</c:v>
                </c:pt>
                <c:pt idx="1484">
                  <c:v>9.5000000000000001E-2</c:v>
                </c:pt>
                <c:pt idx="1485">
                  <c:v>9.5000000000000001E-2</c:v>
                </c:pt>
                <c:pt idx="1486">
                  <c:v>9.5000000000000001E-2</c:v>
                </c:pt>
                <c:pt idx="1487">
                  <c:v>9.5000000000000001E-2</c:v>
                </c:pt>
                <c:pt idx="1488">
                  <c:v>9.5000000000000001E-2</c:v>
                </c:pt>
                <c:pt idx="1489">
                  <c:v>9.5000000000000001E-2</c:v>
                </c:pt>
                <c:pt idx="1490">
                  <c:v>9.5000000000000001E-2</c:v>
                </c:pt>
                <c:pt idx="1491">
                  <c:v>9.4799999999999995E-2</c:v>
                </c:pt>
                <c:pt idx="1492">
                  <c:v>9.4700000000000006E-2</c:v>
                </c:pt>
                <c:pt idx="1493">
                  <c:v>9.4600000000000004E-2</c:v>
                </c:pt>
                <c:pt idx="1494">
                  <c:v>9.4299999999999995E-2</c:v>
                </c:pt>
                <c:pt idx="1495">
                  <c:v>9.4100000000000003E-2</c:v>
                </c:pt>
                <c:pt idx="1496">
                  <c:v>9.4E-2</c:v>
                </c:pt>
                <c:pt idx="1497">
                  <c:v>9.4E-2</c:v>
                </c:pt>
                <c:pt idx="1498">
                  <c:v>9.4E-2</c:v>
                </c:pt>
                <c:pt idx="1499">
                  <c:v>9.4E-2</c:v>
                </c:pt>
                <c:pt idx="1500">
                  <c:v>9.4E-2</c:v>
                </c:pt>
                <c:pt idx="1501">
                  <c:v>9.3899999999999997E-2</c:v>
                </c:pt>
                <c:pt idx="1502">
                  <c:v>9.3899999999999997E-2</c:v>
                </c:pt>
                <c:pt idx="1503">
                  <c:v>9.35E-2</c:v>
                </c:pt>
                <c:pt idx="1504">
                  <c:v>9.3100000000000002E-2</c:v>
                </c:pt>
                <c:pt idx="1505">
                  <c:v>9.2999999999999999E-2</c:v>
                </c:pt>
                <c:pt idx="1506">
                  <c:v>9.2999999999999999E-2</c:v>
                </c:pt>
                <c:pt idx="1507">
                  <c:v>9.2999999999999999E-2</c:v>
                </c:pt>
                <c:pt idx="1508">
                  <c:v>9.2999999999999999E-2</c:v>
                </c:pt>
                <c:pt idx="1509">
                  <c:v>9.2999999999999999E-2</c:v>
                </c:pt>
                <c:pt idx="1510">
                  <c:v>9.2999999999999999E-2</c:v>
                </c:pt>
                <c:pt idx="1511">
                  <c:v>9.1999999999999998E-2</c:v>
                </c:pt>
                <c:pt idx="1512">
                  <c:v>9.1999999999999998E-2</c:v>
                </c:pt>
                <c:pt idx="1513">
                  <c:v>9.1999999999999998E-2</c:v>
                </c:pt>
                <c:pt idx="1514">
                  <c:v>9.1999999999999998E-2</c:v>
                </c:pt>
                <c:pt idx="1515">
                  <c:v>9.1999999999999998E-2</c:v>
                </c:pt>
                <c:pt idx="1516">
                  <c:v>9.1999999999999998E-2</c:v>
                </c:pt>
                <c:pt idx="1517">
                  <c:v>9.1999999999999998E-2</c:v>
                </c:pt>
                <c:pt idx="1518">
                  <c:v>9.1999999999999998E-2</c:v>
                </c:pt>
                <c:pt idx="1519">
                  <c:v>9.1800000000000007E-2</c:v>
                </c:pt>
                <c:pt idx="1520">
                  <c:v>9.1800000000000007E-2</c:v>
                </c:pt>
                <c:pt idx="1521">
                  <c:v>9.0999999999999998E-2</c:v>
                </c:pt>
                <c:pt idx="1522">
                  <c:v>9.0999999999999998E-2</c:v>
                </c:pt>
                <c:pt idx="1523">
                  <c:v>9.0999999999999998E-2</c:v>
                </c:pt>
                <c:pt idx="1524">
                  <c:v>9.0999999999999998E-2</c:v>
                </c:pt>
                <c:pt idx="1525">
                  <c:v>9.0999999999999998E-2</c:v>
                </c:pt>
                <c:pt idx="1526">
                  <c:v>9.0999999999999998E-2</c:v>
                </c:pt>
                <c:pt idx="1527">
                  <c:v>9.0999999999999998E-2</c:v>
                </c:pt>
                <c:pt idx="1528">
                  <c:v>9.0999999999999998E-2</c:v>
                </c:pt>
                <c:pt idx="1529">
                  <c:v>9.0999999999999998E-2</c:v>
                </c:pt>
                <c:pt idx="1530">
                  <c:v>9.0999999999999998E-2</c:v>
                </c:pt>
                <c:pt idx="1531">
                  <c:v>9.0300000000000005E-2</c:v>
                </c:pt>
                <c:pt idx="1532">
                  <c:v>0.09</c:v>
                </c:pt>
                <c:pt idx="1533">
                  <c:v>0.09</c:v>
                </c:pt>
                <c:pt idx="1534">
                  <c:v>0.09</c:v>
                </c:pt>
                <c:pt idx="1535">
                  <c:v>0.09</c:v>
                </c:pt>
                <c:pt idx="1536">
                  <c:v>0.09</c:v>
                </c:pt>
                <c:pt idx="1537">
                  <c:v>0.09</c:v>
                </c:pt>
                <c:pt idx="1538">
                  <c:v>0.09</c:v>
                </c:pt>
                <c:pt idx="1539">
                  <c:v>0.09</c:v>
                </c:pt>
                <c:pt idx="1540">
                  <c:v>0.09</c:v>
                </c:pt>
                <c:pt idx="1541">
                  <c:v>0.09</c:v>
                </c:pt>
                <c:pt idx="1542">
                  <c:v>0.09</c:v>
                </c:pt>
                <c:pt idx="1543">
                  <c:v>0.09</c:v>
                </c:pt>
                <c:pt idx="1544">
                  <c:v>0.09</c:v>
                </c:pt>
                <c:pt idx="1545">
                  <c:v>0.09</c:v>
                </c:pt>
                <c:pt idx="1546">
                  <c:v>0.09</c:v>
                </c:pt>
                <c:pt idx="1547">
                  <c:v>0.09</c:v>
                </c:pt>
                <c:pt idx="1548">
                  <c:v>0.09</c:v>
                </c:pt>
                <c:pt idx="1549">
                  <c:v>0.09</c:v>
                </c:pt>
                <c:pt idx="1550">
                  <c:v>0.09</c:v>
                </c:pt>
                <c:pt idx="1551">
                  <c:v>0.09</c:v>
                </c:pt>
                <c:pt idx="1552">
                  <c:v>0.09</c:v>
                </c:pt>
                <c:pt idx="1553">
                  <c:v>0.09</c:v>
                </c:pt>
                <c:pt idx="1554">
                  <c:v>0.09</c:v>
                </c:pt>
                <c:pt idx="1555">
                  <c:v>0.09</c:v>
                </c:pt>
                <c:pt idx="1556">
                  <c:v>0.09</c:v>
                </c:pt>
                <c:pt idx="1557">
                  <c:v>0.09</c:v>
                </c:pt>
                <c:pt idx="1558">
                  <c:v>0.09</c:v>
                </c:pt>
                <c:pt idx="1559">
                  <c:v>0.09</c:v>
                </c:pt>
                <c:pt idx="1560">
                  <c:v>0.09</c:v>
                </c:pt>
                <c:pt idx="1561">
                  <c:v>0.09</c:v>
                </c:pt>
                <c:pt idx="1562">
                  <c:v>8.9700000000000002E-2</c:v>
                </c:pt>
                <c:pt idx="1563">
                  <c:v>8.9599999999999999E-2</c:v>
                </c:pt>
                <c:pt idx="1564">
                  <c:v>8.9499999999999996E-2</c:v>
                </c:pt>
                <c:pt idx="1565">
                  <c:v>8.9499999999999996E-2</c:v>
                </c:pt>
                <c:pt idx="1566">
                  <c:v>8.9099999999999999E-2</c:v>
                </c:pt>
                <c:pt idx="1567">
                  <c:v>8.8999999999999996E-2</c:v>
                </c:pt>
                <c:pt idx="1568">
                  <c:v>8.8999999999999996E-2</c:v>
                </c:pt>
                <c:pt idx="1569">
                  <c:v>8.8999999999999996E-2</c:v>
                </c:pt>
                <c:pt idx="1570">
                  <c:v>8.8999999999999996E-2</c:v>
                </c:pt>
                <c:pt idx="1571">
                  <c:v>8.8999999999999996E-2</c:v>
                </c:pt>
                <c:pt idx="1572">
                  <c:v>8.8999999999999996E-2</c:v>
                </c:pt>
                <c:pt idx="1573">
                  <c:v>8.8999999999999996E-2</c:v>
                </c:pt>
                <c:pt idx="1574">
                  <c:v>8.8999999999999996E-2</c:v>
                </c:pt>
                <c:pt idx="1575">
                  <c:v>8.8999999999999996E-2</c:v>
                </c:pt>
                <c:pt idx="1576">
                  <c:v>8.8999999999999996E-2</c:v>
                </c:pt>
                <c:pt idx="1577">
                  <c:v>8.8499999999999995E-2</c:v>
                </c:pt>
                <c:pt idx="1578">
                  <c:v>8.8099999999999998E-2</c:v>
                </c:pt>
                <c:pt idx="1579">
                  <c:v>8.7999999999999995E-2</c:v>
                </c:pt>
                <c:pt idx="1580">
                  <c:v>8.7999999999999995E-2</c:v>
                </c:pt>
                <c:pt idx="1581">
                  <c:v>8.7999999999999995E-2</c:v>
                </c:pt>
                <c:pt idx="1582">
                  <c:v>8.7999999999999995E-2</c:v>
                </c:pt>
                <c:pt idx="1583">
                  <c:v>8.7999999999999995E-2</c:v>
                </c:pt>
                <c:pt idx="1584">
                  <c:v>8.7999999999999995E-2</c:v>
                </c:pt>
                <c:pt idx="1585">
                  <c:v>8.7999999999999995E-2</c:v>
                </c:pt>
                <c:pt idx="1586">
                  <c:v>8.7999999999999995E-2</c:v>
                </c:pt>
                <c:pt idx="1587">
                  <c:v>8.7999999999999995E-2</c:v>
                </c:pt>
                <c:pt idx="1588">
                  <c:v>8.7400000000000005E-2</c:v>
                </c:pt>
                <c:pt idx="1589">
                  <c:v>8.6999999999999994E-2</c:v>
                </c:pt>
                <c:pt idx="1590">
                  <c:v>8.6999999999999994E-2</c:v>
                </c:pt>
                <c:pt idx="1591">
                  <c:v>8.6999999999999994E-2</c:v>
                </c:pt>
                <c:pt idx="1592">
                  <c:v>8.6999999999999994E-2</c:v>
                </c:pt>
                <c:pt idx="1593">
                  <c:v>8.6999999999999994E-2</c:v>
                </c:pt>
                <c:pt idx="1594">
                  <c:v>8.6999999999999994E-2</c:v>
                </c:pt>
                <c:pt idx="1595">
                  <c:v>8.6999999999999994E-2</c:v>
                </c:pt>
                <c:pt idx="1596">
                  <c:v>8.6999999999999994E-2</c:v>
                </c:pt>
                <c:pt idx="1597">
                  <c:v>8.6099999999999996E-2</c:v>
                </c:pt>
                <c:pt idx="1598">
                  <c:v>8.5999999999999993E-2</c:v>
                </c:pt>
                <c:pt idx="1599">
                  <c:v>8.5999999999999993E-2</c:v>
                </c:pt>
                <c:pt idx="1600">
                  <c:v>8.5999999999999993E-2</c:v>
                </c:pt>
                <c:pt idx="1601">
                  <c:v>8.5999999999999993E-2</c:v>
                </c:pt>
                <c:pt idx="1602">
                  <c:v>8.5999999999999993E-2</c:v>
                </c:pt>
                <c:pt idx="1603">
                  <c:v>8.5999999999999993E-2</c:v>
                </c:pt>
                <c:pt idx="1604">
                  <c:v>8.5999999999999993E-2</c:v>
                </c:pt>
                <c:pt idx="1605">
                  <c:v>8.5999999999999993E-2</c:v>
                </c:pt>
                <c:pt idx="1606">
                  <c:v>8.5999999999999993E-2</c:v>
                </c:pt>
                <c:pt idx="1607">
                  <c:v>8.5900000000000004E-2</c:v>
                </c:pt>
                <c:pt idx="1608">
                  <c:v>8.5800000000000001E-2</c:v>
                </c:pt>
                <c:pt idx="1609">
                  <c:v>8.5500000000000007E-2</c:v>
                </c:pt>
                <c:pt idx="1610">
                  <c:v>8.5000000000000006E-2</c:v>
                </c:pt>
                <c:pt idx="1611">
                  <c:v>8.5000000000000006E-2</c:v>
                </c:pt>
                <c:pt idx="1612">
                  <c:v>8.5000000000000006E-2</c:v>
                </c:pt>
                <c:pt idx="1613">
                  <c:v>8.5000000000000006E-2</c:v>
                </c:pt>
                <c:pt idx="1614">
                  <c:v>8.5000000000000006E-2</c:v>
                </c:pt>
                <c:pt idx="1615">
                  <c:v>8.5000000000000006E-2</c:v>
                </c:pt>
                <c:pt idx="1616">
                  <c:v>8.4699999999999998E-2</c:v>
                </c:pt>
                <c:pt idx="1617">
                  <c:v>8.4599999999999995E-2</c:v>
                </c:pt>
                <c:pt idx="1618">
                  <c:v>8.4000000000000005E-2</c:v>
                </c:pt>
                <c:pt idx="1619">
                  <c:v>8.4000000000000005E-2</c:v>
                </c:pt>
                <c:pt idx="1620">
                  <c:v>8.4000000000000005E-2</c:v>
                </c:pt>
                <c:pt idx="1621">
                  <c:v>8.4000000000000005E-2</c:v>
                </c:pt>
                <c:pt idx="1622">
                  <c:v>8.4000000000000005E-2</c:v>
                </c:pt>
                <c:pt idx="1623">
                  <c:v>8.4000000000000005E-2</c:v>
                </c:pt>
                <c:pt idx="1624">
                  <c:v>8.4000000000000005E-2</c:v>
                </c:pt>
                <c:pt idx="1625">
                  <c:v>8.4000000000000005E-2</c:v>
                </c:pt>
                <c:pt idx="1626">
                  <c:v>8.4000000000000005E-2</c:v>
                </c:pt>
                <c:pt idx="1627">
                  <c:v>8.4000000000000005E-2</c:v>
                </c:pt>
                <c:pt idx="1628">
                  <c:v>8.4000000000000005E-2</c:v>
                </c:pt>
                <c:pt idx="1629">
                  <c:v>8.3799999999999999E-2</c:v>
                </c:pt>
                <c:pt idx="1630">
                  <c:v>8.3699999999999997E-2</c:v>
                </c:pt>
                <c:pt idx="1631">
                  <c:v>8.3599999999999994E-2</c:v>
                </c:pt>
                <c:pt idx="1632">
                  <c:v>8.3400000000000002E-2</c:v>
                </c:pt>
                <c:pt idx="1633">
                  <c:v>8.3299999999999999E-2</c:v>
                </c:pt>
                <c:pt idx="1634">
                  <c:v>8.3199999999999996E-2</c:v>
                </c:pt>
                <c:pt idx="1635">
                  <c:v>8.3000000000000004E-2</c:v>
                </c:pt>
                <c:pt idx="1636">
                  <c:v>8.3000000000000004E-2</c:v>
                </c:pt>
                <c:pt idx="1637">
                  <c:v>8.3000000000000004E-2</c:v>
                </c:pt>
                <c:pt idx="1638">
                  <c:v>8.3000000000000004E-2</c:v>
                </c:pt>
                <c:pt idx="1639">
                  <c:v>8.3000000000000004E-2</c:v>
                </c:pt>
                <c:pt idx="1640">
                  <c:v>8.2900000000000001E-2</c:v>
                </c:pt>
                <c:pt idx="1641">
                  <c:v>8.2900000000000001E-2</c:v>
                </c:pt>
                <c:pt idx="1642">
                  <c:v>8.2799999999999999E-2</c:v>
                </c:pt>
                <c:pt idx="1643">
                  <c:v>8.2500000000000004E-2</c:v>
                </c:pt>
                <c:pt idx="1644">
                  <c:v>8.2100000000000006E-2</c:v>
                </c:pt>
                <c:pt idx="1645">
                  <c:v>8.2000000000000003E-2</c:v>
                </c:pt>
                <c:pt idx="1646">
                  <c:v>8.2000000000000003E-2</c:v>
                </c:pt>
                <c:pt idx="1647">
                  <c:v>8.2000000000000003E-2</c:v>
                </c:pt>
                <c:pt idx="1648">
                  <c:v>8.2000000000000003E-2</c:v>
                </c:pt>
                <c:pt idx="1649">
                  <c:v>8.2000000000000003E-2</c:v>
                </c:pt>
                <c:pt idx="1650">
                  <c:v>8.2000000000000003E-2</c:v>
                </c:pt>
                <c:pt idx="1651">
                  <c:v>8.2000000000000003E-2</c:v>
                </c:pt>
                <c:pt idx="1652">
                  <c:v>8.2000000000000003E-2</c:v>
                </c:pt>
                <c:pt idx="1653">
                  <c:v>8.2000000000000003E-2</c:v>
                </c:pt>
                <c:pt idx="1654">
                  <c:v>8.2000000000000003E-2</c:v>
                </c:pt>
                <c:pt idx="1655">
                  <c:v>8.2000000000000003E-2</c:v>
                </c:pt>
                <c:pt idx="1656">
                  <c:v>8.2000000000000003E-2</c:v>
                </c:pt>
                <c:pt idx="1657">
                  <c:v>8.2000000000000003E-2</c:v>
                </c:pt>
                <c:pt idx="1658">
                  <c:v>8.14E-2</c:v>
                </c:pt>
                <c:pt idx="1659">
                  <c:v>8.1000000000000003E-2</c:v>
                </c:pt>
                <c:pt idx="1660">
                  <c:v>8.1000000000000003E-2</c:v>
                </c:pt>
                <c:pt idx="1661">
                  <c:v>8.1000000000000003E-2</c:v>
                </c:pt>
                <c:pt idx="1662">
                  <c:v>8.1000000000000003E-2</c:v>
                </c:pt>
                <c:pt idx="1663">
                  <c:v>8.1000000000000003E-2</c:v>
                </c:pt>
                <c:pt idx="1664">
                  <c:v>8.1000000000000003E-2</c:v>
                </c:pt>
                <c:pt idx="1665">
                  <c:v>8.1000000000000003E-2</c:v>
                </c:pt>
                <c:pt idx="1666">
                  <c:v>8.1000000000000003E-2</c:v>
                </c:pt>
                <c:pt idx="1667">
                  <c:v>8.1000000000000003E-2</c:v>
                </c:pt>
                <c:pt idx="1668">
                  <c:v>8.09E-2</c:v>
                </c:pt>
                <c:pt idx="1669">
                  <c:v>8.0600000000000005E-2</c:v>
                </c:pt>
                <c:pt idx="1670">
                  <c:v>8.0100000000000005E-2</c:v>
                </c:pt>
                <c:pt idx="1671">
                  <c:v>8.0100000000000005E-2</c:v>
                </c:pt>
                <c:pt idx="1672">
                  <c:v>0.08</c:v>
                </c:pt>
                <c:pt idx="1673">
                  <c:v>0.08</c:v>
                </c:pt>
                <c:pt idx="1674">
                  <c:v>0.08</c:v>
                </c:pt>
                <c:pt idx="1675">
                  <c:v>0.08</c:v>
                </c:pt>
                <c:pt idx="1676">
                  <c:v>0.08</c:v>
                </c:pt>
                <c:pt idx="1677">
                  <c:v>0.08</c:v>
                </c:pt>
                <c:pt idx="1678">
                  <c:v>0.08</c:v>
                </c:pt>
                <c:pt idx="1679">
                  <c:v>0.08</c:v>
                </c:pt>
                <c:pt idx="1680">
                  <c:v>0.08</c:v>
                </c:pt>
                <c:pt idx="1681">
                  <c:v>0.08</c:v>
                </c:pt>
                <c:pt idx="1682">
                  <c:v>0.08</c:v>
                </c:pt>
                <c:pt idx="1683">
                  <c:v>0.08</c:v>
                </c:pt>
                <c:pt idx="1684">
                  <c:v>0.08</c:v>
                </c:pt>
                <c:pt idx="1685">
                  <c:v>0.08</c:v>
                </c:pt>
                <c:pt idx="1686">
                  <c:v>0.08</c:v>
                </c:pt>
                <c:pt idx="1687">
                  <c:v>0.08</c:v>
                </c:pt>
                <c:pt idx="1688">
                  <c:v>0.08</c:v>
                </c:pt>
                <c:pt idx="1689">
                  <c:v>0.08</c:v>
                </c:pt>
                <c:pt idx="1690">
                  <c:v>0.08</c:v>
                </c:pt>
                <c:pt idx="1691">
                  <c:v>0.08</c:v>
                </c:pt>
                <c:pt idx="1692">
                  <c:v>0.08</c:v>
                </c:pt>
                <c:pt idx="1693">
                  <c:v>0.08</c:v>
                </c:pt>
                <c:pt idx="1694">
                  <c:v>0.08</c:v>
                </c:pt>
                <c:pt idx="1695">
                  <c:v>0.08</c:v>
                </c:pt>
                <c:pt idx="1696">
                  <c:v>0.08</c:v>
                </c:pt>
                <c:pt idx="1697">
                  <c:v>0.08</c:v>
                </c:pt>
                <c:pt idx="1698">
                  <c:v>0.08</c:v>
                </c:pt>
                <c:pt idx="1699">
                  <c:v>0.08</c:v>
                </c:pt>
                <c:pt idx="1700">
                  <c:v>0.08</c:v>
                </c:pt>
                <c:pt idx="1701">
                  <c:v>0.08</c:v>
                </c:pt>
                <c:pt idx="1702">
                  <c:v>7.9299999999999995E-2</c:v>
                </c:pt>
                <c:pt idx="1703">
                  <c:v>7.9000000000000001E-2</c:v>
                </c:pt>
                <c:pt idx="1704">
                  <c:v>7.9000000000000001E-2</c:v>
                </c:pt>
                <c:pt idx="1705">
                  <c:v>7.9000000000000001E-2</c:v>
                </c:pt>
                <c:pt idx="1706">
                  <c:v>7.9000000000000001E-2</c:v>
                </c:pt>
                <c:pt idx="1707">
                  <c:v>7.9000000000000001E-2</c:v>
                </c:pt>
                <c:pt idx="1708">
                  <c:v>7.9000000000000001E-2</c:v>
                </c:pt>
                <c:pt idx="1709">
                  <c:v>7.9000000000000001E-2</c:v>
                </c:pt>
                <c:pt idx="1710">
                  <c:v>7.9000000000000001E-2</c:v>
                </c:pt>
                <c:pt idx="1711">
                  <c:v>7.9000000000000001E-2</c:v>
                </c:pt>
                <c:pt idx="1712">
                  <c:v>7.9000000000000001E-2</c:v>
                </c:pt>
                <c:pt idx="1713">
                  <c:v>7.85E-2</c:v>
                </c:pt>
                <c:pt idx="1714">
                  <c:v>7.8399999999999997E-2</c:v>
                </c:pt>
                <c:pt idx="1715">
                  <c:v>7.8E-2</c:v>
                </c:pt>
                <c:pt idx="1716">
                  <c:v>7.8E-2</c:v>
                </c:pt>
                <c:pt idx="1717">
                  <c:v>7.8E-2</c:v>
                </c:pt>
                <c:pt idx="1718">
                  <c:v>7.8E-2</c:v>
                </c:pt>
                <c:pt idx="1719">
                  <c:v>7.8E-2</c:v>
                </c:pt>
                <c:pt idx="1720">
                  <c:v>7.8E-2</c:v>
                </c:pt>
                <c:pt idx="1721">
                  <c:v>7.8E-2</c:v>
                </c:pt>
                <c:pt idx="1722">
                  <c:v>7.8E-2</c:v>
                </c:pt>
                <c:pt idx="1723">
                  <c:v>7.7600000000000002E-2</c:v>
                </c:pt>
                <c:pt idx="1724">
                  <c:v>7.7499999999999999E-2</c:v>
                </c:pt>
                <c:pt idx="1725">
                  <c:v>7.6999999999999999E-2</c:v>
                </c:pt>
                <c:pt idx="1726">
                  <c:v>7.6999999999999999E-2</c:v>
                </c:pt>
                <c:pt idx="1727">
                  <c:v>7.6999999999999999E-2</c:v>
                </c:pt>
                <c:pt idx="1728">
                  <c:v>7.6999999999999999E-2</c:v>
                </c:pt>
                <c:pt idx="1729">
                  <c:v>7.6999999999999999E-2</c:v>
                </c:pt>
                <c:pt idx="1730">
                  <c:v>7.6999999999999999E-2</c:v>
                </c:pt>
                <c:pt idx="1731">
                  <c:v>7.6999999999999999E-2</c:v>
                </c:pt>
                <c:pt idx="1732">
                  <c:v>7.6999999999999999E-2</c:v>
                </c:pt>
                <c:pt idx="1733">
                  <c:v>7.6999999999999999E-2</c:v>
                </c:pt>
                <c:pt idx="1734">
                  <c:v>7.6999999999999999E-2</c:v>
                </c:pt>
                <c:pt idx="1735">
                  <c:v>7.6999999999999999E-2</c:v>
                </c:pt>
                <c:pt idx="1736">
                  <c:v>7.6700000000000004E-2</c:v>
                </c:pt>
                <c:pt idx="1737">
                  <c:v>7.5999999999999998E-2</c:v>
                </c:pt>
                <c:pt idx="1738">
                  <c:v>7.5999999999999998E-2</c:v>
                </c:pt>
                <c:pt idx="1739">
                  <c:v>7.5999999999999998E-2</c:v>
                </c:pt>
                <c:pt idx="1740">
                  <c:v>7.5999999999999998E-2</c:v>
                </c:pt>
                <c:pt idx="1741">
                  <c:v>7.5999999999999998E-2</c:v>
                </c:pt>
                <c:pt idx="1742">
                  <c:v>7.5999999999999998E-2</c:v>
                </c:pt>
                <c:pt idx="1743">
                  <c:v>7.5999999999999998E-2</c:v>
                </c:pt>
                <c:pt idx="1744">
                  <c:v>7.5999999999999998E-2</c:v>
                </c:pt>
                <c:pt idx="1745">
                  <c:v>7.5999999999999998E-2</c:v>
                </c:pt>
                <c:pt idx="1746">
                  <c:v>7.5999999999999998E-2</c:v>
                </c:pt>
                <c:pt idx="1747">
                  <c:v>7.5899999999999995E-2</c:v>
                </c:pt>
                <c:pt idx="1748">
                  <c:v>7.5700000000000003E-2</c:v>
                </c:pt>
                <c:pt idx="1749">
                  <c:v>7.5399999999999995E-2</c:v>
                </c:pt>
                <c:pt idx="1750">
                  <c:v>7.4999999999999997E-2</c:v>
                </c:pt>
                <c:pt idx="1751">
                  <c:v>7.4999999999999997E-2</c:v>
                </c:pt>
                <c:pt idx="1752">
                  <c:v>7.4999999999999997E-2</c:v>
                </c:pt>
                <c:pt idx="1753">
                  <c:v>7.4999999999999997E-2</c:v>
                </c:pt>
                <c:pt idx="1754">
                  <c:v>7.4999999999999997E-2</c:v>
                </c:pt>
                <c:pt idx="1755">
                  <c:v>7.4999999999999997E-2</c:v>
                </c:pt>
                <c:pt idx="1756">
                  <c:v>7.4999999999999997E-2</c:v>
                </c:pt>
                <c:pt idx="1757">
                  <c:v>7.4999999999999997E-2</c:v>
                </c:pt>
                <c:pt idx="1758">
                  <c:v>7.4999999999999997E-2</c:v>
                </c:pt>
                <c:pt idx="1759">
                  <c:v>7.4999999999999997E-2</c:v>
                </c:pt>
                <c:pt idx="1760">
                  <c:v>7.4700000000000003E-2</c:v>
                </c:pt>
                <c:pt idx="1761">
                  <c:v>7.4499999999999997E-2</c:v>
                </c:pt>
                <c:pt idx="1762">
                  <c:v>7.4499999999999997E-2</c:v>
                </c:pt>
                <c:pt idx="1763">
                  <c:v>7.4399999999999994E-2</c:v>
                </c:pt>
                <c:pt idx="1764">
                  <c:v>7.3999999999999996E-2</c:v>
                </c:pt>
                <c:pt idx="1765">
                  <c:v>7.3999999999999996E-2</c:v>
                </c:pt>
                <c:pt idx="1766">
                  <c:v>7.3999999999999996E-2</c:v>
                </c:pt>
                <c:pt idx="1767">
                  <c:v>7.3999999999999996E-2</c:v>
                </c:pt>
                <c:pt idx="1768">
                  <c:v>7.3999999999999996E-2</c:v>
                </c:pt>
                <c:pt idx="1769">
                  <c:v>7.3999999999999996E-2</c:v>
                </c:pt>
                <c:pt idx="1770">
                  <c:v>7.3999999999999996E-2</c:v>
                </c:pt>
                <c:pt idx="1771">
                  <c:v>7.3999999999999996E-2</c:v>
                </c:pt>
                <c:pt idx="1772">
                  <c:v>7.3999999999999996E-2</c:v>
                </c:pt>
                <c:pt idx="1773">
                  <c:v>7.3999999999999996E-2</c:v>
                </c:pt>
                <c:pt idx="1774">
                  <c:v>7.3999999999999996E-2</c:v>
                </c:pt>
                <c:pt idx="1775">
                  <c:v>7.3800000000000004E-2</c:v>
                </c:pt>
                <c:pt idx="1776">
                  <c:v>7.3599999999999999E-2</c:v>
                </c:pt>
                <c:pt idx="1777">
                  <c:v>7.3200000000000001E-2</c:v>
                </c:pt>
                <c:pt idx="1778">
                  <c:v>7.2999999999999995E-2</c:v>
                </c:pt>
                <c:pt idx="1779">
                  <c:v>7.2999999999999995E-2</c:v>
                </c:pt>
                <c:pt idx="1780">
                  <c:v>7.2999999999999995E-2</c:v>
                </c:pt>
                <c:pt idx="1781">
                  <c:v>7.2999999999999995E-2</c:v>
                </c:pt>
                <c:pt idx="1782">
                  <c:v>7.2999999999999995E-2</c:v>
                </c:pt>
                <c:pt idx="1783">
                  <c:v>7.2999999999999995E-2</c:v>
                </c:pt>
                <c:pt idx="1784">
                  <c:v>7.2999999999999995E-2</c:v>
                </c:pt>
                <c:pt idx="1785">
                  <c:v>7.2999999999999995E-2</c:v>
                </c:pt>
                <c:pt idx="1786">
                  <c:v>7.2999999999999995E-2</c:v>
                </c:pt>
                <c:pt idx="1787">
                  <c:v>7.2499999999999995E-2</c:v>
                </c:pt>
                <c:pt idx="1788">
                  <c:v>7.2499999999999995E-2</c:v>
                </c:pt>
                <c:pt idx="1789">
                  <c:v>7.1999999999999995E-2</c:v>
                </c:pt>
                <c:pt idx="1790">
                  <c:v>7.1999999999999995E-2</c:v>
                </c:pt>
                <c:pt idx="1791">
                  <c:v>7.1999999999999995E-2</c:v>
                </c:pt>
                <c:pt idx="1792">
                  <c:v>7.1999999999999995E-2</c:v>
                </c:pt>
                <c:pt idx="1793">
                  <c:v>7.1999999999999995E-2</c:v>
                </c:pt>
                <c:pt idx="1794">
                  <c:v>7.1999999999999995E-2</c:v>
                </c:pt>
                <c:pt idx="1795">
                  <c:v>7.1999999999999995E-2</c:v>
                </c:pt>
                <c:pt idx="1796">
                  <c:v>7.1999999999999995E-2</c:v>
                </c:pt>
                <c:pt idx="1797">
                  <c:v>7.1999999999999995E-2</c:v>
                </c:pt>
                <c:pt idx="1798">
                  <c:v>7.1999999999999995E-2</c:v>
                </c:pt>
                <c:pt idx="1799">
                  <c:v>7.1999999999999995E-2</c:v>
                </c:pt>
                <c:pt idx="1800">
                  <c:v>7.1999999999999995E-2</c:v>
                </c:pt>
                <c:pt idx="1801">
                  <c:v>7.1999999999999995E-2</c:v>
                </c:pt>
                <c:pt idx="1802">
                  <c:v>7.1999999999999995E-2</c:v>
                </c:pt>
                <c:pt idx="1803">
                  <c:v>7.1599999999999997E-2</c:v>
                </c:pt>
                <c:pt idx="1804">
                  <c:v>7.1300000000000002E-2</c:v>
                </c:pt>
                <c:pt idx="1805">
                  <c:v>7.0999999999999994E-2</c:v>
                </c:pt>
                <c:pt idx="1806">
                  <c:v>7.0999999999999994E-2</c:v>
                </c:pt>
                <c:pt idx="1807">
                  <c:v>7.0999999999999994E-2</c:v>
                </c:pt>
                <c:pt idx="1808">
                  <c:v>7.0999999999999994E-2</c:v>
                </c:pt>
                <c:pt idx="1809">
                  <c:v>7.0999999999999994E-2</c:v>
                </c:pt>
                <c:pt idx="1810">
                  <c:v>7.0999999999999994E-2</c:v>
                </c:pt>
                <c:pt idx="1811">
                  <c:v>7.0999999999999994E-2</c:v>
                </c:pt>
                <c:pt idx="1812">
                  <c:v>7.0999999999999994E-2</c:v>
                </c:pt>
                <c:pt idx="1813">
                  <c:v>7.0999999999999994E-2</c:v>
                </c:pt>
                <c:pt idx="1814">
                  <c:v>7.0999999999999994E-2</c:v>
                </c:pt>
                <c:pt idx="1815">
                  <c:v>7.0499999999999993E-2</c:v>
                </c:pt>
                <c:pt idx="1816">
                  <c:v>7.0199999999999999E-2</c:v>
                </c:pt>
                <c:pt idx="1817">
                  <c:v>7.0000000000000007E-2</c:v>
                </c:pt>
                <c:pt idx="1818">
                  <c:v>7.0000000000000007E-2</c:v>
                </c:pt>
                <c:pt idx="1819">
                  <c:v>7.0000000000000007E-2</c:v>
                </c:pt>
                <c:pt idx="1820">
                  <c:v>7.0000000000000007E-2</c:v>
                </c:pt>
                <c:pt idx="1821">
                  <c:v>7.0000000000000007E-2</c:v>
                </c:pt>
                <c:pt idx="1822">
                  <c:v>7.0000000000000007E-2</c:v>
                </c:pt>
                <c:pt idx="1823">
                  <c:v>7.0000000000000007E-2</c:v>
                </c:pt>
                <c:pt idx="1824">
                  <c:v>7.0000000000000007E-2</c:v>
                </c:pt>
                <c:pt idx="1825">
                  <c:v>7.0000000000000007E-2</c:v>
                </c:pt>
                <c:pt idx="1826">
                  <c:v>7.0000000000000007E-2</c:v>
                </c:pt>
                <c:pt idx="1827">
                  <c:v>7.0000000000000007E-2</c:v>
                </c:pt>
                <c:pt idx="1828">
                  <c:v>7.0000000000000007E-2</c:v>
                </c:pt>
                <c:pt idx="1829">
                  <c:v>7.0000000000000007E-2</c:v>
                </c:pt>
                <c:pt idx="1830">
                  <c:v>7.0000000000000007E-2</c:v>
                </c:pt>
                <c:pt idx="1831">
                  <c:v>7.0000000000000007E-2</c:v>
                </c:pt>
                <c:pt idx="1832">
                  <c:v>7.0000000000000007E-2</c:v>
                </c:pt>
                <c:pt idx="1833">
                  <c:v>7.0000000000000007E-2</c:v>
                </c:pt>
                <c:pt idx="1834">
                  <c:v>7.0000000000000007E-2</c:v>
                </c:pt>
                <c:pt idx="1835">
                  <c:v>7.0000000000000007E-2</c:v>
                </c:pt>
                <c:pt idx="1836">
                  <c:v>7.0000000000000007E-2</c:v>
                </c:pt>
                <c:pt idx="1837">
                  <c:v>7.0000000000000007E-2</c:v>
                </c:pt>
                <c:pt idx="1838">
                  <c:v>7.0000000000000007E-2</c:v>
                </c:pt>
                <c:pt idx="1839">
                  <c:v>7.0000000000000007E-2</c:v>
                </c:pt>
                <c:pt idx="1840">
                  <c:v>7.0000000000000007E-2</c:v>
                </c:pt>
                <c:pt idx="1841">
                  <c:v>7.0000000000000007E-2</c:v>
                </c:pt>
                <c:pt idx="1842">
                  <c:v>7.0000000000000007E-2</c:v>
                </c:pt>
                <c:pt idx="1843">
                  <c:v>6.9699999999999998E-2</c:v>
                </c:pt>
                <c:pt idx="1844">
                  <c:v>6.9699999999999998E-2</c:v>
                </c:pt>
                <c:pt idx="1845">
                  <c:v>6.9599999999999995E-2</c:v>
                </c:pt>
                <c:pt idx="1846">
                  <c:v>6.9400000000000003E-2</c:v>
                </c:pt>
                <c:pt idx="1847">
                  <c:v>6.93E-2</c:v>
                </c:pt>
                <c:pt idx="1848">
                  <c:v>6.9000000000000006E-2</c:v>
                </c:pt>
                <c:pt idx="1849">
                  <c:v>6.9000000000000006E-2</c:v>
                </c:pt>
                <c:pt idx="1850">
                  <c:v>6.9000000000000006E-2</c:v>
                </c:pt>
                <c:pt idx="1851">
                  <c:v>6.9000000000000006E-2</c:v>
                </c:pt>
                <c:pt idx="1852">
                  <c:v>6.9000000000000006E-2</c:v>
                </c:pt>
                <c:pt idx="1853">
                  <c:v>6.9000000000000006E-2</c:v>
                </c:pt>
                <c:pt idx="1854">
                  <c:v>6.9000000000000006E-2</c:v>
                </c:pt>
                <c:pt idx="1855">
                  <c:v>6.9000000000000006E-2</c:v>
                </c:pt>
                <c:pt idx="1856">
                  <c:v>6.9000000000000006E-2</c:v>
                </c:pt>
                <c:pt idx="1857">
                  <c:v>6.9000000000000006E-2</c:v>
                </c:pt>
                <c:pt idx="1858">
                  <c:v>6.9000000000000006E-2</c:v>
                </c:pt>
                <c:pt idx="1859">
                  <c:v>6.88E-2</c:v>
                </c:pt>
                <c:pt idx="1860">
                  <c:v>6.8599999999999994E-2</c:v>
                </c:pt>
                <c:pt idx="1861">
                  <c:v>6.8500000000000005E-2</c:v>
                </c:pt>
                <c:pt idx="1862">
                  <c:v>6.8099999999999994E-2</c:v>
                </c:pt>
                <c:pt idx="1863">
                  <c:v>6.8000000000000005E-2</c:v>
                </c:pt>
                <c:pt idx="1864">
                  <c:v>6.8000000000000005E-2</c:v>
                </c:pt>
                <c:pt idx="1865">
                  <c:v>6.8000000000000005E-2</c:v>
                </c:pt>
                <c:pt idx="1866">
                  <c:v>6.8000000000000005E-2</c:v>
                </c:pt>
                <c:pt idx="1867">
                  <c:v>6.8000000000000005E-2</c:v>
                </c:pt>
                <c:pt idx="1868">
                  <c:v>6.8000000000000005E-2</c:v>
                </c:pt>
                <c:pt idx="1869">
                  <c:v>6.8000000000000005E-2</c:v>
                </c:pt>
                <c:pt idx="1870">
                  <c:v>6.8000000000000005E-2</c:v>
                </c:pt>
                <c:pt idx="1871">
                  <c:v>6.8000000000000005E-2</c:v>
                </c:pt>
                <c:pt idx="1872">
                  <c:v>6.8000000000000005E-2</c:v>
                </c:pt>
                <c:pt idx="1873">
                  <c:v>6.8000000000000005E-2</c:v>
                </c:pt>
                <c:pt idx="1874">
                  <c:v>6.8000000000000005E-2</c:v>
                </c:pt>
                <c:pt idx="1875">
                  <c:v>6.7699999999999996E-2</c:v>
                </c:pt>
                <c:pt idx="1876">
                  <c:v>6.7599999999999993E-2</c:v>
                </c:pt>
                <c:pt idx="1877">
                  <c:v>6.7299999999999999E-2</c:v>
                </c:pt>
                <c:pt idx="1878">
                  <c:v>6.7000000000000004E-2</c:v>
                </c:pt>
                <c:pt idx="1879">
                  <c:v>6.7000000000000004E-2</c:v>
                </c:pt>
                <c:pt idx="1880">
                  <c:v>6.7000000000000004E-2</c:v>
                </c:pt>
                <c:pt idx="1881">
                  <c:v>6.7000000000000004E-2</c:v>
                </c:pt>
                <c:pt idx="1882">
                  <c:v>6.7000000000000004E-2</c:v>
                </c:pt>
                <c:pt idx="1883">
                  <c:v>6.7000000000000004E-2</c:v>
                </c:pt>
                <c:pt idx="1884">
                  <c:v>6.7000000000000004E-2</c:v>
                </c:pt>
                <c:pt idx="1885">
                  <c:v>6.7000000000000004E-2</c:v>
                </c:pt>
                <c:pt idx="1886">
                  <c:v>6.7000000000000004E-2</c:v>
                </c:pt>
                <c:pt idx="1887">
                  <c:v>6.7000000000000004E-2</c:v>
                </c:pt>
                <c:pt idx="1888">
                  <c:v>6.7000000000000004E-2</c:v>
                </c:pt>
                <c:pt idx="1889">
                  <c:v>6.7000000000000004E-2</c:v>
                </c:pt>
                <c:pt idx="1890">
                  <c:v>6.7000000000000004E-2</c:v>
                </c:pt>
                <c:pt idx="1891">
                  <c:v>6.7000000000000004E-2</c:v>
                </c:pt>
                <c:pt idx="1892">
                  <c:v>6.7000000000000004E-2</c:v>
                </c:pt>
                <c:pt idx="1893">
                  <c:v>6.7000000000000004E-2</c:v>
                </c:pt>
                <c:pt idx="1894">
                  <c:v>6.7000000000000004E-2</c:v>
                </c:pt>
                <c:pt idx="1895">
                  <c:v>6.6900000000000001E-2</c:v>
                </c:pt>
                <c:pt idx="1896">
                  <c:v>6.6600000000000006E-2</c:v>
                </c:pt>
                <c:pt idx="1897">
                  <c:v>6.6100000000000006E-2</c:v>
                </c:pt>
                <c:pt idx="1898">
                  <c:v>6.6100000000000006E-2</c:v>
                </c:pt>
                <c:pt idx="1899">
                  <c:v>6.6000000000000003E-2</c:v>
                </c:pt>
                <c:pt idx="1900">
                  <c:v>6.6000000000000003E-2</c:v>
                </c:pt>
                <c:pt idx="1901">
                  <c:v>6.6000000000000003E-2</c:v>
                </c:pt>
                <c:pt idx="1902">
                  <c:v>6.6000000000000003E-2</c:v>
                </c:pt>
                <c:pt idx="1903">
                  <c:v>6.6000000000000003E-2</c:v>
                </c:pt>
                <c:pt idx="1904">
                  <c:v>6.6000000000000003E-2</c:v>
                </c:pt>
                <c:pt idx="1905">
                  <c:v>6.6000000000000003E-2</c:v>
                </c:pt>
                <c:pt idx="1906">
                  <c:v>6.6000000000000003E-2</c:v>
                </c:pt>
                <c:pt idx="1907">
                  <c:v>6.6000000000000003E-2</c:v>
                </c:pt>
                <c:pt idx="1908">
                  <c:v>6.6000000000000003E-2</c:v>
                </c:pt>
                <c:pt idx="1909">
                  <c:v>6.6000000000000003E-2</c:v>
                </c:pt>
                <c:pt idx="1910">
                  <c:v>6.5500000000000003E-2</c:v>
                </c:pt>
                <c:pt idx="1911">
                  <c:v>6.54E-2</c:v>
                </c:pt>
                <c:pt idx="1912">
                  <c:v>6.5000000000000002E-2</c:v>
                </c:pt>
                <c:pt idx="1913">
                  <c:v>6.5000000000000002E-2</c:v>
                </c:pt>
                <c:pt idx="1914">
                  <c:v>6.5000000000000002E-2</c:v>
                </c:pt>
                <c:pt idx="1915">
                  <c:v>6.5000000000000002E-2</c:v>
                </c:pt>
                <c:pt idx="1916">
                  <c:v>6.5000000000000002E-2</c:v>
                </c:pt>
                <c:pt idx="1917">
                  <c:v>6.5000000000000002E-2</c:v>
                </c:pt>
                <c:pt idx="1918">
                  <c:v>6.5000000000000002E-2</c:v>
                </c:pt>
                <c:pt idx="1919">
                  <c:v>6.5000000000000002E-2</c:v>
                </c:pt>
                <c:pt idx="1920">
                  <c:v>6.5000000000000002E-2</c:v>
                </c:pt>
                <c:pt idx="1921">
                  <c:v>6.5000000000000002E-2</c:v>
                </c:pt>
                <c:pt idx="1922">
                  <c:v>6.5000000000000002E-2</c:v>
                </c:pt>
                <c:pt idx="1923">
                  <c:v>6.5000000000000002E-2</c:v>
                </c:pt>
                <c:pt idx="1924">
                  <c:v>6.5000000000000002E-2</c:v>
                </c:pt>
                <c:pt idx="1925">
                  <c:v>6.5000000000000002E-2</c:v>
                </c:pt>
                <c:pt idx="1926">
                  <c:v>6.5000000000000002E-2</c:v>
                </c:pt>
                <c:pt idx="1927">
                  <c:v>6.5000000000000002E-2</c:v>
                </c:pt>
                <c:pt idx="1928">
                  <c:v>6.4899999999999999E-2</c:v>
                </c:pt>
                <c:pt idx="1929">
                  <c:v>6.4699999999999994E-2</c:v>
                </c:pt>
                <c:pt idx="1930">
                  <c:v>6.4500000000000002E-2</c:v>
                </c:pt>
                <c:pt idx="1931">
                  <c:v>6.4399999999999999E-2</c:v>
                </c:pt>
                <c:pt idx="1932">
                  <c:v>6.4100000000000004E-2</c:v>
                </c:pt>
                <c:pt idx="1933">
                  <c:v>6.4100000000000004E-2</c:v>
                </c:pt>
                <c:pt idx="1934">
                  <c:v>6.4000000000000001E-2</c:v>
                </c:pt>
                <c:pt idx="1935">
                  <c:v>6.4000000000000001E-2</c:v>
                </c:pt>
                <c:pt idx="1936">
                  <c:v>6.4000000000000001E-2</c:v>
                </c:pt>
                <c:pt idx="1937">
                  <c:v>6.4000000000000001E-2</c:v>
                </c:pt>
                <c:pt idx="1938">
                  <c:v>6.4000000000000001E-2</c:v>
                </c:pt>
                <c:pt idx="1939">
                  <c:v>6.4000000000000001E-2</c:v>
                </c:pt>
                <c:pt idx="1940">
                  <c:v>6.4000000000000001E-2</c:v>
                </c:pt>
                <c:pt idx="1941">
                  <c:v>6.4000000000000001E-2</c:v>
                </c:pt>
                <c:pt idx="1942">
                  <c:v>6.4000000000000001E-2</c:v>
                </c:pt>
                <c:pt idx="1943">
                  <c:v>6.4000000000000001E-2</c:v>
                </c:pt>
                <c:pt idx="1944">
                  <c:v>6.3899999999999998E-2</c:v>
                </c:pt>
                <c:pt idx="1945">
                  <c:v>6.3899999999999998E-2</c:v>
                </c:pt>
                <c:pt idx="1946">
                  <c:v>6.3899999999999998E-2</c:v>
                </c:pt>
                <c:pt idx="1947">
                  <c:v>6.3299999999999995E-2</c:v>
                </c:pt>
                <c:pt idx="1948">
                  <c:v>6.3200000000000006E-2</c:v>
                </c:pt>
                <c:pt idx="1949">
                  <c:v>6.3E-2</c:v>
                </c:pt>
                <c:pt idx="1950">
                  <c:v>6.3E-2</c:v>
                </c:pt>
                <c:pt idx="1951">
                  <c:v>6.3E-2</c:v>
                </c:pt>
                <c:pt idx="1952">
                  <c:v>6.3E-2</c:v>
                </c:pt>
                <c:pt idx="1953">
                  <c:v>6.3E-2</c:v>
                </c:pt>
                <c:pt idx="1954">
                  <c:v>6.3E-2</c:v>
                </c:pt>
                <c:pt idx="1955">
                  <c:v>6.3E-2</c:v>
                </c:pt>
                <c:pt idx="1956">
                  <c:v>6.3E-2</c:v>
                </c:pt>
                <c:pt idx="1957">
                  <c:v>6.2799999999999995E-2</c:v>
                </c:pt>
                <c:pt idx="1958">
                  <c:v>6.2799999999999995E-2</c:v>
                </c:pt>
                <c:pt idx="1959">
                  <c:v>6.2799999999999995E-2</c:v>
                </c:pt>
                <c:pt idx="1960">
                  <c:v>6.25E-2</c:v>
                </c:pt>
                <c:pt idx="1961">
                  <c:v>6.2100000000000002E-2</c:v>
                </c:pt>
                <c:pt idx="1962">
                  <c:v>6.2E-2</c:v>
                </c:pt>
                <c:pt idx="1963">
                  <c:v>6.2E-2</c:v>
                </c:pt>
                <c:pt idx="1964">
                  <c:v>6.2E-2</c:v>
                </c:pt>
                <c:pt idx="1965">
                  <c:v>6.2E-2</c:v>
                </c:pt>
                <c:pt idx="1966">
                  <c:v>6.2E-2</c:v>
                </c:pt>
                <c:pt idx="1967">
                  <c:v>6.2E-2</c:v>
                </c:pt>
                <c:pt idx="1968">
                  <c:v>6.2E-2</c:v>
                </c:pt>
                <c:pt idx="1969">
                  <c:v>6.2E-2</c:v>
                </c:pt>
                <c:pt idx="1970">
                  <c:v>6.2E-2</c:v>
                </c:pt>
                <c:pt idx="1971">
                  <c:v>6.2E-2</c:v>
                </c:pt>
                <c:pt idx="1972">
                  <c:v>6.1899999999999997E-2</c:v>
                </c:pt>
                <c:pt idx="1973">
                  <c:v>6.1199999999999997E-2</c:v>
                </c:pt>
                <c:pt idx="1974">
                  <c:v>6.0999999999999999E-2</c:v>
                </c:pt>
                <c:pt idx="1975">
                  <c:v>6.0999999999999999E-2</c:v>
                </c:pt>
                <c:pt idx="1976">
                  <c:v>6.0999999999999999E-2</c:v>
                </c:pt>
                <c:pt idx="1977">
                  <c:v>6.0999999999999999E-2</c:v>
                </c:pt>
                <c:pt idx="1978">
                  <c:v>6.0999999999999999E-2</c:v>
                </c:pt>
                <c:pt idx="1979">
                  <c:v>6.0999999999999999E-2</c:v>
                </c:pt>
                <c:pt idx="1980">
                  <c:v>6.0999999999999999E-2</c:v>
                </c:pt>
                <c:pt idx="1981">
                  <c:v>6.0999999999999999E-2</c:v>
                </c:pt>
                <c:pt idx="1982">
                  <c:v>6.0999999999999999E-2</c:v>
                </c:pt>
                <c:pt idx="1983">
                  <c:v>6.0999999999999999E-2</c:v>
                </c:pt>
                <c:pt idx="1984">
                  <c:v>6.0600000000000001E-2</c:v>
                </c:pt>
                <c:pt idx="1985">
                  <c:v>6.0499999999999998E-2</c:v>
                </c:pt>
                <c:pt idx="1986">
                  <c:v>6.0299999999999999E-2</c:v>
                </c:pt>
                <c:pt idx="1987">
                  <c:v>6.0199999999999997E-2</c:v>
                </c:pt>
                <c:pt idx="1988">
                  <c:v>6.0199999999999997E-2</c:v>
                </c:pt>
                <c:pt idx="1989">
                  <c:v>0.06</c:v>
                </c:pt>
                <c:pt idx="1990">
                  <c:v>0.06</c:v>
                </c:pt>
                <c:pt idx="1991">
                  <c:v>0.06</c:v>
                </c:pt>
                <c:pt idx="1992">
                  <c:v>0.06</c:v>
                </c:pt>
                <c:pt idx="1993">
                  <c:v>0.06</c:v>
                </c:pt>
                <c:pt idx="1994">
                  <c:v>0.06</c:v>
                </c:pt>
                <c:pt idx="1995">
                  <c:v>0.06</c:v>
                </c:pt>
                <c:pt idx="1996">
                  <c:v>0.06</c:v>
                </c:pt>
                <c:pt idx="1997">
                  <c:v>0.06</c:v>
                </c:pt>
                <c:pt idx="1998">
                  <c:v>0.06</c:v>
                </c:pt>
                <c:pt idx="1999">
                  <c:v>0.06</c:v>
                </c:pt>
                <c:pt idx="2000">
                  <c:v>0.06</c:v>
                </c:pt>
                <c:pt idx="2001">
                  <c:v>0.06</c:v>
                </c:pt>
                <c:pt idx="2002">
                  <c:v>0.06</c:v>
                </c:pt>
                <c:pt idx="2003">
                  <c:v>0.06</c:v>
                </c:pt>
                <c:pt idx="2004">
                  <c:v>0.06</c:v>
                </c:pt>
                <c:pt idx="2005">
                  <c:v>0.06</c:v>
                </c:pt>
                <c:pt idx="2006">
                  <c:v>0.06</c:v>
                </c:pt>
                <c:pt idx="2007">
                  <c:v>0.06</c:v>
                </c:pt>
                <c:pt idx="2008">
                  <c:v>0.06</c:v>
                </c:pt>
                <c:pt idx="2009">
                  <c:v>0.06</c:v>
                </c:pt>
                <c:pt idx="2010">
                  <c:v>0.06</c:v>
                </c:pt>
                <c:pt idx="2011">
                  <c:v>0.06</c:v>
                </c:pt>
                <c:pt idx="2012">
                  <c:v>0.06</c:v>
                </c:pt>
                <c:pt idx="2013">
                  <c:v>0.06</c:v>
                </c:pt>
                <c:pt idx="2014">
                  <c:v>0.06</c:v>
                </c:pt>
                <c:pt idx="2015">
                  <c:v>0.06</c:v>
                </c:pt>
                <c:pt idx="2016">
                  <c:v>0.06</c:v>
                </c:pt>
                <c:pt idx="2017">
                  <c:v>0.06</c:v>
                </c:pt>
                <c:pt idx="2018">
                  <c:v>0.06</c:v>
                </c:pt>
                <c:pt idx="2019">
                  <c:v>0.06</c:v>
                </c:pt>
                <c:pt idx="2020">
                  <c:v>0.06</c:v>
                </c:pt>
                <c:pt idx="2021">
                  <c:v>0.06</c:v>
                </c:pt>
                <c:pt idx="2022">
                  <c:v>0.06</c:v>
                </c:pt>
                <c:pt idx="2023">
                  <c:v>0.06</c:v>
                </c:pt>
                <c:pt idx="2024">
                  <c:v>0.06</c:v>
                </c:pt>
                <c:pt idx="2025">
                  <c:v>0.06</c:v>
                </c:pt>
                <c:pt idx="2026">
                  <c:v>0.06</c:v>
                </c:pt>
                <c:pt idx="2027">
                  <c:v>5.9700000000000003E-2</c:v>
                </c:pt>
                <c:pt idx="2028">
                  <c:v>5.8999999999999997E-2</c:v>
                </c:pt>
                <c:pt idx="2029">
                  <c:v>5.8999999999999997E-2</c:v>
                </c:pt>
                <c:pt idx="2030">
                  <c:v>5.8999999999999997E-2</c:v>
                </c:pt>
                <c:pt idx="2031">
                  <c:v>5.8999999999999997E-2</c:v>
                </c:pt>
                <c:pt idx="2032">
                  <c:v>5.8999999999999997E-2</c:v>
                </c:pt>
                <c:pt idx="2033">
                  <c:v>5.8999999999999997E-2</c:v>
                </c:pt>
                <c:pt idx="2034">
                  <c:v>5.8999999999999997E-2</c:v>
                </c:pt>
                <c:pt idx="2035">
                  <c:v>5.8999999999999997E-2</c:v>
                </c:pt>
                <c:pt idx="2036">
                  <c:v>5.8999999999999997E-2</c:v>
                </c:pt>
                <c:pt idx="2037">
                  <c:v>5.8999999999999997E-2</c:v>
                </c:pt>
                <c:pt idx="2038">
                  <c:v>5.8999999999999997E-2</c:v>
                </c:pt>
                <c:pt idx="2039">
                  <c:v>5.8999999999999997E-2</c:v>
                </c:pt>
                <c:pt idx="2040">
                  <c:v>5.8999999999999997E-2</c:v>
                </c:pt>
                <c:pt idx="2041">
                  <c:v>5.8999999999999997E-2</c:v>
                </c:pt>
                <c:pt idx="2042">
                  <c:v>5.8999999999999997E-2</c:v>
                </c:pt>
                <c:pt idx="2043">
                  <c:v>5.8999999999999997E-2</c:v>
                </c:pt>
                <c:pt idx="2044">
                  <c:v>5.8599999999999999E-2</c:v>
                </c:pt>
                <c:pt idx="2045">
                  <c:v>5.8000000000000003E-2</c:v>
                </c:pt>
                <c:pt idx="2046">
                  <c:v>5.8000000000000003E-2</c:v>
                </c:pt>
                <c:pt idx="2047">
                  <c:v>5.8000000000000003E-2</c:v>
                </c:pt>
                <c:pt idx="2048">
                  <c:v>5.8000000000000003E-2</c:v>
                </c:pt>
                <c:pt idx="2049">
                  <c:v>5.8000000000000003E-2</c:v>
                </c:pt>
                <c:pt idx="2050">
                  <c:v>5.8000000000000003E-2</c:v>
                </c:pt>
                <c:pt idx="2051">
                  <c:v>5.8000000000000003E-2</c:v>
                </c:pt>
                <c:pt idx="2052">
                  <c:v>5.8000000000000003E-2</c:v>
                </c:pt>
                <c:pt idx="2053">
                  <c:v>5.8000000000000003E-2</c:v>
                </c:pt>
                <c:pt idx="2054">
                  <c:v>5.8000000000000003E-2</c:v>
                </c:pt>
                <c:pt idx="2055">
                  <c:v>5.8000000000000003E-2</c:v>
                </c:pt>
                <c:pt idx="2056">
                  <c:v>5.8000000000000003E-2</c:v>
                </c:pt>
                <c:pt idx="2057">
                  <c:v>5.8000000000000003E-2</c:v>
                </c:pt>
                <c:pt idx="2058">
                  <c:v>5.8000000000000003E-2</c:v>
                </c:pt>
                <c:pt idx="2059">
                  <c:v>5.7599999999999998E-2</c:v>
                </c:pt>
                <c:pt idx="2060">
                  <c:v>5.74E-2</c:v>
                </c:pt>
                <c:pt idx="2061">
                  <c:v>5.7299999999999997E-2</c:v>
                </c:pt>
                <c:pt idx="2062">
                  <c:v>5.7200000000000001E-2</c:v>
                </c:pt>
                <c:pt idx="2063">
                  <c:v>5.7200000000000001E-2</c:v>
                </c:pt>
                <c:pt idx="2064">
                  <c:v>5.7099999999999998E-2</c:v>
                </c:pt>
                <c:pt idx="2065">
                  <c:v>5.7000000000000002E-2</c:v>
                </c:pt>
                <c:pt idx="2066">
                  <c:v>5.7000000000000002E-2</c:v>
                </c:pt>
                <c:pt idx="2067">
                  <c:v>5.7000000000000002E-2</c:v>
                </c:pt>
                <c:pt idx="2068">
                  <c:v>5.7000000000000002E-2</c:v>
                </c:pt>
                <c:pt idx="2069">
                  <c:v>5.7000000000000002E-2</c:v>
                </c:pt>
                <c:pt idx="2070">
                  <c:v>5.7000000000000002E-2</c:v>
                </c:pt>
                <c:pt idx="2071">
                  <c:v>5.7000000000000002E-2</c:v>
                </c:pt>
                <c:pt idx="2072">
                  <c:v>5.7000000000000002E-2</c:v>
                </c:pt>
                <c:pt idx="2073">
                  <c:v>5.7000000000000002E-2</c:v>
                </c:pt>
                <c:pt idx="2074">
                  <c:v>5.7000000000000002E-2</c:v>
                </c:pt>
                <c:pt idx="2075">
                  <c:v>5.7000000000000002E-2</c:v>
                </c:pt>
                <c:pt idx="2076">
                  <c:v>5.7000000000000002E-2</c:v>
                </c:pt>
                <c:pt idx="2077">
                  <c:v>5.7000000000000002E-2</c:v>
                </c:pt>
                <c:pt idx="2078">
                  <c:v>5.7000000000000002E-2</c:v>
                </c:pt>
                <c:pt idx="2079">
                  <c:v>5.7000000000000002E-2</c:v>
                </c:pt>
                <c:pt idx="2080">
                  <c:v>5.7000000000000002E-2</c:v>
                </c:pt>
                <c:pt idx="2081">
                  <c:v>5.7000000000000002E-2</c:v>
                </c:pt>
                <c:pt idx="2082">
                  <c:v>5.7000000000000002E-2</c:v>
                </c:pt>
                <c:pt idx="2083">
                  <c:v>5.7000000000000002E-2</c:v>
                </c:pt>
                <c:pt idx="2084">
                  <c:v>5.7000000000000002E-2</c:v>
                </c:pt>
                <c:pt idx="2085">
                  <c:v>5.7000000000000002E-2</c:v>
                </c:pt>
                <c:pt idx="2086">
                  <c:v>5.7000000000000002E-2</c:v>
                </c:pt>
                <c:pt idx="2087">
                  <c:v>5.7000000000000002E-2</c:v>
                </c:pt>
                <c:pt idx="2088">
                  <c:v>5.7000000000000002E-2</c:v>
                </c:pt>
                <c:pt idx="2089">
                  <c:v>5.7000000000000002E-2</c:v>
                </c:pt>
                <c:pt idx="2090">
                  <c:v>5.7000000000000002E-2</c:v>
                </c:pt>
                <c:pt idx="2091">
                  <c:v>5.6899999999999999E-2</c:v>
                </c:pt>
                <c:pt idx="2092">
                  <c:v>5.67E-2</c:v>
                </c:pt>
                <c:pt idx="2093">
                  <c:v>5.6500000000000002E-2</c:v>
                </c:pt>
                <c:pt idx="2094">
                  <c:v>5.6500000000000002E-2</c:v>
                </c:pt>
                <c:pt idx="2095">
                  <c:v>5.6399999999999999E-2</c:v>
                </c:pt>
                <c:pt idx="2096">
                  <c:v>5.6399999999999999E-2</c:v>
                </c:pt>
                <c:pt idx="2097">
                  <c:v>5.6399999999999999E-2</c:v>
                </c:pt>
                <c:pt idx="2098">
                  <c:v>5.6300000000000003E-2</c:v>
                </c:pt>
                <c:pt idx="2099">
                  <c:v>5.6000000000000001E-2</c:v>
                </c:pt>
                <c:pt idx="2100">
                  <c:v>5.6000000000000001E-2</c:v>
                </c:pt>
                <c:pt idx="2101">
                  <c:v>5.6000000000000001E-2</c:v>
                </c:pt>
                <c:pt idx="2102">
                  <c:v>5.6000000000000001E-2</c:v>
                </c:pt>
                <c:pt idx="2103">
                  <c:v>5.6000000000000001E-2</c:v>
                </c:pt>
                <c:pt idx="2104">
                  <c:v>5.6000000000000001E-2</c:v>
                </c:pt>
                <c:pt idx="2105">
                  <c:v>5.6000000000000001E-2</c:v>
                </c:pt>
                <c:pt idx="2106">
                  <c:v>5.6000000000000001E-2</c:v>
                </c:pt>
                <c:pt idx="2107">
                  <c:v>5.6000000000000001E-2</c:v>
                </c:pt>
                <c:pt idx="2108">
                  <c:v>5.6000000000000001E-2</c:v>
                </c:pt>
                <c:pt idx="2109">
                  <c:v>5.5800000000000002E-2</c:v>
                </c:pt>
                <c:pt idx="2110">
                  <c:v>5.5599999999999997E-2</c:v>
                </c:pt>
                <c:pt idx="2111">
                  <c:v>5.5599999999999997E-2</c:v>
                </c:pt>
                <c:pt idx="2112">
                  <c:v>5.5500000000000001E-2</c:v>
                </c:pt>
                <c:pt idx="2113">
                  <c:v>5.5399999999999998E-2</c:v>
                </c:pt>
                <c:pt idx="2114">
                  <c:v>5.5199999999999999E-2</c:v>
                </c:pt>
                <c:pt idx="2115">
                  <c:v>5.5199999999999999E-2</c:v>
                </c:pt>
                <c:pt idx="2116">
                  <c:v>5.5E-2</c:v>
                </c:pt>
                <c:pt idx="2117">
                  <c:v>5.5E-2</c:v>
                </c:pt>
                <c:pt idx="2118">
                  <c:v>5.5E-2</c:v>
                </c:pt>
                <c:pt idx="2119">
                  <c:v>5.5E-2</c:v>
                </c:pt>
                <c:pt idx="2120">
                  <c:v>5.5E-2</c:v>
                </c:pt>
                <c:pt idx="2121">
                  <c:v>5.5E-2</c:v>
                </c:pt>
                <c:pt idx="2122">
                  <c:v>5.5E-2</c:v>
                </c:pt>
                <c:pt idx="2123">
                  <c:v>5.5E-2</c:v>
                </c:pt>
                <c:pt idx="2124">
                  <c:v>5.5E-2</c:v>
                </c:pt>
                <c:pt idx="2125">
                  <c:v>5.5E-2</c:v>
                </c:pt>
                <c:pt idx="2126">
                  <c:v>5.5E-2</c:v>
                </c:pt>
                <c:pt idx="2127">
                  <c:v>5.5E-2</c:v>
                </c:pt>
                <c:pt idx="2128">
                  <c:v>5.5E-2</c:v>
                </c:pt>
                <c:pt idx="2129">
                  <c:v>5.5E-2</c:v>
                </c:pt>
                <c:pt idx="2130">
                  <c:v>5.5E-2</c:v>
                </c:pt>
                <c:pt idx="2131">
                  <c:v>5.5E-2</c:v>
                </c:pt>
                <c:pt idx="2132">
                  <c:v>5.5E-2</c:v>
                </c:pt>
                <c:pt idx="2133">
                  <c:v>5.4899999999999997E-2</c:v>
                </c:pt>
                <c:pt idx="2134">
                  <c:v>5.4699999999999999E-2</c:v>
                </c:pt>
                <c:pt idx="2135">
                  <c:v>5.4600000000000003E-2</c:v>
                </c:pt>
                <c:pt idx="2136">
                  <c:v>5.45E-2</c:v>
                </c:pt>
                <c:pt idx="2137">
                  <c:v>5.4399999999999997E-2</c:v>
                </c:pt>
                <c:pt idx="2138">
                  <c:v>5.4399999999999997E-2</c:v>
                </c:pt>
                <c:pt idx="2139">
                  <c:v>5.4300000000000001E-2</c:v>
                </c:pt>
                <c:pt idx="2140">
                  <c:v>5.4300000000000001E-2</c:v>
                </c:pt>
                <c:pt idx="2141">
                  <c:v>5.4300000000000001E-2</c:v>
                </c:pt>
                <c:pt idx="2142">
                  <c:v>5.3999999999999999E-2</c:v>
                </c:pt>
                <c:pt idx="2143">
                  <c:v>5.3999999999999999E-2</c:v>
                </c:pt>
                <c:pt idx="2144">
                  <c:v>5.3999999999999999E-2</c:v>
                </c:pt>
                <c:pt idx="2145">
                  <c:v>5.3999999999999999E-2</c:v>
                </c:pt>
                <c:pt idx="2146">
                  <c:v>5.3999999999999999E-2</c:v>
                </c:pt>
                <c:pt idx="2147">
                  <c:v>5.3999999999999999E-2</c:v>
                </c:pt>
                <c:pt idx="2148">
                  <c:v>5.3999999999999999E-2</c:v>
                </c:pt>
                <c:pt idx="2149">
                  <c:v>5.3999999999999999E-2</c:v>
                </c:pt>
                <c:pt idx="2150">
                  <c:v>5.3999999999999999E-2</c:v>
                </c:pt>
                <c:pt idx="2151">
                  <c:v>5.3999999999999999E-2</c:v>
                </c:pt>
                <c:pt idx="2152">
                  <c:v>5.3999999999999999E-2</c:v>
                </c:pt>
                <c:pt idx="2153">
                  <c:v>5.3999999999999999E-2</c:v>
                </c:pt>
                <c:pt idx="2154">
                  <c:v>5.3900000000000003E-2</c:v>
                </c:pt>
                <c:pt idx="2155">
                  <c:v>5.3600000000000002E-2</c:v>
                </c:pt>
                <c:pt idx="2156">
                  <c:v>5.3600000000000002E-2</c:v>
                </c:pt>
                <c:pt idx="2157">
                  <c:v>5.3400000000000003E-2</c:v>
                </c:pt>
                <c:pt idx="2158">
                  <c:v>5.33E-2</c:v>
                </c:pt>
                <c:pt idx="2159">
                  <c:v>5.3199999999999997E-2</c:v>
                </c:pt>
                <c:pt idx="2160">
                  <c:v>5.3100000000000001E-2</c:v>
                </c:pt>
                <c:pt idx="2161">
                  <c:v>5.2999999999999999E-2</c:v>
                </c:pt>
                <c:pt idx="2162">
                  <c:v>5.2999999999999999E-2</c:v>
                </c:pt>
                <c:pt idx="2163">
                  <c:v>5.2999999999999999E-2</c:v>
                </c:pt>
                <c:pt idx="2164">
                  <c:v>5.2999999999999999E-2</c:v>
                </c:pt>
                <c:pt idx="2165">
                  <c:v>5.2999999999999999E-2</c:v>
                </c:pt>
                <c:pt idx="2166">
                  <c:v>5.2999999999999999E-2</c:v>
                </c:pt>
                <c:pt idx="2167">
                  <c:v>5.2999999999999999E-2</c:v>
                </c:pt>
                <c:pt idx="2168">
                  <c:v>5.2999999999999999E-2</c:v>
                </c:pt>
                <c:pt idx="2169">
                  <c:v>5.2999999999999999E-2</c:v>
                </c:pt>
                <c:pt idx="2170">
                  <c:v>5.2999999999999999E-2</c:v>
                </c:pt>
                <c:pt idx="2171">
                  <c:v>5.2999999999999999E-2</c:v>
                </c:pt>
                <c:pt idx="2172">
                  <c:v>5.2999999999999999E-2</c:v>
                </c:pt>
                <c:pt idx="2173">
                  <c:v>5.2999999999999999E-2</c:v>
                </c:pt>
                <c:pt idx="2174">
                  <c:v>5.2999999999999999E-2</c:v>
                </c:pt>
                <c:pt idx="2175">
                  <c:v>5.2999999999999999E-2</c:v>
                </c:pt>
                <c:pt idx="2176">
                  <c:v>5.2999999999999999E-2</c:v>
                </c:pt>
                <c:pt idx="2177">
                  <c:v>5.2999999999999999E-2</c:v>
                </c:pt>
                <c:pt idx="2178">
                  <c:v>5.2299999999999999E-2</c:v>
                </c:pt>
                <c:pt idx="2179">
                  <c:v>5.1999999999999998E-2</c:v>
                </c:pt>
                <c:pt idx="2180">
                  <c:v>5.1999999999999998E-2</c:v>
                </c:pt>
                <c:pt idx="2181">
                  <c:v>5.1999999999999998E-2</c:v>
                </c:pt>
                <c:pt idx="2182">
                  <c:v>5.1999999999999998E-2</c:v>
                </c:pt>
                <c:pt idx="2183">
                  <c:v>5.1999999999999998E-2</c:v>
                </c:pt>
                <c:pt idx="2184">
                  <c:v>5.1999999999999998E-2</c:v>
                </c:pt>
                <c:pt idx="2185">
                  <c:v>5.1999999999999998E-2</c:v>
                </c:pt>
                <c:pt idx="2186">
                  <c:v>5.1999999999999998E-2</c:v>
                </c:pt>
                <c:pt idx="2187">
                  <c:v>5.1999999999999998E-2</c:v>
                </c:pt>
                <c:pt idx="2188">
                  <c:v>5.1999999999999998E-2</c:v>
                </c:pt>
                <c:pt idx="2189">
                  <c:v>5.1999999999999998E-2</c:v>
                </c:pt>
                <c:pt idx="2190">
                  <c:v>5.1999999999999998E-2</c:v>
                </c:pt>
                <c:pt idx="2191">
                  <c:v>5.1999999999999998E-2</c:v>
                </c:pt>
                <c:pt idx="2192">
                  <c:v>5.1999999999999998E-2</c:v>
                </c:pt>
                <c:pt idx="2193">
                  <c:v>5.1999999999999998E-2</c:v>
                </c:pt>
                <c:pt idx="2194">
                  <c:v>5.1900000000000002E-2</c:v>
                </c:pt>
                <c:pt idx="2195">
                  <c:v>5.1400000000000001E-2</c:v>
                </c:pt>
                <c:pt idx="2196">
                  <c:v>5.0999999999999997E-2</c:v>
                </c:pt>
                <c:pt idx="2197">
                  <c:v>5.0999999999999997E-2</c:v>
                </c:pt>
                <c:pt idx="2198">
                  <c:v>5.0999999999999997E-2</c:v>
                </c:pt>
                <c:pt idx="2199">
                  <c:v>5.0999999999999997E-2</c:v>
                </c:pt>
                <c:pt idx="2200">
                  <c:v>5.0999999999999997E-2</c:v>
                </c:pt>
                <c:pt idx="2201">
                  <c:v>5.0999999999999997E-2</c:v>
                </c:pt>
                <c:pt idx="2202">
                  <c:v>5.0999999999999997E-2</c:v>
                </c:pt>
                <c:pt idx="2203">
                  <c:v>5.0999999999999997E-2</c:v>
                </c:pt>
                <c:pt idx="2204">
                  <c:v>5.0999999999999997E-2</c:v>
                </c:pt>
                <c:pt idx="2205">
                  <c:v>5.0999999999999997E-2</c:v>
                </c:pt>
                <c:pt idx="2206">
                  <c:v>5.0999999999999997E-2</c:v>
                </c:pt>
                <c:pt idx="2207">
                  <c:v>5.0999999999999997E-2</c:v>
                </c:pt>
                <c:pt idx="2208">
                  <c:v>5.0999999999999997E-2</c:v>
                </c:pt>
                <c:pt idx="2209">
                  <c:v>5.0999999999999997E-2</c:v>
                </c:pt>
                <c:pt idx="2210">
                  <c:v>5.0999999999999997E-2</c:v>
                </c:pt>
                <c:pt idx="2211">
                  <c:v>5.0999999999999997E-2</c:v>
                </c:pt>
                <c:pt idx="2212">
                  <c:v>5.0799999999999998E-2</c:v>
                </c:pt>
                <c:pt idx="2213">
                  <c:v>5.0200000000000002E-2</c:v>
                </c:pt>
                <c:pt idx="2214">
                  <c:v>5.0099999999999999E-2</c:v>
                </c:pt>
                <c:pt idx="2215">
                  <c:v>0.05</c:v>
                </c:pt>
                <c:pt idx="2216">
                  <c:v>0.05</c:v>
                </c:pt>
                <c:pt idx="2217">
                  <c:v>0.05</c:v>
                </c:pt>
                <c:pt idx="2218">
                  <c:v>0.05</c:v>
                </c:pt>
                <c:pt idx="2219">
                  <c:v>0.05</c:v>
                </c:pt>
                <c:pt idx="2220">
                  <c:v>0.05</c:v>
                </c:pt>
                <c:pt idx="2221">
                  <c:v>0.05</c:v>
                </c:pt>
                <c:pt idx="2222">
                  <c:v>0.05</c:v>
                </c:pt>
                <c:pt idx="2223">
                  <c:v>0.05</c:v>
                </c:pt>
                <c:pt idx="2224">
                  <c:v>0.05</c:v>
                </c:pt>
                <c:pt idx="2225">
                  <c:v>0.05</c:v>
                </c:pt>
                <c:pt idx="2226">
                  <c:v>0.05</c:v>
                </c:pt>
                <c:pt idx="2227">
                  <c:v>0.05</c:v>
                </c:pt>
                <c:pt idx="2228">
                  <c:v>0.05</c:v>
                </c:pt>
                <c:pt idx="2229">
                  <c:v>0.05</c:v>
                </c:pt>
                <c:pt idx="2230">
                  <c:v>0.05</c:v>
                </c:pt>
                <c:pt idx="2231">
                  <c:v>0.05</c:v>
                </c:pt>
                <c:pt idx="2232">
                  <c:v>0.05</c:v>
                </c:pt>
                <c:pt idx="2233">
                  <c:v>0.05</c:v>
                </c:pt>
                <c:pt idx="2234">
                  <c:v>0.05</c:v>
                </c:pt>
                <c:pt idx="2235">
                  <c:v>0.05</c:v>
                </c:pt>
                <c:pt idx="2236">
                  <c:v>0.05</c:v>
                </c:pt>
                <c:pt idx="2237">
                  <c:v>0.05</c:v>
                </c:pt>
                <c:pt idx="2238">
                  <c:v>0.05</c:v>
                </c:pt>
                <c:pt idx="2239">
                  <c:v>0.05</c:v>
                </c:pt>
                <c:pt idx="2240">
                  <c:v>0.05</c:v>
                </c:pt>
                <c:pt idx="2241">
                  <c:v>0.05</c:v>
                </c:pt>
                <c:pt idx="2242">
                  <c:v>0.05</c:v>
                </c:pt>
                <c:pt idx="2243">
                  <c:v>0.05</c:v>
                </c:pt>
                <c:pt idx="2244">
                  <c:v>0.05</c:v>
                </c:pt>
                <c:pt idx="2245">
                  <c:v>0.05</c:v>
                </c:pt>
                <c:pt idx="2246">
                  <c:v>0.05</c:v>
                </c:pt>
                <c:pt idx="2247">
                  <c:v>0.05</c:v>
                </c:pt>
                <c:pt idx="2248">
                  <c:v>0.05</c:v>
                </c:pt>
                <c:pt idx="2249">
                  <c:v>0.05</c:v>
                </c:pt>
                <c:pt idx="2250">
                  <c:v>0.05</c:v>
                </c:pt>
                <c:pt idx="2251">
                  <c:v>0.05</c:v>
                </c:pt>
                <c:pt idx="2252">
                  <c:v>0.05</c:v>
                </c:pt>
                <c:pt idx="2253">
                  <c:v>4.99E-2</c:v>
                </c:pt>
                <c:pt idx="2254">
                  <c:v>4.99E-2</c:v>
                </c:pt>
                <c:pt idx="2255">
                  <c:v>4.9799999999999997E-2</c:v>
                </c:pt>
                <c:pt idx="2256">
                  <c:v>4.9700000000000001E-2</c:v>
                </c:pt>
                <c:pt idx="2257">
                  <c:v>4.9399999999999999E-2</c:v>
                </c:pt>
                <c:pt idx="2258">
                  <c:v>4.9099999999999998E-2</c:v>
                </c:pt>
                <c:pt idx="2259">
                  <c:v>4.9000000000000002E-2</c:v>
                </c:pt>
                <c:pt idx="2260">
                  <c:v>4.9000000000000002E-2</c:v>
                </c:pt>
                <c:pt idx="2261">
                  <c:v>4.9000000000000002E-2</c:v>
                </c:pt>
                <c:pt idx="2262">
                  <c:v>4.9000000000000002E-2</c:v>
                </c:pt>
                <c:pt idx="2263">
                  <c:v>4.9000000000000002E-2</c:v>
                </c:pt>
                <c:pt idx="2264">
                  <c:v>4.9000000000000002E-2</c:v>
                </c:pt>
                <c:pt idx="2265">
                  <c:v>4.9000000000000002E-2</c:v>
                </c:pt>
                <c:pt idx="2266">
                  <c:v>4.9000000000000002E-2</c:v>
                </c:pt>
                <c:pt idx="2267">
                  <c:v>4.9000000000000002E-2</c:v>
                </c:pt>
                <c:pt idx="2268">
                  <c:v>4.9000000000000002E-2</c:v>
                </c:pt>
                <c:pt idx="2269">
                  <c:v>4.9000000000000002E-2</c:v>
                </c:pt>
                <c:pt idx="2270">
                  <c:v>4.9000000000000002E-2</c:v>
                </c:pt>
                <c:pt idx="2271">
                  <c:v>4.9000000000000002E-2</c:v>
                </c:pt>
                <c:pt idx="2272">
                  <c:v>4.9000000000000002E-2</c:v>
                </c:pt>
                <c:pt idx="2273">
                  <c:v>4.9000000000000002E-2</c:v>
                </c:pt>
                <c:pt idx="2274">
                  <c:v>4.9000000000000002E-2</c:v>
                </c:pt>
                <c:pt idx="2275">
                  <c:v>4.8599999999999997E-2</c:v>
                </c:pt>
                <c:pt idx="2276">
                  <c:v>4.8000000000000001E-2</c:v>
                </c:pt>
                <c:pt idx="2277">
                  <c:v>4.8000000000000001E-2</c:v>
                </c:pt>
                <c:pt idx="2278">
                  <c:v>4.8000000000000001E-2</c:v>
                </c:pt>
                <c:pt idx="2279">
                  <c:v>4.8000000000000001E-2</c:v>
                </c:pt>
                <c:pt idx="2280">
                  <c:v>4.8000000000000001E-2</c:v>
                </c:pt>
                <c:pt idx="2281">
                  <c:v>4.8000000000000001E-2</c:v>
                </c:pt>
                <c:pt idx="2282">
                  <c:v>4.8000000000000001E-2</c:v>
                </c:pt>
                <c:pt idx="2283">
                  <c:v>4.8000000000000001E-2</c:v>
                </c:pt>
                <c:pt idx="2284">
                  <c:v>4.8000000000000001E-2</c:v>
                </c:pt>
                <c:pt idx="2285">
                  <c:v>4.8000000000000001E-2</c:v>
                </c:pt>
                <c:pt idx="2286">
                  <c:v>4.8000000000000001E-2</c:v>
                </c:pt>
                <c:pt idx="2287">
                  <c:v>4.8000000000000001E-2</c:v>
                </c:pt>
                <c:pt idx="2288">
                  <c:v>4.8000000000000001E-2</c:v>
                </c:pt>
                <c:pt idx="2289">
                  <c:v>4.8000000000000001E-2</c:v>
                </c:pt>
                <c:pt idx="2290">
                  <c:v>4.8000000000000001E-2</c:v>
                </c:pt>
                <c:pt idx="2291">
                  <c:v>4.8000000000000001E-2</c:v>
                </c:pt>
                <c:pt idx="2292">
                  <c:v>4.8000000000000001E-2</c:v>
                </c:pt>
                <c:pt idx="2293">
                  <c:v>4.8000000000000001E-2</c:v>
                </c:pt>
                <c:pt idx="2294">
                  <c:v>4.7899999999999998E-2</c:v>
                </c:pt>
                <c:pt idx="2295">
                  <c:v>4.7600000000000003E-2</c:v>
                </c:pt>
                <c:pt idx="2296">
                  <c:v>4.7500000000000001E-2</c:v>
                </c:pt>
                <c:pt idx="2297">
                  <c:v>4.7500000000000001E-2</c:v>
                </c:pt>
                <c:pt idx="2298">
                  <c:v>4.7E-2</c:v>
                </c:pt>
                <c:pt idx="2299">
                  <c:v>4.7E-2</c:v>
                </c:pt>
                <c:pt idx="2300">
                  <c:v>4.7E-2</c:v>
                </c:pt>
                <c:pt idx="2301">
                  <c:v>4.7E-2</c:v>
                </c:pt>
                <c:pt idx="2302">
                  <c:v>4.7E-2</c:v>
                </c:pt>
                <c:pt idx="2303">
                  <c:v>4.7E-2</c:v>
                </c:pt>
                <c:pt idx="2304">
                  <c:v>4.7E-2</c:v>
                </c:pt>
                <c:pt idx="2305">
                  <c:v>4.7E-2</c:v>
                </c:pt>
                <c:pt idx="2306">
                  <c:v>4.7E-2</c:v>
                </c:pt>
                <c:pt idx="2307">
                  <c:v>4.7E-2</c:v>
                </c:pt>
                <c:pt idx="2308">
                  <c:v>4.7E-2</c:v>
                </c:pt>
                <c:pt idx="2309">
                  <c:v>4.7E-2</c:v>
                </c:pt>
                <c:pt idx="2310">
                  <c:v>4.7E-2</c:v>
                </c:pt>
                <c:pt idx="2311">
                  <c:v>4.7E-2</c:v>
                </c:pt>
                <c:pt idx="2312">
                  <c:v>4.7E-2</c:v>
                </c:pt>
                <c:pt idx="2313">
                  <c:v>4.7E-2</c:v>
                </c:pt>
                <c:pt idx="2314">
                  <c:v>4.6899999999999997E-2</c:v>
                </c:pt>
                <c:pt idx="2315">
                  <c:v>4.6800000000000001E-2</c:v>
                </c:pt>
                <c:pt idx="2316">
                  <c:v>4.6699999999999998E-2</c:v>
                </c:pt>
                <c:pt idx="2317">
                  <c:v>4.5999999999999999E-2</c:v>
                </c:pt>
                <c:pt idx="2318">
                  <c:v>4.5999999999999999E-2</c:v>
                </c:pt>
                <c:pt idx="2319">
                  <c:v>4.5999999999999999E-2</c:v>
                </c:pt>
                <c:pt idx="2320">
                  <c:v>4.5999999999999999E-2</c:v>
                </c:pt>
                <c:pt idx="2321">
                  <c:v>4.5999999999999999E-2</c:v>
                </c:pt>
                <c:pt idx="2322">
                  <c:v>4.5999999999999999E-2</c:v>
                </c:pt>
                <c:pt idx="2323">
                  <c:v>4.5999999999999999E-2</c:v>
                </c:pt>
                <c:pt idx="2324">
                  <c:v>4.5999999999999999E-2</c:v>
                </c:pt>
                <c:pt idx="2325">
                  <c:v>4.5999999999999999E-2</c:v>
                </c:pt>
                <c:pt idx="2326">
                  <c:v>4.5999999999999999E-2</c:v>
                </c:pt>
                <c:pt idx="2327">
                  <c:v>4.5999999999999999E-2</c:v>
                </c:pt>
                <c:pt idx="2328">
                  <c:v>4.5999999999999999E-2</c:v>
                </c:pt>
                <c:pt idx="2329">
                  <c:v>4.5999999999999999E-2</c:v>
                </c:pt>
                <c:pt idx="2330">
                  <c:v>4.58E-2</c:v>
                </c:pt>
                <c:pt idx="2331">
                  <c:v>4.58E-2</c:v>
                </c:pt>
                <c:pt idx="2332">
                  <c:v>4.5699999999999998E-2</c:v>
                </c:pt>
                <c:pt idx="2333">
                  <c:v>4.5400000000000003E-2</c:v>
                </c:pt>
                <c:pt idx="2334">
                  <c:v>4.53E-2</c:v>
                </c:pt>
                <c:pt idx="2335">
                  <c:v>4.5100000000000001E-2</c:v>
                </c:pt>
                <c:pt idx="2336">
                  <c:v>4.4999999999999998E-2</c:v>
                </c:pt>
                <c:pt idx="2337">
                  <c:v>4.4999999999999998E-2</c:v>
                </c:pt>
                <c:pt idx="2338">
                  <c:v>4.4999999999999998E-2</c:v>
                </c:pt>
                <c:pt idx="2339">
                  <c:v>4.4999999999999998E-2</c:v>
                </c:pt>
                <c:pt idx="2340">
                  <c:v>4.4999999999999998E-2</c:v>
                </c:pt>
                <c:pt idx="2341">
                  <c:v>4.4999999999999998E-2</c:v>
                </c:pt>
                <c:pt idx="2342">
                  <c:v>4.4999999999999998E-2</c:v>
                </c:pt>
                <c:pt idx="2343">
                  <c:v>4.4999999999999998E-2</c:v>
                </c:pt>
                <c:pt idx="2344">
                  <c:v>4.4999999999999998E-2</c:v>
                </c:pt>
                <c:pt idx="2345">
                  <c:v>4.4999999999999998E-2</c:v>
                </c:pt>
                <c:pt idx="2346">
                  <c:v>4.4999999999999998E-2</c:v>
                </c:pt>
                <c:pt idx="2347">
                  <c:v>4.4999999999999998E-2</c:v>
                </c:pt>
                <c:pt idx="2348">
                  <c:v>4.4999999999999998E-2</c:v>
                </c:pt>
                <c:pt idx="2349">
                  <c:v>4.4999999999999998E-2</c:v>
                </c:pt>
                <c:pt idx="2350">
                  <c:v>4.4999999999999998E-2</c:v>
                </c:pt>
                <c:pt idx="2351">
                  <c:v>4.48E-2</c:v>
                </c:pt>
                <c:pt idx="2352">
                  <c:v>4.48E-2</c:v>
                </c:pt>
                <c:pt idx="2353">
                  <c:v>4.4499999999999998E-2</c:v>
                </c:pt>
                <c:pt idx="2354">
                  <c:v>4.4200000000000003E-2</c:v>
                </c:pt>
                <c:pt idx="2355">
                  <c:v>4.3999999999999997E-2</c:v>
                </c:pt>
                <c:pt idx="2356">
                  <c:v>4.3999999999999997E-2</c:v>
                </c:pt>
                <c:pt idx="2357">
                  <c:v>4.3999999999999997E-2</c:v>
                </c:pt>
                <c:pt idx="2358">
                  <c:v>4.3999999999999997E-2</c:v>
                </c:pt>
                <c:pt idx="2359">
                  <c:v>4.3999999999999997E-2</c:v>
                </c:pt>
                <c:pt idx="2360">
                  <c:v>4.3999999999999997E-2</c:v>
                </c:pt>
                <c:pt idx="2361">
                  <c:v>4.3999999999999997E-2</c:v>
                </c:pt>
                <c:pt idx="2362">
                  <c:v>4.3999999999999997E-2</c:v>
                </c:pt>
                <c:pt idx="2363">
                  <c:v>4.3999999999999997E-2</c:v>
                </c:pt>
                <c:pt idx="2364">
                  <c:v>4.3999999999999997E-2</c:v>
                </c:pt>
                <c:pt idx="2365">
                  <c:v>4.3999999999999997E-2</c:v>
                </c:pt>
                <c:pt idx="2366">
                  <c:v>4.3999999999999997E-2</c:v>
                </c:pt>
                <c:pt idx="2367">
                  <c:v>4.3999999999999997E-2</c:v>
                </c:pt>
                <c:pt idx="2368">
                  <c:v>4.3999999999999997E-2</c:v>
                </c:pt>
                <c:pt idx="2369">
                  <c:v>4.3999999999999997E-2</c:v>
                </c:pt>
                <c:pt idx="2370">
                  <c:v>4.3999999999999997E-2</c:v>
                </c:pt>
                <c:pt idx="2371">
                  <c:v>4.3999999999999997E-2</c:v>
                </c:pt>
                <c:pt idx="2372">
                  <c:v>4.3900000000000002E-2</c:v>
                </c:pt>
                <c:pt idx="2373">
                  <c:v>4.3799999999999999E-2</c:v>
                </c:pt>
                <c:pt idx="2374">
                  <c:v>4.3499999999999997E-2</c:v>
                </c:pt>
                <c:pt idx="2375">
                  <c:v>4.3400000000000001E-2</c:v>
                </c:pt>
                <c:pt idx="2376">
                  <c:v>4.3299999999999998E-2</c:v>
                </c:pt>
                <c:pt idx="2377">
                  <c:v>4.3200000000000002E-2</c:v>
                </c:pt>
                <c:pt idx="2378">
                  <c:v>4.3099999999999999E-2</c:v>
                </c:pt>
                <c:pt idx="2379">
                  <c:v>4.2999999999999997E-2</c:v>
                </c:pt>
                <c:pt idx="2380">
                  <c:v>4.2999999999999997E-2</c:v>
                </c:pt>
                <c:pt idx="2381">
                  <c:v>4.2999999999999997E-2</c:v>
                </c:pt>
                <c:pt idx="2382">
                  <c:v>4.2999999999999997E-2</c:v>
                </c:pt>
                <c:pt idx="2383">
                  <c:v>4.2999999999999997E-2</c:v>
                </c:pt>
                <c:pt idx="2384">
                  <c:v>4.2999999999999997E-2</c:v>
                </c:pt>
                <c:pt idx="2385">
                  <c:v>4.2999999999999997E-2</c:v>
                </c:pt>
                <c:pt idx="2386">
                  <c:v>4.2999999999999997E-2</c:v>
                </c:pt>
                <c:pt idx="2387">
                  <c:v>4.2999999999999997E-2</c:v>
                </c:pt>
                <c:pt idx="2388">
                  <c:v>4.2999999999999997E-2</c:v>
                </c:pt>
                <c:pt idx="2389">
                  <c:v>4.2999999999999997E-2</c:v>
                </c:pt>
                <c:pt idx="2390">
                  <c:v>4.2999999999999997E-2</c:v>
                </c:pt>
                <c:pt idx="2391">
                  <c:v>4.2999999999999997E-2</c:v>
                </c:pt>
                <c:pt idx="2392">
                  <c:v>4.2999999999999997E-2</c:v>
                </c:pt>
                <c:pt idx="2393">
                  <c:v>4.2999999999999997E-2</c:v>
                </c:pt>
                <c:pt idx="2394">
                  <c:v>4.2999999999999997E-2</c:v>
                </c:pt>
                <c:pt idx="2395">
                  <c:v>4.2999999999999997E-2</c:v>
                </c:pt>
                <c:pt idx="2396">
                  <c:v>4.2900000000000001E-2</c:v>
                </c:pt>
                <c:pt idx="2397">
                  <c:v>4.2700000000000002E-2</c:v>
                </c:pt>
                <c:pt idx="2398">
                  <c:v>4.2700000000000002E-2</c:v>
                </c:pt>
                <c:pt idx="2399">
                  <c:v>4.2599999999999999E-2</c:v>
                </c:pt>
                <c:pt idx="2400">
                  <c:v>4.2599999999999999E-2</c:v>
                </c:pt>
                <c:pt idx="2401">
                  <c:v>4.2500000000000003E-2</c:v>
                </c:pt>
                <c:pt idx="2402">
                  <c:v>4.2500000000000003E-2</c:v>
                </c:pt>
                <c:pt idx="2403">
                  <c:v>4.2500000000000003E-2</c:v>
                </c:pt>
                <c:pt idx="2404">
                  <c:v>4.24E-2</c:v>
                </c:pt>
                <c:pt idx="2405">
                  <c:v>4.2099999999999999E-2</c:v>
                </c:pt>
                <c:pt idx="2406">
                  <c:v>4.2000000000000003E-2</c:v>
                </c:pt>
                <c:pt idx="2407">
                  <c:v>4.2000000000000003E-2</c:v>
                </c:pt>
                <c:pt idx="2408">
                  <c:v>4.2000000000000003E-2</c:v>
                </c:pt>
                <c:pt idx="2409">
                  <c:v>4.2000000000000003E-2</c:v>
                </c:pt>
                <c:pt idx="2410">
                  <c:v>4.2000000000000003E-2</c:v>
                </c:pt>
                <c:pt idx="2411">
                  <c:v>4.2000000000000003E-2</c:v>
                </c:pt>
                <c:pt idx="2412">
                  <c:v>4.2000000000000003E-2</c:v>
                </c:pt>
                <c:pt idx="2413">
                  <c:v>4.2000000000000003E-2</c:v>
                </c:pt>
                <c:pt idx="2414">
                  <c:v>4.2000000000000003E-2</c:v>
                </c:pt>
                <c:pt idx="2415">
                  <c:v>4.2000000000000003E-2</c:v>
                </c:pt>
                <c:pt idx="2416">
                  <c:v>4.2000000000000003E-2</c:v>
                </c:pt>
                <c:pt idx="2417">
                  <c:v>4.2000000000000003E-2</c:v>
                </c:pt>
                <c:pt idx="2418">
                  <c:v>4.2000000000000003E-2</c:v>
                </c:pt>
                <c:pt idx="2419">
                  <c:v>4.2000000000000003E-2</c:v>
                </c:pt>
                <c:pt idx="2420">
                  <c:v>4.2000000000000003E-2</c:v>
                </c:pt>
                <c:pt idx="2421">
                  <c:v>4.2000000000000003E-2</c:v>
                </c:pt>
                <c:pt idx="2422">
                  <c:v>4.2000000000000003E-2</c:v>
                </c:pt>
                <c:pt idx="2423">
                  <c:v>4.2000000000000003E-2</c:v>
                </c:pt>
                <c:pt idx="2424">
                  <c:v>4.2000000000000003E-2</c:v>
                </c:pt>
                <c:pt idx="2425">
                  <c:v>4.2000000000000003E-2</c:v>
                </c:pt>
                <c:pt idx="2426">
                  <c:v>4.2000000000000003E-2</c:v>
                </c:pt>
                <c:pt idx="2427">
                  <c:v>4.2000000000000003E-2</c:v>
                </c:pt>
                <c:pt idx="2428">
                  <c:v>4.2000000000000003E-2</c:v>
                </c:pt>
                <c:pt idx="2429">
                  <c:v>4.19E-2</c:v>
                </c:pt>
                <c:pt idx="2430">
                  <c:v>4.1799999999999997E-2</c:v>
                </c:pt>
                <c:pt idx="2431">
                  <c:v>4.1799999999999997E-2</c:v>
                </c:pt>
                <c:pt idx="2432">
                  <c:v>4.1799999999999997E-2</c:v>
                </c:pt>
                <c:pt idx="2433">
                  <c:v>4.1500000000000002E-2</c:v>
                </c:pt>
                <c:pt idx="2434">
                  <c:v>4.1500000000000002E-2</c:v>
                </c:pt>
                <c:pt idx="2435">
                  <c:v>4.1500000000000002E-2</c:v>
                </c:pt>
                <c:pt idx="2436">
                  <c:v>4.1500000000000002E-2</c:v>
                </c:pt>
                <c:pt idx="2437">
                  <c:v>4.1399999999999999E-2</c:v>
                </c:pt>
                <c:pt idx="2438">
                  <c:v>4.1300000000000003E-2</c:v>
                </c:pt>
                <c:pt idx="2439">
                  <c:v>4.1300000000000003E-2</c:v>
                </c:pt>
                <c:pt idx="2440">
                  <c:v>4.1000000000000002E-2</c:v>
                </c:pt>
                <c:pt idx="2441">
                  <c:v>4.1000000000000002E-2</c:v>
                </c:pt>
                <c:pt idx="2442">
                  <c:v>4.1000000000000002E-2</c:v>
                </c:pt>
                <c:pt idx="2443">
                  <c:v>4.1000000000000002E-2</c:v>
                </c:pt>
                <c:pt idx="2444">
                  <c:v>4.1000000000000002E-2</c:v>
                </c:pt>
                <c:pt idx="2445">
                  <c:v>4.1000000000000002E-2</c:v>
                </c:pt>
                <c:pt idx="2446">
                  <c:v>4.1000000000000002E-2</c:v>
                </c:pt>
                <c:pt idx="2447">
                  <c:v>4.1000000000000002E-2</c:v>
                </c:pt>
                <c:pt idx="2448">
                  <c:v>4.1000000000000002E-2</c:v>
                </c:pt>
                <c:pt idx="2449">
                  <c:v>4.1000000000000002E-2</c:v>
                </c:pt>
                <c:pt idx="2450">
                  <c:v>4.1000000000000002E-2</c:v>
                </c:pt>
                <c:pt idx="2451">
                  <c:v>4.1000000000000002E-2</c:v>
                </c:pt>
                <c:pt idx="2452">
                  <c:v>4.1000000000000002E-2</c:v>
                </c:pt>
                <c:pt idx="2453">
                  <c:v>4.1000000000000002E-2</c:v>
                </c:pt>
                <c:pt idx="2454">
                  <c:v>4.1000000000000002E-2</c:v>
                </c:pt>
                <c:pt idx="2455">
                  <c:v>4.1000000000000002E-2</c:v>
                </c:pt>
                <c:pt idx="2456">
                  <c:v>4.1000000000000002E-2</c:v>
                </c:pt>
                <c:pt idx="2457">
                  <c:v>4.1000000000000002E-2</c:v>
                </c:pt>
                <c:pt idx="2458">
                  <c:v>4.1000000000000002E-2</c:v>
                </c:pt>
                <c:pt idx="2459">
                  <c:v>4.1000000000000002E-2</c:v>
                </c:pt>
                <c:pt idx="2460">
                  <c:v>4.1000000000000002E-2</c:v>
                </c:pt>
                <c:pt idx="2461">
                  <c:v>4.1000000000000002E-2</c:v>
                </c:pt>
                <c:pt idx="2462">
                  <c:v>4.1000000000000002E-2</c:v>
                </c:pt>
                <c:pt idx="2463">
                  <c:v>4.1000000000000002E-2</c:v>
                </c:pt>
                <c:pt idx="2464">
                  <c:v>4.07E-2</c:v>
                </c:pt>
                <c:pt idx="2465">
                  <c:v>4.07E-2</c:v>
                </c:pt>
                <c:pt idx="2466">
                  <c:v>4.0599999999999997E-2</c:v>
                </c:pt>
                <c:pt idx="2467">
                  <c:v>4.0300000000000002E-2</c:v>
                </c:pt>
                <c:pt idx="2468">
                  <c:v>4.02E-2</c:v>
                </c:pt>
                <c:pt idx="2469">
                  <c:v>0.04</c:v>
                </c:pt>
                <c:pt idx="2470">
                  <c:v>0.04</c:v>
                </c:pt>
                <c:pt idx="2471">
                  <c:v>0.04</c:v>
                </c:pt>
                <c:pt idx="2472">
                  <c:v>0.04</c:v>
                </c:pt>
                <c:pt idx="2473">
                  <c:v>0.04</c:v>
                </c:pt>
                <c:pt idx="2474">
                  <c:v>0.04</c:v>
                </c:pt>
                <c:pt idx="2475">
                  <c:v>0.04</c:v>
                </c:pt>
                <c:pt idx="2476">
                  <c:v>0.04</c:v>
                </c:pt>
                <c:pt idx="2477">
                  <c:v>0.04</c:v>
                </c:pt>
                <c:pt idx="2478">
                  <c:v>0.04</c:v>
                </c:pt>
                <c:pt idx="2479">
                  <c:v>0.04</c:v>
                </c:pt>
                <c:pt idx="2480">
                  <c:v>0.04</c:v>
                </c:pt>
                <c:pt idx="2481">
                  <c:v>0.04</c:v>
                </c:pt>
                <c:pt idx="2482">
                  <c:v>0.04</c:v>
                </c:pt>
                <c:pt idx="2483">
                  <c:v>0.04</c:v>
                </c:pt>
                <c:pt idx="2484">
                  <c:v>0.04</c:v>
                </c:pt>
                <c:pt idx="2485">
                  <c:v>0.04</c:v>
                </c:pt>
                <c:pt idx="2486">
                  <c:v>0.04</c:v>
                </c:pt>
                <c:pt idx="2487">
                  <c:v>0.04</c:v>
                </c:pt>
                <c:pt idx="2488">
                  <c:v>0.04</c:v>
                </c:pt>
                <c:pt idx="2489">
                  <c:v>0.04</c:v>
                </c:pt>
                <c:pt idx="2490">
                  <c:v>0.04</c:v>
                </c:pt>
                <c:pt idx="2491">
                  <c:v>0.04</c:v>
                </c:pt>
                <c:pt idx="2492">
                  <c:v>0.04</c:v>
                </c:pt>
                <c:pt idx="2493">
                  <c:v>0.04</c:v>
                </c:pt>
                <c:pt idx="2494">
                  <c:v>0.04</c:v>
                </c:pt>
                <c:pt idx="2495">
                  <c:v>0.04</c:v>
                </c:pt>
                <c:pt idx="2496">
                  <c:v>0.04</c:v>
                </c:pt>
                <c:pt idx="2497">
                  <c:v>0.04</c:v>
                </c:pt>
                <c:pt idx="2498">
                  <c:v>0.04</c:v>
                </c:pt>
                <c:pt idx="2499">
                  <c:v>0.04</c:v>
                </c:pt>
                <c:pt idx="2500">
                  <c:v>0.04</c:v>
                </c:pt>
                <c:pt idx="2501">
                  <c:v>0.04</c:v>
                </c:pt>
                <c:pt idx="2502">
                  <c:v>0.04</c:v>
                </c:pt>
                <c:pt idx="2503">
                  <c:v>0.04</c:v>
                </c:pt>
                <c:pt idx="2504">
                  <c:v>0.04</c:v>
                </c:pt>
                <c:pt idx="2505">
                  <c:v>0.04</c:v>
                </c:pt>
                <c:pt idx="2506">
                  <c:v>0.04</c:v>
                </c:pt>
                <c:pt idx="2507">
                  <c:v>0.04</c:v>
                </c:pt>
                <c:pt idx="2508">
                  <c:v>0.04</c:v>
                </c:pt>
                <c:pt idx="2509">
                  <c:v>0.04</c:v>
                </c:pt>
                <c:pt idx="2510">
                  <c:v>0.04</c:v>
                </c:pt>
                <c:pt idx="2511">
                  <c:v>0.04</c:v>
                </c:pt>
                <c:pt idx="2512">
                  <c:v>0.04</c:v>
                </c:pt>
                <c:pt idx="2513">
                  <c:v>0.04</c:v>
                </c:pt>
                <c:pt idx="2514">
                  <c:v>0.04</c:v>
                </c:pt>
                <c:pt idx="2515">
                  <c:v>0.04</c:v>
                </c:pt>
                <c:pt idx="2516">
                  <c:v>0.04</c:v>
                </c:pt>
                <c:pt idx="2517">
                  <c:v>0.04</c:v>
                </c:pt>
                <c:pt idx="2518">
                  <c:v>0.04</c:v>
                </c:pt>
                <c:pt idx="2519">
                  <c:v>0.04</c:v>
                </c:pt>
                <c:pt idx="2520">
                  <c:v>0.04</c:v>
                </c:pt>
                <c:pt idx="2521">
                  <c:v>0.04</c:v>
                </c:pt>
                <c:pt idx="2522">
                  <c:v>0.04</c:v>
                </c:pt>
                <c:pt idx="2523">
                  <c:v>3.9600000000000003E-2</c:v>
                </c:pt>
                <c:pt idx="2524">
                  <c:v>3.95E-2</c:v>
                </c:pt>
                <c:pt idx="2525">
                  <c:v>3.9300000000000002E-2</c:v>
                </c:pt>
                <c:pt idx="2526">
                  <c:v>3.9300000000000002E-2</c:v>
                </c:pt>
                <c:pt idx="2527">
                  <c:v>3.9300000000000002E-2</c:v>
                </c:pt>
                <c:pt idx="2528">
                  <c:v>3.9199999999999999E-2</c:v>
                </c:pt>
                <c:pt idx="2529">
                  <c:v>3.9100000000000003E-2</c:v>
                </c:pt>
                <c:pt idx="2530">
                  <c:v>3.9100000000000003E-2</c:v>
                </c:pt>
                <c:pt idx="2531">
                  <c:v>3.9E-2</c:v>
                </c:pt>
                <c:pt idx="2532">
                  <c:v>3.9E-2</c:v>
                </c:pt>
                <c:pt idx="2533">
                  <c:v>3.9E-2</c:v>
                </c:pt>
                <c:pt idx="2534">
                  <c:v>3.9E-2</c:v>
                </c:pt>
                <c:pt idx="2535">
                  <c:v>3.9E-2</c:v>
                </c:pt>
                <c:pt idx="2536">
                  <c:v>3.9E-2</c:v>
                </c:pt>
                <c:pt idx="2537">
                  <c:v>3.9E-2</c:v>
                </c:pt>
                <c:pt idx="2538">
                  <c:v>3.9E-2</c:v>
                </c:pt>
                <c:pt idx="2539">
                  <c:v>3.9E-2</c:v>
                </c:pt>
                <c:pt idx="2540">
                  <c:v>3.9E-2</c:v>
                </c:pt>
                <c:pt idx="2541">
                  <c:v>3.9E-2</c:v>
                </c:pt>
                <c:pt idx="2542">
                  <c:v>3.9E-2</c:v>
                </c:pt>
                <c:pt idx="2543">
                  <c:v>3.9E-2</c:v>
                </c:pt>
                <c:pt idx="2544">
                  <c:v>3.9E-2</c:v>
                </c:pt>
                <c:pt idx="2545">
                  <c:v>3.9E-2</c:v>
                </c:pt>
                <c:pt idx="2546">
                  <c:v>3.9E-2</c:v>
                </c:pt>
                <c:pt idx="2547">
                  <c:v>3.9E-2</c:v>
                </c:pt>
                <c:pt idx="2548">
                  <c:v>3.8899999999999997E-2</c:v>
                </c:pt>
                <c:pt idx="2549">
                  <c:v>3.8800000000000001E-2</c:v>
                </c:pt>
                <c:pt idx="2550">
                  <c:v>3.8699999999999998E-2</c:v>
                </c:pt>
                <c:pt idx="2551">
                  <c:v>3.8699999999999998E-2</c:v>
                </c:pt>
                <c:pt idx="2552">
                  <c:v>3.85E-2</c:v>
                </c:pt>
                <c:pt idx="2553">
                  <c:v>3.8300000000000001E-2</c:v>
                </c:pt>
                <c:pt idx="2554">
                  <c:v>3.8100000000000002E-2</c:v>
                </c:pt>
                <c:pt idx="2555">
                  <c:v>3.7999999999999999E-2</c:v>
                </c:pt>
                <c:pt idx="2556">
                  <c:v>3.7999999999999999E-2</c:v>
                </c:pt>
                <c:pt idx="2557">
                  <c:v>3.7999999999999999E-2</c:v>
                </c:pt>
                <c:pt idx="2558">
                  <c:v>3.7999999999999999E-2</c:v>
                </c:pt>
                <c:pt idx="2559">
                  <c:v>3.7999999999999999E-2</c:v>
                </c:pt>
                <c:pt idx="2560">
                  <c:v>3.7999999999999999E-2</c:v>
                </c:pt>
                <c:pt idx="2561">
                  <c:v>3.7999999999999999E-2</c:v>
                </c:pt>
                <c:pt idx="2562">
                  <c:v>3.7999999999999999E-2</c:v>
                </c:pt>
                <c:pt idx="2563">
                  <c:v>3.7999999999999999E-2</c:v>
                </c:pt>
                <c:pt idx="2564">
                  <c:v>3.7999999999999999E-2</c:v>
                </c:pt>
                <c:pt idx="2565">
                  <c:v>3.7999999999999999E-2</c:v>
                </c:pt>
                <c:pt idx="2566">
                  <c:v>3.7999999999999999E-2</c:v>
                </c:pt>
                <c:pt idx="2567">
                  <c:v>3.7999999999999999E-2</c:v>
                </c:pt>
                <c:pt idx="2568">
                  <c:v>3.7999999999999999E-2</c:v>
                </c:pt>
                <c:pt idx="2569">
                  <c:v>3.7999999999999999E-2</c:v>
                </c:pt>
                <c:pt idx="2570">
                  <c:v>3.7999999999999999E-2</c:v>
                </c:pt>
                <c:pt idx="2571">
                  <c:v>3.7999999999999999E-2</c:v>
                </c:pt>
                <c:pt idx="2572">
                  <c:v>3.7999999999999999E-2</c:v>
                </c:pt>
                <c:pt idx="2573">
                  <c:v>3.7999999999999999E-2</c:v>
                </c:pt>
                <c:pt idx="2574">
                  <c:v>3.7999999999999999E-2</c:v>
                </c:pt>
                <c:pt idx="2575">
                  <c:v>3.7999999999999999E-2</c:v>
                </c:pt>
                <c:pt idx="2576">
                  <c:v>3.7999999999999999E-2</c:v>
                </c:pt>
                <c:pt idx="2577">
                  <c:v>3.7999999999999999E-2</c:v>
                </c:pt>
                <c:pt idx="2578">
                  <c:v>3.7999999999999999E-2</c:v>
                </c:pt>
                <c:pt idx="2579">
                  <c:v>3.7999999999999999E-2</c:v>
                </c:pt>
                <c:pt idx="2580">
                  <c:v>3.7900000000000003E-2</c:v>
                </c:pt>
                <c:pt idx="2581">
                  <c:v>3.7900000000000003E-2</c:v>
                </c:pt>
                <c:pt idx="2582">
                  <c:v>3.7600000000000001E-2</c:v>
                </c:pt>
                <c:pt idx="2583">
                  <c:v>3.7600000000000001E-2</c:v>
                </c:pt>
                <c:pt idx="2584">
                  <c:v>3.73E-2</c:v>
                </c:pt>
                <c:pt idx="2585">
                  <c:v>3.73E-2</c:v>
                </c:pt>
                <c:pt idx="2586">
                  <c:v>3.7199999999999997E-2</c:v>
                </c:pt>
                <c:pt idx="2587">
                  <c:v>3.7199999999999997E-2</c:v>
                </c:pt>
                <c:pt idx="2588">
                  <c:v>3.7100000000000001E-2</c:v>
                </c:pt>
                <c:pt idx="2589">
                  <c:v>3.6999999999999998E-2</c:v>
                </c:pt>
                <c:pt idx="2590">
                  <c:v>3.6999999999999998E-2</c:v>
                </c:pt>
                <c:pt idx="2591">
                  <c:v>3.6999999999999998E-2</c:v>
                </c:pt>
                <c:pt idx="2592">
                  <c:v>3.6999999999999998E-2</c:v>
                </c:pt>
                <c:pt idx="2593">
                  <c:v>3.6999999999999998E-2</c:v>
                </c:pt>
                <c:pt idx="2594">
                  <c:v>3.6999999999999998E-2</c:v>
                </c:pt>
                <c:pt idx="2595">
                  <c:v>3.6999999999999998E-2</c:v>
                </c:pt>
                <c:pt idx="2596">
                  <c:v>3.6999999999999998E-2</c:v>
                </c:pt>
                <c:pt idx="2597">
                  <c:v>3.6999999999999998E-2</c:v>
                </c:pt>
                <c:pt idx="2598">
                  <c:v>3.6999999999999998E-2</c:v>
                </c:pt>
                <c:pt idx="2599">
                  <c:v>3.6999999999999998E-2</c:v>
                </c:pt>
                <c:pt idx="2600">
                  <c:v>3.6999999999999998E-2</c:v>
                </c:pt>
                <c:pt idx="2601">
                  <c:v>3.6999999999999998E-2</c:v>
                </c:pt>
                <c:pt idx="2602">
                  <c:v>3.6999999999999998E-2</c:v>
                </c:pt>
                <c:pt idx="2603">
                  <c:v>3.6999999999999998E-2</c:v>
                </c:pt>
                <c:pt idx="2604">
                  <c:v>3.6999999999999998E-2</c:v>
                </c:pt>
                <c:pt idx="2605">
                  <c:v>3.6999999999999998E-2</c:v>
                </c:pt>
                <c:pt idx="2606">
                  <c:v>3.6999999999999998E-2</c:v>
                </c:pt>
                <c:pt idx="2607">
                  <c:v>3.6999999999999998E-2</c:v>
                </c:pt>
                <c:pt idx="2608">
                  <c:v>3.6999999999999998E-2</c:v>
                </c:pt>
                <c:pt idx="2609">
                  <c:v>3.6999999999999998E-2</c:v>
                </c:pt>
                <c:pt idx="2610">
                  <c:v>3.6799999999999999E-2</c:v>
                </c:pt>
                <c:pt idx="2611">
                  <c:v>3.6799999999999999E-2</c:v>
                </c:pt>
                <c:pt idx="2612">
                  <c:v>3.6700000000000003E-2</c:v>
                </c:pt>
                <c:pt idx="2613">
                  <c:v>3.6600000000000001E-2</c:v>
                </c:pt>
                <c:pt idx="2614">
                  <c:v>3.6600000000000001E-2</c:v>
                </c:pt>
                <c:pt idx="2615">
                  <c:v>3.6299999999999999E-2</c:v>
                </c:pt>
                <c:pt idx="2616">
                  <c:v>3.6200000000000003E-2</c:v>
                </c:pt>
                <c:pt idx="2617">
                  <c:v>3.5999999999999997E-2</c:v>
                </c:pt>
                <c:pt idx="2618">
                  <c:v>3.5999999999999997E-2</c:v>
                </c:pt>
                <c:pt idx="2619">
                  <c:v>3.5999999999999997E-2</c:v>
                </c:pt>
                <c:pt idx="2620">
                  <c:v>3.5999999999999997E-2</c:v>
                </c:pt>
                <c:pt idx="2621">
                  <c:v>3.5999999999999997E-2</c:v>
                </c:pt>
                <c:pt idx="2622">
                  <c:v>3.5999999999999997E-2</c:v>
                </c:pt>
                <c:pt idx="2623">
                  <c:v>3.5999999999999997E-2</c:v>
                </c:pt>
                <c:pt idx="2624">
                  <c:v>3.5999999999999997E-2</c:v>
                </c:pt>
                <c:pt idx="2625">
                  <c:v>3.5999999999999997E-2</c:v>
                </c:pt>
                <c:pt idx="2626">
                  <c:v>3.5999999999999997E-2</c:v>
                </c:pt>
                <c:pt idx="2627">
                  <c:v>3.5999999999999997E-2</c:v>
                </c:pt>
                <c:pt idx="2628">
                  <c:v>3.5999999999999997E-2</c:v>
                </c:pt>
                <c:pt idx="2629">
                  <c:v>3.5999999999999997E-2</c:v>
                </c:pt>
                <c:pt idx="2630">
                  <c:v>3.5999999999999997E-2</c:v>
                </c:pt>
                <c:pt idx="2631">
                  <c:v>3.5999999999999997E-2</c:v>
                </c:pt>
                <c:pt idx="2632">
                  <c:v>3.5999999999999997E-2</c:v>
                </c:pt>
                <c:pt idx="2633">
                  <c:v>3.5700000000000003E-2</c:v>
                </c:pt>
                <c:pt idx="2634">
                  <c:v>3.5700000000000003E-2</c:v>
                </c:pt>
                <c:pt idx="2635">
                  <c:v>3.56E-2</c:v>
                </c:pt>
                <c:pt idx="2636">
                  <c:v>3.5499999999999997E-2</c:v>
                </c:pt>
                <c:pt idx="2637">
                  <c:v>3.5200000000000002E-2</c:v>
                </c:pt>
                <c:pt idx="2638">
                  <c:v>3.5000000000000003E-2</c:v>
                </c:pt>
                <c:pt idx="2639">
                  <c:v>3.5000000000000003E-2</c:v>
                </c:pt>
                <c:pt idx="2640">
                  <c:v>3.5000000000000003E-2</c:v>
                </c:pt>
                <c:pt idx="2641">
                  <c:v>3.5000000000000003E-2</c:v>
                </c:pt>
                <c:pt idx="2642">
                  <c:v>3.5000000000000003E-2</c:v>
                </c:pt>
                <c:pt idx="2643">
                  <c:v>3.5000000000000003E-2</c:v>
                </c:pt>
                <c:pt idx="2644">
                  <c:v>3.5000000000000003E-2</c:v>
                </c:pt>
                <c:pt idx="2645">
                  <c:v>3.5000000000000003E-2</c:v>
                </c:pt>
                <c:pt idx="2646">
                  <c:v>3.5000000000000003E-2</c:v>
                </c:pt>
                <c:pt idx="2647">
                  <c:v>3.5000000000000003E-2</c:v>
                </c:pt>
                <c:pt idx="2648">
                  <c:v>3.5000000000000003E-2</c:v>
                </c:pt>
                <c:pt idx="2649">
                  <c:v>3.49E-2</c:v>
                </c:pt>
                <c:pt idx="2650">
                  <c:v>3.49E-2</c:v>
                </c:pt>
                <c:pt idx="2651">
                  <c:v>3.4799999999999998E-2</c:v>
                </c:pt>
                <c:pt idx="2652">
                  <c:v>3.4000000000000002E-2</c:v>
                </c:pt>
                <c:pt idx="2653">
                  <c:v>3.4000000000000002E-2</c:v>
                </c:pt>
                <c:pt idx="2654">
                  <c:v>3.4000000000000002E-2</c:v>
                </c:pt>
                <c:pt idx="2655">
                  <c:v>3.4000000000000002E-2</c:v>
                </c:pt>
                <c:pt idx="2656">
                  <c:v>3.4000000000000002E-2</c:v>
                </c:pt>
                <c:pt idx="2657">
                  <c:v>3.4000000000000002E-2</c:v>
                </c:pt>
                <c:pt idx="2658">
                  <c:v>3.4000000000000002E-2</c:v>
                </c:pt>
                <c:pt idx="2659">
                  <c:v>3.4000000000000002E-2</c:v>
                </c:pt>
                <c:pt idx="2660">
                  <c:v>3.4000000000000002E-2</c:v>
                </c:pt>
                <c:pt idx="2661">
                  <c:v>3.4000000000000002E-2</c:v>
                </c:pt>
                <c:pt idx="2662">
                  <c:v>3.4000000000000002E-2</c:v>
                </c:pt>
                <c:pt idx="2663">
                  <c:v>3.4000000000000002E-2</c:v>
                </c:pt>
                <c:pt idx="2664">
                  <c:v>3.4000000000000002E-2</c:v>
                </c:pt>
                <c:pt idx="2665">
                  <c:v>3.4000000000000002E-2</c:v>
                </c:pt>
                <c:pt idx="2666">
                  <c:v>3.4000000000000002E-2</c:v>
                </c:pt>
                <c:pt idx="2667">
                  <c:v>3.4000000000000002E-2</c:v>
                </c:pt>
                <c:pt idx="2668">
                  <c:v>3.4000000000000002E-2</c:v>
                </c:pt>
                <c:pt idx="2669">
                  <c:v>3.4000000000000002E-2</c:v>
                </c:pt>
                <c:pt idx="2670">
                  <c:v>3.4000000000000002E-2</c:v>
                </c:pt>
                <c:pt idx="2671">
                  <c:v>3.4000000000000002E-2</c:v>
                </c:pt>
                <c:pt idx="2672">
                  <c:v>3.4000000000000002E-2</c:v>
                </c:pt>
                <c:pt idx="2673">
                  <c:v>3.4000000000000002E-2</c:v>
                </c:pt>
                <c:pt idx="2674">
                  <c:v>3.39E-2</c:v>
                </c:pt>
                <c:pt idx="2675">
                  <c:v>3.3799999999999997E-2</c:v>
                </c:pt>
                <c:pt idx="2676">
                  <c:v>3.3799999999999997E-2</c:v>
                </c:pt>
                <c:pt idx="2677">
                  <c:v>3.3599999999999998E-2</c:v>
                </c:pt>
                <c:pt idx="2678">
                  <c:v>3.3300000000000003E-2</c:v>
                </c:pt>
                <c:pt idx="2679">
                  <c:v>3.3300000000000003E-2</c:v>
                </c:pt>
                <c:pt idx="2680">
                  <c:v>3.3099999999999997E-2</c:v>
                </c:pt>
                <c:pt idx="2681">
                  <c:v>3.3099999999999997E-2</c:v>
                </c:pt>
                <c:pt idx="2682">
                  <c:v>3.3000000000000002E-2</c:v>
                </c:pt>
                <c:pt idx="2683">
                  <c:v>3.3000000000000002E-2</c:v>
                </c:pt>
                <c:pt idx="2684">
                  <c:v>3.3000000000000002E-2</c:v>
                </c:pt>
                <c:pt idx="2685">
                  <c:v>3.3000000000000002E-2</c:v>
                </c:pt>
                <c:pt idx="2686">
                  <c:v>3.3000000000000002E-2</c:v>
                </c:pt>
                <c:pt idx="2687">
                  <c:v>3.3000000000000002E-2</c:v>
                </c:pt>
                <c:pt idx="2688">
                  <c:v>3.3000000000000002E-2</c:v>
                </c:pt>
                <c:pt idx="2689">
                  <c:v>3.3000000000000002E-2</c:v>
                </c:pt>
                <c:pt idx="2690">
                  <c:v>3.3000000000000002E-2</c:v>
                </c:pt>
                <c:pt idx="2691">
                  <c:v>3.3000000000000002E-2</c:v>
                </c:pt>
                <c:pt idx="2692">
                  <c:v>3.3000000000000002E-2</c:v>
                </c:pt>
                <c:pt idx="2693">
                  <c:v>3.3000000000000002E-2</c:v>
                </c:pt>
                <c:pt idx="2694">
                  <c:v>3.3000000000000002E-2</c:v>
                </c:pt>
                <c:pt idx="2695">
                  <c:v>3.3000000000000002E-2</c:v>
                </c:pt>
                <c:pt idx="2696">
                  <c:v>3.3000000000000002E-2</c:v>
                </c:pt>
                <c:pt idx="2697">
                  <c:v>3.3000000000000002E-2</c:v>
                </c:pt>
                <c:pt idx="2698">
                  <c:v>3.3000000000000002E-2</c:v>
                </c:pt>
                <c:pt idx="2699">
                  <c:v>3.3000000000000002E-2</c:v>
                </c:pt>
                <c:pt idx="2700">
                  <c:v>3.3000000000000002E-2</c:v>
                </c:pt>
                <c:pt idx="2701">
                  <c:v>3.3000000000000002E-2</c:v>
                </c:pt>
                <c:pt idx="2702">
                  <c:v>3.3000000000000002E-2</c:v>
                </c:pt>
                <c:pt idx="2703">
                  <c:v>3.3000000000000002E-2</c:v>
                </c:pt>
                <c:pt idx="2704">
                  <c:v>3.3000000000000002E-2</c:v>
                </c:pt>
                <c:pt idx="2705">
                  <c:v>3.2800000000000003E-2</c:v>
                </c:pt>
                <c:pt idx="2706">
                  <c:v>3.27E-2</c:v>
                </c:pt>
                <c:pt idx="2707">
                  <c:v>3.2599999999999997E-2</c:v>
                </c:pt>
                <c:pt idx="2708">
                  <c:v>3.2500000000000001E-2</c:v>
                </c:pt>
                <c:pt idx="2709">
                  <c:v>3.2300000000000002E-2</c:v>
                </c:pt>
                <c:pt idx="2710">
                  <c:v>3.2300000000000002E-2</c:v>
                </c:pt>
                <c:pt idx="2711">
                  <c:v>3.2199999999999999E-2</c:v>
                </c:pt>
                <c:pt idx="2712">
                  <c:v>3.2000000000000001E-2</c:v>
                </c:pt>
                <c:pt idx="2713">
                  <c:v>3.2000000000000001E-2</c:v>
                </c:pt>
                <c:pt idx="2714">
                  <c:v>3.2000000000000001E-2</c:v>
                </c:pt>
                <c:pt idx="2715">
                  <c:v>3.2000000000000001E-2</c:v>
                </c:pt>
                <c:pt idx="2716">
                  <c:v>3.2000000000000001E-2</c:v>
                </c:pt>
                <c:pt idx="2717">
                  <c:v>3.2000000000000001E-2</c:v>
                </c:pt>
                <c:pt idx="2718">
                  <c:v>3.2000000000000001E-2</c:v>
                </c:pt>
                <c:pt idx="2719">
                  <c:v>3.2000000000000001E-2</c:v>
                </c:pt>
                <c:pt idx="2720">
                  <c:v>3.2000000000000001E-2</c:v>
                </c:pt>
                <c:pt idx="2721">
                  <c:v>3.2000000000000001E-2</c:v>
                </c:pt>
                <c:pt idx="2722">
                  <c:v>3.2000000000000001E-2</c:v>
                </c:pt>
                <c:pt idx="2723">
                  <c:v>3.2000000000000001E-2</c:v>
                </c:pt>
                <c:pt idx="2724">
                  <c:v>3.2000000000000001E-2</c:v>
                </c:pt>
                <c:pt idx="2725">
                  <c:v>3.2000000000000001E-2</c:v>
                </c:pt>
                <c:pt idx="2726">
                  <c:v>3.2000000000000001E-2</c:v>
                </c:pt>
                <c:pt idx="2727">
                  <c:v>3.2000000000000001E-2</c:v>
                </c:pt>
                <c:pt idx="2728">
                  <c:v>3.2000000000000001E-2</c:v>
                </c:pt>
                <c:pt idx="2729">
                  <c:v>3.2000000000000001E-2</c:v>
                </c:pt>
                <c:pt idx="2730">
                  <c:v>3.2000000000000001E-2</c:v>
                </c:pt>
                <c:pt idx="2731">
                  <c:v>3.2000000000000001E-2</c:v>
                </c:pt>
                <c:pt idx="2732">
                  <c:v>3.2000000000000001E-2</c:v>
                </c:pt>
                <c:pt idx="2733">
                  <c:v>3.2000000000000001E-2</c:v>
                </c:pt>
                <c:pt idx="2734">
                  <c:v>3.2000000000000001E-2</c:v>
                </c:pt>
                <c:pt idx="2735">
                  <c:v>3.2000000000000001E-2</c:v>
                </c:pt>
                <c:pt idx="2736">
                  <c:v>3.2000000000000001E-2</c:v>
                </c:pt>
                <c:pt idx="2737">
                  <c:v>3.1800000000000002E-2</c:v>
                </c:pt>
                <c:pt idx="2738">
                  <c:v>3.1699999999999999E-2</c:v>
                </c:pt>
                <c:pt idx="2739">
                  <c:v>3.1600000000000003E-2</c:v>
                </c:pt>
                <c:pt idx="2740">
                  <c:v>3.1300000000000001E-2</c:v>
                </c:pt>
                <c:pt idx="2741">
                  <c:v>3.1300000000000001E-2</c:v>
                </c:pt>
                <c:pt idx="2742">
                  <c:v>3.1300000000000001E-2</c:v>
                </c:pt>
                <c:pt idx="2743">
                  <c:v>3.1E-2</c:v>
                </c:pt>
                <c:pt idx="2744">
                  <c:v>3.1E-2</c:v>
                </c:pt>
                <c:pt idx="2745">
                  <c:v>3.1E-2</c:v>
                </c:pt>
                <c:pt idx="2746">
                  <c:v>3.1E-2</c:v>
                </c:pt>
                <c:pt idx="2747">
                  <c:v>3.1E-2</c:v>
                </c:pt>
                <c:pt idx="2748">
                  <c:v>3.1E-2</c:v>
                </c:pt>
                <c:pt idx="2749">
                  <c:v>3.1E-2</c:v>
                </c:pt>
                <c:pt idx="2750">
                  <c:v>3.1E-2</c:v>
                </c:pt>
                <c:pt idx="2751">
                  <c:v>3.1E-2</c:v>
                </c:pt>
                <c:pt idx="2752">
                  <c:v>3.1E-2</c:v>
                </c:pt>
                <c:pt idx="2753">
                  <c:v>3.1E-2</c:v>
                </c:pt>
                <c:pt idx="2754">
                  <c:v>3.1E-2</c:v>
                </c:pt>
                <c:pt idx="2755">
                  <c:v>3.1E-2</c:v>
                </c:pt>
                <c:pt idx="2756">
                  <c:v>3.1E-2</c:v>
                </c:pt>
                <c:pt idx="2757">
                  <c:v>3.1E-2</c:v>
                </c:pt>
                <c:pt idx="2758">
                  <c:v>3.1E-2</c:v>
                </c:pt>
                <c:pt idx="2759">
                  <c:v>3.1E-2</c:v>
                </c:pt>
                <c:pt idx="2760">
                  <c:v>3.1E-2</c:v>
                </c:pt>
                <c:pt idx="2761">
                  <c:v>3.1E-2</c:v>
                </c:pt>
                <c:pt idx="2762">
                  <c:v>3.1E-2</c:v>
                </c:pt>
                <c:pt idx="2763">
                  <c:v>3.1E-2</c:v>
                </c:pt>
                <c:pt idx="2764">
                  <c:v>3.1E-2</c:v>
                </c:pt>
                <c:pt idx="2765">
                  <c:v>3.1E-2</c:v>
                </c:pt>
                <c:pt idx="2766">
                  <c:v>3.09E-2</c:v>
                </c:pt>
                <c:pt idx="2767">
                  <c:v>3.09E-2</c:v>
                </c:pt>
                <c:pt idx="2768">
                  <c:v>3.0800000000000001E-2</c:v>
                </c:pt>
                <c:pt idx="2769">
                  <c:v>3.0800000000000001E-2</c:v>
                </c:pt>
                <c:pt idx="2770">
                  <c:v>3.0800000000000001E-2</c:v>
                </c:pt>
                <c:pt idx="2771">
                  <c:v>3.0599999999999999E-2</c:v>
                </c:pt>
                <c:pt idx="2772">
                  <c:v>3.0599999999999999E-2</c:v>
                </c:pt>
                <c:pt idx="2773">
                  <c:v>3.0499999999999999E-2</c:v>
                </c:pt>
                <c:pt idx="2774">
                  <c:v>3.04E-2</c:v>
                </c:pt>
                <c:pt idx="2775">
                  <c:v>3.04E-2</c:v>
                </c:pt>
                <c:pt idx="2776">
                  <c:v>3.04E-2</c:v>
                </c:pt>
                <c:pt idx="2777">
                  <c:v>3.0300000000000001E-2</c:v>
                </c:pt>
                <c:pt idx="2778">
                  <c:v>3.0200000000000001E-2</c:v>
                </c:pt>
                <c:pt idx="2779">
                  <c:v>3.0200000000000001E-2</c:v>
                </c:pt>
                <c:pt idx="2780">
                  <c:v>3.0099999999999998E-2</c:v>
                </c:pt>
                <c:pt idx="2781">
                  <c:v>0.03</c:v>
                </c:pt>
                <c:pt idx="2782">
                  <c:v>0.03</c:v>
                </c:pt>
                <c:pt idx="2783">
                  <c:v>0.03</c:v>
                </c:pt>
                <c:pt idx="2784">
                  <c:v>0.03</c:v>
                </c:pt>
                <c:pt idx="2785">
                  <c:v>0.03</c:v>
                </c:pt>
                <c:pt idx="2786">
                  <c:v>0.03</c:v>
                </c:pt>
                <c:pt idx="2787">
                  <c:v>0.03</c:v>
                </c:pt>
                <c:pt idx="2788">
                  <c:v>0.03</c:v>
                </c:pt>
                <c:pt idx="2789">
                  <c:v>0.03</c:v>
                </c:pt>
                <c:pt idx="2790">
                  <c:v>0.03</c:v>
                </c:pt>
                <c:pt idx="2791">
                  <c:v>0.03</c:v>
                </c:pt>
                <c:pt idx="2792">
                  <c:v>0.03</c:v>
                </c:pt>
                <c:pt idx="2793">
                  <c:v>0.03</c:v>
                </c:pt>
                <c:pt idx="2794">
                  <c:v>0.03</c:v>
                </c:pt>
                <c:pt idx="2795">
                  <c:v>0.03</c:v>
                </c:pt>
                <c:pt idx="2796">
                  <c:v>0.03</c:v>
                </c:pt>
                <c:pt idx="2797">
                  <c:v>0.03</c:v>
                </c:pt>
                <c:pt idx="2798">
                  <c:v>0.03</c:v>
                </c:pt>
                <c:pt idx="2799">
                  <c:v>0.03</c:v>
                </c:pt>
                <c:pt idx="2800">
                  <c:v>0.03</c:v>
                </c:pt>
                <c:pt idx="2801">
                  <c:v>0.03</c:v>
                </c:pt>
                <c:pt idx="2802">
                  <c:v>0.03</c:v>
                </c:pt>
                <c:pt idx="2803">
                  <c:v>0.03</c:v>
                </c:pt>
                <c:pt idx="2804">
                  <c:v>0.03</c:v>
                </c:pt>
                <c:pt idx="2805">
                  <c:v>0.03</c:v>
                </c:pt>
                <c:pt idx="2806">
                  <c:v>0.03</c:v>
                </c:pt>
                <c:pt idx="2807">
                  <c:v>0.03</c:v>
                </c:pt>
                <c:pt idx="2808">
                  <c:v>0.03</c:v>
                </c:pt>
                <c:pt idx="2809">
                  <c:v>0.03</c:v>
                </c:pt>
                <c:pt idx="2810">
                  <c:v>0.03</c:v>
                </c:pt>
                <c:pt idx="2811">
                  <c:v>0.03</c:v>
                </c:pt>
                <c:pt idx="2812">
                  <c:v>0.03</c:v>
                </c:pt>
                <c:pt idx="2813">
                  <c:v>0.03</c:v>
                </c:pt>
                <c:pt idx="2814">
                  <c:v>0.03</c:v>
                </c:pt>
                <c:pt idx="2815">
                  <c:v>0.03</c:v>
                </c:pt>
                <c:pt idx="2816">
                  <c:v>0.03</c:v>
                </c:pt>
                <c:pt idx="2817">
                  <c:v>0.03</c:v>
                </c:pt>
                <c:pt idx="2818">
                  <c:v>0.03</c:v>
                </c:pt>
                <c:pt idx="2819">
                  <c:v>0.03</c:v>
                </c:pt>
                <c:pt idx="2820">
                  <c:v>0.03</c:v>
                </c:pt>
                <c:pt idx="2821">
                  <c:v>0.03</c:v>
                </c:pt>
                <c:pt idx="2822">
                  <c:v>0.03</c:v>
                </c:pt>
                <c:pt idx="2823">
                  <c:v>0.03</c:v>
                </c:pt>
                <c:pt idx="2824">
                  <c:v>0.03</c:v>
                </c:pt>
                <c:pt idx="2825">
                  <c:v>0.03</c:v>
                </c:pt>
                <c:pt idx="2826">
                  <c:v>0.03</c:v>
                </c:pt>
                <c:pt idx="2827">
                  <c:v>0.03</c:v>
                </c:pt>
                <c:pt idx="2828">
                  <c:v>0.03</c:v>
                </c:pt>
                <c:pt idx="2829">
                  <c:v>0.03</c:v>
                </c:pt>
                <c:pt idx="2830">
                  <c:v>0.03</c:v>
                </c:pt>
                <c:pt idx="2831">
                  <c:v>2.98E-2</c:v>
                </c:pt>
                <c:pt idx="2832">
                  <c:v>2.9600000000000001E-2</c:v>
                </c:pt>
                <c:pt idx="2833">
                  <c:v>2.9499999999999998E-2</c:v>
                </c:pt>
                <c:pt idx="2834">
                  <c:v>2.9499999999999998E-2</c:v>
                </c:pt>
                <c:pt idx="2835">
                  <c:v>2.9499999999999998E-2</c:v>
                </c:pt>
                <c:pt idx="2836">
                  <c:v>2.9399999999999999E-2</c:v>
                </c:pt>
                <c:pt idx="2837">
                  <c:v>2.93E-2</c:v>
                </c:pt>
                <c:pt idx="2838">
                  <c:v>2.93E-2</c:v>
                </c:pt>
                <c:pt idx="2839">
                  <c:v>2.92E-2</c:v>
                </c:pt>
                <c:pt idx="2840">
                  <c:v>2.92E-2</c:v>
                </c:pt>
                <c:pt idx="2841">
                  <c:v>2.9100000000000001E-2</c:v>
                </c:pt>
                <c:pt idx="2842">
                  <c:v>2.9100000000000001E-2</c:v>
                </c:pt>
                <c:pt idx="2843">
                  <c:v>2.9100000000000001E-2</c:v>
                </c:pt>
                <c:pt idx="2844">
                  <c:v>2.9100000000000001E-2</c:v>
                </c:pt>
                <c:pt idx="2845">
                  <c:v>2.9100000000000001E-2</c:v>
                </c:pt>
                <c:pt idx="2846">
                  <c:v>2.9100000000000001E-2</c:v>
                </c:pt>
                <c:pt idx="2847">
                  <c:v>2.9000000000000001E-2</c:v>
                </c:pt>
                <c:pt idx="2848">
                  <c:v>2.9000000000000001E-2</c:v>
                </c:pt>
                <c:pt idx="2849">
                  <c:v>2.9000000000000001E-2</c:v>
                </c:pt>
                <c:pt idx="2850">
                  <c:v>2.9000000000000001E-2</c:v>
                </c:pt>
                <c:pt idx="2851">
                  <c:v>2.9000000000000001E-2</c:v>
                </c:pt>
                <c:pt idx="2852">
                  <c:v>2.9000000000000001E-2</c:v>
                </c:pt>
                <c:pt idx="2853">
                  <c:v>2.9000000000000001E-2</c:v>
                </c:pt>
                <c:pt idx="2854">
                  <c:v>2.9000000000000001E-2</c:v>
                </c:pt>
                <c:pt idx="2855">
                  <c:v>2.9000000000000001E-2</c:v>
                </c:pt>
                <c:pt idx="2856">
                  <c:v>2.9000000000000001E-2</c:v>
                </c:pt>
                <c:pt idx="2857">
                  <c:v>2.9000000000000001E-2</c:v>
                </c:pt>
                <c:pt idx="2858">
                  <c:v>2.9000000000000001E-2</c:v>
                </c:pt>
                <c:pt idx="2859">
                  <c:v>2.9000000000000001E-2</c:v>
                </c:pt>
                <c:pt idx="2860">
                  <c:v>2.9000000000000001E-2</c:v>
                </c:pt>
                <c:pt idx="2861">
                  <c:v>2.9000000000000001E-2</c:v>
                </c:pt>
                <c:pt idx="2862">
                  <c:v>2.9000000000000001E-2</c:v>
                </c:pt>
                <c:pt idx="2863">
                  <c:v>2.9000000000000001E-2</c:v>
                </c:pt>
                <c:pt idx="2864">
                  <c:v>2.9000000000000001E-2</c:v>
                </c:pt>
                <c:pt idx="2865">
                  <c:v>2.9000000000000001E-2</c:v>
                </c:pt>
                <c:pt idx="2866">
                  <c:v>2.9000000000000001E-2</c:v>
                </c:pt>
                <c:pt idx="2867">
                  <c:v>2.8899999999999999E-2</c:v>
                </c:pt>
                <c:pt idx="2868">
                  <c:v>2.87E-2</c:v>
                </c:pt>
                <c:pt idx="2869">
                  <c:v>2.86E-2</c:v>
                </c:pt>
                <c:pt idx="2870">
                  <c:v>2.8299999999999999E-2</c:v>
                </c:pt>
                <c:pt idx="2871">
                  <c:v>2.8299999999999999E-2</c:v>
                </c:pt>
                <c:pt idx="2872">
                  <c:v>2.8199999999999999E-2</c:v>
                </c:pt>
                <c:pt idx="2873">
                  <c:v>2.8199999999999999E-2</c:v>
                </c:pt>
                <c:pt idx="2874">
                  <c:v>2.8199999999999999E-2</c:v>
                </c:pt>
                <c:pt idx="2875">
                  <c:v>2.81E-2</c:v>
                </c:pt>
                <c:pt idx="2876">
                  <c:v>2.8000000000000001E-2</c:v>
                </c:pt>
                <c:pt idx="2877">
                  <c:v>2.8000000000000001E-2</c:v>
                </c:pt>
                <c:pt idx="2878">
                  <c:v>2.8000000000000001E-2</c:v>
                </c:pt>
                <c:pt idx="2879">
                  <c:v>2.8000000000000001E-2</c:v>
                </c:pt>
                <c:pt idx="2880">
                  <c:v>2.8000000000000001E-2</c:v>
                </c:pt>
                <c:pt idx="2881">
                  <c:v>2.8000000000000001E-2</c:v>
                </c:pt>
                <c:pt idx="2882">
                  <c:v>2.8000000000000001E-2</c:v>
                </c:pt>
                <c:pt idx="2883">
                  <c:v>2.8000000000000001E-2</c:v>
                </c:pt>
                <c:pt idx="2884">
                  <c:v>2.8000000000000001E-2</c:v>
                </c:pt>
                <c:pt idx="2885">
                  <c:v>2.8000000000000001E-2</c:v>
                </c:pt>
                <c:pt idx="2886">
                  <c:v>2.8000000000000001E-2</c:v>
                </c:pt>
                <c:pt idx="2887">
                  <c:v>2.8000000000000001E-2</c:v>
                </c:pt>
                <c:pt idx="2888">
                  <c:v>2.8000000000000001E-2</c:v>
                </c:pt>
                <c:pt idx="2889">
                  <c:v>2.8000000000000001E-2</c:v>
                </c:pt>
                <c:pt idx="2890">
                  <c:v>2.8000000000000001E-2</c:v>
                </c:pt>
                <c:pt idx="2891">
                  <c:v>2.8000000000000001E-2</c:v>
                </c:pt>
                <c:pt idx="2892">
                  <c:v>2.8000000000000001E-2</c:v>
                </c:pt>
                <c:pt idx="2893">
                  <c:v>2.8000000000000001E-2</c:v>
                </c:pt>
                <c:pt idx="2894">
                  <c:v>2.8000000000000001E-2</c:v>
                </c:pt>
                <c:pt idx="2895">
                  <c:v>2.8000000000000001E-2</c:v>
                </c:pt>
                <c:pt idx="2896">
                  <c:v>2.8000000000000001E-2</c:v>
                </c:pt>
                <c:pt idx="2897">
                  <c:v>2.8000000000000001E-2</c:v>
                </c:pt>
                <c:pt idx="2898">
                  <c:v>2.8000000000000001E-2</c:v>
                </c:pt>
                <c:pt idx="2899">
                  <c:v>2.7699999999999999E-2</c:v>
                </c:pt>
                <c:pt idx="2900">
                  <c:v>2.75E-2</c:v>
                </c:pt>
                <c:pt idx="2901">
                  <c:v>2.7099999999999999E-2</c:v>
                </c:pt>
                <c:pt idx="2902">
                  <c:v>2.7099999999999999E-2</c:v>
                </c:pt>
                <c:pt idx="2903">
                  <c:v>2.7E-2</c:v>
                </c:pt>
                <c:pt idx="2904">
                  <c:v>2.7E-2</c:v>
                </c:pt>
                <c:pt idx="2905">
                  <c:v>2.7E-2</c:v>
                </c:pt>
                <c:pt idx="2906">
                  <c:v>2.7E-2</c:v>
                </c:pt>
                <c:pt idx="2907">
                  <c:v>2.7E-2</c:v>
                </c:pt>
                <c:pt idx="2908">
                  <c:v>2.7E-2</c:v>
                </c:pt>
                <c:pt idx="2909">
                  <c:v>2.7E-2</c:v>
                </c:pt>
                <c:pt idx="2910">
                  <c:v>2.7E-2</c:v>
                </c:pt>
                <c:pt idx="2911">
                  <c:v>2.7E-2</c:v>
                </c:pt>
                <c:pt idx="2912">
                  <c:v>2.7E-2</c:v>
                </c:pt>
                <c:pt idx="2913">
                  <c:v>2.7E-2</c:v>
                </c:pt>
                <c:pt idx="2914">
                  <c:v>2.7E-2</c:v>
                </c:pt>
                <c:pt idx="2915">
                  <c:v>2.7E-2</c:v>
                </c:pt>
                <c:pt idx="2916">
                  <c:v>2.7E-2</c:v>
                </c:pt>
                <c:pt idx="2917">
                  <c:v>2.7E-2</c:v>
                </c:pt>
                <c:pt idx="2918">
                  <c:v>2.7E-2</c:v>
                </c:pt>
                <c:pt idx="2919">
                  <c:v>2.7E-2</c:v>
                </c:pt>
                <c:pt idx="2920">
                  <c:v>2.7E-2</c:v>
                </c:pt>
                <c:pt idx="2921">
                  <c:v>2.7E-2</c:v>
                </c:pt>
                <c:pt idx="2922">
                  <c:v>2.7E-2</c:v>
                </c:pt>
                <c:pt idx="2923">
                  <c:v>2.7E-2</c:v>
                </c:pt>
                <c:pt idx="2924">
                  <c:v>2.69E-2</c:v>
                </c:pt>
                <c:pt idx="2925">
                  <c:v>2.6800000000000001E-2</c:v>
                </c:pt>
                <c:pt idx="2926">
                  <c:v>2.6800000000000001E-2</c:v>
                </c:pt>
                <c:pt idx="2927">
                  <c:v>2.6800000000000001E-2</c:v>
                </c:pt>
                <c:pt idx="2928">
                  <c:v>2.6700000000000002E-2</c:v>
                </c:pt>
                <c:pt idx="2929">
                  <c:v>2.6700000000000002E-2</c:v>
                </c:pt>
                <c:pt idx="2930">
                  <c:v>2.6700000000000002E-2</c:v>
                </c:pt>
                <c:pt idx="2931">
                  <c:v>2.64E-2</c:v>
                </c:pt>
                <c:pt idx="2932">
                  <c:v>2.64E-2</c:v>
                </c:pt>
                <c:pt idx="2933">
                  <c:v>2.63E-2</c:v>
                </c:pt>
                <c:pt idx="2934">
                  <c:v>2.6100000000000002E-2</c:v>
                </c:pt>
                <c:pt idx="2935">
                  <c:v>2.5999999999999999E-2</c:v>
                </c:pt>
                <c:pt idx="2936">
                  <c:v>2.5999999999999999E-2</c:v>
                </c:pt>
                <c:pt idx="2937">
                  <c:v>2.5999999999999999E-2</c:v>
                </c:pt>
                <c:pt idx="2938">
                  <c:v>2.5999999999999999E-2</c:v>
                </c:pt>
                <c:pt idx="2939">
                  <c:v>2.5999999999999999E-2</c:v>
                </c:pt>
                <c:pt idx="2940">
                  <c:v>2.5999999999999999E-2</c:v>
                </c:pt>
                <c:pt idx="2941">
                  <c:v>2.5999999999999999E-2</c:v>
                </c:pt>
                <c:pt idx="2942">
                  <c:v>2.5999999999999999E-2</c:v>
                </c:pt>
                <c:pt idx="2943">
                  <c:v>2.5999999999999999E-2</c:v>
                </c:pt>
                <c:pt idx="2944">
                  <c:v>2.5999999999999999E-2</c:v>
                </c:pt>
                <c:pt idx="2945">
                  <c:v>2.5999999999999999E-2</c:v>
                </c:pt>
                <c:pt idx="2946">
                  <c:v>2.5999999999999999E-2</c:v>
                </c:pt>
                <c:pt idx="2947">
                  <c:v>2.5999999999999999E-2</c:v>
                </c:pt>
                <c:pt idx="2948">
                  <c:v>2.5999999999999999E-2</c:v>
                </c:pt>
                <c:pt idx="2949">
                  <c:v>2.5999999999999999E-2</c:v>
                </c:pt>
                <c:pt idx="2950">
                  <c:v>2.5999999999999999E-2</c:v>
                </c:pt>
                <c:pt idx="2951">
                  <c:v>2.5999999999999999E-2</c:v>
                </c:pt>
                <c:pt idx="2952">
                  <c:v>2.5999999999999999E-2</c:v>
                </c:pt>
                <c:pt idx="2953">
                  <c:v>2.5999999999999999E-2</c:v>
                </c:pt>
                <c:pt idx="2954">
                  <c:v>2.5999999999999999E-2</c:v>
                </c:pt>
                <c:pt idx="2955">
                  <c:v>2.5999999999999999E-2</c:v>
                </c:pt>
                <c:pt idx="2956">
                  <c:v>2.5999999999999999E-2</c:v>
                </c:pt>
                <c:pt idx="2957">
                  <c:v>2.5999999999999999E-2</c:v>
                </c:pt>
                <c:pt idx="2958">
                  <c:v>2.5999999999999999E-2</c:v>
                </c:pt>
                <c:pt idx="2959">
                  <c:v>2.5999999999999999E-2</c:v>
                </c:pt>
                <c:pt idx="2960">
                  <c:v>2.5899999999999999E-2</c:v>
                </c:pt>
                <c:pt idx="2961">
                  <c:v>2.5899999999999999E-2</c:v>
                </c:pt>
                <c:pt idx="2962">
                  <c:v>2.58E-2</c:v>
                </c:pt>
                <c:pt idx="2963">
                  <c:v>2.58E-2</c:v>
                </c:pt>
                <c:pt idx="2964">
                  <c:v>2.5700000000000001E-2</c:v>
                </c:pt>
                <c:pt idx="2965">
                  <c:v>2.5700000000000001E-2</c:v>
                </c:pt>
                <c:pt idx="2966">
                  <c:v>2.5700000000000001E-2</c:v>
                </c:pt>
                <c:pt idx="2967">
                  <c:v>2.5600000000000001E-2</c:v>
                </c:pt>
                <c:pt idx="2968">
                  <c:v>2.5600000000000001E-2</c:v>
                </c:pt>
                <c:pt idx="2969">
                  <c:v>2.5600000000000001E-2</c:v>
                </c:pt>
                <c:pt idx="2970">
                  <c:v>2.5499999999999998E-2</c:v>
                </c:pt>
                <c:pt idx="2971">
                  <c:v>2.5399999999999999E-2</c:v>
                </c:pt>
                <c:pt idx="2972">
                  <c:v>2.5399999999999999E-2</c:v>
                </c:pt>
                <c:pt idx="2973">
                  <c:v>2.53E-2</c:v>
                </c:pt>
                <c:pt idx="2974">
                  <c:v>2.53E-2</c:v>
                </c:pt>
                <c:pt idx="2975">
                  <c:v>2.52E-2</c:v>
                </c:pt>
                <c:pt idx="2976">
                  <c:v>2.5000000000000001E-2</c:v>
                </c:pt>
                <c:pt idx="2977">
                  <c:v>2.5000000000000001E-2</c:v>
                </c:pt>
                <c:pt idx="2978">
                  <c:v>2.5000000000000001E-2</c:v>
                </c:pt>
                <c:pt idx="2979">
                  <c:v>2.5000000000000001E-2</c:v>
                </c:pt>
                <c:pt idx="2980">
                  <c:v>2.5000000000000001E-2</c:v>
                </c:pt>
                <c:pt idx="2981">
                  <c:v>2.5000000000000001E-2</c:v>
                </c:pt>
                <c:pt idx="2982">
                  <c:v>2.5000000000000001E-2</c:v>
                </c:pt>
                <c:pt idx="2983">
                  <c:v>2.5000000000000001E-2</c:v>
                </c:pt>
                <c:pt idx="2984">
                  <c:v>2.5000000000000001E-2</c:v>
                </c:pt>
                <c:pt idx="2985">
                  <c:v>2.5000000000000001E-2</c:v>
                </c:pt>
                <c:pt idx="2986">
                  <c:v>2.5000000000000001E-2</c:v>
                </c:pt>
                <c:pt idx="2987">
                  <c:v>2.5000000000000001E-2</c:v>
                </c:pt>
                <c:pt idx="2988">
                  <c:v>2.5000000000000001E-2</c:v>
                </c:pt>
                <c:pt idx="2989">
                  <c:v>2.5000000000000001E-2</c:v>
                </c:pt>
                <c:pt idx="2990">
                  <c:v>2.5000000000000001E-2</c:v>
                </c:pt>
                <c:pt idx="2991">
                  <c:v>2.5000000000000001E-2</c:v>
                </c:pt>
                <c:pt idx="2992">
                  <c:v>2.5000000000000001E-2</c:v>
                </c:pt>
                <c:pt idx="2993">
                  <c:v>2.5000000000000001E-2</c:v>
                </c:pt>
                <c:pt idx="2994">
                  <c:v>2.5000000000000001E-2</c:v>
                </c:pt>
                <c:pt idx="2995">
                  <c:v>2.5000000000000001E-2</c:v>
                </c:pt>
                <c:pt idx="2996">
                  <c:v>2.4899999999999999E-2</c:v>
                </c:pt>
                <c:pt idx="2997">
                  <c:v>2.47E-2</c:v>
                </c:pt>
                <c:pt idx="2998">
                  <c:v>2.46E-2</c:v>
                </c:pt>
                <c:pt idx="2999">
                  <c:v>2.46E-2</c:v>
                </c:pt>
                <c:pt idx="3000">
                  <c:v>2.46E-2</c:v>
                </c:pt>
                <c:pt idx="3001">
                  <c:v>2.4299999999999999E-2</c:v>
                </c:pt>
                <c:pt idx="3002">
                  <c:v>2.4199999999999999E-2</c:v>
                </c:pt>
                <c:pt idx="3003">
                  <c:v>2.4199999999999999E-2</c:v>
                </c:pt>
                <c:pt idx="3004">
                  <c:v>2.4199999999999999E-2</c:v>
                </c:pt>
                <c:pt idx="3005">
                  <c:v>2.4199999999999999E-2</c:v>
                </c:pt>
                <c:pt idx="3006">
                  <c:v>2.4199999999999999E-2</c:v>
                </c:pt>
                <c:pt idx="3007">
                  <c:v>2.41E-2</c:v>
                </c:pt>
                <c:pt idx="3008">
                  <c:v>2.4E-2</c:v>
                </c:pt>
                <c:pt idx="3009">
                  <c:v>2.4E-2</c:v>
                </c:pt>
                <c:pt idx="3010">
                  <c:v>2.4E-2</c:v>
                </c:pt>
                <c:pt idx="3011">
                  <c:v>2.4E-2</c:v>
                </c:pt>
                <c:pt idx="3012">
                  <c:v>2.4E-2</c:v>
                </c:pt>
                <c:pt idx="3013">
                  <c:v>2.4E-2</c:v>
                </c:pt>
                <c:pt idx="3014">
                  <c:v>2.4E-2</c:v>
                </c:pt>
                <c:pt idx="3015">
                  <c:v>2.4E-2</c:v>
                </c:pt>
                <c:pt idx="3016">
                  <c:v>2.4E-2</c:v>
                </c:pt>
                <c:pt idx="3017">
                  <c:v>2.4E-2</c:v>
                </c:pt>
                <c:pt idx="3018">
                  <c:v>2.4E-2</c:v>
                </c:pt>
                <c:pt idx="3019">
                  <c:v>2.4E-2</c:v>
                </c:pt>
                <c:pt idx="3020">
                  <c:v>2.4E-2</c:v>
                </c:pt>
                <c:pt idx="3021">
                  <c:v>2.4E-2</c:v>
                </c:pt>
                <c:pt idx="3022">
                  <c:v>2.4E-2</c:v>
                </c:pt>
                <c:pt idx="3023">
                  <c:v>2.4E-2</c:v>
                </c:pt>
                <c:pt idx="3024">
                  <c:v>2.4E-2</c:v>
                </c:pt>
                <c:pt idx="3025">
                  <c:v>2.4E-2</c:v>
                </c:pt>
                <c:pt idx="3026">
                  <c:v>2.4E-2</c:v>
                </c:pt>
                <c:pt idx="3027">
                  <c:v>2.4E-2</c:v>
                </c:pt>
                <c:pt idx="3028">
                  <c:v>2.4E-2</c:v>
                </c:pt>
                <c:pt idx="3029">
                  <c:v>2.4E-2</c:v>
                </c:pt>
                <c:pt idx="3030">
                  <c:v>2.4E-2</c:v>
                </c:pt>
                <c:pt idx="3031">
                  <c:v>2.4E-2</c:v>
                </c:pt>
                <c:pt idx="3032">
                  <c:v>2.4E-2</c:v>
                </c:pt>
                <c:pt idx="3033">
                  <c:v>2.4E-2</c:v>
                </c:pt>
                <c:pt idx="3034">
                  <c:v>2.4E-2</c:v>
                </c:pt>
                <c:pt idx="3035">
                  <c:v>2.4E-2</c:v>
                </c:pt>
                <c:pt idx="3036">
                  <c:v>2.4E-2</c:v>
                </c:pt>
                <c:pt idx="3037">
                  <c:v>2.3900000000000001E-2</c:v>
                </c:pt>
                <c:pt idx="3038">
                  <c:v>2.3900000000000001E-2</c:v>
                </c:pt>
                <c:pt idx="3039">
                  <c:v>2.3800000000000002E-2</c:v>
                </c:pt>
                <c:pt idx="3040">
                  <c:v>2.3699999999999999E-2</c:v>
                </c:pt>
                <c:pt idx="3041">
                  <c:v>2.3599999999999999E-2</c:v>
                </c:pt>
                <c:pt idx="3042">
                  <c:v>2.3599999999999999E-2</c:v>
                </c:pt>
                <c:pt idx="3043">
                  <c:v>2.3599999999999999E-2</c:v>
                </c:pt>
                <c:pt idx="3044">
                  <c:v>2.3599999999999999E-2</c:v>
                </c:pt>
                <c:pt idx="3045">
                  <c:v>2.35E-2</c:v>
                </c:pt>
                <c:pt idx="3046">
                  <c:v>2.3300000000000001E-2</c:v>
                </c:pt>
                <c:pt idx="3047">
                  <c:v>2.3199999999999998E-2</c:v>
                </c:pt>
                <c:pt idx="3048">
                  <c:v>2.3099999999999999E-2</c:v>
                </c:pt>
                <c:pt idx="3049">
                  <c:v>2.3E-2</c:v>
                </c:pt>
                <c:pt idx="3050">
                  <c:v>2.3E-2</c:v>
                </c:pt>
                <c:pt idx="3051">
                  <c:v>2.3E-2</c:v>
                </c:pt>
                <c:pt idx="3052">
                  <c:v>2.3E-2</c:v>
                </c:pt>
                <c:pt idx="3053">
                  <c:v>2.3E-2</c:v>
                </c:pt>
                <c:pt idx="3054">
                  <c:v>2.3E-2</c:v>
                </c:pt>
                <c:pt idx="3055">
                  <c:v>2.3E-2</c:v>
                </c:pt>
                <c:pt idx="3056">
                  <c:v>2.3E-2</c:v>
                </c:pt>
                <c:pt idx="3057">
                  <c:v>2.3E-2</c:v>
                </c:pt>
                <c:pt idx="3058">
                  <c:v>2.3E-2</c:v>
                </c:pt>
                <c:pt idx="3059">
                  <c:v>2.3E-2</c:v>
                </c:pt>
                <c:pt idx="3060">
                  <c:v>2.3E-2</c:v>
                </c:pt>
                <c:pt idx="3061">
                  <c:v>2.3E-2</c:v>
                </c:pt>
                <c:pt idx="3062">
                  <c:v>2.3E-2</c:v>
                </c:pt>
                <c:pt idx="3063">
                  <c:v>2.3E-2</c:v>
                </c:pt>
                <c:pt idx="3064">
                  <c:v>2.3E-2</c:v>
                </c:pt>
                <c:pt idx="3065">
                  <c:v>2.3E-2</c:v>
                </c:pt>
                <c:pt idx="3066">
                  <c:v>2.3E-2</c:v>
                </c:pt>
                <c:pt idx="3067">
                  <c:v>2.3E-2</c:v>
                </c:pt>
                <c:pt idx="3068">
                  <c:v>2.2800000000000001E-2</c:v>
                </c:pt>
                <c:pt idx="3069">
                  <c:v>2.2599999999999999E-2</c:v>
                </c:pt>
                <c:pt idx="3070">
                  <c:v>2.2599999999999999E-2</c:v>
                </c:pt>
                <c:pt idx="3071">
                  <c:v>2.2499999999999999E-2</c:v>
                </c:pt>
                <c:pt idx="3072">
                  <c:v>2.2499999999999999E-2</c:v>
                </c:pt>
                <c:pt idx="3073">
                  <c:v>2.2499999999999999E-2</c:v>
                </c:pt>
                <c:pt idx="3074">
                  <c:v>2.2499999999999999E-2</c:v>
                </c:pt>
                <c:pt idx="3075">
                  <c:v>2.2499999999999999E-2</c:v>
                </c:pt>
                <c:pt idx="3076">
                  <c:v>2.24E-2</c:v>
                </c:pt>
                <c:pt idx="3077">
                  <c:v>2.24E-2</c:v>
                </c:pt>
                <c:pt idx="3078">
                  <c:v>2.24E-2</c:v>
                </c:pt>
                <c:pt idx="3079">
                  <c:v>2.24E-2</c:v>
                </c:pt>
                <c:pt idx="3080">
                  <c:v>2.2200000000000001E-2</c:v>
                </c:pt>
                <c:pt idx="3081">
                  <c:v>2.2200000000000001E-2</c:v>
                </c:pt>
                <c:pt idx="3082">
                  <c:v>2.2100000000000002E-2</c:v>
                </c:pt>
                <c:pt idx="3083">
                  <c:v>2.2100000000000002E-2</c:v>
                </c:pt>
                <c:pt idx="3084">
                  <c:v>2.1999999999999999E-2</c:v>
                </c:pt>
                <c:pt idx="3085">
                  <c:v>2.1999999999999999E-2</c:v>
                </c:pt>
                <c:pt idx="3086">
                  <c:v>2.1999999999999999E-2</c:v>
                </c:pt>
                <c:pt idx="3087">
                  <c:v>2.1999999999999999E-2</c:v>
                </c:pt>
                <c:pt idx="3088">
                  <c:v>2.1999999999999999E-2</c:v>
                </c:pt>
                <c:pt idx="3089">
                  <c:v>2.1999999999999999E-2</c:v>
                </c:pt>
                <c:pt idx="3090">
                  <c:v>2.1999999999999999E-2</c:v>
                </c:pt>
                <c:pt idx="3091">
                  <c:v>2.1999999999999999E-2</c:v>
                </c:pt>
                <c:pt idx="3092">
                  <c:v>2.1999999999999999E-2</c:v>
                </c:pt>
                <c:pt idx="3093">
                  <c:v>2.1999999999999999E-2</c:v>
                </c:pt>
                <c:pt idx="3094">
                  <c:v>2.1999999999999999E-2</c:v>
                </c:pt>
                <c:pt idx="3095">
                  <c:v>2.1999999999999999E-2</c:v>
                </c:pt>
                <c:pt idx="3096">
                  <c:v>2.1999999999999999E-2</c:v>
                </c:pt>
                <c:pt idx="3097">
                  <c:v>2.1999999999999999E-2</c:v>
                </c:pt>
                <c:pt idx="3098">
                  <c:v>2.1999999999999999E-2</c:v>
                </c:pt>
                <c:pt idx="3099">
                  <c:v>2.1999999999999999E-2</c:v>
                </c:pt>
                <c:pt idx="3100">
                  <c:v>2.1999999999999999E-2</c:v>
                </c:pt>
                <c:pt idx="3101">
                  <c:v>2.1999999999999999E-2</c:v>
                </c:pt>
                <c:pt idx="3102">
                  <c:v>2.1999999999999999E-2</c:v>
                </c:pt>
                <c:pt idx="3103">
                  <c:v>2.1999999999999999E-2</c:v>
                </c:pt>
                <c:pt idx="3104">
                  <c:v>2.1999999999999999E-2</c:v>
                </c:pt>
                <c:pt idx="3105">
                  <c:v>2.1999999999999999E-2</c:v>
                </c:pt>
                <c:pt idx="3106">
                  <c:v>2.1999999999999999E-2</c:v>
                </c:pt>
                <c:pt idx="3107">
                  <c:v>2.1899999999999999E-2</c:v>
                </c:pt>
                <c:pt idx="3108">
                  <c:v>2.18E-2</c:v>
                </c:pt>
                <c:pt idx="3109">
                  <c:v>2.18E-2</c:v>
                </c:pt>
                <c:pt idx="3110">
                  <c:v>2.18E-2</c:v>
                </c:pt>
                <c:pt idx="3111">
                  <c:v>2.1700000000000001E-2</c:v>
                </c:pt>
                <c:pt idx="3112">
                  <c:v>2.1700000000000001E-2</c:v>
                </c:pt>
                <c:pt idx="3113">
                  <c:v>2.1600000000000001E-2</c:v>
                </c:pt>
                <c:pt idx="3114">
                  <c:v>2.12E-2</c:v>
                </c:pt>
                <c:pt idx="3115">
                  <c:v>2.1100000000000001E-2</c:v>
                </c:pt>
                <c:pt idx="3116">
                  <c:v>2.1000000000000001E-2</c:v>
                </c:pt>
                <c:pt idx="3117">
                  <c:v>2.1000000000000001E-2</c:v>
                </c:pt>
                <c:pt idx="3118">
                  <c:v>2.1000000000000001E-2</c:v>
                </c:pt>
                <c:pt idx="3119">
                  <c:v>2.1000000000000001E-2</c:v>
                </c:pt>
                <c:pt idx="3120">
                  <c:v>2.1000000000000001E-2</c:v>
                </c:pt>
                <c:pt idx="3121">
                  <c:v>2.1000000000000001E-2</c:v>
                </c:pt>
                <c:pt idx="3122">
                  <c:v>2.1000000000000001E-2</c:v>
                </c:pt>
                <c:pt idx="3123">
                  <c:v>2.1000000000000001E-2</c:v>
                </c:pt>
                <c:pt idx="3124">
                  <c:v>2.1000000000000001E-2</c:v>
                </c:pt>
                <c:pt idx="3125">
                  <c:v>2.1000000000000001E-2</c:v>
                </c:pt>
                <c:pt idx="3126">
                  <c:v>2.1000000000000001E-2</c:v>
                </c:pt>
                <c:pt idx="3127">
                  <c:v>2.1000000000000001E-2</c:v>
                </c:pt>
                <c:pt idx="3128">
                  <c:v>2.1000000000000001E-2</c:v>
                </c:pt>
                <c:pt idx="3129">
                  <c:v>2.1000000000000001E-2</c:v>
                </c:pt>
                <c:pt idx="3130">
                  <c:v>2.1000000000000001E-2</c:v>
                </c:pt>
                <c:pt idx="3131">
                  <c:v>2.1000000000000001E-2</c:v>
                </c:pt>
                <c:pt idx="3132">
                  <c:v>2.1000000000000001E-2</c:v>
                </c:pt>
                <c:pt idx="3133">
                  <c:v>2.1000000000000001E-2</c:v>
                </c:pt>
                <c:pt idx="3134">
                  <c:v>2.1000000000000001E-2</c:v>
                </c:pt>
                <c:pt idx="3135">
                  <c:v>2.1000000000000001E-2</c:v>
                </c:pt>
                <c:pt idx="3136">
                  <c:v>2.1000000000000001E-2</c:v>
                </c:pt>
                <c:pt idx="3137">
                  <c:v>2.1000000000000001E-2</c:v>
                </c:pt>
                <c:pt idx="3138">
                  <c:v>2.1000000000000001E-2</c:v>
                </c:pt>
                <c:pt idx="3139">
                  <c:v>2.1000000000000001E-2</c:v>
                </c:pt>
                <c:pt idx="3140">
                  <c:v>2.1000000000000001E-2</c:v>
                </c:pt>
                <c:pt idx="3141">
                  <c:v>2.1000000000000001E-2</c:v>
                </c:pt>
                <c:pt idx="3142">
                  <c:v>2.1000000000000001E-2</c:v>
                </c:pt>
                <c:pt idx="3143">
                  <c:v>2.1000000000000001E-2</c:v>
                </c:pt>
                <c:pt idx="3144">
                  <c:v>2.1000000000000001E-2</c:v>
                </c:pt>
                <c:pt idx="3145">
                  <c:v>2.1000000000000001E-2</c:v>
                </c:pt>
                <c:pt idx="3146">
                  <c:v>2.1000000000000001E-2</c:v>
                </c:pt>
                <c:pt idx="3147">
                  <c:v>2.1000000000000001E-2</c:v>
                </c:pt>
                <c:pt idx="3148">
                  <c:v>2.1000000000000001E-2</c:v>
                </c:pt>
                <c:pt idx="3149">
                  <c:v>2.1000000000000001E-2</c:v>
                </c:pt>
                <c:pt idx="3150">
                  <c:v>2.0899999999999998E-2</c:v>
                </c:pt>
                <c:pt idx="3151">
                  <c:v>2.0899999999999998E-2</c:v>
                </c:pt>
                <c:pt idx="3152">
                  <c:v>2.0799999999999999E-2</c:v>
                </c:pt>
                <c:pt idx="3153">
                  <c:v>2.07E-2</c:v>
                </c:pt>
                <c:pt idx="3154">
                  <c:v>2.0500000000000001E-2</c:v>
                </c:pt>
                <c:pt idx="3155">
                  <c:v>2.0500000000000001E-2</c:v>
                </c:pt>
                <c:pt idx="3156">
                  <c:v>2.0500000000000001E-2</c:v>
                </c:pt>
                <c:pt idx="3157">
                  <c:v>2.0400000000000001E-2</c:v>
                </c:pt>
                <c:pt idx="3158">
                  <c:v>2.0400000000000001E-2</c:v>
                </c:pt>
                <c:pt idx="3159">
                  <c:v>2.0299999999999999E-2</c:v>
                </c:pt>
                <c:pt idx="3160">
                  <c:v>2.0299999999999999E-2</c:v>
                </c:pt>
                <c:pt idx="3161">
                  <c:v>2.0299999999999999E-2</c:v>
                </c:pt>
                <c:pt idx="3162">
                  <c:v>2.0199999999999999E-2</c:v>
                </c:pt>
                <c:pt idx="3163">
                  <c:v>2.0199999999999999E-2</c:v>
                </c:pt>
                <c:pt idx="3164">
                  <c:v>2.0199999999999999E-2</c:v>
                </c:pt>
                <c:pt idx="3165">
                  <c:v>2.0199999999999999E-2</c:v>
                </c:pt>
                <c:pt idx="3166">
                  <c:v>2.0199999999999999E-2</c:v>
                </c:pt>
                <c:pt idx="3167">
                  <c:v>2.01E-2</c:v>
                </c:pt>
                <c:pt idx="3168">
                  <c:v>0.02</c:v>
                </c:pt>
                <c:pt idx="3169">
                  <c:v>0.02</c:v>
                </c:pt>
                <c:pt idx="3170">
                  <c:v>0.02</c:v>
                </c:pt>
                <c:pt idx="3171">
                  <c:v>0.02</c:v>
                </c:pt>
                <c:pt idx="3172">
                  <c:v>0.02</c:v>
                </c:pt>
                <c:pt idx="3173">
                  <c:v>0.02</c:v>
                </c:pt>
                <c:pt idx="3174">
                  <c:v>0.02</c:v>
                </c:pt>
                <c:pt idx="3175">
                  <c:v>0.02</c:v>
                </c:pt>
                <c:pt idx="3176">
                  <c:v>0.02</c:v>
                </c:pt>
                <c:pt idx="3177">
                  <c:v>0.02</c:v>
                </c:pt>
                <c:pt idx="3178">
                  <c:v>0.02</c:v>
                </c:pt>
                <c:pt idx="3179">
                  <c:v>0.02</c:v>
                </c:pt>
                <c:pt idx="3180">
                  <c:v>0.02</c:v>
                </c:pt>
                <c:pt idx="3181">
                  <c:v>0.02</c:v>
                </c:pt>
                <c:pt idx="3182">
                  <c:v>0.02</c:v>
                </c:pt>
                <c:pt idx="3183">
                  <c:v>0.02</c:v>
                </c:pt>
                <c:pt idx="3184">
                  <c:v>0.02</c:v>
                </c:pt>
                <c:pt idx="3185">
                  <c:v>0.02</c:v>
                </c:pt>
                <c:pt idx="3186">
                  <c:v>0.02</c:v>
                </c:pt>
                <c:pt idx="3187">
                  <c:v>0.02</c:v>
                </c:pt>
                <c:pt idx="3188">
                  <c:v>0.02</c:v>
                </c:pt>
                <c:pt idx="3189">
                  <c:v>0.02</c:v>
                </c:pt>
                <c:pt idx="3190">
                  <c:v>0.02</c:v>
                </c:pt>
                <c:pt idx="3191">
                  <c:v>0.02</c:v>
                </c:pt>
                <c:pt idx="3192">
                  <c:v>0.02</c:v>
                </c:pt>
                <c:pt idx="3193">
                  <c:v>0.02</c:v>
                </c:pt>
                <c:pt idx="3194">
                  <c:v>0.02</c:v>
                </c:pt>
                <c:pt idx="3195">
                  <c:v>0.02</c:v>
                </c:pt>
                <c:pt idx="3196">
                  <c:v>0.02</c:v>
                </c:pt>
                <c:pt idx="3197">
                  <c:v>0.02</c:v>
                </c:pt>
                <c:pt idx="3198">
                  <c:v>0.02</c:v>
                </c:pt>
                <c:pt idx="3199">
                  <c:v>0.02</c:v>
                </c:pt>
                <c:pt idx="3200">
                  <c:v>0.02</c:v>
                </c:pt>
                <c:pt idx="3201">
                  <c:v>0.02</c:v>
                </c:pt>
                <c:pt idx="3202">
                  <c:v>0.02</c:v>
                </c:pt>
                <c:pt idx="3203">
                  <c:v>0.02</c:v>
                </c:pt>
                <c:pt idx="3204">
                  <c:v>0.02</c:v>
                </c:pt>
                <c:pt idx="3205">
                  <c:v>0.02</c:v>
                </c:pt>
                <c:pt idx="3206">
                  <c:v>0.02</c:v>
                </c:pt>
                <c:pt idx="3207">
                  <c:v>0.02</c:v>
                </c:pt>
                <c:pt idx="3208">
                  <c:v>0.02</c:v>
                </c:pt>
                <c:pt idx="3209">
                  <c:v>0.02</c:v>
                </c:pt>
                <c:pt idx="3210">
                  <c:v>0.02</c:v>
                </c:pt>
                <c:pt idx="3211">
                  <c:v>0.02</c:v>
                </c:pt>
                <c:pt idx="3212">
                  <c:v>0.02</c:v>
                </c:pt>
                <c:pt idx="3213">
                  <c:v>0.02</c:v>
                </c:pt>
                <c:pt idx="3214">
                  <c:v>0.02</c:v>
                </c:pt>
                <c:pt idx="3215">
                  <c:v>0.02</c:v>
                </c:pt>
                <c:pt idx="3216">
                  <c:v>0.02</c:v>
                </c:pt>
                <c:pt idx="3217">
                  <c:v>0.02</c:v>
                </c:pt>
                <c:pt idx="3218">
                  <c:v>0.02</c:v>
                </c:pt>
                <c:pt idx="3219">
                  <c:v>0.02</c:v>
                </c:pt>
                <c:pt idx="3220">
                  <c:v>0.02</c:v>
                </c:pt>
                <c:pt idx="3221">
                  <c:v>0.02</c:v>
                </c:pt>
                <c:pt idx="3222">
                  <c:v>0.02</c:v>
                </c:pt>
                <c:pt idx="3223">
                  <c:v>0.02</c:v>
                </c:pt>
                <c:pt idx="3224">
                  <c:v>0.02</c:v>
                </c:pt>
                <c:pt idx="3225">
                  <c:v>0.02</c:v>
                </c:pt>
                <c:pt idx="3226">
                  <c:v>0.02</c:v>
                </c:pt>
                <c:pt idx="3227">
                  <c:v>0.02</c:v>
                </c:pt>
                <c:pt idx="3228">
                  <c:v>0.02</c:v>
                </c:pt>
                <c:pt idx="3229">
                  <c:v>0.02</c:v>
                </c:pt>
                <c:pt idx="3230">
                  <c:v>0.02</c:v>
                </c:pt>
                <c:pt idx="3231">
                  <c:v>0.02</c:v>
                </c:pt>
                <c:pt idx="3232">
                  <c:v>0.02</c:v>
                </c:pt>
                <c:pt idx="3233">
                  <c:v>0.02</c:v>
                </c:pt>
                <c:pt idx="3234">
                  <c:v>0.02</c:v>
                </c:pt>
                <c:pt idx="3235">
                  <c:v>0.02</c:v>
                </c:pt>
                <c:pt idx="3236">
                  <c:v>0.02</c:v>
                </c:pt>
                <c:pt idx="3237">
                  <c:v>0.02</c:v>
                </c:pt>
                <c:pt idx="3238">
                  <c:v>0.02</c:v>
                </c:pt>
                <c:pt idx="3239">
                  <c:v>0.02</c:v>
                </c:pt>
                <c:pt idx="3240">
                  <c:v>0.02</c:v>
                </c:pt>
                <c:pt idx="3241">
                  <c:v>0.02</c:v>
                </c:pt>
                <c:pt idx="3242">
                  <c:v>0.02</c:v>
                </c:pt>
                <c:pt idx="3243">
                  <c:v>0.02</c:v>
                </c:pt>
                <c:pt idx="3244">
                  <c:v>0.02</c:v>
                </c:pt>
                <c:pt idx="3245">
                  <c:v>0.02</c:v>
                </c:pt>
                <c:pt idx="3246">
                  <c:v>0.02</c:v>
                </c:pt>
                <c:pt idx="3247">
                  <c:v>1.9900000000000001E-2</c:v>
                </c:pt>
                <c:pt idx="3248">
                  <c:v>1.9900000000000001E-2</c:v>
                </c:pt>
                <c:pt idx="3249">
                  <c:v>1.9900000000000001E-2</c:v>
                </c:pt>
                <c:pt idx="3250">
                  <c:v>1.9800000000000002E-2</c:v>
                </c:pt>
                <c:pt idx="3251">
                  <c:v>1.9699999999999999E-2</c:v>
                </c:pt>
                <c:pt idx="3252">
                  <c:v>1.9599999999999999E-2</c:v>
                </c:pt>
                <c:pt idx="3253">
                  <c:v>1.9599999999999999E-2</c:v>
                </c:pt>
                <c:pt idx="3254">
                  <c:v>1.95E-2</c:v>
                </c:pt>
                <c:pt idx="3255">
                  <c:v>1.95E-2</c:v>
                </c:pt>
                <c:pt idx="3256">
                  <c:v>1.95E-2</c:v>
                </c:pt>
                <c:pt idx="3257">
                  <c:v>1.9300000000000001E-2</c:v>
                </c:pt>
                <c:pt idx="3258">
                  <c:v>1.9199999999999998E-2</c:v>
                </c:pt>
                <c:pt idx="3259">
                  <c:v>1.9199999999999998E-2</c:v>
                </c:pt>
                <c:pt idx="3260">
                  <c:v>1.9199999999999998E-2</c:v>
                </c:pt>
                <c:pt idx="3261">
                  <c:v>1.9099999999999999E-2</c:v>
                </c:pt>
                <c:pt idx="3262">
                  <c:v>1.9E-2</c:v>
                </c:pt>
                <c:pt idx="3263">
                  <c:v>1.9E-2</c:v>
                </c:pt>
                <c:pt idx="3264">
                  <c:v>1.9E-2</c:v>
                </c:pt>
                <c:pt idx="3265">
                  <c:v>1.9E-2</c:v>
                </c:pt>
                <c:pt idx="3266">
                  <c:v>1.9E-2</c:v>
                </c:pt>
                <c:pt idx="3267">
                  <c:v>1.9E-2</c:v>
                </c:pt>
                <c:pt idx="3268">
                  <c:v>1.9E-2</c:v>
                </c:pt>
                <c:pt idx="3269">
                  <c:v>1.9E-2</c:v>
                </c:pt>
                <c:pt idx="3270">
                  <c:v>1.9E-2</c:v>
                </c:pt>
                <c:pt idx="3271">
                  <c:v>1.9E-2</c:v>
                </c:pt>
                <c:pt idx="3272">
                  <c:v>1.9E-2</c:v>
                </c:pt>
                <c:pt idx="3273">
                  <c:v>1.9E-2</c:v>
                </c:pt>
                <c:pt idx="3274">
                  <c:v>1.9E-2</c:v>
                </c:pt>
                <c:pt idx="3275">
                  <c:v>1.9E-2</c:v>
                </c:pt>
                <c:pt idx="3276">
                  <c:v>1.9E-2</c:v>
                </c:pt>
                <c:pt idx="3277">
                  <c:v>1.9E-2</c:v>
                </c:pt>
                <c:pt idx="3278">
                  <c:v>1.9E-2</c:v>
                </c:pt>
                <c:pt idx="3279">
                  <c:v>1.89E-2</c:v>
                </c:pt>
                <c:pt idx="3280">
                  <c:v>1.8700000000000001E-2</c:v>
                </c:pt>
                <c:pt idx="3281">
                  <c:v>1.8700000000000001E-2</c:v>
                </c:pt>
                <c:pt idx="3282">
                  <c:v>1.8599999999999998E-2</c:v>
                </c:pt>
                <c:pt idx="3283">
                  <c:v>1.8599999999999998E-2</c:v>
                </c:pt>
                <c:pt idx="3284">
                  <c:v>1.8599999999999998E-2</c:v>
                </c:pt>
                <c:pt idx="3285">
                  <c:v>1.8599999999999998E-2</c:v>
                </c:pt>
                <c:pt idx="3286">
                  <c:v>1.8599999999999998E-2</c:v>
                </c:pt>
                <c:pt idx="3287">
                  <c:v>1.8499999999999999E-2</c:v>
                </c:pt>
                <c:pt idx="3288">
                  <c:v>1.8499999999999999E-2</c:v>
                </c:pt>
                <c:pt idx="3289">
                  <c:v>1.84E-2</c:v>
                </c:pt>
                <c:pt idx="3290">
                  <c:v>1.83E-2</c:v>
                </c:pt>
                <c:pt idx="3291">
                  <c:v>1.8200000000000001E-2</c:v>
                </c:pt>
                <c:pt idx="3292">
                  <c:v>1.8200000000000001E-2</c:v>
                </c:pt>
                <c:pt idx="3293">
                  <c:v>1.8200000000000001E-2</c:v>
                </c:pt>
                <c:pt idx="3294">
                  <c:v>1.8200000000000001E-2</c:v>
                </c:pt>
                <c:pt idx="3295">
                  <c:v>1.8200000000000001E-2</c:v>
                </c:pt>
                <c:pt idx="3296">
                  <c:v>1.8100000000000002E-2</c:v>
                </c:pt>
                <c:pt idx="3297">
                  <c:v>1.8100000000000002E-2</c:v>
                </c:pt>
                <c:pt idx="3298">
                  <c:v>1.8100000000000002E-2</c:v>
                </c:pt>
                <c:pt idx="3299">
                  <c:v>1.7999999999999999E-2</c:v>
                </c:pt>
                <c:pt idx="3300">
                  <c:v>1.7999999999999999E-2</c:v>
                </c:pt>
                <c:pt idx="3301">
                  <c:v>1.7999999999999999E-2</c:v>
                </c:pt>
                <c:pt idx="3302">
                  <c:v>1.7999999999999999E-2</c:v>
                </c:pt>
                <c:pt idx="3303">
                  <c:v>1.7999999999999999E-2</c:v>
                </c:pt>
                <c:pt idx="3304">
                  <c:v>1.7999999999999999E-2</c:v>
                </c:pt>
                <c:pt idx="3305">
                  <c:v>1.7999999999999999E-2</c:v>
                </c:pt>
                <c:pt idx="3306">
                  <c:v>1.7999999999999999E-2</c:v>
                </c:pt>
                <c:pt idx="3307">
                  <c:v>1.7999999999999999E-2</c:v>
                </c:pt>
                <c:pt idx="3308">
                  <c:v>1.7999999999999999E-2</c:v>
                </c:pt>
                <c:pt idx="3309">
                  <c:v>1.7999999999999999E-2</c:v>
                </c:pt>
                <c:pt idx="3310">
                  <c:v>1.7999999999999999E-2</c:v>
                </c:pt>
                <c:pt idx="3311">
                  <c:v>1.7999999999999999E-2</c:v>
                </c:pt>
                <c:pt idx="3312">
                  <c:v>1.7999999999999999E-2</c:v>
                </c:pt>
                <c:pt idx="3313">
                  <c:v>1.7999999999999999E-2</c:v>
                </c:pt>
                <c:pt idx="3314">
                  <c:v>1.7999999999999999E-2</c:v>
                </c:pt>
                <c:pt idx="3315">
                  <c:v>1.7999999999999999E-2</c:v>
                </c:pt>
                <c:pt idx="3316">
                  <c:v>1.7899999999999999E-2</c:v>
                </c:pt>
                <c:pt idx="3317">
                  <c:v>1.7899999999999999E-2</c:v>
                </c:pt>
                <c:pt idx="3318">
                  <c:v>1.7899999999999999E-2</c:v>
                </c:pt>
                <c:pt idx="3319">
                  <c:v>1.78E-2</c:v>
                </c:pt>
                <c:pt idx="3320">
                  <c:v>1.78E-2</c:v>
                </c:pt>
                <c:pt idx="3321">
                  <c:v>1.78E-2</c:v>
                </c:pt>
                <c:pt idx="3322">
                  <c:v>1.77E-2</c:v>
                </c:pt>
                <c:pt idx="3323">
                  <c:v>1.77E-2</c:v>
                </c:pt>
                <c:pt idx="3324">
                  <c:v>1.7500000000000002E-2</c:v>
                </c:pt>
                <c:pt idx="3325">
                  <c:v>1.7399999999999999E-2</c:v>
                </c:pt>
                <c:pt idx="3326">
                  <c:v>1.7399999999999999E-2</c:v>
                </c:pt>
                <c:pt idx="3327">
                  <c:v>1.7299999999999999E-2</c:v>
                </c:pt>
                <c:pt idx="3328">
                  <c:v>1.7299999999999999E-2</c:v>
                </c:pt>
                <c:pt idx="3329">
                  <c:v>1.7299999999999999E-2</c:v>
                </c:pt>
                <c:pt idx="3330">
                  <c:v>1.72E-2</c:v>
                </c:pt>
                <c:pt idx="3331">
                  <c:v>1.7100000000000001E-2</c:v>
                </c:pt>
                <c:pt idx="3332">
                  <c:v>1.7100000000000001E-2</c:v>
                </c:pt>
                <c:pt idx="3333">
                  <c:v>1.7000000000000001E-2</c:v>
                </c:pt>
                <c:pt idx="3334">
                  <c:v>1.7000000000000001E-2</c:v>
                </c:pt>
                <c:pt idx="3335">
                  <c:v>1.7000000000000001E-2</c:v>
                </c:pt>
                <c:pt idx="3336">
                  <c:v>1.7000000000000001E-2</c:v>
                </c:pt>
                <c:pt idx="3337">
                  <c:v>1.7000000000000001E-2</c:v>
                </c:pt>
                <c:pt idx="3338">
                  <c:v>1.7000000000000001E-2</c:v>
                </c:pt>
                <c:pt idx="3339">
                  <c:v>1.7000000000000001E-2</c:v>
                </c:pt>
                <c:pt idx="3340">
                  <c:v>1.7000000000000001E-2</c:v>
                </c:pt>
                <c:pt idx="3341">
                  <c:v>1.7000000000000001E-2</c:v>
                </c:pt>
                <c:pt idx="3342">
                  <c:v>1.7000000000000001E-2</c:v>
                </c:pt>
                <c:pt idx="3343">
                  <c:v>1.7000000000000001E-2</c:v>
                </c:pt>
                <c:pt idx="3344">
                  <c:v>1.7000000000000001E-2</c:v>
                </c:pt>
                <c:pt idx="3345">
                  <c:v>1.7000000000000001E-2</c:v>
                </c:pt>
                <c:pt idx="3346">
                  <c:v>1.7000000000000001E-2</c:v>
                </c:pt>
                <c:pt idx="3347">
                  <c:v>1.7000000000000001E-2</c:v>
                </c:pt>
                <c:pt idx="3348">
                  <c:v>1.7000000000000001E-2</c:v>
                </c:pt>
                <c:pt idx="3349">
                  <c:v>1.7000000000000001E-2</c:v>
                </c:pt>
                <c:pt idx="3350">
                  <c:v>1.7000000000000001E-2</c:v>
                </c:pt>
                <c:pt idx="3351">
                  <c:v>1.7000000000000001E-2</c:v>
                </c:pt>
                <c:pt idx="3352">
                  <c:v>1.7000000000000001E-2</c:v>
                </c:pt>
                <c:pt idx="3353">
                  <c:v>1.7000000000000001E-2</c:v>
                </c:pt>
                <c:pt idx="3354">
                  <c:v>1.7000000000000001E-2</c:v>
                </c:pt>
                <c:pt idx="3355">
                  <c:v>1.7000000000000001E-2</c:v>
                </c:pt>
                <c:pt idx="3356">
                  <c:v>1.7000000000000001E-2</c:v>
                </c:pt>
                <c:pt idx="3357">
                  <c:v>1.7000000000000001E-2</c:v>
                </c:pt>
                <c:pt idx="3358">
                  <c:v>1.7000000000000001E-2</c:v>
                </c:pt>
                <c:pt idx="3359">
                  <c:v>1.6899999999999998E-2</c:v>
                </c:pt>
                <c:pt idx="3360">
                  <c:v>1.6899999999999998E-2</c:v>
                </c:pt>
                <c:pt idx="3361">
                  <c:v>1.6899999999999998E-2</c:v>
                </c:pt>
                <c:pt idx="3362">
                  <c:v>1.6899999999999998E-2</c:v>
                </c:pt>
                <c:pt idx="3363">
                  <c:v>1.67E-2</c:v>
                </c:pt>
                <c:pt idx="3364">
                  <c:v>1.66E-2</c:v>
                </c:pt>
                <c:pt idx="3365">
                  <c:v>1.66E-2</c:v>
                </c:pt>
                <c:pt idx="3366">
                  <c:v>1.6500000000000001E-2</c:v>
                </c:pt>
                <c:pt idx="3367">
                  <c:v>1.6400000000000001E-2</c:v>
                </c:pt>
                <c:pt idx="3368">
                  <c:v>1.6400000000000001E-2</c:v>
                </c:pt>
                <c:pt idx="3369">
                  <c:v>1.6299999999999999E-2</c:v>
                </c:pt>
                <c:pt idx="3370">
                  <c:v>1.6299999999999999E-2</c:v>
                </c:pt>
                <c:pt idx="3371">
                  <c:v>1.6299999999999999E-2</c:v>
                </c:pt>
                <c:pt idx="3372">
                  <c:v>1.6299999999999999E-2</c:v>
                </c:pt>
                <c:pt idx="3373">
                  <c:v>1.6199999999999999E-2</c:v>
                </c:pt>
                <c:pt idx="3374">
                  <c:v>1.6199999999999999E-2</c:v>
                </c:pt>
                <c:pt idx="3375">
                  <c:v>1.61E-2</c:v>
                </c:pt>
                <c:pt idx="3376">
                  <c:v>1.6E-2</c:v>
                </c:pt>
                <c:pt idx="3377">
                  <c:v>1.6E-2</c:v>
                </c:pt>
                <c:pt idx="3378">
                  <c:v>1.6E-2</c:v>
                </c:pt>
                <c:pt idx="3379">
                  <c:v>1.6E-2</c:v>
                </c:pt>
                <c:pt idx="3380">
                  <c:v>1.6E-2</c:v>
                </c:pt>
                <c:pt idx="3381">
                  <c:v>1.6E-2</c:v>
                </c:pt>
                <c:pt idx="3382">
                  <c:v>1.6E-2</c:v>
                </c:pt>
                <c:pt idx="3383">
                  <c:v>1.6E-2</c:v>
                </c:pt>
                <c:pt idx="3384">
                  <c:v>1.6E-2</c:v>
                </c:pt>
                <c:pt idx="3385">
                  <c:v>1.6E-2</c:v>
                </c:pt>
                <c:pt idx="3386">
                  <c:v>1.6E-2</c:v>
                </c:pt>
                <c:pt idx="3387">
                  <c:v>1.6E-2</c:v>
                </c:pt>
                <c:pt idx="3388">
                  <c:v>1.6E-2</c:v>
                </c:pt>
                <c:pt idx="3389">
                  <c:v>1.6E-2</c:v>
                </c:pt>
                <c:pt idx="3390">
                  <c:v>1.6E-2</c:v>
                </c:pt>
                <c:pt idx="3391">
                  <c:v>1.6E-2</c:v>
                </c:pt>
                <c:pt idx="3392">
                  <c:v>1.6E-2</c:v>
                </c:pt>
                <c:pt idx="3393">
                  <c:v>1.6E-2</c:v>
                </c:pt>
                <c:pt idx="3394">
                  <c:v>1.6E-2</c:v>
                </c:pt>
                <c:pt idx="3395">
                  <c:v>1.6E-2</c:v>
                </c:pt>
                <c:pt idx="3396">
                  <c:v>1.6E-2</c:v>
                </c:pt>
                <c:pt idx="3397">
                  <c:v>1.6E-2</c:v>
                </c:pt>
                <c:pt idx="3398">
                  <c:v>1.6E-2</c:v>
                </c:pt>
                <c:pt idx="3399">
                  <c:v>1.6E-2</c:v>
                </c:pt>
                <c:pt idx="3400">
                  <c:v>1.6E-2</c:v>
                </c:pt>
                <c:pt idx="3401">
                  <c:v>1.6E-2</c:v>
                </c:pt>
                <c:pt idx="3402">
                  <c:v>1.6E-2</c:v>
                </c:pt>
                <c:pt idx="3403">
                  <c:v>1.5900000000000001E-2</c:v>
                </c:pt>
                <c:pt idx="3404">
                  <c:v>1.5800000000000002E-2</c:v>
                </c:pt>
                <c:pt idx="3405">
                  <c:v>1.5800000000000002E-2</c:v>
                </c:pt>
                <c:pt idx="3406">
                  <c:v>1.5800000000000002E-2</c:v>
                </c:pt>
                <c:pt idx="3407">
                  <c:v>1.5699999999999999E-2</c:v>
                </c:pt>
                <c:pt idx="3408">
                  <c:v>1.5699999999999999E-2</c:v>
                </c:pt>
                <c:pt idx="3409">
                  <c:v>1.5599999999999999E-2</c:v>
                </c:pt>
                <c:pt idx="3410">
                  <c:v>1.5599999999999999E-2</c:v>
                </c:pt>
                <c:pt idx="3411">
                  <c:v>1.55E-2</c:v>
                </c:pt>
                <c:pt idx="3412">
                  <c:v>1.55E-2</c:v>
                </c:pt>
                <c:pt idx="3413">
                  <c:v>1.55E-2</c:v>
                </c:pt>
                <c:pt idx="3414">
                  <c:v>1.55E-2</c:v>
                </c:pt>
                <c:pt idx="3415">
                  <c:v>1.54E-2</c:v>
                </c:pt>
                <c:pt idx="3416">
                  <c:v>1.54E-2</c:v>
                </c:pt>
                <c:pt idx="3417">
                  <c:v>1.5299999999999999E-2</c:v>
                </c:pt>
                <c:pt idx="3418">
                  <c:v>1.5299999999999999E-2</c:v>
                </c:pt>
                <c:pt idx="3419">
                  <c:v>1.5299999999999999E-2</c:v>
                </c:pt>
                <c:pt idx="3420">
                  <c:v>1.5299999999999999E-2</c:v>
                </c:pt>
                <c:pt idx="3421">
                  <c:v>1.52E-2</c:v>
                </c:pt>
                <c:pt idx="3422">
                  <c:v>1.52E-2</c:v>
                </c:pt>
                <c:pt idx="3423">
                  <c:v>1.52E-2</c:v>
                </c:pt>
                <c:pt idx="3424">
                  <c:v>1.5100000000000001E-2</c:v>
                </c:pt>
                <c:pt idx="3425">
                  <c:v>1.4999999999999999E-2</c:v>
                </c:pt>
                <c:pt idx="3426">
                  <c:v>1.4999999999999999E-2</c:v>
                </c:pt>
                <c:pt idx="3427">
                  <c:v>1.4999999999999999E-2</c:v>
                </c:pt>
                <c:pt idx="3428">
                  <c:v>1.4999999999999999E-2</c:v>
                </c:pt>
                <c:pt idx="3429">
                  <c:v>1.4999999999999999E-2</c:v>
                </c:pt>
                <c:pt idx="3430">
                  <c:v>1.4999999999999999E-2</c:v>
                </c:pt>
                <c:pt idx="3431">
                  <c:v>1.4999999999999999E-2</c:v>
                </c:pt>
                <c:pt idx="3432">
                  <c:v>1.4999999999999999E-2</c:v>
                </c:pt>
                <c:pt idx="3433">
                  <c:v>1.4999999999999999E-2</c:v>
                </c:pt>
                <c:pt idx="3434">
                  <c:v>1.4999999999999999E-2</c:v>
                </c:pt>
                <c:pt idx="3435">
                  <c:v>1.4999999999999999E-2</c:v>
                </c:pt>
                <c:pt idx="3436">
                  <c:v>1.4999999999999999E-2</c:v>
                </c:pt>
                <c:pt idx="3437">
                  <c:v>1.4999999999999999E-2</c:v>
                </c:pt>
                <c:pt idx="3438">
                  <c:v>1.4999999999999999E-2</c:v>
                </c:pt>
                <c:pt idx="3439">
                  <c:v>1.4999999999999999E-2</c:v>
                </c:pt>
                <c:pt idx="3440">
                  <c:v>1.4999999999999999E-2</c:v>
                </c:pt>
                <c:pt idx="3441">
                  <c:v>1.4999999999999999E-2</c:v>
                </c:pt>
                <c:pt idx="3442">
                  <c:v>1.4999999999999999E-2</c:v>
                </c:pt>
                <c:pt idx="3443">
                  <c:v>1.4999999999999999E-2</c:v>
                </c:pt>
                <c:pt idx="3444">
                  <c:v>1.4999999999999999E-2</c:v>
                </c:pt>
                <c:pt idx="3445">
                  <c:v>1.4999999999999999E-2</c:v>
                </c:pt>
                <c:pt idx="3446">
                  <c:v>1.4999999999999999E-2</c:v>
                </c:pt>
                <c:pt idx="3447">
                  <c:v>1.4999999999999999E-2</c:v>
                </c:pt>
                <c:pt idx="3448">
                  <c:v>1.4999999999999999E-2</c:v>
                </c:pt>
                <c:pt idx="3449">
                  <c:v>1.4999999999999999E-2</c:v>
                </c:pt>
                <c:pt idx="3450">
                  <c:v>1.4999999999999999E-2</c:v>
                </c:pt>
                <c:pt idx="3451">
                  <c:v>1.4999999999999999E-2</c:v>
                </c:pt>
                <c:pt idx="3452">
                  <c:v>1.4999999999999999E-2</c:v>
                </c:pt>
                <c:pt idx="3453">
                  <c:v>1.4999999999999999E-2</c:v>
                </c:pt>
                <c:pt idx="3454">
                  <c:v>1.4999999999999999E-2</c:v>
                </c:pt>
                <c:pt idx="3455">
                  <c:v>1.49E-2</c:v>
                </c:pt>
                <c:pt idx="3456">
                  <c:v>1.49E-2</c:v>
                </c:pt>
                <c:pt idx="3457">
                  <c:v>1.4800000000000001E-2</c:v>
                </c:pt>
                <c:pt idx="3458">
                  <c:v>1.4800000000000001E-2</c:v>
                </c:pt>
                <c:pt idx="3459">
                  <c:v>1.46E-2</c:v>
                </c:pt>
                <c:pt idx="3460">
                  <c:v>1.46E-2</c:v>
                </c:pt>
                <c:pt idx="3461">
                  <c:v>1.4590000000000001E-2</c:v>
                </c:pt>
                <c:pt idx="3462">
                  <c:v>1.4590000000000001E-2</c:v>
                </c:pt>
                <c:pt idx="3463">
                  <c:v>1.4500000000000001E-2</c:v>
                </c:pt>
                <c:pt idx="3464">
                  <c:v>1.4500000000000001E-2</c:v>
                </c:pt>
                <c:pt idx="3465">
                  <c:v>1.4500000000000001E-2</c:v>
                </c:pt>
                <c:pt idx="3466">
                  <c:v>1.4500000000000001E-2</c:v>
                </c:pt>
                <c:pt idx="3467">
                  <c:v>1.44E-2</c:v>
                </c:pt>
                <c:pt idx="3468">
                  <c:v>1.44E-2</c:v>
                </c:pt>
                <c:pt idx="3469">
                  <c:v>1.44E-2</c:v>
                </c:pt>
                <c:pt idx="3470">
                  <c:v>1.43E-2</c:v>
                </c:pt>
                <c:pt idx="3471">
                  <c:v>1.4200000000000001E-2</c:v>
                </c:pt>
                <c:pt idx="3472">
                  <c:v>1.4200000000000001E-2</c:v>
                </c:pt>
                <c:pt idx="3473">
                  <c:v>1.4200000000000001E-2</c:v>
                </c:pt>
                <c:pt idx="3474">
                  <c:v>1.41E-2</c:v>
                </c:pt>
                <c:pt idx="3475">
                  <c:v>1.41E-2</c:v>
                </c:pt>
                <c:pt idx="3476">
                  <c:v>1.4E-2</c:v>
                </c:pt>
                <c:pt idx="3477">
                  <c:v>1.4E-2</c:v>
                </c:pt>
                <c:pt idx="3478">
                  <c:v>1.4E-2</c:v>
                </c:pt>
                <c:pt idx="3479">
                  <c:v>1.4E-2</c:v>
                </c:pt>
                <c:pt idx="3480">
                  <c:v>1.4E-2</c:v>
                </c:pt>
                <c:pt idx="3481">
                  <c:v>1.4E-2</c:v>
                </c:pt>
                <c:pt idx="3482">
                  <c:v>1.4E-2</c:v>
                </c:pt>
                <c:pt idx="3483">
                  <c:v>1.4E-2</c:v>
                </c:pt>
                <c:pt idx="3484">
                  <c:v>1.4E-2</c:v>
                </c:pt>
                <c:pt idx="3485">
                  <c:v>1.4E-2</c:v>
                </c:pt>
                <c:pt idx="3486">
                  <c:v>1.4E-2</c:v>
                </c:pt>
                <c:pt idx="3487">
                  <c:v>1.4E-2</c:v>
                </c:pt>
                <c:pt idx="3488">
                  <c:v>1.4E-2</c:v>
                </c:pt>
                <c:pt idx="3489">
                  <c:v>1.4E-2</c:v>
                </c:pt>
                <c:pt idx="3490">
                  <c:v>1.4E-2</c:v>
                </c:pt>
                <c:pt idx="3491">
                  <c:v>1.4E-2</c:v>
                </c:pt>
                <c:pt idx="3492">
                  <c:v>1.4E-2</c:v>
                </c:pt>
                <c:pt idx="3493">
                  <c:v>1.4E-2</c:v>
                </c:pt>
                <c:pt idx="3494">
                  <c:v>1.4E-2</c:v>
                </c:pt>
                <c:pt idx="3495">
                  <c:v>1.4E-2</c:v>
                </c:pt>
                <c:pt idx="3496">
                  <c:v>1.4E-2</c:v>
                </c:pt>
                <c:pt idx="3497">
                  <c:v>1.4E-2</c:v>
                </c:pt>
                <c:pt idx="3498">
                  <c:v>1.4E-2</c:v>
                </c:pt>
                <c:pt idx="3499">
                  <c:v>1.4E-2</c:v>
                </c:pt>
                <c:pt idx="3500">
                  <c:v>1.4E-2</c:v>
                </c:pt>
                <c:pt idx="3501">
                  <c:v>1.4E-2</c:v>
                </c:pt>
                <c:pt idx="3502">
                  <c:v>1.4E-2</c:v>
                </c:pt>
                <c:pt idx="3503">
                  <c:v>1.4E-2</c:v>
                </c:pt>
                <c:pt idx="3504">
                  <c:v>1.4E-2</c:v>
                </c:pt>
                <c:pt idx="3505">
                  <c:v>1.4E-2</c:v>
                </c:pt>
                <c:pt idx="3506">
                  <c:v>1.4E-2</c:v>
                </c:pt>
                <c:pt idx="3507">
                  <c:v>1.4E-2</c:v>
                </c:pt>
                <c:pt idx="3508">
                  <c:v>1.4E-2</c:v>
                </c:pt>
                <c:pt idx="3509">
                  <c:v>1.4E-2</c:v>
                </c:pt>
                <c:pt idx="3510">
                  <c:v>1.4E-2</c:v>
                </c:pt>
                <c:pt idx="3511">
                  <c:v>1.4E-2</c:v>
                </c:pt>
                <c:pt idx="3512">
                  <c:v>1.4E-2</c:v>
                </c:pt>
                <c:pt idx="3513">
                  <c:v>1.4E-2</c:v>
                </c:pt>
                <c:pt idx="3514">
                  <c:v>1.4E-2</c:v>
                </c:pt>
                <c:pt idx="3515">
                  <c:v>1.4E-2</c:v>
                </c:pt>
                <c:pt idx="3516">
                  <c:v>1.4E-2</c:v>
                </c:pt>
                <c:pt idx="3517">
                  <c:v>1.4E-2</c:v>
                </c:pt>
                <c:pt idx="3518">
                  <c:v>1.4E-2</c:v>
                </c:pt>
                <c:pt idx="3519">
                  <c:v>1.4E-2</c:v>
                </c:pt>
                <c:pt idx="3520">
                  <c:v>1.4E-2</c:v>
                </c:pt>
                <c:pt idx="3521">
                  <c:v>1.3899999999999999E-2</c:v>
                </c:pt>
                <c:pt idx="3522">
                  <c:v>1.3899999999999999E-2</c:v>
                </c:pt>
                <c:pt idx="3523">
                  <c:v>1.38E-2</c:v>
                </c:pt>
                <c:pt idx="3524">
                  <c:v>1.38E-2</c:v>
                </c:pt>
                <c:pt idx="3525">
                  <c:v>1.37E-2</c:v>
                </c:pt>
                <c:pt idx="3526">
                  <c:v>1.37E-2</c:v>
                </c:pt>
                <c:pt idx="3527">
                  <c:v>1.37E-2</c:v>
                </c:pt>
                <c:pt idx="3528">
                  <c:v>1.3599999999999999E-2</c:v>
                </c:pt>
                <c:pt idx="3529">
                  <c:v>1.3599999999999999E-2</c:v>
                </c:pt>
                <c:pt idx="3530">
                  <c:v>1.3599999999999999E-2</c:v>
                </c:pt>
                <c:pt idx="3531">
                  <c:v>1.3599999999999999E-2</c:v>
                </c:pt>
                <c:pt idx="3532">
                  <c:v>1.35E-2</c:v>
                </c:pt>
                <c:pt idx="3533">
                  <c:v>1.35E-2</c:v>
                </c:pt>
                <c:pt idx="3534">
                  <c:v>1.35E-2</c:v>
                </c:pt>
                <c:pt idx="3535">
                  <c:v>1.34E-2</c:v>
                </c:pt>
                <c:pt idx="3536">
                  <c:v>1.3299999999999999E-2</c:v>
                </c:pt>
                <c:pt idx="3537">
                  <c:v>1.32E-2</c:v>
                </c:pt>
                <c:pt idx="3538">
                  <c:v>1.32E-2</c:v>
                </c:pt>
                <c:pt idx="3539">
                  <c:v>1.32E-2</c:v>
                </c:pt>
                <c:pt idx="3540">
                  <c:v>1.32E-2</c:v>
                </c:pt>
                <c:pt idx="3541">
                  <c:v>1.32E-2</c:v>
                </c:pt>
                <c:pt idx="3542">
                  <c:v>1.3100000000000001E-2</c:v>
                </c:pt>
                <c:pt idx="3543">
                  <c:v>1.2999999999999999E-2</c:v>
                </c:pt>
                <c:pt idx="3544">
                  <c:v>1.2999999999999999E-2</c:v>
                </c:pt>
                <c:pt idx="3545">
                  <c:v>1.2999999999999999E-2</c:v>
                </c:pt>
                <c:pt idx="3546">
                  <c:v>1.2999999999999999E-2</c:v>
                </c:pt>
                <c:pt idx="3547">
                  <c:v>1.2999999999999999E-2</c:v>
                </c:pt>
                <c:pt idx="3548">
                  <c:v>1.2999999999999999E-2</c:v>
                </c:pt>
                <c:pt idx="3549">
                  <c:v>1.2999999999999999E-2</c:v>
                </c:pt>
                <c:pt idx="3550">
                  <c:v>1.2999999999999999E-2</c:v>
                </c:pt>
                <c:pt idx="3551">
                  <c:v>1.2999999999999999E-2</c:v>
                </c:pt>
                <c:pt idx="3552">
                  <c:v>1.2999999999999999E-2</c:v>
                </c:pt>
                <c:pt idx="3553">
                  <c:v>1.2999999999999999E-2</c:v>
                </c:pt>
                <c:pt idx="3554">
                  <c:v>1.2999999999999999E-2</c:v>
                </c:pt>
                <c:pt idx="3555">
                  <c:v>1.2999999999999999E-2</c:v>
                </c:pt>
                <c:pt idx="3556">
                  <c:v>1.2999999999999999E-2</c:v>
                </c:pt>
                <c:pt idx="3557">
                  <c:v>1.2999999999999999E-2</c:v>
                </c:pt>
                <c:pt idx="3558">
                  <c:v>1.2999999999999999E-2</c:v>
                </c:pt>
                <c:pt idx="3559">
                  <c:v>1.2999999999999999E-2</c:v>
                </c:pt>
                <c:pt idx="3560">
                  <c:v>1.2999999999999999E-2</c:v>
                </c:pt>
                <c:pt idx="3561">
                  <c:v>1.2999999999999999E-2</c:v>
                </c:pt>
                <c:pt idx="3562">
                  <c:v>1.2999999999999999E-2</c:v>
                </c:pt>
                <c:pt idx="3563">
                  <c:v>1.2999999999999999E-2</c:v>
                </c:pt>
                <c:pt idx="3564">
                  <c:v>1.2999999999999999E-2</c:v>
                </c:pt>
                <c:pt idx="3565">
                  <c:v>1.2999999999999999E-2</c:v>
                </c:pt>
                <c:pt idx="3566">
                  <c:v>1.2999999999999999E-2</c:v>
                </c:pt>
                <c:pt idx="3567">
                  <c:v>1.2999999999999999E-2</c:v>
                </c:pt>
                <c:pt idx="3568">
                  <c:v>1.2999999999999999E-2</c:v>
                </c:pt>
                <c:pt idx="3569">
                  <c:v>1.2999999999999999E-2</c:v>
                </c:pt>
                <c:pt idx="3570">
                  <c:v>1.2999999999999999E-2</c:v>
                </c:pt>
                <c:pt idx="3571">
                  <c:v>1.2999999999999999E-2</c:v>
                </c:pt>
                <c:pt idx="3572">
                  <c:v>1.2999999999999999E-2</c:v>
                </c:pt>
                <c:pt idx="3573">
                  <c:v>1.2999999999999999E-2</c:v>
                </c:pt>
                <c:pt idx="3574">
                  <c:v>1.2999999999999999E-2</c:v>
                </c:pt>
                <c:pt idx="3575">
                  <c:v>1.2999999999999999E-2</c:v>
                </c:pt>
                <c:pt idx="3576">
                  <c:v>1.29E-2</c:v>
                </c:pt>
                <c:pt idx="3577">
                  <c:v>1.29E-2</c:v>
                </c:pt>
                <c:pt idx="3578">
                  <c:v>1.2800000000000001E-2</c:v>
                </c:pt>
                <c:pt idx="3579">
                  <c:v>1.2800000000000001E-2</c:v>
                </c:pt>
                <c:pt idx="3580">
                  <c:v>1.2800000000000001E-2</c:v>
                </c:pt>
                <c:pt idx="3581">
                  <c:v>1.2800000000000001E-2</c:v>
                </c:pt>
                <c:pt idx="3582">
                  <c:v>1.2800000000000001E-2</c:v>
                </c:pt>
                <c:pt idx="3583">
                  <c:v>1.2800000000000001E-2</c:v>
                </c:pt>
                <c:pt idx="3584">
                  <c:v>1.2699999999999999E-2</c:v>
                </c:pt>
                <c:pt idx="3585">
                  <c:v>1.2699999999999999E-2</c:v>
                </c:pt>
                <c:pt idx="3586">
                  <c:v>1.2699999999999999E-2</c:v>
                </c:pt>
                <c:pt idx="3587">
                  <c:v>1.26E-2</c:v>
                </c:pt>
                <c:pt idx="3588">
                  <c:v>1.2500000000000001E-2</c:v>
                </c:pt>
                <c:pt idx="3589">
                  <c:v>1.2500000000000001E-2</c:v>
                </c:pt>
                <c:pt idx="3590">
                  <c:v>1.2500000000000001E-2</c:v>
                </c:pt>
                <c:pt idx="3591">
                  <c:v>1.2500000000000001E-2</c:v>
                </c:pt>
                <c:pt idx="3592">
                  <c:v>1.2500000000000001E-2</c:v>
                </c:pt>
                <c:pt idx="3593">
                  <c:v>1.2500000000000001E-2</c:v>
                </c:pt>
                <c:pt idx="3594">
                  <c:v>1.24E-2</c:v>
                </c:pt>
                <c:pt idx="3595">
                  <c:v>1.23E-2</c:v>
                </c:pt>
                <c:pt idx="3596">
                  <c:v>1.23E-2</c:v>
                </c:pt>
                <c:pt idx="3597">
                  <c:v>1.23E-2</c:v>
                </c:pt>
                <c:pt idx="3598">
                  <c:v>1.23E-2</c:v>
                </c:pt>
                <c:pt idx="3599">
                  <c:v>1.23E-2</c:v>
                </c:pt>
                <c:pt idx="3600">
                  <c:v>1.2200000000000001E-2</c:v>
                </c:pt>
                <c:pt idx="3601">
                  <c:v>1.2200000000000001E-2</c:v>
                </c:pt>
                <c:pt idx="3602">
                  <c:v>1.21E-2</c:v>
                </c:pt>
                <c:pt idx="3603">
                  <c:v>1.21E-2</c:v>
                </c:pt>
                <c:pt idx="3604">
                  <c:v>1.2E-2</c:v>
                </c:pt>
                <c:pt idx="3605">
                  <c:v>1.2E-2</c:v>
                </c:pt>
                <c:pt idx="3606">
                  <c:v>1.2E-2</c:v>
                </c:pt>
                <c:pt idx="3607">
                  <c:v>1.2E-2</c:v>
                </c:pt>
                <c:pt idx="3608">
                  <c:v>1.2E-2</c:v>
                </c:pt>
                <c:pt idx="3609">
                  <c:v>1.2E-2</c:v>
                </c:pt>
                <c:pt idx="3610">
                  <c:v>1.2E-2</c:v>
                </c:pt>
                <c:pt idx="3611">
                  <c:v>1.2E-2</c:v>
                </c:pt>
                <c:pt idx="3612">
                  <c:v>1.2E-2</c:v>
                </c:pt>
                <c:pt idx="3613">
                  <c:v>1.2E-2</c:v>
                </c:pt>
                <c:pt idx="3614">
                  <c:v>1.2E-2</c:v>
                </c:pt>
                <c:pt idx="3615">
                  <c:v>1.2E-2</c:v>
                </c:pt>
                <c:pt idx="3616">
                  <c:v>1.2E-2</c:v>
                </c:pt>
                <c:pt idx="3617">
                  <c:v>1.2E-2</c:v>
                </c:pt>
                <c:pt idx="3618">
                  <c:v>1.2E-2</c:v>
                </c:pt>
                <c:pt idx="3619">
                  <c:v>1.2E-2</c:v>
                </c:pt>
                <c:pt idx="3620">
                  <c:v>1.2E-2</c:v>
                </c:pt>
                <c:pt idx="3621">
                  <c:v>1.2E-2</c:v>
                </c:pt>
                <c:pt idx="3622">
                  <c:v>1.2E-2</c:v>
                </c:pt>
                <c:pt idx="3623">
                  <c:v>1.2E-2</c:v>
                </c:pt>
                <c:pt idx="3624">
                  <c:v>1.2E-2</c:v>
                </c:pt>
                <c:pt idx="3625">
                  <c:v>1.2E-2</c:v>
                </c:pt>
                <c:pt idx="3626">
                  <c:v>1.2E-2</c:v>
                </c:pt>
                <c:pt idx="3627">
                  <c:v>1.2E-2</c:v>
                </c:pt>
                <c:pt idx="3628">
                  <c:v>1.2E-2</c:v>
                </c:pt>
                <c:pt idx="3629">
                  <c:v>1.2E-2</c:v>
                </c:pt>
                <c:pt idx="3630">
                  <c:v>1.2E-2</c:v>
                </c:pt>
                <c:pt idx="3631">
                  <c:v>1.2E-2</c:v>
                </c:pt>
                <c:pt idx="3632">
                  <c:v>1.2E-2</c:v>
                </c:pt>
                <c:pt idx="3633">
                  <c:v>1.2E-2</c:v>
                </c:pt>
                <c:pt idx="3634">
                  <c:v>1.2E-2</c:v>
                </c:pt>
                <c:pt idx="3635">
                  <c:v>1.2E-2</c:v>
                </c:pt>
                <c:pt idx="3636">
                  <c:v>1.2E-2</c:v>
                </c:pt>
                <c:pt idx="3637">
                  <c:v>1.2E-2</c:v>
                </c:pt>
                <c:pt idx="3638">
                  <c:v>1.2E-2</c:v>
                </c:pt>
                <c:pt idx="3639">
                  <c:v>1.2E-2</c:v>
                </c:pt>
                <c:pt idx="3640">
                  <c:v>1.2E-2</c:v>
                </c:pt>
                <c:pt idx="3641">
                  <c:v>1.1900000000000001E-2</c:v>
                </c:pt>
                <c:pt idx="3642">
                  <c:v>1.1900000000000001E-2</c:v>
                </c:pt>
                <c:pt idx="3643">
                  <c:v>1.1900000000000001E-2</c:v>
                </c:pt>
                <c:pt idx="3644">
                  <c:v>1.17E-2</c:v>
                </c:pt>
                <c:pt idx="3645">
                  <c:v>1.17E-2</c:v>
                </c:pt>
                <c:pt idx="3646">
                  <c:v>1.17E-2</c:v>
                </c:pt>
                <c:pt idx="3647">
                  <c:v>1.17E-2</c:v>
                </c:pt>
                <c:pt idx="3648">
                  <c:v>1.15E-2</c:v>
                </c:pt>
                <c:pt idx="3649">
                  <c:v>1.14E-2</c:v>
                </c:pt>
                <c:pt idx="3650">
                  <c:v>1.14E-2</c:v>
                </c:pt>
                <c:pt idx="3651">
                  <c:v>1.14E-2</c:v>
                </c:pt>
                <c:pt idx="3652">
                  <c:v>1.14E-2</c:v>
                </c:pt>
                <c:pt idx="3653">
                  <c:v>1.1299999999999999E-2</c:v>
                </c:pt>
                <c:pt idx="3654">
                  <c:v>1.12E-2</c:v>
                </c:pt>
                <c:pt idx="3655">
                  <c:v>1.12E-2</c:v>
                </c:pt>
                <c:pt idx="3656">
                  <c:v>1.12E-2</c:v>
                </c:pt>
                <c:pt idx="3657">
                  <c:v>1.12E-2</c:v>
                </c:pt>
                <c:pt idx="3658">
                  <c:v>1.11E-2</c:v>
                </c:pt>
                <c:pt idx="3659">
                  <c:v>1.11E-2</c:v>
                </c:pt>
                <c:pt idx="3660">
                  <c:v>1.11E-2</c:v>
                </c:pt>
                <c:pt idx="3661">
                  <c:v>1.11E-2</c:v>
                </c:pt>
                <c:pt idx="3662">
                  <c:v>1.11E-2</c:v>
                </c:pt>
                <c:pt idx="3663">
                  <c:v>1.11E-2</c:v>
                </c:pt>
                <c:pt idx="3664">
                  <c:v>1.0999999999999999E-2</c:v>
                </c:pt>
                <c:pt idx="3665">
                  <c:v>1.0999999999999999E-2</c:v>
                </c:pt>
                <c:pt idx="3666">
                  <c:v>1.0999999999999999E-2</c:v>
                </c:pt>
                <c:pt idx="3667">
                  <c:v>1.0999999999999999E-2</c:v>
                </c:pt>
                <c:pt idx="3668">
                  <c:v>1.0999999999999999E-2</c:v>
                </c:pt>
                <c:pt idx="3669">
                  <c:v>1.0999999999999999E-2</c:v>
                </c:pt>
                <c:pt idx="3670">
                  <c:v>1.0999999999999999E-2</c:v>
                </c:pt>
                <c:pt idx="3671">
                  <c:v>1.0999999999999999E-2</c:v>
                </c:pt>
                <c:pt idx="3672">
                  <c:v>1.0999999999999999E-2</c:v>
                </c:pt>
                <c:pt idx="3673">
                  <c:v>1.0999999999999999E-2</c:v>
                </c:pt>
                <c:pt idx="3674">
                  <c:v>1.0999999999999999E-2</c:v>
                </c:pt>
                <c:pt idx="3675">
                  <c:v>1.0999999999999999E-2</c:v>
                </c:pt>
                <c:pt idx="3676">
                  <c:v>1.0999999999999999E-2</c:v>
                </c:pt>
                <c:pt idx="3677">
                  <c:v>1.0999999999999999E-2</c:v>
                </c:pt>
                <c:pt idx="3678">
                  <c:v>1.0999999999999999E-2</c:v>
                </c:pt>
                <c:pt idx="3679">
                  <c:v>1.0999999999999999E-2</c:v>
                </c:pt>
                <c:pt idx="3680">
                  <c:v>1.0999999999999999E-2</c:v>
                </c:pt>
                <c:pt idx="3681">
                  <c:v>1.0999999999999999E-2</c:v>
                </c:pt>
                <c:pt idx="3682">
                  <c:v>1.0999999999999999E-2</c:v>
                </c:pt>
                <c:pt idx="3683">
                  <c:v>1.0999999999999999E-2</c:v>
                </c:pt>
                <c:pt idx="3684">
                  <c:v>1.0999999999999999E-2</c:v>
                </c:pt>
                <c:pt idx="3685">
                  <c:v>1.0999999999999999E-2</c:v>
                </c:pt>
                <c:pt idx="3686">
                  <c:v>1.0999999999999999E-2</c:v>
                </c:pt>
                <c:pt idx="3687">
                  <c:v>1.0999999999999999E-2</c:v>
                </c:pt>
                <c:pt idx="3688">
                  <c:v>1.0999999999999999E-2</c:v>
                </c:pt>
                <c:pt idx="3689">
                  <c:v>1.0999999999999999E-2</c:v>
                </c:pt>
                <c:pt idx="3690">
                  <c:v>1.0999999999999999E-2</c:v>
                </c:pt>
                <c:pt idx="3691">
                  <c:v>1.0999999999999999E-2</c:v>
                </c:pt>
                <c:pt idx="3692">
                  <c:v>1.0999999999999999E-2</c:v>
                </c:pt>
                <c:pt idx="3693">
                  <c:v>1.0999999999999999E-2</c:v>
                </c:pt>
                <c:pt idx="3694">
                  <c:v>1.0999999999999999E-2</c:v>
                </c:pt>
                <c:pt idx="3695">
                  <c:v>1.0999999999999999E-2</c:v>
                </c:pt>
                <c:pt idx="3696">
                  <c:v>1.09E-2</c:v>
                </c:pt>
                <c:pt idx="3697">
                  <c:v>1.09E-2</c:v>
                </c:pt>
                <c:pt idx="3698">
                  <c:v>1.09E-2</c:v>
                </c:pt>
                <c:pt idx="3699">
                  <c:v>1.09E-2</c:v>
                </c:pt>
                <c:pt idx="3700">
                  <c:v>1.09E-2</c:v>
                </c:pt>
                <c:pt idx="3701">
                  <c:v>1.09E-2</c:v>
                </c:pt>
                <c:pt idx="3702">
                  <c:v>1.0800000000000001E-2</c:v>
                </c:pt>
                <c:pt idx="3703">
                  <c:v>1.0800000000000001E-2</c:v>
                </c:pt>
                <c:pt idx="3704">
                  <c:v>1.0800000000000001E-2</c:v>
                </c:pt>
                <c:pt idx="3705">
                  <c:v>1.0800000000000001E-2</c:v>
                </c:pt>
                <c:pt idx="3706">
                  <c:v>1.0699999999999999E-2</c:v>
                </c:pt>
                <c:pt idx="3707">
                  <c:v>1.0699999999999999E-2</c:v>
                </c:pt>
                <c:pt idx="3708">
                  <c:v>1.0699999999999999E-2</c:v>
                </c:pt>
                <c:pt idx="3709">
                  <c:v>1.0699999999999999E-2</c:v>
                </c:pt>
                <c:pt idx="3710">
                  <c:v>1.06E-2</c:v>
                </c:pt>
                <c:pt idx="3711">
                  <c:v>1.06E-2</c:v>
                </c:pt>
                <c:pt idx="3712">
                  <c:v>1.0500000000000001E-2</c:v>
                </c:pt>
                <c:pt idx="3713">
                  <c:v>1.0500000000000001E-2</c:v>
                </c:pt>
                <c:pt idx="3714">
                  <c:v>1.0500000000000001E-2</c:v>
                </c:pt>
                <c:pt idx="3715">
                  <c:v>1.0500000000000001E-2</c:v>
                </c:pt>
                <c:pt idx="3716">
                  <c:v>1.0500000000000001E-2</c:v>
                </c:pt>
                <c:pt idx="3717">
                  <c:v>1.0500000000000001E-2</c:v>
                </c:pt>
                <c:pt idx="3718">
                  <c:v>1.0500000000000001E-2</c:v>
                </c:pt>
                <c:pt idx="3719">
                  <c:v>1.0500000000000001E-2</c:v>
                </c:pt>
                <c:pt idx="3720">
                  <c:v>1.04E-2</c:v>
                </c:pt>
                <c:pt idx="3721">
                  <c:v>1.04E-2</c:v>
                </c:pt>
                <c:pt idx="3722">
                  <c:v>1.04E-2</c:v>
                </c:pt>
                <c:pt idx="3723">
                  <c:v>1.04E-2</c:v>
                </c:pt>
                <c:pt idx="3724">
                  <c:v>1.04E-2</c:v>
                </c:pt>
                <c:pt idx="3725">
                  <c:v>1.03E-2</c:v>
                </c:pt>
                <c:pt idx="3726">
                  <c:v>1.03E-2</c:v>
                </c:pt>
                <c:pt idx="3727">
                  <c:v>1.03E-2</c:v>
                </c:pt>
                <c:pt idx="3728">
                  <c:v>1.0200000000000001E-2</c:v>
                </c:pt>
                <c:pt idx="3729">
                  <c:v>1.0200000000000001E-2</c:v>
                </c:pt>
                <c:pt idx="3730">
                  <c:v>1.01E-2</c:v>
                </c:pt>
                <c:pt idx="3731">
                  <c:v>1.01E-2</c:v>
                </c:pt>
                <c:pt idx="3732">
                  <c:v>0.01</c:v>
                </c:pt>
                <c:pt idx="3733">
                  <c:v>0.01</c:v>
                </c:pt>
                <c:pt idx="3734">
                  <c:v>0.01</c:v>
                </c:pt>
                <c:pt idx="3735">
                  <c:v>0.01</c:v>
                </c:pt>
                <c:pt idx="3736">
                  <c:v>0.01</c:v>
                </c:pt>
                <c:pt idx="3737">
                  <c:v>0.01</c:v>
                </c:pt>
                <c:pt idx="3738">
                  <c:v>0.01</c:v>
                </c:pt>
                <c:pt idx="3739">
                  <c:v>0.01</c:v>
                </c:pt>
                <c:pt idx="3740">
                  <c:v>0.01</c:v>
                </c:pt>
                <c:pt idx="3741">
                  <c:v>0.01</c:v>
                </c:pt>
                <c:pt idx="3742">
                  <c:v>0.01</c:v>
                </c:pt>
                <c:pt idx="3743">
                  <c:v>0.01</c:v>
                </c:pt>
                <c:pt idx="3744">
                  <c:v>0.01</c:v>
                </c:pt>
                <c:pt idx="3745">
                  <c:v>0.01</c:v>
                </c:pt>
                <c:pt idx="3746">
                  <c:v>0.01</c:v>
                </c:pt>
                <c:pt idx="3747">
                  <c:v>0.01</c:v>
                </c:pt>
                <c:pt idx="3748">
                  <c:v>0.01</c:v>
                </c:pt>
                <c:pt idx="3749">
                  <c:v>0.01</c:v>
                </c:pt>
                <c:pt idx="3750">
                  <c:v>0.01</c:v>
                </c:pt>
                <c:pt idx="3751">
                  <c:v>0.01</c:v>
                </c:pt>
                <c:pt idx="3752">
                  <c:v>0.01</c:v>
                </c:pt>
                <c:pt idx="3753">
                  <c:v>0.01</c:v>
                </c:pt>
                <c:pt idx="3754">
                  <c:v>0.01</c:v>
                </c:pt>
                <c:pt idx="3755">
                  <c:v>0.01</c:v>
                </c:pt>
                <c:pt idx="3756">
                  <c:v>0.01</c:v>
                </c:pt>
                <c:pt idx="3757">
                  <c:v>0.01</c:v>
                </c:pt>
                <c:pt idx="3758">
                  <c:v>0.01</c:v>
                </c:pt>
                <c:pt idx="3759">
                  <c:v>0.01</c:v>
                </c:pt>
                <c:pt idx="3760">
                  <c:v>0.01</c:v>
                </c:pt>
                <c:pt idx="3761">
                  <c:v>0.01</c:v>
                </c:pt>
                <c:pt idx="3762">
                  <c:v>0.01</c:v>
                </c:pt>
                <c:pt idx="3763">
                  <c:v>0.01</c:v>
                </c:pt>
                <c:pt idx="3764">
                  <c:v>0.01</c:v>
                </c:pt>
                <c:pt idx="3765">
                  <c:v>0.01</c:v>
                </c:pt>
                <c:pt idx="3766">
                  <c:v>0.01</c:v>
                </c:pt>
                <c:pt idx="3767">
                  <c:v>0.01</c:v>
                </c:pt>
                <c:pt idx="3768">
                  <c:v>0.01</c:v>
                </c:pt>
                <c:pt idx="3769">
                  <c:v>0.01</c:v>
                </c:pt>
                <c:pt idx="3770">
                  <c:v>0.01</c:v>
                </c:pt>
                <c:pt idx="3771">
                  <c:v>0.01</c:v>
                </c:pt>
                <c:pt idx="3772">
                  <c:v>0.01</c:v>
                </c:pt>
                <c:pt idx="3773">
                  <c:v>0.01</c:v>
                </c:pt>
                <c:pt idx="3774">
                  <c:v>0.01</c:v>
                </c:pt>
                <c:pt idx="3775">
                  <c:v>0.01</c:v>
                </c:pt>
                <c:pt idx="3776">
                  <c:v>0.01</c:v>
                </c:pt>
                <c:pt idx="3777">
                  <c:v>0.01</c:v>
                </c:pt>
                <c:pt idx="3778">
                  <c:v>0.01</c:v>
                </c:pt>
                <c:pt idx="3779">
                  <c:v>0.01</c:v>
                </c:pt>
                <c:pt idx="3780">
                  <c:v>0.01</c:v>
                </c:pt>
                <c:pt idx="3781">
                  <c:v>0.01</c:v>
                </c:pt>
                <c:pt idx="3782">
                  <c:v>0.01</c:v>
                </c:pt>
                <c:pt idx="3783">
                  <c:v>0.01</c:v>
                </c:pt>
                <c:pt idx="3784">
                  <c:v>0.01</c:v>
                </c:pt>
                <c:pt idx="3785">
                  <c:v>0.01</c:v>
                </c:pt>
                <c:pt idx="3786">
                  <c:v>0.01</c:v>
                </c:pt>
                <c:pt idx="3787">
                  <c:v>0.01</c:v>
                </c:pt>
                <c:pt idx="3788">
                  <c:v>0.01</c:v>
                </c:pt>
                <c:pt idx="3789">
                  <c:v>0.01</c:v>
                </c:pt>
                <c:pt idx="3790">
                  <c:v>0.01</c:v>
                </c:pt>
                <c:pt idx="3791">
                  <c:v>0.01</c:v>
                </c:pt>
                <c:pt idx="3792">
                  <c:v>0.01</c:v>
                </c:pt>
                <c:pt idx="3793">
                  <c:v>0.01</c:v>
                </c:pt>
                <c:pt idx="3794">
                  <c:v>0.01</c:v>
                </c:pt>
                <c:pt idx="3795">
                  <c:v>0.01</c:v>
                </c:pt>
                <c:pt idx="3796">
                  <c:v>0.01</c:v>
                </c:pt>
                <c:pt idx="3797">
                  <c:v>0.01</c:v>
                </c:pt>
                <c:pt idx="3798">
                  <c:v>0.01</c:v>
                </c:pt>
                <c:pt idx="3799">
                  <c:v>0.01</c:v>
                </c:pt>
                <c:pt idx="3800">
                  <c:v>0.01</c:v>
                </c:pt>
                <c:pt idx="3801">
                  <c:v>0.01</c:v>
                </c:pt>
                <c:pt idx="3802">
                  <c:v>0.01</c:v>
                </c:pt>
                <c:pt idx="3803">
                  <c:v>0.01</c:v>
                </c:pt>
                <c:pt idx="3804">
                  <c:v>0.01</c:v>
                </c:pt>
                <c:pt idx="3805">
                  <c:v>0.01</c:v>
                </c:pt>
                <c:pt idx="3806">
                  <c:v>0.01</c:v>
                </c:pt>
                <c:pt idx="3807">
                  <c:v>0.01</c:v>
                </c:pt>
                <c:pt idx="3808">
                  <c:v>0.01</c:v>
                </c:pt>
                <c:pt idx="3809">
                  <c:v>0.01</c:v>
                </c:pt>
                <c:pt idx="3810">
                  <c:v>0.01</c:v>
                </c:pt>
                <c:pt idx="3811">
                  <c:v>0.01</c:v>
                </c:pt>
                <c:pt idx="3812">
                  <c:v>0.01</c:v>
                </c:pt>
                <c:pt idx="3813">
                  <c:v>0.01</c:v>
                </c:pt>
                <c:pt idx="3814">
                  <c:v>0.01</c:v>
                </c:pt>
                <c:pt idx="3815">
                  <c:v>0.01</c:v>
                </c:pt>
                <c:pt idx="3816">
                  <c:v>0.01</c:v>
                </c:pt>
                <c:pt idx="3817">
                  <c:v>0.01</c:v>
                </c:pt>
                <c:pt idx="3818">
                  <c:v>0.01</c:v>
                </c:pt>
                <c:pt idx="3819">
                  <c:v>0.01</c:v>
                </c:pt>
                <c:pt idx="3820">
                  <c:v>0.01</c:v>
                </c:pt>
                <c:pt idx="3821">
                  <c:v>0.01</c:v>
                </c:pt>
                <c:pt idx="3822">
                  <c:v>0.01</c:v>
                </c:pt>
                <c:pt idx="3823">
                  <c:v>0.01</c:v>
                </c:pt>
                <c:pt idx="3824">
                  <c:v>0.01</c:v>
                </c:pt>
                <c:pt idx="3825">
                  <c:v>0.01</c:v>
                </c:pt>
                <c:pt idx="3826">
                  <c:v>0.01</c:v>
                </c:pt>
                <c:pt idx="3827">
                  <c:v>0.01</c:v>
                </c:pt>
                <c:pt idx="3828">
                  <c:v>0.01</c:v>
                </c:pt>
                <c:pt idx="3829">
                  <c:v>0.01</c:v>
                </c:pt>
                <c:pt idx="3830">
                  <c:v>0.01</c:v>
                </c:pt>
                <c:pt idx="3831">
                  <c:v>0.01</c:v>
                </c:pt>
                <c:pt idx="3832">
                  <c:v>0.01</c:v>
                </c:pt>
                <c:pt idx="3833">
                  <c:v>0.01</c:v>
                </c:pt>
                <c:pt idx="3834">
                  <c:v>0.01</c:v>
                </c:pt>
                <c:pt idx="3835">
                  <c:v>0.01</c:v>
                </c:pt>
                <c:pt idx="3836">
                  <c:v>0.01</c:v>
                </c:pt>
                <c:pt idx="3837">
                  <c:v>0.01</c:v>
                </c:pt>
                <c:pt idx="3838">
                  <c:v>9.9000000000000008E-3</c:v>
                </c:pt>
                <c:pt idx="3839">
                  <c:v>9.9000000000000008E-3</c:v>
                </c:pt>
                <c:pt idx="3840">
                  <c:v>9.9000000000000008E-3</c:v>
                </c:pt>
                <c:pt idx="3841">
                  <c:v>9.9000000000000008E-3</c:v>
                </c:pt>
                <c:pt idx="3842">
                  <c:v>9.7999999999999997E-3</c:v>
                </c:pt>
                <c:pt idx="3843">
                  <c:v>9.7999999999999997E-3</c:v>
                </c:pt>
                <c:pt idx="3844">
                  <c:v>9.7999999999999997E-3</c:v>
                </c:pt>
                <c:pt idx="3845">
                  <c:v>9.7999999999999997E-3</c:v>
                </c:pt>
                <c:pt idx="3846">
                  <c:v>9.7000000000000003E-3</c:v>
                </c:pt>
                <c:pt idx="3847">
                  <c:v>9.7000000000000003E-3</c:v>
                </c:pt>
                <c:pt idx="3848">
                  <c:v>9.7000000000000003E-3</c:v>
                </c:pt>
                <c:pt idx="3849">
                  <c:v>9.7000000000000003E-3</c:v>
                </c:pt>
                <c:pt idx="3850">
                  <c:v>9.7000000000000003E-3</c:v>
                </c:pt>
                <c:pt idx="3851">
                  <c:v>9.5999999999999992E-3</c:v>
                </c:pt>
                <c:pt idx="3852">
                  <c:v>9.5999999999999992E-3</c:v>
                </c:pt>
                <c:pt idx="3853">
                  <c:v>9.4999999999999998E-3</c:v>
                </c:pt>
                <c:pt idx="3854">
                  <c:v>9.4999999999999998E-3</c:v>
                </c:pt>
                <c:pt idx="3855">
                  <c:v>9.4999999999999998E-3</c:v>
                </c:pt>
                <c:pt idx="3856">
                  <c:v>9.4000000000000004E-3</c:v>
                </c:pt>
                <c:pt idx="3857">
                  <c:v>9.4000000000000004E-3</c:v>
                </c:pt>
                <c:pt idx="3858">
                  <c:v>9.2999999999999992E-3</c:v>
                </c:pt>
                <c:pt idx="3859">
                  <c:v>9.2999999999999992E-3</c:v>
                </c:pt>
                <c:pt idx="3860">
                  <c:v>9.1000000000000004E-3</c:v>
                </c:pt>
                <c:pt idx="3861">
                  <c:v>9.1000000000000004E-3</c:v>
                </c:pt>
                <c:pt idx="3862">
                  <c:v>8.9999999999999993E-3</c:v>
                </c:pt>
                <c:pt idx="3863">
                  <c:v>8.9999999999999993E-3</c:v>
                </c:pt>
                <c:pt idx="3864">
                  <c:v>8.9999999999999993E-3</c:v>
                </c:pt>
                <c:pt idx="3865">
                  <c:v>8.9999999999999993E-3</c:v>
                </c:pt>
                <c:pt idx="3866">
                  <c:v>8.9999999999999993E-3</c:v>
                </c:pt>
                <c:pt idx="3867">
                  <c:v>8.9999999999999993E-3</c:v>
                </c:pt>
                <c:pt idx="3868">
                  <c:v>8.9999999999999993E-3</c:v>
                </c:pt>
                <c:pt idx="3869">
                  <c:v>8.9999999999999993E-3</c:v>
                </c:pt>
                <c:pt idx="3870">
                  <c:v>8.9999999999999993E-3</c:v>
                </c:pt>
                <c:pt idx="3871">
                  <c:v>8.9999999999999993E-3</c:v>
                </c:pt>
                <c:pt idx="3872">
                  <c:v>8.9999999999999993E-3</c:v>
                </c:pt>
                <c:pt idx="3873">
                  <c:v>8.9999999999999993E-3</c:v>
                </c:pt>
                <c:pt idx="3874">
                  <c:v>8.9999999999999993E-3</c:v>
                </c:pt>
                <c:pt idx="3875">
                  <c:v>8.9999999999999993E-3</c:v>
                </c:pt>
                <c:pt idx="3876">
                  <c:v>8.9999999999999993E-3</c:v>
                </c:pt>
                <c:pt idx="3877">
                  <c:v>8.9999999999999993E-3</c:v>
                </c:pt>
                <c:pt idx="3878">
                  <c:v>8.9999999999999993E-3</c:v>
                </c:pt>
                <c:pt idx="3879">
                  <c:v>8.9999999999999993E-3</c:v>
                </c:pt>
                <c:pt idx="3880">
                  <c:v>8.9999999999999993E-3</c:v>
                </c:pt>
                <c:pt idx="3881">
                  <c:v>8.9999999999999993E-3</c:v>
                </c:pt>
                <c:pt idx="3882">
                  <c:v>8.9999999999999993E-3</c:v>
                </c:pt>
                <c:pt idx="3883">
                  <c:v>8.9999999999999993E-3</c:v>
                </c:pt>
                <c:pt idx="3884">
                  <c:v>8.9999999999999993E-3</c:v>
                </c:pt>
                <c:pt idx="3885">
                  <c:v>8.9999999999999993E-3</c:v>
                </c:pt>
                <c:pt idx="3886">
                  <c:v>8.9999999999999993E-3</c:v>
                </c:pt>
                <c:pt idx="3887">
                  <c:v>8.9999999999999993E-3</c:v>
                </c:pt>
                <c:pt idx="3888">
                  <c:v>8.9999999999999993E-3</c:v>
                </c:pt>
                <c:pt idx="3889">
                  <c:v>8.9999999999999993E-3</c:v>
                </c:pt>
                <c:pt idx="3890">
                  <c:v>8.9999999999999993E-3</c:v>
                </c:pt>
                <c:pt idx="3891">
                  <c:v>8.9999999999999993E-3</c:v>
                </c:pt>
                <c:pt idx="3892">
                  <c:v>8.9999999999999993E-3</c:v>
                </c:pt>
                <c:pt idx="3893">
                  <c:v>8.9999999999999993E-3</c:v>
                </c:pt>
                <c:pt idx="3894">
                  <c:v>8.9999999999999993E-3</c:v>
                </c:pt>
                <c:pt idx="3895">
                  <c:v>8.9999999999999993E-3</c:v>
                </c:pt>
                <c:pt idx="3896">
                  <c:v>8.9999999999999993E-3</c:v>
                </c:pt>
                <c:pt idx="3897">
                  <c:v>8.9999999999999993E-3</c:v>
                </c:pt>
                <c:pt idx="3898">
                  <c:v>8.9999999999999993E-3</c:v>
                </c:pt>
                <c:pt idx="3899">
                  <c:v>8.9999999999999993E-3</c:v>
                </c:pt>
                <c:pt idx="3900">
                  <c:v>8.9999999999999993E-3</c:v>
                </c:pt>
                <c:pt idx="3901">
                  <c:v>8.9999999999999993E-3</c:v>
                </c:pt>
                <c:pt idx="3902">
                  <c:v>8.9999999999999993E-3</c:v>
                </c:pt>
                <c:pt idx="3903">
                  <c:v>8.9999999999999993E-3</c:v>
                </c:pt>
                <c:pt idx="3904">
                  <c:v>8.9999999999999993E-3</c:v>
                </c:pt>
                <c:pt idx="3905">
                  <c:v>8.9999999999999993E-3</c:v>
                </c:pt>
                <c:pt idx="3906">
                  <c:v>8.9999999999999993E-3</c:v>
                </c:pt>
                <c:pt idx="3907">
                  <c:v>8.9999999999999993E-3</c:v>
                </c:pt>
                <c:pt idx="3908">
                  <c:v>8.9999999999999993E-3</c:v>
                </c:pt>
                <c:pt idx="3909">
                  <c:v>8.9999999999999993E-3</c:v>
                </c:pt>
                <c:pt idx="3910">
                  <c:v>8.9999999999999993E-3</c:v>
                </c:pt>
                <c:pt idx="3911">
                  <c:v>8.9999999999999993E-3</c:v>
                </c:pt>
                <c:pt idx="3912">
                  <c:v>8.9999999999999993E-3</c:v>
                </c:pt>
                <c:pt idx="3913">
                  <c:v>8.9999999999999993E-3</c:v>
                </c:pt>
                <c:pt idx="3914">
                  <c:v>8.9999999999999993E-3</c:v>
                </c:pt>
                <c:pt idx="3915">
                  <c:v>8.9999999999999993E-3</c:v>
                </c:pt>
                <c:pt idx="3916">
                  <c:v>8.9999999999999993E-3</c:v>
                </c:pt>
                <c:pt idx="3917">
                  <c:v>8.9999999999999993E-3</c:v>
                </c:pt>
                <c:pt idx="3918">
                  <c:v>8.9999999999999993E-3</c:v>
                </c:pt>
                <c:pt idx="3919">
                  <c:v>8.9999999999999993E-3</c:v>
                </c:pt>
                <c:pt idx="3920">
                  <c:v>8.9999999999999993E-3</c:v>
                </c:pt>
                <c:pt idx="3921">
                  <c:v>8.9999999999999993E-3</c:v>
                </c:pt>
                <c:pt idx="3922">
                  <c:v>8.9999999999999993E-3</c:v>
                </c:pt>
                <c:pt idx="3923">
                  <c:v>8.9999999999999993E-3</c:v>
                </c:pt>
                <c:pt idx="3924">
                  <c:v>8.8999999999999999E-3</c:v>
                </c:pt>
                <c:pt idx="3925">
                  <c:v>8.8000000000000005E-3</c:v>
                </c:pt>
                <c:pt idx="3926">
                  <c:v>8.8000000000000005E-3</c:v>
                </c:pt>
                <c:pt idx="3927">
                  <c:v>8.6E-3</c:v>
                </c:pt>
                <c:pt idx="3928">
                  <c:v>8.6E-3</c:v>
                </c:pt>
                <c:pt idx="3929">
                  <c:v>8.6E-3</c:v>
                </c:pt>
                <c:pt idx="3930">
                  <c:v>8.6E-3</c:v>
                </c:pt>
                <c:pt idx="3931">
                  <c:v>8.6E-3</c:v>
                </c:pt>
                <c:pt idx="3932">
                  <c:v>8.6E-3</c:v>
                </c:pt>
                <c:pt idx="3933">
                  <c:v>8.6E-3</c:v>
                </c:pt>
                <c:pt idx="3934">
                  <c:v>8.5000000000000006E-3</c:v>
                </c:pt>
                <c:pt idx="3935">
                  <c:v>8.5000000000000006E-3</c:v>
                </c:pt>
                <c:pt idx="3936">
                  <c:v>8.5000000000000006E-3</c:v>
                </c:pt>
                <c:pt idx="3937">
                  <c:v>8.5000000000000006E-3</c:v>
                </c:pt>
                <c:pt idx="3938">
                  <c:v>8.5000000000000006E-3</c:v>
                </c:pt>
                <c:pt idx="3939">
                  <c:v>8.5000000000000006E-3</c:v>
                </c:pt>
                <c:pt idx="3940">
                  <c:v>8.5000000000000006E-3</c:v>
                </c:pt>
                <c:pt idx="3941">
                  <c:v>8.3999999999999995E-3</c:v>
                </c:pt>
                <c:pt idx="3942">
                  <c:v>8.3000000000000001E-3</c:v>
                </c:pt>
                <c:pt idx="3943">
                  <c:v>8.3000000000000001E-3</c:v>
                </c:pt>
                <c:pt idx="3944">
                  <c:v>8.2000000000000007E-3</c:v>
                </c:pt>
                <c:pt idx="3945">
                  <c:v>8.2000000000000007E-3</c:v>
                </c:pt>
                <c:pt idx="3946">
                  <c:v>8.2000000000000007E-3</c:v>
                </c:pt>
                <c:pt idx="3947">
                  <c:v>8.2000000000000007E-3</c:v>
                </c:pt>
                <c:pt idx="3948">
                  <c:v>8.2000000000000007E-3</c:v>
                </c:pt>
                <c:pt idx="3949">
                  <c:v>8.2000000000000007E-3</c:v>
                </c:pt>
                <c:pt idx="3950">
                  <c:v>8.0999999999999996E-3</c:v>
                </c:pt>
                <c:pt idx="3951">
                  <c:v>8.0000000000000002E-3</c:v>
                </c:pt>
                <c:pt idx="3952">
                  <c:v>8.0000000000000002E-3</c:v>
                </c:pt>
                <c:pt idx="3953">
                  <c:v>8.0000000000000002E-3</c:v>
                </c:pt>
                <c:pt idx="3954">
                  <c:v>8.0000000000000002E-3</c:v>
                </c:pt>
                <c:pt idx="3955">
                  <c:v>8.0000000000000002E-3</c:v>
                </c:pt>
                <c:pt idx="3956">
                  <c:v>8.0000000000000002E-3</c:v>
                </c:pt>
                <c:pt idx="3957">
                  <c:v>8.0000000000000002E-3</c:v>
                </c:pt>
                <c:pt idx="3958">
                  <c:v>8.0000000000000002E-3</c:v>
                </c:pt>
                <c:pt idx="3959">
                  <c:v>8.0000000000000002E-3</c:v>
                </c:pt>
                <c:pt idx="3960">
                  <c:v>8.0000000000000002E-3</c:v>
                </c:pt>
                <c:pt idx="3961">
                  <c:v>8.0000000000000002E-3</c:v>
                </c:pt>
                <c:pt idx="3962">
                  <c:v>8.0000000000000002E-3</c:v>
                </c:pt>
                <c:pt idx="3963">
                  <c:v>8.0000000000000002E-3</c:v>
                </c:pt>
                <c:pt idx="3964">
                  <c:v>8.0000000000000002E-3</c:v>
                </c:pt>
                <c:pt idx="3965">
                  <c:v>8.0000000000000002E-3</c:v>
                </c:pt>
                <c:pt idx="3966">
                  <c:v>8.0000000000000002E-3</c:v>
                </c:pt>
                <c:pt idx="3967">
                  <c:v>8.0000000000000002E-3</c:v>
                </c:pt>
                <c:pt idx="3968">
                  <c:v>8.0000000000000002E-3</c:v>
                </c:pt>
                <c:pt idx="3969">
                  <c:v>8.0000000000000002E-3</c:v>
                </c:pt>
                <c:pt idx="3970">
                  <c:v>8.0000000000000002E-3</c:v>
                </c:pt>
                <c:pt idx="3971">
                  <c:v>8.0000000000000002E-3</c:v>
                </c:pt>
                <c:pt idx="3972">
                  <c:v>8.0000000000000002E-3</c:v>
                </c:pt>
                <c:pt idx="3973">
                  <c:v>8.0000000000000002E-3</c:v>
                </c:pt>
                <c:pt idx="3974">
                  <c:v>8.0000000000000002E-3</c:v>
                </c:pt>
                <c:pt idx="3975">
                  <c:v>8.0000000000000002E-3</c:v>
                </c:pt>
                <c:pt idx="3976">
                  <c:v>8.0000000000000002E-3</c:v>
                </c:pt>
                <c:pt idx="3977">
                  <c:v>8.0000000000000002E-3</c:v>
                </c:pt>
                <c:pt idx="3978">
                  <c:v>8.0000000000000002E-3</c:v>
                </c:pt>
                <c:pt idx="3979">
                  <c:v>8.0000000000000002E-3</c:v>
                </c:pt>
                <c:pt idx="3980">
                  <c:v>8.0000000000000002E-3</c:v>
                </c:pt>
                <c:pt idx="3981">
                  <c:v>8.0000000000000002E-3</c:v>
                </c:pt>
                <c:pt idx="3982">
                  <c:v>8.0000000000000002E-3</c:v>
                </c:pt>
                <c:pt idx="3983">
                  <c:v>8.0000000000000002E-3</c:v>
                </c:pt>
                <c:pt idx="3984">
                  <c:v>8.0000000000000002E-3</c:v>
                </c:pt>
                <c:pt idx="3985">
                  <c:v>8.0000000000000002E-3</c:v>
                </c:pt>
                <c:pt idx="3986">
                  <c:v>8.0000000000000002E-3</c:v>
                </c:pt>
                <c:pt idx="3987">
                  <c:v>8.0000000000000002E-3</c:v>
                </c:pt>
                <c:pt idx="3988">
                  <c:v>8.0000000000000002E-3</c:v>
                </c:pt>
                <c:pt idx="3989">
                  <c:v>8.0000000000000002E-3</c:v>
                </c:pt>
                <c:pt idx="3990">
                  <c:v>8.0000000000000002E-3</c:v>
                </c:pt>
                <c:pt idx="3991">
                  <c:v>8.0000000000000002E-3</c:v>
                </c:pt>
                <c:pt idx="3992">
                  <c:v>8.0000000000000002E-3</c:v>
                </c:pt>
                <c:pt idx="3993">
                  <c:v>8.0000000000000002E-3</c:v>
                </c:pt>
                <c:pt idx="3994">
                  <c:v>8.0000000000000002E-3</c:v>
                </c:pt>
                <c:pt idx="3995">
                  <c:v>8.0000000000000002E-3</c:v>
                </c:pt>
                <c:pt idx="3996">
                  <c:v>8.0000000000000002E-3</c:v>
                </c:pt>
                <c:pt idx="3997">
                  <c:v>8.0000000000000002E-3</c:v>
                </c:pt>
                <c:pt idx="3998">
                  <c:v>8.0000000000000002E-3</c:v>
                </c:pt>
                <c:pt idx="3999">
                  <c:v>8.0000000000000002E-3</c:v>
                </c:pt>
                <c:pt idx="4000">
                  <c:v>8.0000000000000002E-3</c:v>
                </c:pt>
                <c:pt idx="4001">
                  <c:v>8.0000000000000002E-3</c:v>
                </c:pt>
                <c:pt idx="4002">
                  <c:v>8.0000000000000002E-3</c:v>
                </c:pt>
                <c:pt idx="4003">
                  <c:v>8.0000000000000002E-3</c:v>
                </c:pt>
                <c:pt idx="4004">
                  <c:v>8.0000000000000002E-3</c:v>
                </c:pt>
                <c:pt idx="4005">
                  <c:v>8.0000000000000002E-3</c:v>
                </c:pt>
                <c:pt idx="4006">
                  <c:v>8.0000000000000002E-3</c:v>
                </c:pt>
                <c:pt idx="4007">
                  <c:v>8.0000000000000002E-3</c:v>
                </c:pt>
                <c:pt idx="4008">
                  <c:v>8.0000000000000002E-3</c:v>
                </c:pt>
                <c:pt idx="4009">
                  <c:v>8.0000000000000002E-3</c:v>
                </c:pt>
                <c:pt idx="4010">
                  <c:v>8.0000000000000002E-3</c:v>
                </c:pt>
                <c:pt idx="4011">
                  <c:v>8.0000000000000002E-3</c:v>
                </c:pt>
                <c:pt idx="4012">
                  <c:v>8.0000000000000002E-3</c:v>
                </c:pt>
                <c:pt idx="4013">
                  <c:v>7.9000000000000008E-3</c:v>
                </c:pt>
                <c:pt idx="4014">
                  <c:v>7.9000000000000008E-3</c:v>
                </c:pt>
                <c:pt idx="4015">
                  <c:v>7.9000000000000008E-3</c:v>
                </c:pt>
                <c:pt idx="4016">
                  <c:v>7.9000000000000008E-3</c:v>
                </c:pt>
                <c:pt idx="4017">
                  <c:v>7.7999999999999996E-3</c:v>
                </c:pt>
                <c:pt idx="4018">
                  <c:v>7.7999999999999996E-3</c:v>
                </c:pt>
                <c:pt idx="4019">
                  <c:v>7.7999999999999996E-3</c:v>
                </c:pt>
                <c:pt idx="4020">
                  <c:v>7.7999999999999996E-3</c:v>
                </c:pt>
                <c:pt idx="4021">
                  <c:v>7.7000000000000002E-3</c:v>
                </c:pt>
                <c:pt idx="4022">
                  <c:v>7.6E-3</c:v>
                </c:pt>
                <c:pt idx="4023">
                  <c:v>7.6E-3</c:v>
                </c:pt>
                <c:pt idx="4024">
                  <c:v>7.6E-3</c:v>
                </c:pt>
                <c:pt idx="4025">
                  <c:v>7.4999999999999997E-3</c:v>
                </c:pt>
                <c:pt idx="4026">
                  <c:v>7.4999999999999997E-3</c:v>
                </c:pt>
                <c:pt idx="4027">
                  <c:v>7.4999999999999997E-3</c:v>
                </c:pt>
                <c:pt idx="4028">
                  <c:v>7.4999999999999997E-3</c:v>
                </c:pt>
                <c:pt idx="4029">
                  <c:v>7.4999999999999997E-3</c:v>
                </c:pt>
                <c:pt idx="4030">
                  <c:v>7.4999999999999997E-3</c:v>
                </c:pt>
                <c:pt idx="4031">
                  <c:v>7.4999999999999997E-3</c:v>
                </c:pt>
                <c:pt idx="4032">
                  <c:v>7.4000000000000003E-3</c:v>
                </c:pt>
                <c:pt idx="4033">
                  <c:v>7.4000000000000003E-3</c:v>
                </c:pt>
                <c:pt idx="4034">
                  <c:v>7.3000000000000001E-3</c:v>
                </c:pt>
                <c:pt idx="4035">
                  <c:v>7.3000000000000001E-3</c:v>
                </c:pt>
                <c:pt idx="4036">
                  <c:v>7.3000000000000001E-3</c:v>
                </c:pt>
                <c:pt idx="4037">
                  <c:v>7.3000000000000001E-3</c:v>
                </c:pt>
                <c:pt idx="4038">
                  <c:v>7.3000000000000001E-3</c:v>
                </c:pt>
                <c:pt idx="4039">
                  <c:v>7.3000000000000001E-3</c:v>
                </c:pt>
                <c:pt idx="4040">
                  <c:v>7.3000000000000001E-3</c:v>
                </c:pt>
                <c:pt idx="4041">
                  <c:v>7.1999999999999998E-3</c:v>
                </c:pt>
                <c:pt idx="4042">
                  <c:v>7.1999999999999998E-3</c:v>
                </c:pt>
                <c:pt idx="4043">
                  <c:v>7.1999999999999998E-3</c:v>
                </c:pt>
                <c:pt idx="4044">
                  <c:v>7.1999999999999998E-3</c:v>
                </c:pt>
                <c:pt idx="4045">
                  <c:v>7.1999999999999998E-3</c:v>
                </c:pt>
                <c:pt idx="4046">
                  <c:v>7.1000000000000004E-3</c:v>
                </c:pt>
                <c:pt idx="4047">
                  <c:v>7.1000000000000004E-3</c:v>
                </c:pt>
                <c:pt idx="4048">
                  <c:v>7.1000000000000004E-3</c:v>
                </c:pt>
                <c:pt idx="4049">
                  <c:v>7.0000000000000001E-3</c:v>
                </c:pt>
                <c:pt idx="4050">
                  <c:v>7.0000000000000001E-3</c:v>
                </c:pt>
                <c:pt idx="4051">
                  <c:v>7.0000000000000001E-3</c:v>
                </c:pt>
                <c:pt idx="4052">
                  <c:v>7.0000000000000001E-3</c:v>
                </c:pt>
                <c:pt idx="4053">
                  <c:v>7.0000000000000001E-3</c:v>
                </c:pt>
                <c:pt idx="4054">
                  <c:v>7.0000000000000001E-3</c:v>
                </c:pt>
                <c:pt idx="4055">
                  <c:v>7.0000000000000001E-3</c:v>
                </c:pt>
                <c:pt idx="4056">
                  <c:v>7.0000000000000001E-3</c:v>
                </c:pt>
                <c:pt idx="4057">
                  <c:v>7.0000000000000001E-3</c:v>
                </c:pt>
                <c:pt idx="4058">
                  <c:v>7.0000000000000001E-3</c:v>
                </c:pt>
                <c:pt idx="4059">
                  <c:v>7.0000000000000001E-3</c:v>
                </c:pt>
                <c:pt idx="4060">
                  <c:v>7.0000000000000001E-3</c:v>
                </c:pt>
                <c:pt idx="4061">
                  <c:v>7.0000000000000001E-3</c:v>
                </c:pt>
                <c:pt idx="4062">
                  <c:v>7.0000000000000001E-3</c:v>
                </c:pt>
                <c:pt idx="4063">
                  <c:v>7.0000000000000001E-3</c:v>
                </c:pt>
                <c:pt idx="4064">
                  <c:v>7.0000000000000001E-3</c:v>
                </c:pt>
                <c:pt idx="4065">
                  <c:v>7.0000000000000001E-3</c:v>
                </c:pt>
                <c:pt idx="4066">
                  <c:v>7.0000000000000001E-3</c:v>
                </c:pt>
                <c:pt idx="4067">
                  <c:v>7.0000000000000001E-3</c:v>
                </c:pt>
                <c:pt idx="4068">
                  <c:v>7.0000000000000001E-3</c:v>
                </c:pt>
                <c:pt idx="4069">
                  <c:v>7.0000000000000001E-3</c:v>
                </c:pt>
                <c:pt idx="4070">
                  <c:v>7.0000000000000001E-3</c:v>
                </c:pt>
                <c:pt idx="4071">
                  <c:v>7.0000000000000001E-3</c:v>
                </c:pt>
                <c:pt idx="4072">
                  <c:v>7.0000000000000001E-3</c:v>
                </c:pt>
                <c:pt idx="4073">
                  <c:v>7.0000000000000001E-3</c:v>
                </c:pt>
                <c:pt idx="4074">
                  <c:v>7.0000000000000001E-3</c:v>
                </c:pt>
                <c:pt idx="4075">
                  <c:v>7.0000000000000001E-3</c:v>
                </c:pt>
                <c:pt idx="4076">
                  <c:v>7.0000000000000001E-3</c:v>
                </c:pt>
                <c:pt idx="4077">
                  <c:v>7.0000000000000001E-3</c:v>
                </c:pt>
                <c:pt idx="4078">
                  <c:v>7.0000000000000001E-3</c:v>
                </c:pt>
                <c:pt idx="4079">
                  <c:v>7.0000000000000001E-3</c:v>
                </c:pt>
                <c:pt idx="4080">
                  <c:v>7.0000000000000001E-3</c:v>
                </c:pt>
                <c:pt idx="4081">
                  <c:v>7.0000000000000001E-3</c:v>
                </c:pt>
                <c:pt idx="4082">
                  <c:v>7.0000000000000001E-3</c:v>
                </c:pt>
                <c:pt idx="4083">
                  <c:v>7.0000000000000001E-3</c:v>
                </c:pt>
                <c:pt idx="4084">
                  <c:v>7.0000000000000001E-3</c:v>
                </c:pt>
                <c:pt idx="4085">
                  <c:v>7.0000000000000001E-3</c:v>
                </c:pt>
                <c:pt idx="4086">
                  <c:v>7.0000000000000001E-3</c:v>
                </c:pt>
                <c:pt idx="4087">
                  <c:v>7.0000000000000001E-3</c:v>
                </c:pt>
                <c:pt idx="4088">
                  <c:v>7.0000000000000001E-3</c:v>
                </c:pt>
                <c:pt idx="4089">
                  <c:v>7.0000000000000001E-3</c:v>
                </c:pt>
                <c:pt idx="4090">
                  <c:v>7.0000000000000001E-3</c:v>
                </c:pt>
                <c:pt idx="4091">
                  <c:v>7.0000000000000001E-3</c:v>
                </c:pt>
                <c:pt idx="4092">
                  <c:v>7.0000000000000001E-3</c:v>
                </c:pt>
                <c:pt idx="4093">
                  <c:v>7.0000000000000001E-3</c:v>
                </c:pt>
                <c:pt idx="4094">
                  <c:v>7.0000000000000001E-3</c:v>
                </c:pt>
                <c:pt idx="4095">
                  <c:v>7.0000000000000001E-3</c:v>
                </c:pt>
                <c:pt idx="4096">
                  <c:v>7.0000000000000001E-3</c:v>
                </c:pt>
                <c:pt idx="4097">
                  <c:v>7.0000000000000001E-3</c:v>
                </c:pt>
                <c:pt idx="4098">
                  <c:v>7.0000000000000001E-3</c:v>
                </c:pt>
                <c:pt idx="4099">
                  <c:v>7.0000000000000001E-3</c:v>
                </c:pt>
                <c:pt idx="4100">
                  <c:v>6.8999999999999999E-3</c:v>
                </c:pt>
                <c:pt idx="4101">
                  <c:v>6.8999999999999999E-3</c:v>
                </c:pt>
                <c:pt idx="4102">
                  <c:v>6.8999999999999999E-3</c:v>
                </c:pt>
                <c:pt idx="4103">
                  <c:v>6.8999999999999999E-3</c:v>
                </c:pt>
                <c:pt idx="4104">
                  <c:v>6.8999999999999999E-3</c:v>
                </c:pt>
                <c:pt idx="4105">
                  <c:v>6.8999999999999999E-3</c:v>
                </c:pt>
                <c:pt idx="4106">
                  <c:v>6.8999999999999999E-3</c:v>
                </c:pt>
                <c:pt idx="4107">
                  <c:v>6.8999999999999999E-3</c:v>
                </c:pt>
                <c:pt idx="4108">
                  <c:v>6.8999999999999999E-3</c:v>
                </c:pt>
                <c:pt idx="4109">
                  <c:v>6.7999999999999996E-3</c:v>
                </c:pt>
                <c:pt idx="4110">
                  <c:v>6.7000000000000002E-3</c:v>
                </c:pt>
                <c:pt idx="4111">
                  <c:v>6.7000000000000002E-3</c:v>
                </c:pt>
                <c:pt idx="4112">
                  <c:v>6.6E-3</c:v>
                </c:pt>
                <c:pt idx="4113">
                  <c:v>6.6E-3</c:v>
                </c:pt>
                <c:pt idx="4114">
                  <c:v>6.6E-3</c:v>
                </c:pt>
                <c:pt idx="4115">
                  <c:v>6.4999999999999997E-3</c:v>
                </c:pt>
                <c:pt idx="4116">
                  <c:v>6.4999999999999997E-3</c:v>
                </c:pt>
                <c:pt idx="4117">
                  <c:v>6.4999999999999997E-3</c:v>
                </c:pt>
                <c:pt idx="4118">
                  <c:v>6.4000000000000003E-3</c:v>
                </c:pt>
                <c:pt idx="4119">
                  <c:v>6.4000000000000003E-3</c:v>
                </c:pt>
                <c:pt idx="4120">
                  <c:v>6.3E-3</c:v>
                </c:pt>
                <c:pt idx="4121">
                  <c:v>6.3E-3</c:v>
                </c:pt>
                <c:pt idx="4122">
                  <c:v>6.3E-3</c:v>
                </c:pt>
                <c:pt idx="4123">
                  <c:v>6.3E-3</c:v>
                </c:pt>
                <c:pt idx="4124">
                  <c:v>6.1999999999999998E-3</c:v>
                </c:pt>
                <c:pt idx="4125">
                  <c:v>6.1999999999999998E-3</c:v>
                </c:pt>
                <c:pt idx="4126">
                  <c:v>6.1999999999999998E-3</c:v>
                </c:pt>
                <c:pt idx="4127">
                  <c:v>6.1999999999999998E-3</c:v>
                </c:pt>
                <c:pt idx="4128">
                  <c:v>6.1999999999999998E-3</c:v>
                </c:pt>
                <c:pt idx="4129">
                  <c:v>6.1999999999999998E-3</c:v>
                </c:pt>
                <c:pt idx="4130">
                  <c:v>6.1999999999999998E-3</c:v>
                </c:pt>
                <c:pt idx="4131">
                  <c:v>6.1999999999999998E-3</c:v>
                </c:pt>
                <c:pt idx="4132">
                  <c:v>6.1999999999999998E-3</c:v>
                </c:pt>
                <c:pt idx="4133">
                  <c:v>6.1999999999999998E-3</c:v>
                </c:pt>
                <c:pt idx="4134">
                  <c:v>6.1000000000000004E-3</c:v>
                </c:pt>
                <c:pt idx="4135">
                  <c:v>6.0000000000000001E-3</c:v>
                </c:pt>
                <c:pt idx="4136">
                  <c:v>6.0000000000000001E-3</c:v>
                </c:pt>
                <c:pt idx="4137">
                  <c:v>6.0000000000000001E-3</c:v>
                </c:pt>
                <c:pt idx="4138">
                  <c:v>6.0000000000000001E-3</c:v>
                </c:pt>
                <c:pt idx="4139">
                  <c:v>6.0000000000000001E-3</c:v>
                </c:pt>
                <c:pt idx="4140">
                  <c:v>6.0000000000000001E-3</c:v>
                </c:pt>
                <c:pt idx="4141">
                  <c:v>6.0000000000000001E-3</c:v>
                </c:pt>
                <c:pt idx="4142">
                  <c:v>6.0000000000000001E-3</c:v>
                </c:pt>
                <c:pt idx="4143">
                  <c:v>6.0000000000000001E-3</c:v>
                </c:pt>
                <c:pt idx="4144">
                  <c:v>6.0000000000000001E-3</c:v>
                </c:pt>
                <c:pt idx="4145">
                  <c:v>6.0000000000000001E-3</c:v>
                </c:pt>
                <c:pt idx="4146">
                  <c:v>6.0000000000000001E-3</c:v>
                </c:pt>
                <c:pt idx="4147">
                  <c:v>6.0000000000000001E-3</c:v>
                </c:pt>
                <c:pt idx="4148">
                  <c:v>6.0000000000000001E-3</c:v>
                </c:pt>
                <c:pt idx="4149">
                  <c:v>6.0000000000000001E-3</c:v>
                </c:pt>
                <c:pt idx="4150">
                  <c:v>6.0000000000000001E-3</c:v>
                </c:pt>
                <c:pt idx="4151">
                  <c:v>6.0000000000000001E-3</c:v>
                </c:pt>
                <c:pt idx="4152">
                  <c:v>6.0000000000000001E-3</c:v>
                </c:pt>
                <c:pt idx="4153">
                  <c:v>6.0000000000000001E-3</c:v>
                </c:pt>
                <c:pt idx="4154">
                  <c:v>6.0000000000000001E-3</c:v>
                </c:pt>
                <c:pt idx="4155">
                  <c:v>6.0000000000000001E-3</c:v>
                </c:pt>
                <c:pt idx="4156">
                  <c:v>6.0000000000000001E-3</c:v>
                </c:pt>
                <c:pt idx="4157">
                  <c:v>6.0000000000000001E-3</c:v>
                </c:pt>
                <c:pt idx="4158">
                  <c:v>6.0000000000000001E-3</c:v>
                </c:pt>
                <c:pt idx="4159">
                  <c:v>6.0000000000000001E-3</c:v>
                </c:pt>
                <c:pt idx="4160">
                  <c:v>6.0000000000000001E-3</c:v>
                </c:pt>
                <c:pt idx="4161">
                  <c:v>6.0000000000000001E-3</c:v>
                </c:pt>
                <c:pt idx="4162">
                  <c:v>6.0000000000000001E-3</c:v>
                </c:pt>
                <c:pt idx="4163">
                  <c:v>6.0000000000000001E-3</c:v>
                </c:pt>
                <c:pt idx="4164">
                  <c:v>6.0000000000000001E-3</c:v>
                </c:pt>
                <c:pt idx="4165">
                  <c:v>6.0000000000000001E-3</c:v>
                </c:pt>
                <c:pt idx="4166">
                  <c:v>6.0000000000000001E-3</c:v>
                </c:pt>
                <c:pt idx="4167">
                  <c:v>6.0000000000000001E-3</c:v>
                </c:pt>
                <c:pt idx="4168">
                  <c:v>6.0000000000000001E-3</c:v>
                </c:pt>
                <c:pt idx="4169">
                  <c:v>6.0000000000000001E-3</c:v>
                </c:pt>
                <c:pt idx="4170">
                  <c:v>6.0000000000000001E-3</c:v>
                </c:pt>
                <c:pt idx="4171">
                  <c:v>6.0000000000000001E-3</c:v>
                </c:pt>
                <c:pt idx="4172">
                  <c:v>6.0000000000000001E-3</c:v>
                </c:pt>
                <c:pt idx="4173">
                  <c:v>6.0000000000000001E-3</c:v>
                </c:pt>
                <c:pt idx="4174">
                  <c:v>6.0000000000000001E-3</c:v>
                </c:pt>
                <c:pt idx="4175">
                  <c:v>6.0000000000000001E-3</c:v>
                </c:pt>
                <c:pt idx="4176">
                  <c:v>6.0000000000000001E-3</c:v>
                </c:pt>
                <c:pt idx="4177">
                  <c:v>6.0000000000000001E-3</c:v>
                </c:pt>
                <c:pt idx="4178">
                  <c:v>6.0000000000000001E-3</c:v>
                </c:pt>
                <c:pt idx="4179">
                  <c:v>6.0000000000000001E-3</c:v>
                </c:pt>
                <c:pt idx="4180">
                  <c:v>6.0000000000000001E-3</c:v>
                </c:pt>
                <c:pt idx="4181">
                  <c:v>6.0000000000000001E-3</c:v>
                </c:pt>
                <c:pt idx="4182">
                  <c:v>6.0000000000000001E-3</c:v>
                </c:pt>
                <c:pt idx="4183">
                  <c:v>6.0000000000000001E-3</c:v>
                </c:pt>
                <c:pt idx="4184">
                  <c:v>6.0000000000000001E-3</c:v>
                </c:pt>
                <c:pt idx="4185">
                  <c:v>6.0000000000000001E-3</c:v>
                </c:pt>
                <c:pt idx="4186">
                  <c:v>6.0000000000000001E-3</c:v>
                </c:pt>
                <c:pt idx="4187">
                  <c:v>6.0000000000000001E-3</c:v>
                </c:pt>
                <c:pt idx="4188">
                  <c:v>6.0000000000000001E-3</c:v>
                </c:pt>
                <c:pt idx="4189">
                  <c:v>6.0000000000000001E-3</c:v>
                </c:pt>
                <c:pt idx="4190">
                  <c:v>6.0000000000000001E-3</c:v>
                </c:pt>
                <c:pt idx="4191">
                  <c:v>6.0000000000000001E-3</c:v>
                </c:pt>
                <c:pt idx="4192">
                  <c:v>6.0000000000000001E-3</c:v>
                </c:pt>
                <c:pt idx="4193">
                  <c:v>6.0000000000000001E-3</c:v>
                </c:pt>
                <c:pt idx="4194">
                  <c:v>6.0000000000000001E-3</c:v>
                </c:pt>
                <c:pt idx="4195">
                  <c:v>6.0000000000000001E-3</c:v>
                </c:pt>
                <c:pt idx="4196">
                  <c:v>6.0000000000000001E-3</c:v>
                </c:pt>
                <c:pt idx="4197">
                  <c:v>6.0000000000000001E-3</c:v>
                </c:pt>
                <c:pt idx="4198">
                  <c:v>6.0000000000000001E-3</c:v>
                </c:pt>
                <c:pt idx="4199">
                  <c:v>6.0000000000000001E-3</c:v>
                </c:pt>
                <c:pt idx="4200">
                  <c:v>6.0000000000000001E-3</c:v>
                </c:pt>
                <c:pt idx="4201">
                  <c:v>6.0000000000000001E-3</c:v>
                </c:pt>
                <c:pt idx="4202">
                  <c:v>6.0000000000000001E-3</c:v>
                </c:pt>
                <c:pt idx="4203">
                  <c:v>6.0000000000000001E-3</c:v>
                </c:pt>
                <c:pt idx="4204">
                  <c:v>6.0000000000000001E-3</c:v>
                </c:pt>
                <c:pt idx="4205">
                  <c:v>6.0000000000000001E-3</c:v>
                </c:pt>
                <c:pt idx="4206">
                  <c:v>6.0000000000000001E-3</c:v>
                </c:pt>
                <c:pt idx="4207">
                  <c:v>6.0000000000000001E-3</c:v>
                </c:pt>
                <c:pt idx="4208">
                  <c:v>6.0000000000000001E-3</c:v>
                </c:pt>
                <c:pt idx="4209">
                  <c:v>6.0000000000000001E-3</c:v>
                </c:pt>
                <c:pt idx="4210">
                  <c:v>6.0000000000000001E-3</c:v>
                </c:pt>
                <c:pt idx="4211">
                  <c:v>6.0000000000000001E-3</c:v>
                </c:pt>
                <c:pt idx="4212">
                  <c:v>6.0000000000000001E-3</c:v>
                </c:pt>
                <c:pt idx="4213">
                  <c:v>6.0000000000000001E-3</c:v>
                </c:pt>
                <c:pt idx="4214">
                  <c:v>6.0000000000000001E-3</c:v>
                </c:pt>
                <c:pt idx="4215">
                  <c:v>6.0000000000000001E-3</c:v>
                </c:pt>
                <c:pt idx="4216">
                  <c:v>6.0000000000000001E-3</c:v>
                </c:pt>
                <c:pt idx="4217">
                  <c:v>6.0000000000000001E-3</c:v>
                </c:pt>
                <c:pt idx="4218">
                  <c:v>6.0000000000000001E-3</c:v>
                </c:pt>
                <c:pt idx="4219">
                  <c:v>6.0000000000000001E-3</c:v>
                </c:pt>
                <c:pt idx="4220">
                  <c:v>6.0000000000000001E-3</c:v>
                </c:pt>
                <c:pt idx="4221">
                  <c:v>5.8999999999999999E-3</c:v>
                </c:pt>
                <c:pt idx="4222">
                  <c:v>5.8999999999999999E-3</c:v>
                </c:pt>
                <c:pt idx="4223">
                  <c:v>5.8999999999999999E-3</c:v>
                </c:pt>
                <c:pt idx="4224">
                  <c:v>5.7999999999999996E-3</c:v>
                </c:pt>
                <c:pt idx="4225">
                  <c:v>5.7999999999999996E-3</c:v>
                </c:pt>
                <c:pt idx="4226">
                  <c:v>5.7999999999999996E-3</c:v>
                </c:pt>
                <c:pt idx="4227">
                  <c:v>5.7999999999999996E-3</c:v>
                </c:pt>
                <c:pt idx="4228">
                  <c:v>5.7000000000000002E-3</c:v>
                </c:pt>
                <c:pt idx="4229">
                  <c:v>5.7000000000000002E-3</c:v>
                </c:pt>
                <c:pt idx="4230">
                  <c:v>5.7000000000000002E-3</c:v>
                </c:pt>
                <c:pt idx="4231">
                  <c:v>5.7000000000000002E-3</c:v>
                </c:pt>
                <c:pt idx="4232">
                  <c:v>5.7000000000000002E-3</c:v>
                </c:pt>
                <c:pt idx="4233">
                  <c:v>5.5999999999999999E-3</c:v>
                </c:pt>
                <c:pt idx="4234">
                  <c:v>5.5999999999999999E-3</c:v>
                </c:pt>
                <c:pt idx="4235">
                  <c:v>5.5999999999999999E-3</c:v>
                </c:pt>
                <c:pt idx="4236">
                  <c:v>5.5999999999999999E-3</c:v>
                </c:pt>
                <c:pt idx="4237">
                  <c:v>5.4999999999999997E-3</c:v>
                </c:pt>
                <c:pt idx="4238">
                  <c:v>5.4999999999999997E-3</c:v>
                </c:pt>
                <c:pt idx="4239">
                  <c:v>5.4999999999999997E-3</c:v>
                </c:pt>
                <c:pt idx="4240">
                  <c:v>5.4999999999999997E-3</c:v>
                </c:pt>
                <c:pt idx="4241">
                  <c:v>5.4000000000000003E-3</c:v>
                </c:pt>
                <c:pt idx="4242">
                  <c:v>5.4000000000000003E-3</c:v>
                </c:pt>
                <c:pt idx="4243">
                  <c:v>5.3E-3</c:v>
                </c:pt>
                <c:pt idx="4244">
                  <c:v>5.3E-3</c:v>
                </c:pt>
                <c:pt idx="4245">
                  <c:v>5.1999999999999998E-3</c:v>
                </c:pt>
                <c:pt idx="4246">
                  <c:v>5.1999999999999998E-3</c:v>
                </c:pt>
                <c:pt idx="4247">
                  <c:v>5.1000000000000004E-3</c:v>
                </c:pt>
                <c:pt idx="4248">
                  <c:v>5.1000000000000004E-3</c:v>
                </c:pt>
                <c:pt idx="4249">
                  <c:v>5.1000000000000004E-3</c:v>
                </c:pt>
                <c:pt idx="4250">
                  <c:v>5.1000000000000004E-3</c:v>
                </c:pt>
                <c:pt idx="4251">
                  <c:v>5.1000000000000004E-3</c:v>
                </c:pt>
                <c:pt idx="4252">
                  <c:v>5.0000000000000001E-3</c:v>
                </c:pt>
                <c:pt idx="4253">
                  <c:v>5.0000000000000001E-3</c:v>
                </c:pt>
                <c:pt idx="4254">
                  <c:v>5.0000000000000001E-3</c:v>
                </c:pt>
                <c:pt idx="4255">
                  <c:v>5.0000000000000001E-3</c:v>
                </c:pt>
                <c:pt idx="4256">
                  <c:v>5.0000000000000001E-3</c:v>
                </c:pt>
                <c:pt idx="4257">
                  <c:v>5.0000000000000001E-3</c:v>
                </c:pt>
                <c:pt idx="4258">
                  <c:v>5.0000000000000001E-3</c:v>
                </c:pt>
                <c:pt idx="4259">
                  <c:v>5.0000000000000001E-3</c:v>
                </c:pt>
                <c:pt idx="4260">
                  <c:v>5.0000000000000001E-3</c:v>
                </c:pt>
                <c:pt idx="4261">
                  <c:v>5.0000000000000001E-3</c:v>
                </c:pt>
                <c:pt idx="4262">
                  <c:v>5.0000000000000001E-3</c:v>
                </c:pt>
                <c:pt idx="4263">
                  <c:v>5.0000000000000001E-3</c:v>
                </c:pt>
                <c:pt idx="4264">
                  <c:v>5.0000000000000001E-3</c:v>
                </c:pt>
                <c:pt idx="4265">
                  <c:v>5.0000000000000001E-3</c:v>
                </c:pt>
                <c:pt idx="4266">
                  <c:v>5.0000000000000001E-3</c:v>
                </c:pt>
                <c:pt idx="4267">
                  <c:v>5.0000000000000001E-3</c:v>
                </c:pt>
                <c:pt idx="4268">
                  <c:v>5.0000000000000001E-3</c:v>
                </c:pt>
                <c:pt idx="4269">
                  <c:v>5.0000000000000001E-3</c:v>
                </c:pt>
                <c:pt idx="4270">
                  <c:v>5.0000000000000001E-3</c:v>
                </c:pt>
                <c:pt idx="4271">
                  <c:v>5.0000000000000001E-3</c:v>
                </c:pt>
                <c:pt idx="4272">
                  <c:v>5.0000000000000001E-3</c:v>
                </c:pt>
                <c:pt idx="4273">
                  <c:v>5.0000000000000001E-3</c:v>
                </c:pt>
                <c:pt idx="4274">
                  <c:v>5.0000000000000001E-3</c:v>
                </c:pt>
                <c:pt idx="4275">
                  <c:v>5.0000000000000001E-3</c:v>
                </c:pt>
                <c:pt idx="4276">
                  <c:v>5.0000000000000001E-3</c:v>
                </c:pt>
                <c:pt idx="4277">
                  <c:v>5.0000000000000001E-3</c:v>
                </c:pt>
                <c:pt idx="4278">
                  <c:v>5.0000000000000001E-3</c:v>
                </c:pt>
                <c:pt idx="4279">
                  <c:v>5.0000000000000001E-3</c:v>
                </c:pt>
                <c:pt idx="4280">
                  <c:v>5.0000000000000001E-3</c:v>
                </c:pt>
                <c:pt idx="4281">
                  <c:v>5.0000000000000001E-3</c:v>
                </c:pt>
                <c:pt idx="4282">
                  <c:v>5.0000000000000001E-3</c:v>
                </c:pt>
                <c:pt idx="4283">
                  <c:v>5.0000000000000001E-3</c:v>
                </c:pt>
                <c:pt idx="4284">
                  <c:v>5.0000000000000001E-3</c:v>
                </c:pt>
                <c:pt idx="4285">
                  <c:v>5.0000000000000001E-3</c:v>
                </c:pt>
                <c:pt idx="4286">
                  <c:v>5.0000000000000001E-3</c:v>
                </c:pt>
                <c:pt idx="4287">
                  <c:v>5.0000000000000001E-3</c:v>
                </c:pt>
                <c:pt idx="4288">
                  <c:v>5.0000000000000001E-3</c:v>
                </c:pt>
                <c:pt idx="4289">
                  <c:v>5.0000000000000001E-3</c:v>
                </c:pt>
                <c:pt idx="4290">
                  <c:v>5.0000000000000001E-3</c:v>
                </c:pt>
                <c:pt idx="4291">
                  <c:v>5.0000000000000001E-3</c:v>
                </c:pt>
                <c:pt idx="4292">
                  <c:v>5.0000000000000001E-3</c:v>
                </c:pt>
                <c:pt idx="4293">
                  <c:v>5.0000000000000001E-3</c:v>
                </c:pt>
                <c:pt idx="4294">
                  <c:v>5.0000000000000001E-3</c:v>
                </c:pt>
                <c:pt idx="4295">
                  <c:v>5.0000000000000001E-3</c:v>
                </c:pt>
                <c:pt idx="4296">
                  <c:v>5.0000000000000001E-3</c:v>
                </c:pt>
                <c:pt idx="4297">
                  <c:v>5.0000000000000001E-3</c:v>
                </c:pt>
                <c:pt idx="4298">
                  <c:v>5.0000000000000001E-3</c:v>
                </c:pt>
                <c:pt idx="4299">
                  <c:v>5.0000000000000001E-3</c:v>
                </c:pt>
                <c:pt idx="4300">
                  <c:v>5.0000000000000001E-3</c:v>
                </c:pt>
                <c:pt idx="4301">
                  <c:v>5.0000000000000001E-3</c:v>
                </c:pt>
                <c:pt idx="4302">
                  <c:v>5.0000000000000001E-3</c:v>
                </c:pt>
                <c:pt idx="4303">
                  <c:v>5.0000000000000001E-3</c:v>
                </c:pt>
                <c:pt idx="4304">
                  <c:v>5.0000000000000001E-3</c:v>
                </c:pt>
                <c:pt idx="4305">
                  <c:v>5.0000000000000001E-3</c:v>
                </c:pt>
                <c:pt idx="4306">
                  <c:v>5.0000000000000001E-3</c:v>
                </c:pt>
                <c:pt idx="4307">
                  <c:v>5.0000000000000001E-3</c:v>
                </c:pt>
                <c:pt idx="4308">
                  <c:v>5.0000000000000001E-3</c:v>
                </c:pt>
                <c:pt idx="4309">
                  <c:v>5.0000000000000001E-3</c:v>
                </c:pt>
                <c:pt idx="4310">
                  <c:v>5.0000000000000001E-3</c:v>
                </c:pt>
                <c:pt idx="4311">
                  <c:v>5.0000000000000001E-3</c:v>
                </c:pt>
                <c:pt idx="4312">
                  <c:v>5.0000000000000001E-3</c:v>
                </c:pt>
                <c:pt idx="4313">
                  <c:v>5.0000000000000001E-3</c:v>
                </c:pt>
                <c:pt idx="4314">
                  <c:v>5.0000000000000001E-3</c:v>
                </c:pt>
                <c:pt idx="4315">
                  <c:v>5.0000000000000001E-3</c:v>
                </c:pt>
                <c:pt idx="4316">
                  <c:v>5.0000000000000001E-3</c:v>
                </c:pt>
                <c:pt idx="4317">
                  <c:v>5.0000000000000001E-3</c:v>
                </c:pt>
                <c:pt idx="4318">
                  <c:v>5.0000000000000001E-3</c:v>
                </c:pt>
                <c:pt idx="4319">
                  <c:v>5.0000000000000001E-3</c:v>
                </c:pt>
                <c:pt idx="4320">
                  <c:v>5.0000000000000001E-3</c:v>
                </c:pt>
                <c:pt idx="4321">
                  <c:v>5.0000000000000001E-3</c:v>
                </c:pt>
                <c:pt idx="4322">
                  <c:v>5.0000000000000001E-3</c:v>
                </c:pt>
                <c:pt idx="4323">
                  <c:v>5.0000000000000001E-3</c:v>
                </c:pt>
                <c:pt idx="4324">
                  <c:v>4.8999999999999998E-3</c:v>
                </c:pt>
                <c:pt idx="4325">
                  <c:v>4.7999999999999996E-3</c:v>
                </c:pt>
                <c:pt idx="4326">
                  <c:v>4.7000000000000002E-3</c:v>
                </c:pt>
                <c:pt idx="4327">
                  <c:v>4.7000000000000002E-3</c:v>
                </c:pt>
                <c:pt idx="4328">
                  <c:v>4.5999999999999999E-3</c:v>
                </c:pt>
                <c:pt idx="4329">
                  <c:v>4.4000000000000003E-3</c:v>
                </c:pt>
                <c:pt idx="4330">
                  <c:v>4.4000000000000003E-3</c:v>
                </c:pt>
                <c:pt idx="4331">
                  <c:v>4.3E-3</c:v>
                </c:pt>
                <c:pt idx="4332">
                  <c:v>4.3E-3</c:v>
                </c:pt>
                <c:pt idx="4333">
                  <c:v>4.1999999999999997E-3</c:v>
                </c:pt>
                <c:pt idx="4334">
                  <c:v>4.1999999999999997E-3</c:v>
                </c:pt>
                <c:pt idx="4335">
                  <c:v>4.1999999999999997E-3</c:v>
                </c:pt>
                <c:pt idx="4336">
                  <c:v>4.1000000000000003E-3</c:v>
                </c:pt>
                <c:pt idx="4337">
                  <c:v>4.1000000000000003E-3</c:v>
                </c:pt>
                <c:pt idx="4338">
                  <c:v>4.1000000000000003E-3</c:v>
                </c:pt>
                <c:pt idx="4339">
                  <c:v>4.0000000000000001E-3</c:v>
                </c:pt>
                <c:pt idx="4340">
                  <c:v>4.0000000000000001E-3</c:v>
                </c:pt>
                <c:pt idx="4341">
                  <c:v>4.0000000000000001E-3</c:v>
                </c:pt>
                <c:pt idx="4342">
                  <c:v>4.0000000000000001E-3</c:v>
                </c:pt>
                <c:pt idx="4343">
                  <c:v>4.0000000000000001E-3</c:v>
                </c:pt>
                <c:pt idx="4344">
                  <c:v>4.0000000000000001E-3</c:v>
                </c:pt>
                <c:pt idx="4345">
                  <c:v>4.0000000000000001E-3</c:v>
                </c:pt>
                <c:pt idx="4346">
                  <c:v>4.0000000000000001E-3</c:v>
                </c:pt>
                <c:pt idx="4347">
                  <c:v>4.0000000000000001E-3</c:v>
                </c:pt>
                <c:pt idx="4348">
                  <c:v>4.0000000000000001E-3</c:v>
                </c:pt>
                <c:pt idx="4349">
                  <c:v>4.0000000000000001E-3</c:v>
                </c:pt>
                <c:pt idx="4350">
                  <c:v>4.0000000000000001E-3</c:v>
                </c:pt>
                <c:pt idx="4351">
                  <c:v>4.0000000000000001E-3</c:v>
                </c:pt>
                <c:pt idx="4352">
                  <c:v>4.0000000000000001E-3</c:v>
                </c:pt>
                <c:pt idx="4353">
                  <c:v>4.0000000000000001E-3</c:v>
                </c:pt>
                <c:pt idx="4354">
                  <c:v>4.0000000000000001E-3</c:v>
                </c:pt>
                <c:pt idx="4355">
                  <c:v>4.0000000000000001E-3</c:v>
                </c:pt>
                <c:pt idx="4356">
                  <c:v>4.0000000000000001E-3</c:v>
                </c:pt>
                <c:pt idx="4357">
                  <c:v>4.0000000000000001E-3</c:v>
                </c:pt>
                <c:pt idx="4358">
                  <c:v>4.0000000000000001E-3</c:v>
                </c:pt>
                <c:pt idx="4359">
                  <c:v>4.0000000000000001E-3</c:v>
                </c:pt>
                <c:pt idx="4360">
                  <c:v>4.0000000000000001E-3</c:v>
                </c:pt>
                <c:pt idx="4361">
                  <c:v>4.0000000000000001E-3</c:v>
                </c:pt>
                <c:pt idx="4362">
                  <c:v>4.0000000000000001E-3</c:v>
                </c:pt>
                <c:pt idx="4363">
                  <c:v>4.0000000000000001E-3</c:v>
                </c:pt>
                <c:pt idx="4364">
                  <c:v>4.0000000000000001E-3</c:v>
                </c:pt>
                <c:pt idx="4365">
                  <c:v>4.0000000000000001E-3</c:v>
                </c:pt>
                <c:pt idx="4366">
                  <c:v>4.0000000000000001E-3</c:v>
                </c:pt>
                <c:pt idx="4367">
                  <c:v>4.0000000000000001E-3</c:v>
                </c:pt>
                <c:pt idx="4368">
                  <c:v>4.0000000000000001E-3</c:v>
                </c:pt>
                <c:pt idx="4369">
                  <c:v>4.0000000000000001E-3</c:v>
                </c:pt>
                <c:pt idx="4370">
                  <c:v>4.0000000000000001E-3</c:v>
                </c:pt>
                <c:pt idx="4371">
                  <c:v>4.0000000000000001E-3</c:v>
                </c:pt>
                <c:pt idx="4372">
                  <c:v>4.0000000000000001E-3</c:v>
                </c:pt>
                <c:pt idx="4373">
                  <c:v>4.0000000000000001E-3</c:v>
                </c:pt>
                <c:pt idx="4374">
                  <c:v>4.0000000000000001E-3</c:v>
                </c:pt>
                <c:pt idx="4375">
                  <c:v>4.0000000000000001E-3</c:v>
                </c:pt>
                <c:pt idx="4376">
                  <c:v>4.0000000000000001E-3</c:v>
                </c:pt>
                <c:pt idx="4377">
                  <c:v>4.0000000000000001E-3</c:v>
                </c:pt>
                <c:pt idx="4378">
                  <c:v>4.0000000000000001E-3</c:v>
                </c:pt>
                <c:pt idx="4379">
                  <c:v>4.0000000000000001E-3</c:v>
                </c:pt>
                <c:pt idx="4380">
                  <c:v>4.0000000000000001E-3</c:v>
                </c:pt>
                <c:pt idx="4381">
                  <c:v>4.0000000000000001E-3</c:v>
                </c:pt>
                <c:pt idx="4382">
                  <c:v>4.0000000000000001E-3</c:v>
                </c:pt>
                <c:pt idx="4383">
                  <c:v>4.0000000000000001E-3</c:v>
                </c:pt>
                <c:pt idx="4384">
                  <c:v>4.0000000000000001E-3</c:v>
                </c:pt>
                <c:pt idx="4385">
                  <c:v>4.0000000000000001E-3</c:v>
                </c:pt>
                <c:pt idx="4386">
                  <c:v>4.0000000000000001E-3</c:v>
                </c:pt>
                <c:pt idx="4387">
                  <c:v>4.0000000000000001E-3</c:v>
                </c:pt>
                <c:pt idx="4388">
                  <c:v>4.0000000000000001E-3</c:v>
                </c:pt>
                <c:pt idx="4389">
                  <c:v>4.0000000000000001E-3</c:v>
                </c:pt>
                <c:pt idx="4390">
                  <c:v>3.0000000000000001E-3</c:v>
                </c:pt>
                <c:pt idx="4391">
                  <c:v>3.0000000000000001E-3</c:v>
                </c:pt>
                <c:pt idx="4392">
                  <c:v>3.0000000000000001E-3</c:v>
                </c:pt>
                <c:pt idx="4393">
                  <c:v>3.0000000000000001E-3</c:v>
                </c:pt>
                <c:pt idx="4394">
                  <c:v>3.0000000000000001E-3</c:v>
                </c:pt>
                <c:pt idx="4395">
                  <c:v>3.0000000000000001E-3</c:v>
                </c:pt>
                <c:pt idx="4396">
                  <c:v>3.0000000000000001E-3</c:v>
                </c:pt>
                <c:pt idx="4397">
                  <c:v>3.0000000000000001E-3</c:v>
                </c:pt>
                <c:pt idx="4398">
                  <c:v>3.0000000000000001E-3</c:v>
                </c:pt>
                <c:pt idx="4399">
                  <c:v>3.0000000000000001E-3</c:v>
                </c:pt>
                <c:pt idx="4400">
                  <c:v>3.0000000000000001E-3</c:v>
                </c:pt>
                <c:pt idx="4401">
                  <c:v>3.0000000000000001E-3</c:v>
                </c:pt>
                <c:pt idx="4402">
                  <c:v>3.0000000000000001E-3</c:v>
                </c:pt>
                <c:pt idx="4403">
                  <c:v>3.0000000000000001E-3</c:v>
                </c:pt>
                <c:pt idx="4404">
                  <c:v>3.0000000000000001E-3</c:v>
                </c:pt>
                <c:pt idx="4405">
                  <c:v>3.0000000000000001E-3</c:v>
                </c:pt>
                <c:pt idx="4406">
                  <c:v>3.0000000000000001E-3</c:v>
                </c:pt>
                <c:pt idx="4407">
                  <c:v>3.0000000000000001E-3</c:v>
                </c:pt>
                <c:pt idx="4408">
                  <c:v>3.0000000000000001E-3</c:v>
                </c:pt>
                <c:pt idx="4409">
                  <c:v>3.0000000000000001E-3</c:v>
                </c:pt>
                <c:pt idx="4410">
                  <c:v>3.0000000000000001E-3</c:v>
                </c:pt>
                <c:pt idx="4411">
                  <c:v>3.0000000000000001E-3</c:v>
                </c:pt>
                <c:pt idx="4412">
                  <c:v>3.0000000000000001E-3</c:v>
                </c:pt>
                <c:pt idx="4413">
                  <c:v>3.0000000000000001E-3</c:v>
                </c:pt>
                <c:pt idx="4414">
                  <c:v>3.0000000000000001E-3</c:v>
                </c:pt>
                <c:pt idx="4415">
                  <c:v>3.0000000000000001E-3</c:v>
                </c:pt>
                <c:pt idx="4416">
                  <c:v>3.0000000000000001E-3</c:v>
                </c:pt>
                <c:pt idx="4417">
                  <c:v>3.0000000000000001E-3</c:v>
                </c:pt>
                <c:pt idx="4418">
                  <c:v>3.0000000000000001E-3</c:v>
                </c:pt>
                <c:pt idx="4419">
                  <c:v>3.0000000000000001E-3</c:v>
                </c:pt>
                <c:pt idx="4420">
                  <c:v>3.0000000000000001E-3</c:v>
                </c:pt>
                <c:pt idx="4421">
                  <c:v>3.0000000000000001E-3</c:v>
                </c:pt>
                <c:pt idx="4422">
                  <c:v>3.0000000000000001E-3</c:v>
                </c:pt>
                <c:pt idx="4423">
                  <c:v>3.0000000000000001E-3</c:v>
                </c:pt>
                <c:pt idx="4424">
                  <c:v>3.0000000000000001E-3</c:v>
                </c:pt>
                <c:pt idx="4425">
                  <c:v>3.0000000000000001E-3</c:v>
                </c:pt>
                <c:pt idx="4426">
                  <c:v>3.0000000000000001E-3</c:v>
                </c:pt>
                <c:pt idx="4427">
                  <c:v>3.0000000000000001E-3</c:v>
                </c:pt>
                <c:pt idx="4428">
                  <c:v>3.0000000000000001E-3</c:v>
                </c:pt>
                <c:pt idx="4429">
                  <c:v>3.0000000000000001E-3</c:v>
                </c:pt>
                <c:pt idx="4430">
                  <c:v>3.0000000000000001E-3</c:v>
                </c:pt>
                <c:pt idx="4431">
                  <c:v>3.0000000000000001E-3</c:v>
                </c:pt>
                <c:pt idx="4432">
                  <c:v>3.0000000000000001E-3</c:v>
                </c:pt>
                <c:pt idx="4433">
                  <c:v>3.0000000000000001E-3</c:v>
                </c:pt>
                <c:pt idx="4434">
                  <c:v>3.0000000000000001E-3</c:v>
                </c:pt>
                <c:pt idx="4435">
                  <c:v>3.0000000000000001E-3</c:v>
                </c:pt>
                <c:pt idx="4436">
                  <c:v>3.0000000000000001E-3</c:v>
                </c:pt>
                <c:pt idx="4437">
                  <c:v>3.0000000000000001E-3</c:v>
                </c:pt>
                <c:pt idx="4438">
                  <c:v>3.0000000000000001E-3</c:v>
                </c:pt>
                <c:pt idx="4439">
                  <c:v>3.0000000000000001E-3</c:v>
                </c:pt>
                <c:pt idx="4440">
                  <c:v>3.0000000000000001E-3</c:v>
                </c:pt>
                <c:pt idx="4441">
                  <c:v>3.0000000000000001E-3</c:v>
                </c:pt>
                <c:pt idx="4442">
                  <c:v>3.0000000000000001E-3</c:v>
                </c:pt>
                <c:pt idx="4443">
                  <c:v>3.0000000000000001E-3</c:v>
                </c:pt>
                <c:pt idx="4444">
                  <c:v>3.0000000000000001E-3</c:v>
                </c:pt>
                <c:pt idx="4445">
                  <c:v>3.0000000000000001E-3</c:v>
                </c:pt>
                <c:pt idx="4446">
                  <c:v>3.0000000000000001E-3</c:v>
                </c:pt>
                <c:pt idx="4447">
                  <c:v>3.0000000000000001E-3</c:v>
                </c:pt>
                <c:pt idx="4448">
                  <c:v>3.0000000000000001E-3</c:v>
                </c:pt>
                <c:pt idx="4449">
                  <c:v>3.0000000000000001E-3</c:v>
                </c:pt>
                <c:pt idx="4450">
                  <c:v>3.0000000000000001E-3</c:v>
                </c:pt>
                <c:pt idx="4451">
                  <c:v>3.0000000000000001E-3</c:v>
                </c:pt>
                <c:pt idx="4452">
                  <c:v>2E-3</c:v>
                </c:pt>
                <c:pt idx="4453">
                  <c:v>2E-3</c:v>
                </c:pt>
                <c:pt idx="4454">
                  <c:v>2E-3</c:v>
                </c:pt>
                <c:pt idx="4455">
                  <c:v>2E-3</c:v>
                </c:pt>
                <c:pt idx="4456">
                  <c:v>2E-3</c:v>
                </c:pt>
                <c:pt idx="4457">
                  <c:v>2E-3</c:v>
                </c:pt>
                <c:pt idx="4458">
                  <c:v>2E-3</c:v>
                </c:pt>
                <c:pt idx="4459">
                  <c:v>2E-3</c:v>
                </c:pt>
                <c:pt idx="4460">
                  <c:v>2E-3</c:v>
                </c:pt>
                <c:pt idx="4461">
                  <c:v>2E-3</c:v>
                </c:pt>
                <c:pt idx="4462">
                  <c:v>2E-3</c:v>
                </c:pt>
                <c:pt idx="4463">
                  <c:v>2E-3</c:v>
                </c:pt>
                <c:pt idx="4464">
                  <c:v>2E-3</c:v>
                </c:pt>
                <c:pt idx="4465">
                  <c:v>2E-3</c:v>
                </c:pt>
                <c:pt idx="4466">
                  <c:v>2E-3</c:v>
                </c:pt>
                <c:pt idx="4467">
                  <c:v>2E-3</c:v>
                </c:pt>
                <c:pt idx="4468">
                  <c:v>2E-3</c:v>
                </c:pt>
                <c:pt idx="4469">
                  <c:v>2E-3</c:v>
                </c:pt>
                <c:pt idx="4470">
                  <c:v>2E-3</c:v>
                </c:pt>
                <c:pt idx="4471">
                  <c:v>2E-3</c:v>
                </c:pt>
                <c:pt idx="4472">
                  <c:v>2E-3</c:v>
                </c:pt>
                <c:pt idx="4473">
                  <c:v>2E-3</c:v>
                </c:pt>
                <c:pt idx="4474">
                  <c:v>2E-3</c:v>
                </c:pt>
                <c:pt idx="4475">
                  <c:v>2E-3</c:v>
                </c:pt>
                <c:pt idx="4476">
                  <c:v>2E-3</c:v>
                </c:pt>
                <c:pt idx="4477">
                  <c:v>2E-3</c:v>
                </c:pt>
                <c:pt idx="4478">
                  <c:v>2E-3</c:v>
                </c:pt>
                <c:pt idx="4479">
                  <c:v>2E-3</c:v>
                </c:pt>
                <c:pt idx="4480">
                  <c:v>2E-3</c:v>
                </c:pt>
                <c:pt idx="4481">
                  <c:v>2E-3</c:v>
                </c:pt>
                <c:pt idx="4482">
                  <c:v>2E-3</c:v>
                </c:pt>
                <c:pt idx="4483">
                  <c:v>2E-3</c:v>
                </c:pt>
                <c:pt idx="4484">
                  <c:v>2E-3</c:v>
                </c:pt>
                <c:pt idx="4485">
                  <c:v>2E-3</c:v>
                </c:pt>
                <c:pt idx="4486">
                  <c:v>2E-3</c:v>
                </c:pt>
                <c:pt idx="4487">
                  <c:v>2E-3</c:v>
                </c:pt>
                <c:pt idx="4488">
                  <c:v>2E-3</c:v>
                </c:pt>
                <c:pt idx="4489">
                  <c:v>2E-3</c:v>
                </c:pt>
                <c:pt idx="4490">
                  <c:v>2E-3</c:v>
                </c:pt>
                <c:pt idx="4491">
                  <c:v>2E-3</c:v>
                </c:pt>
                <c:pt idx="4492">
                  <c:v>2E-3</c:v>
                </c:pt>
                <c:pt idx="4493">
                  <c:v>2E-3</c:v>
                </c:pt>
                <c:pt idx="4494">
                  <c:v>2E-3</c:v>
                </c:pt>
                <c:pt idx="4495">
                  <c:v>2E-3</c:v>
                </c:pt>
                <c:pt idx="4496">
                  <c:v>2E-3</c:v>
                </c:pt>
                <c:pt idx="4497">
                  <c:v>1E-3</c:v>
                </c:pt>
                <c:pt idx="4498">
                  <c:v>1E-3</c:v>
                </c:pt>
                <c:pt idx="4499">
                  <c:v>1E-3</c:v>
                </c:pt>
                <c:pt idx="4500">
                  <c:v>1E-3</c:v>
                </c:pt>
                <c:pt idx="4501">
                  <c:v>1E-3</c:v>
                </c:pt>
                <c:pt idx="4502">
                  <c:v>1E-3</c:v>
                </c:pt>
                <c:pt idx="4503">
                  <c:v>1E-3</c:v>
                </c:pt>
                <c:pt idx="4504">
                  <c:v>1E-3</c:v>
                </c:pt>
                <c:pt idx="4505">
                  <c:v>1E-3</c:v>
                </c:pt>
                <c:pt idx="4506">
                  <c:v>1E-3</c:v>
                </c:pt>
                <c:pt idx="4507">
                  <c:v>1E-3</c:v>
                </c:pt>
                <c:pt idx="4508">
                  <c:v>1E-3</c:v>
                </c:pt>
                <c:pt idx="4509">
                  <c:v>1E-3</c:v>
                </c:pt>
                <c:pt idx="4510">
                  <c:v>1E-3</c:v>
                </c:pt>
                <c:pt idx="4511">
                  <c:v>1E-3</c:v>
                </c:pt>
                <c:pt idx="4512">
                  <c:v>1E-3</c:v>
                </c:pt>
                <c:pt idx="4513">
                  <c:v>1E-3</c:v>
                </c:pt>
                <c:pt idx="4514">
                  <c:v>1E-3</c:v>
                </c:pt>
                <c:pt idx="4515">
                  <c:v>1E-3</c:v>
                </c:pt>
                <c:pt idx="4516">
                  <c:v>1E-3</c:v>
                </c:pt>
                <c:pt idx="4517">
                  <c:v>1E-3</c:v>
                </c:pt>
                <c:pt idx="4518">
                  <c:v>1E-3</c:v>
                </c:pt>
                <c:pt idx="4519">
                  <c:v>1E-3</c:v>
                </c:pt>
                <c:pt idx="4520">
                  <c:v>1E-3</c:v>
                </c:pt>
                <c:pt idx="4521">
                  <c:v>1E-3</c:v>
                </c:pt>
                <c:pt idx="4522">
                  <c:v>1E-3</c:v>
                </c:pt>
                <c:pt idx="4523">
                  <c:v>1E-3</c:v>
                </c:pt>
                <c:pt idx="4524">
                  <c:v>1E-3</c:v>
                </c:pt>
                <c:pt idx="4525">
                  <c:v>1E-3</c:v>
                </c:pt>
                <c:pt idx="4526">
                  <c:v>1E-3</c:v>
                </c:pt>
                <c:pt idx="4527">
                  <c:v>1E-3</c:v>
                </c:pt>
                <c:pt idx="4528">
                  <c:v>1E-3</c:v>
                </c:pt>
                <c:pt idx="4529">
                  <c:v>1E-3</c:v>
                </c:pt>
                <c:pt idx="4530">
                  <c:v>1E-3</c:v>
                </c:pt>
                <c:pt idx="4531">
                  <c:v>1E-3</c:v>
                </c:pt>
                <c:pt idx="4532">
                  <c:v>1E-3</c:v>
                </c:pt>
                <c:pt idx="4533">
                  <c:v>1E-3</c:v>
                </c:pt>
                <c:pt idx="4534">
                  <c:v>1E-3</c:v>
                </c:pt>
                <c:pt idx="4535">
                  <c:v>1E-3</c:v>
                </c:pt>
                <c:pt idx="4536">
                  <c:v>1E-3</c:v>
                </c:pt>
                <c:pt idx="4537">
                  <c:v>1E-3</c:v>
                </c:pt>
                <c:pt idx="4538">
                  <c:v>1E-3</c:v>
                </c:pt>
                <c:pt idx="4539">
                  <c:v>1E-3</c:v>
                </c:pt>
                <c:pt idx="4540">
                  <c:v>1E-3</c:v>
                </c:pt>
              </c:numCache>
            </c:numRef>
          </c:yVal>
          <c:smooth val="0"/>
          <c:extLst>
            <c:ext xmlns:c16="http://schemas.microsoft.com/office/drawing/2014/chart" uri="{C3380CC4-5D6E-409C-BE32-E72D297353CC}">
              <c16:uniqueId val="{00000004-E148-42EC-9A11-1CD4086A0DAE}"/>
            </c:ext>
          </c:extLst>
        </c:ser>
        <c:dLbls>
          <c:showLegendKey val="0"/>
          <c:showVal val="0"/>
          <c:showCatName val="0"/>
          <c:showSerName val="0"/>
          <c:showPercent val="0"/>
          <c:showBubbleSize val="0"/>
        </c:dLbls>
        <c:axId val="117450624"/>
        <c:axId val="117457280"/>
      </c:scatterChart>
      <c:valAx>
        <c:axId val="117450624"/>
        <c:scaling>
          <c:orientation val="minMax"/>
          <c:max val="2014"/>
          <c:min val="199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57280"/>
        <c:crosses val="autoZero"/>
        <c:crossBetween val="midCat"/>
        <c:majorUnit val="1"/>
      </c:valAx>
      <c:valAx>
        <c:axId val="117457280"/>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Diazinon Concentration in Surface Water (</a:t>
                </a:r>
                <a:r>
                  <a:rPr lang="en-US">
                    <a:latin typeface="Times New Roman" panose="02020603050405020304" pitchFamily="18" charset="0"/>
                    <a:cs typeface="Times New Roman" panose="02020603050405020304" pitchFamily="18" charset="0"/>
                  </a:rPr>
                  <a:t>µg/L)</a:t>
                </a:r>
                <a:endParaRPr lang="en-US"/>
              </a:p>
            </c:rich>
          </c:tx>
          <c:layout>
            <c:manualLayout>
              <c:xMode val="edge"/>
              <c:yMode val="edge"/>
              <c:x val="3.516740695874554E-2"/>
              <c:y val="9.390340328797811E-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50624"/>
        <c:crosses val="autoZero"/>
        <c:crossBetween val="midCat"/>
      </c:valAx>
      <c:spPr>
        <a:noFill/>
        <a:ln>
          <a:noFill/>
        </a:ln>
        <a:effectLst/>
      </c:spPr>
    </c:plotArea>
    <c:legend>
      <c:legendPos val="b"/>
      <c:layout>
        <c:manualLayout>
          <c:xMode val="edge"/>
          <c:yMode val="edge"/>
          <c:x val="0.26323810485227805"/>
          <c:y val="0.89260506924082184"/>
          <c:w val="0.51988306750117774"/>
          <c:h val="7.2470321439945529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22285933770472"/>
          <c:y val="2.5428331875182269E-2"/>
          <c:w val="0.82199932325532477"/>
          <c:h val="0.76075507129983577"/>
        </c:manualLayout>
      </c:layout>
      <c:scatterChart>
        <c:scatterStyle val="lineMarker"/>
        <c:varyColors val="0"/>
        <c:ser>
          <c:idx val="0"/>
          <c:order val="0"/>
          <c:tx>
            <c:v>NAWQA</c:v>
          </c:tx>
          <c:spPr>
            <a:ln w="25400" cap="rnd">
              <a:noFill/>
              <a:round/>
            </a:ln>
            <a:effectLst/>
          </c:spPr>
          <c:marker>
            <c:symbol val="triangle"/>
            <c:size val="5"/>
            <c:spPr>
              <a:noFill/>
              <a:ln w="9525">
                <a:solidFill>
                  <a:srgbClr val="0070C0"/>
                </a:solidFill>
              </a:ln>
              <a:effectLst/>
            </c:spPr>
          </c:marker>
          <c:xVal>
            <c:numRef>
              <c:f>Sheet1!$A$9:$A$32</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xVal>
          <c:yVal>
            <c:numRef>
              <c:f>Sheet1!$C$9:$C$32</c:f>
              <c:numCache>
                <c:formatCode>General</c:formatCode>
                <c:ptCount val="24"/>
                <c:pt idx="0">
                  <c:v>17</c:v>
                </c:pt>
                <c:pt idx="1">
                  <c:v>360</c:v>
                </c:pt>
                <c:pt idx="2">
                  <c:v>1253</c:v>
                </c:pt>
                <c:pt idx="3">
                  <c:v>2254</c:v>
                </c:pt>
                <c:pt idx="4">
                  <c:v>1095</c:v>
                </c:pt>
                <c:pt idx="5">
                  <c:v>1429</c:v>
                </c:pt>
                <c:pt idx="6">
                  <c:v>2264</c:v>
                </c:pt>
                <c:pt idx="7">
                  <c:v>1400</c:v>
                </c:pt>
                <c:pt idx="8">
                  <c:v>2255</c:v>
                </c:pt>
                <c:pt idx="9">
                  <c:v>2421</c:v>
                </c:pt>
                <c:pt idx="10">
                  <c:v>2313</c:v>
                </c:pt>
                <c:pt idx="11">
                  <c:v>1847</c:v>
                </c:pt>
                <c:pt idx="12">
                  <c:v>1910</c:v>
                </c:pt>
                <c:pt idx="13">
                  <c:v>1531</c:v>
                </c:pt>
                <c:pt idx="14">
                  <c:v>818</c:v>
                </c:pt>
                <c:pt idx="15">
                  <c:v>892</c:v>
                </c:pt>
                <c:pt idx="16">
                  <c:v>1082</c:v>
                </c:pt>
                <c:pt idx="17">
                  <c:v>1051</c:v>
                </c:pt>
                <c:pt idx="18">
                  <c:v>1036</c:v>
                </c:pt>
                <c:pt idx="19">
                  <c:v>994</c:v>
                </c:pt>
                <c:pt idx="20">
                  <c:v>1088</c:v>
                </c:pt>
                <c:pt idx="21">
                  <c:v>859</c:v>
                </c:pt>
                <c:pt idx="22">
                  <c:v>88</c:v>
                </c:pt>
                <c:pt idx="23">
                  <c:v>43</c:v>
                </c:pt>
              </c:numCache>
            </c:numRef>
          </c:yVal>
          <c:smooth val="0"/>
          <c:extLst>
            <c:ext xmlns:c16="http://schemas.microsoft.com/office/drawing/2014/chart" uri="{C3380CC4-5D6E-409C-BE32-E72D297353CC}">
              <c16:uniqueId val="{00000000-60B7-4F84-B397-1CDE91846865}"/>
            </c:ext>
          </c:extLst>
        </c:ser>
        <c:ser>
          <c:idx val="1"/>
          <c:order val="1"/>
          <c:tx>
            <c:v>STORET</c:v>
          </c:tx>
          <c:spPr>
            <a:ln w="25400" cap="rnd">
              <a:noFill/>
              <a:round/>
            </a:ln>
            <a:effectLst/>
          </c:spPr>
          <c:marker>
            <c:symbol val="circle"/>
            <c:size val="5"/>
            <c:spPr>
              <a:solidFill>
                <a:schemeClr val="accent2"/>
              </a:solidFill>
              <a:ln w="9525">
                <a:solidFill>
                  <a:schemeClr val="accent2"/>
                </a:solidFill>
              </a:ln>
              <a:effectLst/>
            </c:spPr>
          </c:marker>
          <c:xVal>
            <c:numRef>
              <c:f>Sheet1!$H$9:$H$45</c:f>
              <c:numCache>
                <c:formatCode>General</c:formatCode>
                <c:ptCount val="37"/>
                <c:pt idx="0">
                  <c:v>1977</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numCache>
            </c:numRef>
          </c:xVal>
          <c:yVal>
            <c:numRef>
              <c:f>Sheet1!$I$9:$I$45</c:f>
              <c:numCache>
                <c:formatCode>General</c:formatCode>
                <c:ptCount val="37"/>
                <c:pt idx="0">
                  <c:v>14</c:v>
                </c:pt>
                <c:pt idx="1">
                  <c:v>12</c:v>
                </c:pt>
                <c:pt idx="2">
                  <c:v>18</c:v>
                </c:pt>
                <c:pt idx="3">
                  <c:v>6</c:v>
                </c:pt>
                <c:pt idx="4">
                  <c:v>6</c:v>
                </c:pt>
                <c:pt idx="5">
                  <c:v>36</c:v>
                </c:pt>
                <c:pt idx="6">
                  <c:v>36</c:v>
                </c:pt>
                <c:pt idx="7">
                  <c:v>12</c:v>
                </c:pt>
                <c:pt idx="8">
                  <c:v>55</c:v>
                </c:pt>
                <c:pt idx="9">
                  <c:v>87</c:v>
                </c:pt>
                <c:pt idx="10">
                  <c:v>114</c:v>
                </c:pt>
                <c:pt idx="11">
                  <c:v>112</c:v>
                </c:pt>
                <c:pt idx="12">
                  <c:v>201</c:v>
                </c:pt>
                <c:pt idx="13">
                  <c:v>340</c:v>
                </c:pt>
                <c:pt idx="14">
                  <c:v>515</c:v>
                </c:pt>
                <c:pt idx="15">
                  <c:v>460</c:v>
                </c:pt>
                <c:pt idx="16">
                  <c:v>327</c:v>
                </c:pt>
                <c:pt idx="17">
                  <c:v>524</c:v>
                </c:pt>
                <c:pt idx="18">
                  <c:v>207</c:v>
                </c:pt>
                <c:pt idx="19">
                  <c:v>625</c:v>
                </c:pt>
                <c:pt idx="20">
                  <c:v>760</c:v>
                </c:pt>
                <c:pt idx="21">
                  <c:v>857</c:v>
                </c:pt>
                <c:pt idx="22">
                  <c:v>869</c:v>
                </c:pt>
                <c:pt idx="23">
                  <c:v>1695</c:v>
                </c:pt>
                <c:pt idx="24">
                  <c:v>1966</c:v>
                </c:pt>
                <c:pt idx="25">
                  <c:v>1698</c:v>
                </c:pt>
                <c:pt idx="26">
                  <c:v>931</c:v>
                </c:pt>
                <c:pt idx="27">
                  <c:v>1160</c:v>
                </c:pt>
                <c:pt idx="28">
                  <c:v>792</c:v>
                </c:pt>
                <c:pt idx="29">
                  <c:v>977</c:v>
                </c:pt>
                <c:pt idx="30">
                  <c:v>1027</c:v>
                </c:pt>
                <c:pt idx="31">
                  <c:v>836</c:v>
                </c:pt>
                <c:pt idx="32">
                  <c:v>1186</c:v>
                </c:pt>
                <c:pt idx="33">
                  <c:v>1026</c:v>
                </c:pt>
                <c:pt idx="34">
                  <c:v>1340</c:v>
                </c:pt>
                <c:pt idx="35">
                  <c:v>1296</c:v>
                </c:pt>
                <c:pt idx="36">
                  <c:v>100</c:v>
                </c:pt>
              </c:numCache>
            </c:numRef>
          </c:yVal>
          <c:smooth val="0"/>
          <c:extLst>
            <c:ext xmlns:c16="http://schemas.microsoft.com/office/drawing/2014/chart" uri="{C3380CC4-5D6E-409C-BE32-E72D297353CC}">
              <c16:uniqueId val="{00000001-60B7-4F84-B397-1CDE91846865}"/>
            </c:ext>
          </c:extLst>
        </c:ser>
        <c:ser>
          <c:idx val="2"/>
          <c:order val="2"/>
          <c:tx>
            <c:v>CADPR</c:v>
          </c:tx>
          <c:spPr>
            <a:ln w="25400" cap="rnd">
              <a:noFill/>
              <a:round/>
            </a:ln>
            <a:effectLst/>
          </c:spPr>
          <c:marker>
            <c:symbol val="x"/>
            <c:size val="5"/>
            <c:spPr>
              <a:noFill/>
              <a:ln w="9525">
                <a:solidFill>
                  <a:srgbClr val="7030A0"/>
                </a:solidFill>
              </a:ln>
              <a:effectLst/>
            </c:spPr>
          </c:marker>
          <c:xVal>
            <c:numRef>
              <c:f>Sheet1!$N$8:$N$29</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xVal>
          <c:yVal>
            <c:numRef>
              <c:f>Sheet1!$P$8:$P$29</c:f>
              <c:numCache>
                <c:formatCode>General</c:formatCode>
                <c:ptCount val="22"/>
                <c:pt idx="0">
                  <c:v>504</c:v>
                </c:pt>
                <c:pt idx="1">
                  <c:v>1024</c:v>
                </c:pt>
                <c:pt idx="2">
                  <c:v>737</c:v>
                </c:pt>
                <c:pt idx="3">
                  <c:v>905</c:v>
                </c:pt>
                <c:pt idx="4">
                  <c:v>189</c:v>
                </c:pt>
                <c:pt idx="5">
                  <c:v>807</c:v>
                </c:pt>
                <c:pt idx="6">
                  <c:v>594</c:v>
                </c:pt>
                <c:pt idx="7">
                  <c:v>203</c:v>
                </c:pt>
                <c:pt idx="8">
                  <c:v>365</c:v>
                </c:pt>
                <c:pt idx="9">
                  <c:v>665</c:v>
                </c:pt>
                <c:pt idx="10">
                  <c:v>903</c:v>
                </c:pt>
                <c:pt idx="11">
                  <c:v>631</c:v>
                </c:pt>
                <c:pt idx="12">
                  <c:v>607</c:v>
                </c:pt>
                <c:pt idx="13">
                  <c:v>272</c:v>
                </c:pt>
                <c:pt idx="14">
                  <c:v>709</c:v>
                </c:pt>
                <c:pt idx="15">
                  <c:v>564</c:v>
                </c:pt>
                <c:pt idx="16">
                  <c:v>752</c:v>
                </c:pt>
                <c:pt idx="17">
                  <c:v>933</c:v>
                </c:pt>
                <c:pt idx="18">
                  <c:v>579</c:v>
                </c:pt>
                <c:pt idx="19">
                  <c:v>749</c:v>
                </c:pt>
                <c:pt idx="20">
                  <c:v>821</c:v>
                </c:pt>
                <c:pt idx="21">
                  <c:v>107</c:v>
                </c:pt>
              </c:numCache>
            </c:numRef>
          </c:yVal>
          <c:smooth val="0"/>
          <c:extLst>
            <c:ext xmlns:c16="http://schemas.microsoft.com/office/drawing/2014/chart" uri="{C3380CC4-5D6E-409C-BE32-E72D297353CC}">
              <c16:uniqueId val="{00000002-60B7-4F84-B397-1CDE91846865}"/>
            </c:ext>
          </c:extLst>
        </c:ser>
        <c:dLbls>
          <c:showLegendKey val="0"/>
          <c:showVal val="0"/>
          <c:showCatName val="0"/>
          <c:showSerName val="0"/>
          <c:showPercent val="0"/>
          <c:showBubbleSize val="0"/>
        </c:dLbls>
        <c:axId val="117496448"/>
        <c:axId val="135541888"/>
      </c:scatterChart>
      <c:valAx>
        <c:axId val="117496448"/>
        <c:scaling>
          <c:orientation val="minMax"/>
          <c:max val="2014"/>
          <c:min val="197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77528179193907"/>
              <c:y val="0.88388560347473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41888"/>
        <c:crosses val="autoZero"/>
        <c:crossBetween val="midCat"/>
        <c:majorUnit val="1"/>
      </c:valAx>
      <c:valAx>
        <c:axId val="13554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Samples Collected</a:t>
                </a:r>
                <a:r>
                  <a:rPr lang="en-US" baseline="0"/>
                  <a:t> in Year</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964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587051618548"/>
          <c:y val="5.092592592592593E-2"/>
          <c:w val="0.78508573928258962"/>
          <c:h val="0.77223024205307678"/>
        </c:manualLayout>
      </c:layout>
      <c:scatterChart>
        <c:scatterStyle val="smoothMarker"/>
        <c:varyColors val="0"/>
        <c:ser>
          <c:idx val="0"/>
          <c:order val="0"/>
          <c:tx>
            <c:strRef>
              <c:f>inverts!$B$1</c:f>
              <c:strCache>
                <c:ptCount val="1"/>
                <c:pt idx="0">
                  <c:v>Upper bound (foliar, 0.5 lb ai/A)</c:v>
                </c:pt>
              </c:strCache>
            </c:strRef>
          </c:tx>
          <c:spPr>
            <a:ln w="19050" cap="rnd">
              <a:solidFill>
                <a:schemeClr val="accent1"/>
              </a:solidFill>
              <a:round/>
            </a:ln>
            <a:effectLst/>
          </c:spPr>
          <c:marker>
            <c:symbol val="none"/>
          </c:marker>
          <c:xVal>
            <c:numRef>
              <c:f>inverts!$A$2:$A$372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inverts!$B$2:$B$372</c:f>
              <c:numCache>
                <c:formatCode>General</c:formatCode>
                <c:ptCount val="371"/>
                <c:pt idx="0">
                  <c:v>47</c:v>
                </c:pt>
                <c:pt idx="1">
                  <c:v>41.238204270647422</c:v>
                </c:pt>
                <c:pt idx="2">
                  <c:v>36.182755137609455</c:v>
                </c:pt>
                <c:pt idx="3">
                  <c:v>31.747060583820339</c:v>
                </c:pt>
                <c:pt idx="4">
                  <c:v>27.855144028685164</c:v>
                </c:pt>
                <c:pt idx="5">
                  <c:v>24.440342966877093</c:v>
                </c:pt>
                <c:pt idx="6">
                  <c:v>21.444167142824661</c:v>
                </c:pt>
                <c:pt idx="7">
                  <c:v>18.8152967031853</c:v>
                </c:pt>
                <c:pt idx="8">
                  <c:v>16.508703167208399</c:v>
                </c:pt>
                <c:pt idx="9">
                  <c:v>14.484878158570723</c:v>
                </c:pt>
                <c:pt idx="10">
                  <c:v>12.709156688054872</c:v>
                </c:pt>
                <c:pt idx="11">
                  <c:v>11.151123395950464</c:v>
                </c:pt>
                <c:pt idx="12">
                  <c:v>9.7840915840298059</c:v>
                </c:pt>
                <c:pt idx="13">
                  <c:v>8.5846461137222061</c:v>
                </c:pt>
                <c:pt idx="14">
                  <c:v>7.5322423410403383</c:v>
                </c:pt>
                <c:pt idx="15">
                  <c:v>6.6088542186349146</c:v>
                </c:pt>
                <c:pt idx="16">
                  <c:v>5.7986655375105673</c:v>
                </c:pt>
                <c:pt idx="17">
                  <c:v>5.0877990198515821</c:v>
                </c:pt>
                <c:pt idx="18">
                  <c:v>4.4640786227370066</c:v>
                </c:pt>
                <c:pt idx="19">
                  <c:v>3.9168209813757255</c:v>
                </c:pt>
                <c:pt idx="20">
                  <c:v>3.4366524196070189</c:v>
                </c:pt>
                <c:pt idx="21">
                  <c:v>3.0153483933397656</c:v>
                </c:pt>
                <c:pt idx="22">
                  <c:v>2.645692616844975</c:v>
                </c:pt>
                <c:pt idx="23">
                  <c:v>2.3213534589531237</c:v>
                </c:pt>
                <c:pt idx="24">
                  <c:v>2.0367754920145287</c:v>
                </c:pt>
                <c:pt idx="25">
                  <c:v>1.787084336024332</c:v>
                </c:pt>
                <c:pt idx="26">
                  <c:v>1.568003168039271</c:v>
                </c:pt>
                <c:pt idx="27">
                  <c:v>1.3757794668218248</c:v>
                </c:pt>
                <c:pt idx="28">
                  <c:v>1.2071207379608682</c:v>
                </c:pt>
                <c:pt idx="29">
                  <c:v>1.0591381185396798</c:v>
                </c:pt>
                <c:pt idx="30">
                  <c:v>0.92929689538656413</c:v>
                </c:pt>
                <c:pt idx="31">
                  <c:v>0.81537308936233199</c:v>
                </c:pt>
                <c:pt idx="32">
                  <c:v>0.715415362040696</c:v>
                </c:pt>
                <c:pt idx="33">
                  <c:v>0.62771159230198759</c:v>
                </c:pt>
                <c:pt idx="34">
                  <c:v>0.55075955034899404</c:v>
                </c:pt>
                <c:pt idx="35">
                  <c:v>0.48324116683620721</c:v>
                </c:pt>
                <c:pt idx="36">
                  <c:v>0.42399995638250065</c:v>
                </c:pt>
                <c:pt idx="37">
                  <c:v>0.37202120876696088</c:v>
                </c:pt>
                <c:pt idx="38">
                  <c:v>0.32641460851372572</c:v>
                </c:pt>
                <c:pt idx="39">
                  <c:v>0.28639898516622198</c:v>
                </c:pt>
                <c:pt idx="40">
                  <c:v>0.25128893304661248</c:v>
                </c:pt>
                <c:pt idx="41">
                  <c:v>0.22048307131764361</c:v>
                </c:pt>
                <c:pt idx="42">
                  <c:v>0.19345374325993006</c:v>
                </c:pt>
                <c:pt idx="43">
                  <c:v>0.16973797832924212</c:v>
                </c:pt>
                <c:pt idx="44">
                  <c:v>0.14892956218783007</c:v>
                </c:pt>
                <c:pt idx="45">
                  <c:v>0.13067207888169838</c:v>
                </c:pt>
                <c:pt idx="46">
                  <c:v>0.11465280598709859</c:v>
                </c:pt>
                <c:pt idx="47">
                  <c:v>0.10059735815955062</c:v>
                </c:pt>
                <c:pt idx="48">
                  <c:v>8.8264987337681525E-2</c:v>
                </c:pt>
                <c:pt idx="49">
                  <c:v>7.7444459101647212E-2</c:v>
                </c:pt>
                <c:pt idx="50">
                  <c:v>6.7950434554543165E-2</c:v>
                </c:pt>
                <c:pt idx="51">
                  <c:v>5.9620295754032125E-2</c:v>
                </c:pt>
                <c:pt idx="52">
                  <c:v>5.2311360318748744E-2</c:v>
                </c:pt>
                <c:pt idx="53">
                  <c:v>4.5898437500000028E-2</c:v>
                </c:pt>
                <c:pt idx="54">
                  <c:v>4.0271683858054137E-2</c:v>
                </c:pt>
                <c:pt idx="55">
                  <c:v>3.533472181407174E-2</c:v>
                </c:pt>
                <c:pt idx="56">
                  <c:v>3.1002988851387064E-2</c:v>
                </c:pt>
                <c:pt idx="57">
                  <c:v>2.7202289090512866E-2</c:v>
                </c:pt>
                <c:pt idx="58">
                  <c:v>2.3867522428590932E-2</c:v>
                </c:pt>
                <c:pt idx="59">
                  <c:v>2.0941569475414722E-2</c:v>
                </c:pt>
                <c:pt idx="60">
                  <c:v>1.8374313186704402E-2</c:v>
                </c:pt>
                <c:pt idx="61">
                  <c:v>1.6121780436726959E-2</c:v>
                </c:pt>
                <c:pt idx="62">
                  <c:v>1.4145388826729229E-2</c:v>
                </c:pt>
                <c:pt idx="63">
                  <c:v>1.2411285828178589E-2</c:v>
                </c:pt>
                <c:pt idx="64">
                  <c:v>1.0889768941357882E-2</c:v>
                </c:pt>
                <c:pt idx="65">
                  <c:v>9.5547769375291143E-3</c:v>
                </c:pt>
                <c:pt idx="66">
                  <c:v>8.3834434704318471E-3</c:v>
                </c:pt>
                <c:pt idx="67">
                  <c:v>7.355705411172208E-3</c:v>
                </c:pt>
                <c:pt idx="68">
                  <c:v>6.4539591978856631E-3</c:v>
                </c:pt>
                <c:pt idx="69">
                  <c:v>5.6627593139751669E-3</c:v>
                </c:pt>
                <c:pt idx="70">
                  <c:v>4.9685537303238133E-3</c:v>
                </c:pt>
                <c:pt idx="71">
                  <c:v>4.3594517800166115E-3</c:v>
                </c:pt>
                <c:pt idx="72">
                  <c:v>3.8250204896247346E-3</c:v>
                </c:pt>
                <c:pt idx="73">
                  <c:v>3.356105878522482E-3</c:v>
                </c:pt>
                <c:pt idx="74">
                  <c:v>2.9446761653708674E-3</c:v>
                </c:pt>
                <c:pt idx="75">
                  <c:v>2.5836841961376731E-3</c:v>
                </c:pt>
                <c:pt idx="76">
                  <c:v>2.2669467372589116E-3</c:v>
                </c:pt>
                <c:pt idx="77">
                  <c:v>1.9890385664204408E-3</c:v>
                </c:pt>
                <c:pt idx="78">
                  <c:v>1.7451995468987633E-3</c:v>
                </c:pt>
                <c:pt idx="79">
                  <c:v>1.5312530937883519E-3</c:v>
                </c:pt>
                <c:pt idx="80">
                  <c:v>1.343534635568189E-3</c:v>
                </c:pt>
                <c:pt idx="81">
                  <c:v>1.1788288456649114E-3</c:v>
                </c:pt>
                <c:pt idx="82">
                  <c:v>1.0343145688864073E-3</c:v>
                </c:pt>
                <c:pt idx="83">
                  <c:v>9.0751649940094261E-4</c:v>
                </c:pt>
                <c:pt idx="84">
                  <c:v>7.9626278258040331E-4</c:v>
                </c:pt>
                <c:pt idx="85">
                  <c:v>6.9864781449286806E-4</c:v>
                </c:pt>
                <c:pt idx="86">
                  <c:v>6.1299960185741029E-4</c:v>
                </c:pt>
                <c:pt idx="87">
                  <c:v>5.3785112338768982E-4</c:v>
                </c:pt>
                <c:pt idx="88">
                  <c:v>4.719152019884842E-4</c:v>
                </c:pt>
                <c:pt idx="89">
                  <c:v>4.1406245740478617E-4</c:v>
                </c:pt>
                <c:pt idx="90">
                  <c:v>3.6330196168648561E-4</c:v>
                </c:pt>
                <c:pt idx="91">
                  <c:v>3.1876426612668555E-4</c:v>
                </c:pt>
                <c:pt idx="92">
                  <c:v>2.7968650895138876E-4</c:v>
                </c:pt>
                <c:pt idx="93">
                  <c:v>2.4539934867833272E-4</c:v>
                </c:pt>
                <c:pt idx="94">
                  <c:v>2.1531549933363655E-4</c:v>
                </c:pt>
                <c:pt idx="95">
                  <c:v>1.8891967115227564E-4</c:v>
                </c:pt>
                <c:pt idx="96">
                  <c:v>1.6575974446215067E-4</c:v>
                </c:pt>
                <c:pt idx="97">
                  <c:v>1.4543902557405291E-4</c:v>
                </c:pt>
                <c:pt idx="98">
                  <c:v>1.2760945203290871E-4</c:v>
                </c:pt>
                <c:pt idx="99">
                  <c:v>1.1196563084677605E-4</c:v>
                </c:pt>
                <c:pt idx="100">
                  <c:v>9.8239607577686288E-5</c:v>
                </c:pt>
                <c:pt idx="101">
                  <c:v>8.6196276696954668E-5</c:v>
                </c:pt>
                <c:pt idx="102">
                  <c:v>7.5629354591452409E-5</c:v>
                </c:pt>
                <c:pt idx="103">
                  <c:v>6.6357846244671114E-5</c:v>
                </c:pt>
                <c:pt idx="104">
                  <c:v>5.8222945072297045E-5</c:v>
                </c:pt>
                <c:pt idx="105">
                  <c:v>5.1085312811278111E-5</c:v>
                </c:pt>
                <c:pt idx="106">
                  <c:v>4.4822692871093831E-5</c:v>
                </c:pt>
                <c:pt idx="107">
                  <c:v>3.9327816267631041E-5</c:v>
                </c:pt>
                <c:pt idx="108">
                  <c:v>3.4506564271554461E-5</c:v>
                </c:pt>
                <c:pt idx="109">
                  <c:v>3.027635630018271E-5</c:v>
                </c:pt>
                <c:pt idx="110">
                  <c:v>2.6564735439954001E-5</c:v>
                </c:pt>
                <c:pt idx="111">
                  <c:v>2.3308127371670846E-5</c:v>
                </c:pt>
                <c:pt idx="112">
                  <c:v>2.0450751440834703E-5</c:v>
                </c:pt>
                <c:pt idx="113">
                  <c:v>1.7943665221391044E-5</c:v>
                </c:pt>
                <c:pt idx="114">
                  <c:v>1.5743926207741184E-5</c:v>
                </c:pt>
                <c:pt idx="115">
                  <c:v>1.3813856276102783E-5</c:v>
                </c:pt>
                <c:pt idx="116">
                  <c:v>1.2120396316580669E-5</c:v>
                </c:pt>
                <c:pt idx="117">
                  <c:v>1.0634539981794813E-5</c:v>
                </c:pt>
                <c:pt idx="118">
                  <c:v>9.3308368530557842E-6</c:v>
                </c:pt>
                <c:pt idx="119">
                  <c:v>8.1869565140936041E-6</c:v>
                </c:pt>
                <c:pt idx="120">
                  <c:v>7.1833060655978653E-6</c:v>
                </c:pt>
                <c:pt idx="121">
                  <c:v>6.3026945291852205E-6</c:v>
                </c:pt>
                <c:pt idx="122">
                  <c:v>5.530038392553879E-6</c:v>
                </c:pt>
                <c:pt idx="123">
                  <c:v>4.8521032522693506E-6</c:v>
                </c:pt>
                <c:pt idx="124">
                  <c:v>4.2572771289224739E-6</c:v>
                </c:pt>
                <c:pt idx="125">
                  <c:v>3.7353715718991578E-6</c:v>
                </c:pt>
                <c:pt idx="126">
                  <c:v>3.2774471469946139E-6</c:v>
                </c:pt>
                <c:pt idx="127">
                  <c:v>2.875660317744989E-6</c:v>
                </c:pt>
                <c:pt idx="128">
                  <c:v>2.5231290977906981E-6</c:v>
                </c:pt>
                <c:pt idx="129">
                  <c:v>2.2138151731044072E-6</c:v>
                </c:pt>
                <c:pt idx="130">
                  <c:v>1.9424204750199621E-6</c:v>
                </c:pt>
                <c:pt idx="131">
                  <c:v>1.7042964325183241E-6</c:v>
                </c:pt>
                <c:pt idx="132">
                  <c:v>1.4953643494026876E-6</c:v>
                </c:pt>
                <c:pt idx="133">
                  <c:v>1.3120455425470606E-6</c:v>
                </c:pt>
                <c:pt idx="134">
                  <c:v>1.1512000445946405E-6</c:v>
                </c:pt>
                <c:pt idx="135">
                  <c:v>1.0100728211781326E-6</c:v>
                </c:pt>
                <c:pt idx="136">
                  <c:v>8.8624658144623355E-7</c:v>
                </c:pt>
                <c:pt idx="137">
                  <c:v>7.7760037361367532E-7</c:v>
                </c:pt>
                <c:pt idx="138">
                  <c:v>6.8227325634069125E-7</c:v>
                </c:pt>
                <c:pt idx="139">
                  <c:v>5.9863242368887724E-7</c:v>
                </c:pt>
                <c:pt idx="140">
                  <c:v>5.2524523768329095E-7</c:v>
                </c:pt>
                <c:pt idx="141">
                  <c:v>4.6085468944187905E-7</c:v>
                </c:pt>
                <c:pt idx="142">
                  <c:v>4.0435786855936171E-7</c:v>
                </c:pt>
                <c:pt idx="143">
                  <c:v>3.5478707195945866E-7</c:v>
                </c:pt>
                <c:pt idx="144">
                  <c:v>3.1129322863934141E-7</c:v>
                </c:pt>
                <c:pt idx="145">
                  <c:v>2.7313135639784079E-7</c:v>
                </c:pt>
                <c:pt idx="146">
                  <c:v>2.3964780144368419E-7</c:v>
                </c:pt>
                <c:pt idx="147">
                  <c:v>2.1026904231800445E-7</c:v>
                </c:pt>
                <c:pt idx="148">
                  <c:v>1.8449186635964421E-7</c:v>
                </c:pt>
                <c:pt idx="149">
                  <c:v>1.6187475045131904E-7</c:v>
                </c:pt>
                <c:pt idx="150">
                  <c:v>1.420302984121611E-7</c:v>
                </c:pt>
                <c:pt idx="151">
                  <c:v>1.2461860550088746E-7</c:v>
                </c:pt>
                <c:pt idx="152">
                  <c:v>1.0934143637380476E-7</c:v>
                </c:pt>
                <c:pt idx="153">
                  <c:v>9.5937116775084266E-8</c:v>
                </c:pt>
                <c:pt idx="154">
                  <c:v>8.4176051461869793E-8</c:v>
                </c:pt>
                <c:pt idx="155">
                  <c:v>7.385679159321527E-8</c:v>
                </c:pt>
                <c:pt idx="156">
                  <c:v>6.4802584223311661E-8</c:v>
                </c:pt>
                <c:pt idx="157">
                  <c:v>5.6858344797165096E-8</c:v>
                </c:pt>
                <c:pt idx="158">
                  <c:v>4.9888000792263793E-8</c:v>
                </c:pt>
                <c:pt idx="159">
                  <c:v>4.3772161006927556E-8</c:v>
                </c:pt>
                <c:pt idx="160">
                  <c:v>3.8406070573858445E-8</c:v>
                </c:pt>
                <c:pt idx="161">
                  <c:v>3.369781667143991E-8</c:v>
                </c:pt>
                <c:pt idx="162">
                  <c:v>2.9566754199397174E-8</c:v>
                </c:pt>
                <c:pt idx="163">
                  <c:v>2.5942124453080076E-8</c:v>
                </c:pt>
                <c:pt idx="164">
                  <c:v>2.276184313639732E-8</c:v>
                </c:pt>
                <c:pt idx="165">
                  <c:v>1.9971436953940143E-8</c:v>
                </c:pt>
                <c:pt idx="166">
                  <c:v>1.7523110567764692E-8</c:v>
                </c:pt>
                <c:pt idx="167">
                  <c:v>1.5374927937247254E-8</c:v>
                </c:pt>
                <c:pt idx="168">
                  <c:v>1.3490094019631622E-8</c:v>
                </c:pt>
                <c:pt idx="169">
                  <c:v>1.1836324527910811E-8</c:v>
                </c:pt>
                <c:pt idx="170">
                  <c:v>1.0385292950971495E-8</c:v>
                </c:pt>
                <c:pt idx="171">
                  <c:v>9.1121453643122876E-9</c:v>
                </c:pt>
                <c:pt idx="172">
                  <c:v>7.9950747207945369E-9</c:v>
                </c:pt>
                <c:pt idx="173">
                  <c:v>7.0149473296854137E-9</c:v>
                </c:pt>
                <c:pt idx="174">
                  <c:v>6.1549751261574419E-9</c:v>
                </c:pt>
                <c:pt idx="175">
                  <c:v>5.4004281177283958E-9</c:v>
                </c:pt>
                <c:pt idx="176">
                  <c:v>4.738382082294291E-9</c:v>
                </c:pt>
                <c:pt idx="177">
                  <c:v>4.1574971962133534E-9</c:v>
                </c:pt>
                <c:pt idx="178">
                  <c:v>3.6478238006827709E-9</c:v>
                </c:pt>
                <c:pt idx="179">
                  <c:v>3.2006319794869281E-9</c:v>
                </c:pt>
                <c:pt idx="180">
                  <c:v>2.8082620290478412E-9</c:v>
                </c:pt>
                <c:pt idx="181">
                  <c:v>2.4639932595612286E-9</c:v>
                </c:pt>
                <c:pt idx="182">
                  <c:v>2.161928879984773E-9</c:v>
                </c:pt>
                <c:pt idx="183">
                  <c:v>1.8968949951366822E-9</c:v>
                </c:pt>
                <c:pt idx="184">
                  <c:v>1.6643519848811761E-9</c:v>
                </c:pt>
                <c:pt idx="185">
                  <c:v>1.4603167474635623E-9</c:v>
                </c:pt>
                <c:pt idx="186">
                  <c:v>1.2812944751436135E-9</c:v>
                </c:pt>
                <c:pt idx="187">
                  <c:v>1.1242187935494538E-9</c:v>
                </c:pt>
                <c:pt idx="188">
                  <c:v>9.8639923943177009E-10</c:v>
                </c:pt>
                <c:pt idx="189">
                  <c:v>8.6547517719358683E-10</c:v>
                </c:pt>
                <c:pt idx="190">
                  <c:v>7.5937536485710481E-10</c:v>
                </c:pt>
                <c:pt idx="191">
                  <c:v>6.662824768952064E-10</c:v>
                </c:pt>
                <c:pt idx="192">
                  <c:v>5.8460197625866928E-10</c:v>
                </c:pt>
                <c:pt idx="193">
                  <c:v>5.1293480242508902E-10</c:v>
                </c:pt>
                <c:pt idx="194">
                  <c:v>4.5005340765808501E-10</c:v>
                </c:pt>
                <c:pt idx="195">
                  <c:v>3.9488073101500157E-10</c:v>
                </c:pt>
                <c:pt idx="196">
                  <c:v>3.464717499604089E-10</c:v>
                </c:pt>
                <c:pt idx="197">
                  <c:v>3.0399729359310684E-10</c:v>
                </c:pt>
                <c:pt idx="198">
                  <c:v>2.6672984023226645E-10</c:v>
                </c:pt>
                <c:pt idx="199">
                  <c:v>2.34031056097348E-10</c:v>
                </c:pt>
                <c:pt idx="200">
                  <c:v>2.0534086163867619E-10</c:v>
                </c:pt>
                <c:pt idx="201">
                  <c:v>1.8016783824184002E-10</c:v>
                </c:pt>
                <c:pt idx="202">
                  <c:v>1.5808081098761625E-10</c:v>
                </c:pt>
                <c:pt idx="203">
                  <c:v>1.3870146329312608E-10</c:v>
                </c:pt>
                <c:pt idx="204">
                  <c:v>1.2169785693446041E-10</c:v>
                </c:pt>
                <c:pt idx="205">
                  <c:v>1.0677874645879374E-10</c:v>
                </c:pt>
                <c:pt idx="206">
                  <c:v>9.3688590600668229E-11</c:v>
                </c:pt>
                <c:pt idx="207">
                  <c:v>8.2203175255732233E-11</c:v>
                </c:pt>
                <c:pt idx="208">
                  <c:v>7.21257730402493E-11</c:v>
                </c:pt>
                <c:pt idx="209">
                  <c:v>6.3283773655577781E-11</c:v>
                </c:pt>
                <c:pt idx="210">
                  <c:v>5.5525727340981552E-11</c:v>
                </c:pt>
                <c:pt idx="211">
                  <c:v>4.8718750773695111E-11</c:v>
                </c:pt>
                <c:pt idx="212">
                  <c:v>4.2746250983327705E-11</c:v>
                </c:pt>
                <c:pt idx="213">
                  <c:v>3.7505928294783638E-11</c:v>
                </c:pt>
                <c:pt idx="214">
                  <c:v>3.2908024093203043E-11</c:v>
                </c:pt>
                <c:pt idx="215">
                  <c:v>2.887378339784881E-11</c:v>
                </c:pt>
                <c:pt idx="216">
                  <c:v>2.5334105911211015E-11</c:v>
                </c:pt>
                <c:pt idx="217">
                  <c:v>2.2228362437888008E-11</c:v>
                </c:pt>
                <c:pt idx="218">
                  <c:v>1.9503356400332174E-11</c:v>
                </c:pt>
                <c:pt idx="219">
                  <c:v>1.711241266383271E-11</c:v>
                </c:pt>
                <c:pt idx="220">
                  <c:v>1.5014578063718028E-11</c:v>
                </c:pt>
                <c:pt idx="221">
                  <c:v>1.3173919941046504E-11</c:v>
                </c:pt>
                <c:pt idx="222">
                  <c:v>1.1558910671787901E-11</c:v>
                </c:pt>
                <c:pt idx="223">
                  <c:v>1.0141887647433109E-11</c:v>
                </c:pt>
                <c:pt idx="224">
                  <c:v>8.8985794573362216E-12</c:v>
                </c:pt>
                <c:pt idx="225">
                  <c:v>7.8076901570259133E-12</c:v>
                </c:pt>
                <c:pt idx="226">
                  <c:v>6.8505345016459118E-12</c:v>
                </c:pt>
                <c:pt idx="227">
                  <c:v>6.0107178966381292E-12</c:v>
                </c:pt>
                <c:pt idx="228">
                  <c:v>5.2738555837191381E-12</c:v>
                </c:pt>
                <c:pt idx="229">
                  <c:v>4.6273262522405169E-12</c:v>
                </c:pt>
                <c:pt idx="230">
                  <c:v>4.0600558556771021E-12</c:v>
                </c:pt>
                <c:pt idx="231">
                  <c:v>3.5623279303542689E-12</c:v>
                </c:pt>
                <c:pt idx="232">
                  <c:v>3.1256171674677028E-12</c:v>
                </c:pt>
                <c:pt idx="233">
                  <c:v>2.7424433877420332E-12</c:v>
                </c:pt>
                <c:pt idx="234">
                  <c:v>2.4062434175402615E-12</c:v>
                </c:pt>
                <c:pt idx="235">
                  <c:v>2.1112586718601295E-12</c:v>
                </c:pt>
                <c:pt idx="236">
                  <c:v>1.8524365186881666E-12</c:v>
                </c:pt>
                <c:pt idx="237">
                  <c:v>1.6253437352355234E-12</c:v>
                </c:pt>
                <c:pt idx="238">
                  <c:v>1.4260905736948853E-12</c:v>
                </c:pt>
                <c:pt idx="239">
                  <c:v>1.251264135882435E-12</c:v>
                </c:pt>
                <c:pt idx="240">
                  <c:v>1.0978699155756385E-12</c:v>
                </c:pt>
                <c:pt idx="241">
                  <c:v>9.6328050725758778E-13</c:v>
                </c:pt>
                <c:pt idx="242">
                  <c:v>8.4519060272811264E-13</c:v>
                </c:pt>
                <c:pt idx="243">
                  <c:v>7.4157750474326651E-13</c:v>
                </c:pt>
                <c:pt idx="244">
                  <c:v>6.506664813429752E-13</c:v>
                </c:pt>
                <c:pt idx="245">
                  <c:v>5.7090036744010692E-13</c:v>
                </c:pt>
                <c:pt idx="246">
                  <c:v>5.009128929932511E-13</c:v>
                </c:pt>
                <c:pt idx="247">
                  <c:v>4.395052809160987E-13</c:v>
                </c:pt>
                <c:pt idx="248">
                  <c:v>3.8562571388183752E-13</c:v>
                </c:pt>
                <c:pt idx="249">
                  <c:v>3.3835131832071186E-13</c:v>
                </c:pt>
                <c:pt idx="250">
                  <c:v>2.968723570245185E-13</c:v>
                </c:pt>
                <c:pt idx="251">
                  <c:v>2.6047835960182266E-13</c:v>
                </c:pt>
                <c:pt idx="252">
                  <c:v>2.285459532200664E-13</c:v>
                </c:pt>
                <c:pt idx="253">
                  <c:v>2.005281851940199E-13</c:v>
                </c:pt>
                <c:pt idx="254">
                  <c:v>1.7594515453304694E-13</c:v>
                </c:pt>
                <c:pt idx="255">
                  <c:v>1.5437579198009399E-13</c:v>
                </c:pt>
                <c:pt idx="256">
                  <c:v>1.3545064774719346E-13</c:v>
                </c:pt>
                <c:pt idx="257">
                  <c:v>1.1884556341255905E-13</c:v>
                </c:pt>
                <c:pt idx="258">
                  <c:v>1.0427611958866574E-13</c:v>
                </c:pt>
                <c:pt idx="259">
                  <c:v>9.1492764258465067E-14</c:v>
                </c:pt>
                <c:pt idx="260">
                  <c:v>8.0276538335676046E-14</c:v>
                </c:pt>
                <c:pt idx="261">
                  <c:v>7.043532523461847E-14</c:v>
                </c:pt>
                <c:pt idx="262">
                  <c:v>6.1800560210525177E-14</c:v>
                </c:pt>
                <c:pt idx="263">
                  <c:v>5.4224343106427309E-14</c:v>
                </c:pt>
                <c:pt idx="264">
                  <c:v>4.7576905052436657E-14</c:v>
                </c:pt>
                <c:pt idx="265">
                  <c:v>4.1744385725905943E-14</c:v>
                </c:pt>
                <c:pt idx="266">
                  <c:v>3.6626883100374659E-14</c:v>
                </c:pt>
                <c:pt idx="267">
                  <c:v>3.213674227851861E-14</c:v>
                </c:pt>
                <c:pt idx="268">
                  <c:v>2.8197054099461728E-14</c:v>
                </c:pt>
                <c:pt idx="269">
                  <c:v>2.4740337803917016E-14</c:v>
                </c:pt>
                <c:pt idx="270">
                  <c:v>2.1707385193250011E-14</c:v>
                </c:pt>
                <c:pt idx="271">
                  <c:v>1.9046246484699388E-14</c:v>
                </c:pt>
                <c:pt idx="272">
                  <c:v>1.6711340492024131E-14</c:v>
                </c:pt>
                <c:pt idx="273">
                  <c:v>1.4662673890349633E-14</c:v>
                </c:pt>
                <c:pt idx="274">
                  <c:v>1.2865156192428231E-14</c:v>
                </c:pt>
                <c:pt idx="275">
                  <c:v>1.1287998702917876E-14</c:v>
                </c:pt>
                <c:pt idx="276">
                  <c:v>9.9041871556963956E-15</c:v>
                </c:pt>
                <c:pt idx="277">
                  <c:v>8.6900190013049039E-15</c:v>
                </c:pt>
                <c:pt idx="278">
                  <c:v>7.6246974189706216E-15</c:v>
                </c:pt>
                <c:pt idx="279">
                  <c:v>6.6899750992635904E-15</c:v>
                </c:pt>
                <c:pt idx="280">
                  <c:v>5.8698416959356762E-15</c:v>
                </c:pt>
                <c:pt idx="281">
                  <c:v>5.1502495934757216E-15</c:v>
                </c:pt>
                <c:pt idx="282">
                  <c:v>4.5188732932036322E-15</c:v>
                </c:pt>
                <c:pt idx="283">
                  <c:v>3.9648982965596724E-15</c:v>
                </c:pt>
                <c:pt idx="284">
                  <c:v>3.4788358694865915E-15</c:v>
                </c:pt>
                <c:pt idx="285">
                  <c:v>3.0523605151051797E-15</c:v>
                </c:pt>
                <c:pt idx="286">
                  <c:v>2.6781673708418305E-15</c:v>
                </c:pt>
                <c:pt idx="287">
                  <c:v>2.3498470874416628E-15</c:v>
                </c:pt>
                <c:pt idx="288">
                  <c:v>2.0617760467384093E-15</c:v>
                </c:pt>
                <c:pt idx="289">
                  <c:v>1.8090200377814131E-15</c:v>
                </c:pt>
                <c:pt idx="290">
                  <c:v>1.5872497414409412E-15</c:v>
                </c:pt>
                <c:pt idx="291">
                  <c:v>1.392666575873912E-15</c:v>
                </c:pt>
                <c:pt idx="292">
                  <c:v>1.2219376326976906E-15</c:v>
                </c:pt>
                <c:pt idx="293">
                  <c:v>1.072138589429335E-15</c:v>
                </c:pt>
                <c:pt idx="294">
                  <c:v>9.4070362036873865E-16</c:v>
                </c:pt>
                <c:pt idx="295">
                  <c:v>8.253814479766729E-16</c:v>
                </c:pt>
                <c:pt idx="296">
                  <c:v>7.241967819758463E-16</c:v>
                </c:pt>
                <c:pt idx="297">
                  <c:v>6.3541648568649922E-16</c:v>
                </c:pt>
                <c:pt idx="298">
                  <c:v>5.5751989007822942E-16</c:v>
                </c:pt>
                <c:pt idx="299">
                  <c:v>4.8917274706372178E-16</c:v>
                </c:pt>
                <c:pt idx="300">
                  <c:v>4.2920437589462783E-16</c:v>
                </c:pt>
                <c:pt idx="301">
                  <c:v>3.7658761121273215E-16</c:v>
                </c:pt>
                <c:pt idx="302">
                  <c:v>3.3042120929757023E-16</c:v>
                </c:pt>
                <c:pt idx="303">
                  <c:v>2.8991441115675635E-16</c:v>
                </c:pt>
                <c:pt idx="304">
                  <c:v>2.5437339804865509E-16</c:v>
                </c:pt>
                <c:pt idx="305">
                  <c:v>2.2318940744147115E-16</c:v>
                </c:pt>
                <c:pt idx="306">
                  <c:v>1.95828305853535E-16</c:v>
                </c:pt>
                <c:pt idx="307">
                  <c:v>1.7182143997367873E-16</c:v>
                </c:pt>
                <c:pt idx="308">
                  <c:v>1.5075760935556056E-16</c:v>
                </c:pt>
                <c:pt idx="309">
                  <c:v>1.3227602319061864E-16</c:v>
                </c:pt>
                <c:pt idx="310">
                  <c:v>1.1606012052007717E-16</c:v>
                </c:pt>
                <c:pt idx="311">
                  <c:v>1.0183214803580643E-16</c:v>
                </c:pt>
                <c:pt idx="312">
                  <c:v>8.9348402596157329E-17</c:v>
                </c:pt>
                <c:pt idx="313">
                  <c:v>7.8395056968433651E-17</c:v>
                </c:pt>
                <c:pt idx="314">
                  <c:v>6.8784497299432112E-17</c:v>
                </c:pt>
                <c:pt idx="315">
                  <c:v>6.0352109580591018E-17</c:v>
                </c:pt>
                <c:pt idx="316">
                  <c:v>5.2953460064870432E-17</c:v>
                </c:pt>
                <c:pt idx="317">
                  <c:v>4.646182134027016E-17</c:v>
                </c:pt>
                <c:pt idx="318">
                  <c:v>4.0766001685455053E-17</c:v>
                </c:pt>
                <c:pt idx="319">
                  <c:v>3.5768440527709634E-17</c:v>
                </c:pt>
                <c:pt idx="320">
                  <c:v>3.1383537381365836E-17</c:v>
                </c:pt>
                <c:pt idx="321">
                  <c:v>2.7536185644005609E-17</c:v>
                </c:pt>
                <c:pt idx="322">
                  <c:v>2.4160486136637698E-17</c:v>
                </c:pt>
                <c:pt idx="323">
                  <c:v>2.1198618352783217E-17</c:v>
                </c:pt>
                <c:pt idx="324">
                  <c:v>1.8599850082714256E-17</c:v>
                </c:pt>
                <c:pt idx="325">
                  <c:v>1.6319668449242318E-17</c:v>
                </c:pt>
                <c:pt idx="326">
                  <c:v>1.4319017471044564E-17</c:v>
                </c:pt>
                <c:pt idx="327">
                  <c:v>1.2563629094168203E-17</c:v>
                </c:pt>
                <c:pt idx="328">
                  <c:v>1.1023436233318243E-17</c:v>
                </c:pt>
                <c:pt idx="329">
                  <c:v>9.6720577692347629E-18</c:v>
                </c:pt>
                <c:pt idx="330">
                  <c:v>8.4863466809618233E-18</c:v>
                </c:pt>
                <c:pt idx="331">
                  <c:v>7.4459935732134992E-18</c:v>
                </c:pt>
                <c:pt idx="332">
                  <c:v>6.5331788078746E-18</c:v>
                </c:pt>
                <c:pt idx="333">
                  <c:v>5.7322672811871854E-18</c:v>
                </c:pt>
                <c:pt idx="334">
                  <c:v>5.0295406186286352E-18</c:v>
                </c:pt>
                <c:pt idx="335">
                  <c:v>4.4129622003941728E-18</c:v>
                </c:pt>
                <c:pt idx="336">
                  <c:v>3.8719709927340558E-18</c:v>
                </c:pt>
                <c:pt idx="337">
                  <c:v>3.3973006537955006E-18</c:v>
                </c:pt>
                <c:pt idx="338">
                  <c:v>2.9808208155324028E-18</c:v>
                </c:pt>
                <c:pt idx="339">
                  <c:v>2.6153978230877255E-18</c:v>
                </c:pt>
                <c:pt idx="340">
                  <c:v>2.2947725463297496E-18</c:v>
                </c:pt>
                <c:pt idx="341">
                  <c:v>2.0134531706429774E-18</c:v>
                </c:pt>
                <c:pt idx="342">
                  <c:v>1.7666211306459116E-18</c:v>
                </c:pt>
                <c:pt idx="343">
                  <c:v>1.5500485756259197E-18</c:v>
                </c:pt>
                <c:pt idx="344">
                  <c:v>1.3600259530018675E-18</c:v>
                </c:pt>
                <c:pt idx="345">
                  <c:v>1.1932984694313395E-18</c:v>
                </c:pt>
                <c:pt idx="346">
                  <c:v>1.047010341239585E-18</c:v>
                </c:pt>
                <c:pt idx="347">
                  <c:v>9.1865587926634634E-19</c:v>
                </c:pt>
                <c:pt idx="348">
                  <c:v>8.0603657028971915E-19</c:v>
                </c:pt>
                <c:pt idx="349">
                  <c:v>7.0722341989828769E-19</c:v>
                </c:pt>
                <c:pt idx="350">
                  <c:v>6.2052391180322219E-19</c:v>
                </c:pt>
                <c:pt idx="351">
                  <c:v>5.4445301765452082E-19</c:v>
                </c:pt>
                <c:pt idx="352">
                  <c:v>4.7770776080441599E-19</c:v>
                </c:pt>
                <c:pt idx="353">
                  <c:v>4.1914489833459754E-19</c:v>
                </c:pt>
                <c:pt idx="354">
                  <c:v>3.6776133907493374E-19</c:v>
                </c:pt>
                <c:pt idx="355">
                  <c:v>3.2267696220465847E-19</c:v>
                </c:pt>
                <c:pt idx="356">
                  <c:v>2.8311954214526992E-19</c:v>
                </c:pt>
                <c:pt idx="357">
                  <c:v>2.4841152153188968E-19</c:v>
                </c:pt>
                <c:pt idx="358">
                  <c:v>2.1795840570456176E-19</c:v>
                </c:pt>
                <c:pt idx="359">
                  <c:v>1.912385799350928E-19</c:v>
                </c:pt>
                <c:pt idx="360">
                  <c:v>1.6779437497429561E-19</c:v>
                </c:pt>
                <c:pt idx="361">
                  <c:v>1.4722422788628964E-19</c:v>
                </c:pt>
                <c:pt idx="362">
                  <c:v>1.2917580389708854E-19</c:v>
                </c:pt>
                <c:pt idx="363">
                  <c:v>1.1333996144538789E-19</c:v>
                </c:pt>
                <c:pt idx="364">
                  <c:v>9.9445457066217233E-20</c:v>
                </c:pt>
                <c:pt idx="365">
                  <c:v>8.7254299410309892E-20</c:v>
                </c:pt>
                <c:pt idx="366">
                  <c:v>7.6557672820735988E-20</c:v>
                </c:pt>
                <c:pt idx="367">
                  <c:v>6.7172360643976672E-20</c:v>
                </c:pt>
                <c:pt idx="368">
                  <c:v>5.893760701229594E-20</c:v>
                </c:pt>
                <c:pt idx="369">
                  <c:v>5.1712363344600037E-20</c:v>
                </c:pt>
                <c:pt idx="370">
                  <c:v>4.537287240260759E-20</c:v>
                </c:pt>
              </c:numCache>
            </c:numRef>
          </c:yVal>
          <c:smooth val="1"/>
          <c:extLst>
            <c:ext xmlns:c16="http://schemas.microsoft.com/office/drawing/2014/chart" uri="{C3380CC4-5D6E-409C-BE32-E72D297353CC}">
              <c16:uniqueId val="{00000000-4B73-4760-842B-1783C4168095}"/>
            </c:ext>
          </c:extLst>
        </c:ser>
        <c:ser>
          <c:idx val="1"/>
          <c:order val="1"/>
          <c:tx>
            <c:strRef>
              <c:f>inverts!$C$1</c:f>
              <c:strCache>
                <c:ptCount val="1"/>
                <c:pt idx="0">
                  <c:v>Mean (foliar, 0.5 lb ai/A)</c:v>
                </c:pt>
              </c:strCache>
            </c:strRef>
          </c:tx>
          <c:spPr>
            <a:ln w="19050" cap="rnd">
              <a:solidFill>
                <a:schemeClr val="accent2"/>
              </a:solidFill>
              <a:round/>
            </a:ln>
            <a:effectLst/>
          </c:spPr>
          <c:marker>
            <c:symbol val="none"/>
          </c:marker>
          <c:xVal>
            <c:numRef>
              <c:f>inverts!$A$2:$A$372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inverts!$C$2:$C$372</c:f>
              <c:numCache>
                <c:formatCode>General</c:formatCode>
                <c:ptCount val="371"/>
                <c:pt idx="0">
                  <c:v>32.5</c:v>
                </c:pt>
                <c:pt idx="1">
                  <c:v>28.515779548851938</c:v>
                </c:pt>
                <c:pt idx="2">
                  <c:v>25.019990254729933</c:v>
                </c:pt>
                <c:pt idx="3">
                  <c:v>21.952754659024706</c:v>
                </c:pt>
                <c:pt idx="4">
                  <c:v>19.261535764516339</c:v>
                </c:pt>
                <c:pt idx="5">
                  <c:v>16.900237157946929</c:v>
                </c:pt>
                <c:pt idx="6">
                  <c:v>14.828413449825565</c:v>
                </c:pt>
                <c:pt idx="7">
                  <c:v>13.010577507521754</c:v>
                </c:pt>
                <c:pt idx="8">
                  <c:v>11.415592615622831</c:v>
                </c:pt>
                <c:pt idx="9">
                  <c:v>10.016139152203165</c:v>
                </c:pt>
                <c:pt idx="10">
                  <c:v>8.7882466459953914</c:v>
                </c:pt>
                <c:pt idx="11">
                  <c:v>7.7108831993274487</c:v>
                </c:pt>
                <c:pt idx="12">
                  <c:v>6.7655952442759286</c:v>
                </c:pt>
                <c:pt idx="13">
                  <c:v>5.9361914616164171</c:v>
                </c:pt>
                <c:pt idx="14">
                  <c:v>5.2084654485917223</c:v>
                </c:pt>
                <c:pt idx="15">
                  <c:v>4.5699523852262711</c:v>
                </c:pt>
                <c:pt idx="16">
                  <c:v>4.0097155312573065</c:v>
                </c:pt>
                <c:pt idx="17">
                  <c:v>3.5181588967058803</c:v>
                </c:pt>
                <c:pt idx="18">
                  <c:v>3.086862877424525</c:v>
                </c:pt>
                <c:pt idx="19">
                  <c:v>2.7084400403130018</c:v>
                </c:pt>
                <c:pt idx="20">
                  <c:v>2.3764085880261301</c:v>
                </c:pt>
                <c:pt idx="21">
                  <c:v>2.0850813358200511</c:v>
                </c:pt>
                <c:pt idx="22">
                  <c:v>1.8294682988821629</c:v>
                </c:pt>
                <c:pt idx="23">
                  <c:v>1.6051912216165218</c:v>
                </c:pt>
                <c:pt idx="24">
                  <c:v>1.4084085849036641</c:v>
                </c:pt>
                <c:pt idx="25">
                  <c:v>1.2357498068253359</c:v>
                </c:pt>
                <c:pt idx="26">
                  <c:v>1.0842575098143898</c:v>
                </c:pt>
                <c:pt idx="27">
                  <c:v>0.95133686535551709</c:v>
                </c:pt>
                <c:pt idx="28">
                  <c:v>0.8347111485899622</c:v>
                </c:pt>
                <c:pt idx="29">
                  <c:v>0.73238274154339578</c:v>
                </c:pt>
                <c:pt idx="30">
                  <c:v>0.64259891702262428</c:v>
                </c:pt>
                <c:pt idx="31">
                  <c:v>0.5638218171122511</c:v>
                </c:pt>
                <c:pt idx="32">
                  <c:v>0.49470211204941755</c:v>
                </c:pt>
                <c:pt idx="33">
                  <c:v>0.43405588829392755</c:v>
                </c:pt>
                <c:pt idx="34">
                  <c:v>0.3808443699221768</c:v>
                </c:pt>
                <c:pt idx="35">
                  <c:v>0.33415612600376032</c:v>
                </c:pt>
                <c:pt idx="36">
                  <c:v>0.29319145920066531</c:v>
                </c:pt>
                <c:pt idx="37">
                  <c:v>0.25724870818991979</c:v>
                </c:pt>
                <c:pt idx="38">
                  <c:v>0.22571222929140608</c:v>
                </c:pt>
                <c:pt idx="39">
                  <c:v>0.19804185144472794</c:v>
                </c:pt>
                <c:pt idx="40">
                  <c:v>0.17376362391521069</c:v>
                </c:pt>
                <c:pt idx="41">
                  <c:v>0.15246169825156206</c:v>
                </c:pt>
                <c:pt idx="42">
                  <c:v>0.13377120544569629</c:v>
                </c:pt>
                <c:pt idx="43">
                  <c:v>0.11737200629149719</c:v>
                </c:pt>
                <c:pt idx="44">
                  <c:v>0.10298320789583992</c:v>
                </c:pt>
                <c:pt idx="45">
                  <c:v>9.0358352418195717E-2</c:v>
                </c:pt>
                <c:pt idx="46">
                  <c:v>7.9281195629376688E-2</c:v>
                </c:pt>
                <c:pt idx="47">
                  <c:v>6.9562002982668E-2</c:v>
                </c:pt>
                <c:pt idx="48">
                  <c:v>6.103429975477976E-2</c:v>
                </c:pt>
                <c:pt idx="49">
                  <c:v>5.3552019591564547E-2</c:v>
                </c:pt>
                <c:pt idx="50">
                  <c:v>4.6987002617503243E-2</c:v>
                </c:pt>
                <c:pt idx="51">
                  <c:v>4.1226800255447747E-2</c:v>
                </c:pt>
                <c:pt idx="52">
                  <c:v>3.6172749156581571E-2</c:v>
                </c:pt>
                <c:pt idx="53">
                  <c:v>3.173828125E-2</c:v>
                </c:pt>
                <c:pt idx="54">
                  <c:v>2.7847440965675745E-2</c:v>
                </c:pt>
                <c:pt idx="55">
                  <c:v>2.4433584233134704E-2</c:v>
                </c:pt>
                <c:pt idx="56">
                  <c:v>2.1438236971703821E-2</c:v>
                </c:pt>
                <c:pt idx="57">
                  <c:v>1.8810093520035487E-2</c:v>
                </c:pt>
                <c:pt idx="58">
                  <c:v>1.6504137849557558E-2</c:v>
                </c:pt>
                <c:pt idx="59">
                  <c:v>1.4480872509595283E-2</c:v>
                </c:pt>
                <c:pt idx="60">
                  <c:v>1.2705642097189215E-2</c:v>
                </c:pt>
                <c:pt idx="61">
                  <c:v>1.1148039663694171E-2</c:v>
                </c:pt>
                <c:pt idx="62">
                  <c:v>9.781385890823403E-3</c:v>
                </c:pt>
                <c:pt idx="63">
                  <c:v>8.5822721152298762E-3</c:v>
                </c:pt>
                <c:pt idx="64">
                  <c:v>7.5301593743432134E-3</c:v>
                </c:pt>
                <c:pt idx="65">
                  <c:v>6.6070266057382133E-3</c:v>
                </c:pt>
                <c:pt idx="66">
                  <c:v>5.7970619742347832E-3</c:v>
                </c:pt>
                <c:pt idx="67">
                  <c:v>5.0863920396403556E-3</c:v>
                </c:pt>
                <c:pt idx="68">
                  <c:v>4.4628441261975304E-3</c:v>
                </c:pt>
                <c:pt idx="69">
                  <c:v>3.9157378234934643E-3</c:v>
                </c:pt>
                <c:pt idx="70">
                  <c:v>3.435702047564338E-3</c:v>
                </c:pt>
                <c:pt idx="71">
                  <c:v>3.0145145287348886E-3</c:v>
                </c:pt>
                <c:pt idx="72">
                  <c:v>2.6449609768681662E-3</c:v>
                </c:pt>
                <c:pt idx="73">
                  <c:v>2.3207115117442685E-3</c:v>
                </c:pt>
                <c:pt idx="74">
                  <c:v>2.0362122420117686E-3</c:v>
                </c:pt>
                <c:pt idx="75">
                  <c:v>1.7865901356271133E-3</c:v>
                </c:pt>
                <c:pt idx="76">
                  <c:v>1.5675695523598844E-3</c:v>
                </c:pt>
                <c:pt idx="77">
                  <c:v>1.3753990086949844E-3</c:v>
                </c:pt>
                <c:pt idx="78">
                  <c:v>1.2067869207278675E-3</c:v>
                </c:pt>
                <c:pt idx="79">
                  <c:v>1.0588452244281151E-3</c:v>
                </c:pt>
                <c:pt idx="80">
                  <c:v>9.2903990757374738E-4</c:v>
                </c:pt>
                <c:pt idx="81">
                  <c:v>8.1514760604488529E-4</c:v>
                </c:pt>
                <c:pt idx="82">
                  <c:v>7.1521752103847255E-4</c:v>
                </c:pt>
                <c:pt idx="83">
                  <c:v>6.2753800490490663E-4</c:v>
                </c:pt>
                <c:pt idx="84">
                  <c:v>5.5060724327368293E-4</c:v>
                </c:pt>
                <c:pt idx="85">
                  <c:v>4.8310753129825944E-4</c:v>
                </c:pt>
                <c:pt idx="86">
                  <c:v>4.2388270341203884E-4</c:v>
                </c:pt>
                <c:pt idx="87">
                  <c:v>3.7191833000212583E-4</c:v>
                </c:pt>
                <c:pt idx="88">
                  <c:v>3.263243418005473E-4</c:v>
                </c:pt>
                <c:pt idx="89">
                  <c:v>2.8631978437564987E-4</c:v>
                </c:pt>
                <c:pt idx="90">
                  <c:v>2.5121944159171855E-4</c:v>
                </c:pt>
                <c:pt idx="91">
                  <c:v>2.2042209891738872E-4</c:v>
                </c:pt>
                <c:pt idx="92">
                  <c:v>1.9340024555149216E-4</c:v>
                </c:pt>
                <c:pt idx="93">
                  <c:v>1.6969103897969802E-4</c:v>
                </c:pt>
                <c:pt idx="94">
                  <c:v>1.488883771987911E-4</c:v>
                </c:pt>
                <c:pt idx="95">
                  <c:v>1.3063594281806286E-4</c:v>
                </c:pt>
                <c:pt idx="96">
                  <c:v>1.1462109989404028E-4</c:v>
                </c:pt>
                <c:pt idx="97">
                  <c:v>1.0056953896078122E-4</c:v>
                </c:pt>
                <c:pt idx="98">
                  <c:v>8.8240578533394282E-5</c:v>
                </c:pt>
                <c:pt idx="99">
                  <c:v>7.7423042606813186E-5</c:v>
                </c:pt>
                <c:pt idx="100">
                  <c:v>6.7931643537761733E-5</c:v>
                </c:pt>
                <c:pt idx="101">
                  <c:v>5.9603808354277116E-5</c:v>
                </c:pt>
                <c:pt idx="102">
                  <c:v>5.2296894132387286E-5</c:v>
                </c:pt>
                <c:pt idx="103">
                  <c:v>4.5885744743655511E-5</c:v>
                </c:pt>
                <c:pt idx="104">
                  <c:v>4.0260547124460697E-5</c:v>
                </c:pt>
                <c:pt idx="105">
                  <c:v>3.5324950348224197E-5</c:v>
                </c:pt>
                <c:pt idx="106">
                  <c:v>3.0994415283203145E-5</c:v>
                </c:pt>
                <c:pt idx="107">
                  <c:v>2.7194766568042713E-5</c:v>
                </c:pt>
                <c:pt idx="108">
                  <c:v>2.3860922102670616E-5</c:v>
                </c:pt>
                <c:pt idx="109">
                  <c:v>2.0935778292679519E-5</c:v>
                </c:pt>
                <c:pt idx="110">
                  <c:v>1.8369231953159662E-5</c:v>
                </c:pt>
                <c:pt idx="111">
                  <c:v>1.6117322118708553E-5</c:v>
                </c:pt>
                <c:pt idx="112">
                  <c:v>1.4141477060151645E-5</c:v>
                </c:pt>
                <c:pt idx="113">
                  <c:v>1.2407853610536346E-5</c:v>
                </c:pt>
                <c:pt idx="114">
                  <c:v>1.0886757484076342E-5</c:v>
                </c:pt>
                <c:pt idx="115">
                  <c:v>9.5521346590072345E-6</c:v>
                </c:pt>
                <c:pt idx="116">
                  <c:v>8.3811251125291759E-6</c:v>
                </c:pt>
                <c:pt idx="117">
                  <c:v>7.3536712640070451E-6</c:v>
                </c:pt>
                <c:pt idx="118">
                  <c:v>6.4521744196662256E-6</c:v>
                </c:pt>
                <c:pt idx="119">
                  <c:v>5.661193334213658E-6</c:v>
                </c:pt>
                <c:pt idx="120">
                  <c:v>4.9671797262112839E-6</c:v>
                </c:pt>
                <c:pt idx="121">
                  <c:v>4.3582462169897775E-6</c:v>
                </c:pt>
                <c:pt idx="122">
                  <c:v>3.823962718255337E-6</c:v>
                </c:pt>
                <c:pt idx="123">
                  <c:v>3.3551777808245488E-6</c:v>
                </c:pt>
                <c:pt idx="124">
                  <c:v>2.9438618444676655E-6</c:v>
                </c:pt>
                <c:pt idx="125">
                  <c:v>2.582969703972819E-6</c:v>
                </c:pt>
                <c:pt idx="126">
                  <c:v>2.2663198356877627E-6</c:v>
                </c:pt>
                <c:pt idx="127">
                  <c:v>1.9884885175896186E-6</c:v>
                </c:pt>
                <c:pt idx="128">
                  <c:v>1.7447169293233532E-6</c:v>
                </c:pt>
                <c:pt idx="129">
                  <c:v>1.53082964097645E-6</c:v>
                </c:pt>
                <c:pt idx="130">
                  <c:v>1.3431630944286962E-6</c:v>
                </c:pt>
                <c:pt idx="131">
                  <c:v>1.1785028522733083E-6</c:v>
                </c:pt>
                <c:pt idx="132">
                  <c:v>1.0340285394805811E-6</c:v>
                </c:pt>
                <c:pt idx="133">
                  <c:v>9.0726553473998778E-7</c:v>
                </c:pt>
                <c:pt idx="134">
                  <c:v>7.9604258402820829E-7</c:v>
                </c:pt>
                <c:pt idx="135">
                  <c:v>6.9845461038913366E-7</c:v>
                </c:pt>
                <c:pt idx="136">
                  <c:v>6.1283008291494789E-7</c:v>
                </c:pt>
                <c:pt idx="137">
                  <c:v>5.3770238600945599E-7</c:v>
                </c:pt>
                <c:pt idx="138">
                  <c:v>4.7178469853345664E-7</c:v>
                </c:pt>
                <c:pt idx="139">
                  <c:v>4.1394795255081918E-7</c:v>
                </c:pt>
                <c:pt idx="140">
                  <c:v>3.6320149414270106E-7</c:v>
                </c:pt>
                <c:pt idx="141">
                  <c:v>3.1867611503959708E-7</c:v>
                </c:pt>
                <c:pt idx="142">
                  <c:v>2.7960916442934558E-7</c:v>
                </c:pt>
                <c:pt idx="143">
                  <c:v>2.453314859294127E-7</c:v>
                </c:pt>
                <c:pt idx="144">
                  <c:v>2.1525595597401248E-7</c:v>
                </c:pt>
                <c:pt idx="145">
                  <c:v>1.8886742729637908E-7</c:v>
                </c:pt>
                <c:pt idx="146">
                  <c:v>1.6571390525361132E-7</c:v>
                </c:pt>
                <c:pt idx="147">
                  <c:v>1.4539880585819446E-7</c:v>
                </c:pt>
                <c:pt idx="148">
                  <c:v>1.2757416290826449E-7</c:v>
                </c:pt>
                <c:pt idx="149">
                  <c:v>1.1193466786527372E-7</c:v>
                </c:pt>
                <c:pt idx="150">
                  <c:v>9.8212440391387919E-8</c:v>
                </c:pt>
                <c:pt idx="151">
                  <c:v>8.6172439974017854E-8</c:v>
                </c:pt>
                <c:pt idx="152">
                  <c:v>7.5608440045716015E-8</c:v>
                </c:pt>
                <c:pt idx="153">
                  <c:v>6.6339495642345455E-8</c:v>
                </c:pt>
                <c:pt idx="154">
                  <c:v>5.8206844095973753E-8</c:v>
                </c:pt>
                <c:pt idx="155">
                  <c:v>5.1071185676159426E-8</c:v>
                </c:pt>
                <c:pt idx="156">
                  <c:v>4.4810297601226118E-8</c:v>
                </c:pt>
                <c:pt idx="157">
                  <c:v>3.9316940551231156E-8</c:v>
                </c:pt>
                <c:pt idx="158">
                  <c:v>3.4497021824437693E-8</c:v>
                </c:pt>
                <c:pt idx="159">
                  <c:v>3.0267983675003065E-8</c:v>
                </c:pt>
                <c:pt idx="160">
                  <c:v>2.6557389226604212E-8</c:v>
                </c:pt>
                <c:pt idx="161">
                  <c:v>2.3301681740889277E-8</c:v>
                </c:pt>
                <c:pt idx="162">
                  <c:v>2.0445095988944847E-8</c:v>
                </c:pt>
                <c:pt idx="163">
                  <c:v>1.7938703079257489E-8</c:v>
                </c:pt>
                <c:pt idx="164">
                  <c:v>1.5739572381551321E-8</c:v>
                </c:pt>
                <c:pt idx="165">
                  <c:v>1.3810036191554343E-8</c:v>
                </c:pt>
                <c:pt idx="166">
                  <c:v>1.2117044541539399E-8</c:v>
                </c:pt>
                <c:pt idx="167">
                  <c:v>1.0631599105543305E-8</c:v>
                </c:pt>
                <c:pt idx="168">
                  <c:v>9.3282565029367525E-9</c:v>
                </c:pt>
                <c:pt idx="169">
                  <c:v>8.1846924927042767E-9</c:v>
                </c:pt>
                <c:pt idx="170">
                  <c:v>7.1813195937568817E-9</c:v>
                </c:pt>
                <c:pt idx="171">
                  <c:v>6.3009515817052993E-9</c:v>
                </c:pt>
                <c:pt idx="172">
                  <c:v>5.5285091154430254E-9</c:v>
                </c:pt>
                <c:pt idx="173">
                  <c:v>4.8507614513782086E-9</c:v>
                </c:pt>
                <c:pt idx="174">
                  <c:v>4.2560998212790804E-9</c:v>
                </c:pt>
                <c:pt idx="175">
                  <c:v>3.7343385920462276E-9</c:v>
                </c:pt>
                <c:pt idx="176">
                  <c:v>3.2765408015864743E-9</c:v>
                </c:pt>
                <c:pt idx="177">
                  <c:v>2.874865082487955E-9</c:v>
                </c:pt>
                <c:pt idx="178">
                  <c:v>2.5224313515359569E-9</c:v>
                </c:pt>
                <c:pt idx="179">
                  <c:v>2.2132029645388303E-9</c:v>
                </c:pt>
                <c:pt idx="180">
                  <c:v>1.9418833179586115E-9</c:v>
                </c:pt>
                <c:pt idx="181">
                  <c:v>1.7038251262923369E-9</c:v>
                </c:pt>
                <c:pt idx="182">
                  <c:v>1.4949508212660649E-9</c:v>
                </c:pt>
                <c:pt idx="183">
                  <c:v>1.311682709403024E-9</c:v>
                </c:pt>
                <c:pt idx="184">
                  <c:v>1.1508816916731524E-9</c:v>
                </c:pt>
                <c:pt idx="185">
                  <c:v>1.009793495586505E-9</c:v>
                </c:pt>
                <c:pt idx="186">
                  <c:v>8.8600149876951963E-10</c:v>
                </c:pt>
                <c:pt idx="187">
                  <c:v>7.7738533596504737E-10</c:v>
                </c:pt>
                <c:pt idx="188">
                  <c:v>6.8208458045813824E-10</c:v>
                </c:pt>
                <c:pt idx="189">
                  <c:v>5.98466877846629E-10</c:v>
                </c:pt>
                <c:pt idx="190">
                  <c:v>5.2509998633735936E-10</c:v>
                </c:pt>
                <c:pt idx="191">
                  <c:v>4.607272446615786E-10</c:v>
                </c:pt>
                <c:pt idx="192">
                  <c:v>4.042460474129093E-10</c:v>
                </c:pt>
                <c:pt idx="193">
                  <c:v>3.5468895912373156E-10</c:v>
                </c:pt>
                <c:pt idx="194">
                  <c:v>3.1120714359335642E-10</c:v>
                </c:pt>
                <c:pt idx="195">
                  <c:v>2.7305582463803285E-10</c:v>
                </c:pt>
                <c:pt idx="196">
                  <c:v>2.3958152922794209E-10</c:v>
                </c:pt>
                <c:pt idx="197">
                  <c:v>2.1021089450587159E-10</c:v>
                </c:pt>
                <c:pt idx="198">
                  <c:v>1.8444084696912028E-10</c:v>
                </c:pt>
                <c:pt idx="199">
                  <c:v>1.6182998559922986E-10</c:v>
                </c:pt>
                <c:pt idx="200">
                  <c:v>1.41991021345893E-10</c:v>
                </c:pt>
                <c:pt idx="201">
                  <c:v>1.2458414346510207E-10</c:v>
                </c:pt>
                <c:pt idx="202">
                  <c:v>1.0931119908718138E-10</c:v>
                </c:pt>
                <c:pt idx="203">
                  <c:v>9.5910586319714752E-11</c:v>
                </c:pt>
                <c:pt idx="204">
                  <c:v>8.415277341212681E-11</c:v>
                </c:pt>
                <c:pt idx="205">
                  <c:v>7.3836367232144559E-11</c:v>
                </c:pt>
                <c:pt idx="206">
                  <c:v>6.4784663713227997E-11</c:v>
                </c:pt>
                <c:pt idx="207">
                  <c:v>5.6842621187474387E-11</c:v>
                </c:pt>
                <c:pt idx="208">
                  <c:v>4.9874204761874466E-11</c:v>
                </c:pt>
                <c:pt idx="209">
                  <c:v>4.3760056251197374E-11</c:v>
                </c:pt>
                <c:pt idx="210">
                  <c:v>3.8395449757061676E-11</c:v>
                </c:pt>
                <c:pt idx="211">
                  <c:v>3.3688497875427441E-11</c:v>
                </c:pt>
                <c:pt idx="212">
                  <c:v>2.9558577807620187E-11</c:v>
                </c:pt>
                <c:pt idx="213">
                  <c:v>2.5934950416605682E-11</c:v>
                </c:pt>
                <c:pt idx="214">
                  <c:v>2.2755548575087191E-11</c:v>
                </c:pt>
                <c:pt idx="215">
                  <c:v>1.9965914051703945E-11</c:v>
                </c:pt>
                <c:pt idx="216">
                  <c:v>1.7518264725837392E-11</c:v>
                </c:pt>
                <c:pt idx="217">
                  <c:v>1.5370676153858712E-11</c:v>
                </c:pt>
                <c:pt idx="218">
                  <c:v>1.348636346831479E-11</c:v>
                </c:pt>
                <c:pt idx="219">
                  <c:v>1.1833051310097075E-11</c:v>
                </c:pt>
                <c:pt idx="220">
                  <c:v>1.0382421001507135E-11</c:v>
                </c:pt>
                <c:pt idx="221">
                  <c:v>9.1096254911491723E-12</c:v>
                </c:pt>
                <c:pt idx="222">
                  <c:v>7.9928637624065202E-12</c:v>
                </c:pt>
                <c:pt idx="223">
                  <c:v>7.0130074157782056E-12</c:v>
                </c:pt>
                <c:pt idx="224">
                  <c:v>6.1532730290090829E-12</c:v>
                </c:pt>
                <c:pt idx="225">
                  <c:v>5.3989346830498295E-12</c:v>
                </c:pt>
                <c:pt idx="226">
                  <c:v>4.7370717298615326E-12</c:v>
                </c:pt>
                <c:pt idx="227">
                  <c:v>4.1563474817178536E-12</c:v>
                </c:pt>
                <c:pt idx="228">
                  <c:v>3.6468150312951441E-12</c:v>
                </c:pt>
                <c:pt idx="229">
                  <c:v>3.1997468765492909E-12</c:v>
                </c:pt>
                <c:pt idx="230">
                  <c:v>2.8074854321171431E-12</c:v>
                </c:pt>
                <c:pt idx="231">
                  <c:v>2.4633118667343337E-12</c:v>
                </c:pt>
                <c:pt idx="232">
                  <c:v>2.1613310200574531E-12</c:v>
                </c:pt>
                <c:pt idx="233">
                  <c:v>1.8963704276939574E-12</c:v>
                </c:pt>
                <c:pt idx="234">
                  <c:v>1.6638917248948605E-12</c:v>
                </c:pt>
                <c:pt idx="235">
                  <c:v>1.4599129113926415E-12</c:v>
                </c:pt>
                <c:pt idx="236">
                  <c:v>1.2809401459013908E-12</c:v>
                </c:pt>
                <c:pt idx="237">
                  <c:v>1.1239079020245631E-12</c:v>
                </c:pt>
                <c:pt idx="238">
                  <c:v>9.861264605336965E-13</c:v>
                </c:pt>
                <c:pt idx="239">
                  <c:v>8.6523583864210891E-13</c:v>
                </c:pt>
                <c:pt idx="240">
                  <c:v>7.5916536715336677E-13</c:v>
                </c:pt>
                <c:pt idx="241">
                  <c:v>6.6609822310365052E-13</c:v>
                </c:pt>
                <c:pt idx="242">
                  <c:v>5.8444031039709853E-13</c:v>
                </c:pt>
                <c:pt idx="243">
                  <c:v>5.127929554075773E-13</c:v>
                </c:pt>
                <c:pt idx="244">
                  <c:v>4.4992894986482315E-13</c:v>
                </c:pt>
                <c:pt idx="245">
                  <c:v>3.9477153067666934E-13</c:v>
                </c:pt>
                <c:pt idx="246">
                  <c:v>3.463759366442691E-13</c:v>
                </c:pt>
                <c:pt idx="247">
                  <c:v>3.0391322616538723E-13</c:v>
                </c:pt>
                <c:pt idx="248">
                  <c:v>2.6665607874807895E-13</c:v>
                </c:pt>
                <c:pt idx="249">
                  <c:v>2.339663371366622E-13</c:v>
                </c:pt>
                <c:pt idx="250">
                  <c:v>2.052840766658902E-13</c:v>
                </c:pt>
                <c:pt idx="251">
                  <c:v>1.801180146182815E-13</c:v>
                </c:pt>
                <c:pt idx="252">
                  <c:v>1.5803709531174788E-13</c:v>
                </c:pt>
                <c:pt idx="253">
                  <c:v>1.3866310678309868E-13</c:v>
                </c:pt>
                <c:pt idx="254">
                  <c:v>1.2166420260263876E-13</c:v>
                </c:pt>
                <c:pt idx="255">
                  <c:v>1.0674921785857557E-13</c:v>
                </c:pt>
                <c:pt idx="256">
                  <c:v>9.3662681952846488E-14</c:v>
                </c:pt>
                <c:pt idx="257">
                  <c:v>8.2180442785280138E-14</c:v>
                </c:pt>
                <c:pt idx="258">
                  <c:v>7.2105827375141171E-14</c:v>
                </c:pt>
                <c:pt idx="259">
                  <c:v>6.3266273157449228E-14</c:v>
                </c:pt>
                <c:pt idx="260">
                  <c:v>5.5510372253392956E-14</c:v>
                </c:pt>
                <c:pt idx="261">
                  <c:v>4.8705278087768039E-14</c:v>
                </c:pt>
                <c:pt idx="262">
                  <c:v>4.2734429932809942E-14</c:v>
                </c:pt>
                <c:pt idx="263">
                  <c:v>3.7495556403380556E-14</c:v>
                </c:pt>
                <c:pt idx="264">
                  <c:v>3.2898923706472116E-14</c:v>
                </c:pt>
                <c:pt idx="265">
                  <c:v>2.8865798640254095E-14</c:v>
                </c:pt>
                <c:pt idx="266">
                  <c:v>2.532710001621649E-14</c:v>
                </c:pt>
                <c:pt idx="267">
                  <c:v>2.2222215405358594E-14</c:v>
                </c:pt>
                <c:pt idx="268">
                  <c:v>1.9497962941117137E-14</c:v>
                </c:pt>
                <c:pt idx="269">
                  <c:v>1.7107680396325581E-14</c:v>
                </c:pt>
                <c:pt idx="270">
                  <c:v>1.5010425931502655E-14</c:v>
                </c:pt>
                <c:pt idx="271">
                  <c:v>1.3170276824526163E-14</c:v>
                </c:pt>
                <c:pt idx="272">
                  <c:v>1.1555714170016674E-14</c:v>
                </c:pt>
                <c:pt idx="273">
                  <c:v>1.013908300928431E-14</c:v>
                </c:pt>
                <c:pt idx="274">
                  <c:v>8.8961186437003636E-15</c:v>
                </c:pt>
                <c:pt idx="275">
                  <c:v>7.8055310179751174E-15</c:v>
                </c:pt>
                <c:pt idx="276">
                  <c:v>6.8486400544709055E-15</c:v>
                </c:pt>
                <c:pt idx="277">
                  <c:v>6.0090556923916849E-15</c:v>
                </c:pt>
                <c:pt idx="278">
                  <c:v>5.2723971514158515E-15</c:v>
                </c:pt>
                <c:pt idx="279">
                  <c:v>4.6260466111929037E-15</c:v>
                </c:pt>
                <c:pt idx="280">
                  <c:v>4.0589330876150898E-15</c:v>
                </c:pt>
                <c:pt idx="281">
                  <c:v>3.561342803999165E-15</c:v>
                </c:pt>
                <c:pt idx="282">
                  <c:v>3.1247528091301677E-15</c:v>
                </c:pt>
                <c:pt idx="283">
                  <c:v>2.7416849923018992E-15</c:v>
                </c:pt>
                <c:pt idx="284">
                  <c:v>2.4055779948577474E-15</c:v>
                </c:pt>
                <c:pt idx="285">
                  <c:v>2.1106748242748557E-15</c:v>
                </c:pt>
                <c:pt idx="286">
                  <c:v>1.8519242457948803E-15</c:v>
                </c:pt>
                <c:pt idx="287">
                  <c:v>1.6248942625926374E-15</c:v>
                </c:pt>
                <c:pt idx="288">
                  <c:v>1.4256962025318767E-15</c:v>
                </c:pt>
                <c:pt idx="289">
                  <c:v>1.2509181112318272E-15</c:v>
                </c:pt>
                <c:pt idx="290">
                  <c:v>1.0975663105708626E-15</c:v>
                </c:pt>
                <c:pt idx="291">
                  <c:v>9.6301412161493839E-16</c:v>
                </c:pt>
                <c:pt idx="292">
                  <c:v>8.4495687367393487E-16</c:v>
                </c:pt>
                <c:pt idx="293">
                  <c:v>7.4137242886070974E-16</c:v>
                </c:pt>
                <c:pt idx="294">
                  <c:v>6.5048654599965911E-16</c:v>
                </c:pt>
                <c:pt idx="295">
                  <c:v>5.7074249062216673E-16</c:v>
                </c:pt>
                <c:pt idx="296">
                  <c:v>5.007743705152128E-16</c:v>
                </c:pt>
                <c:pt idx="297">
                  <c:v>4.3938374010236636E-16</c:v>
                </c:pt>
                <c:pt idx="298">
                  <c:v>3.85519072926435E-16</c:v>
                </c:pt>
                <c:pt idx="299">
                  <c:v>3.3825775062916914E-16</c:v>
                </c:pt>
                <c:pt idx="300">
                  <c:v>2.9679025992713611E-16</c:v>
                </c:pt>
                <c:pt idx="301">
                  <c:v>2.604063269024209E-16</c:v>
                </c:pt>
                <c:pt idx="302">
                  <c:v>2.2848275111002187E-16</c:v>
                </c:pt>
                <c:pt idx="303">
                  <c:v>2.0047273111903359E-16</c:v>
                </c:pt>
                <c:pt idx="304">
                  <c:v>1.7589649865066557E-16</c:v>
                </c:pt>
                <c:pt idx="305">
                  <c:v>1.5433310089037887E-16</c:v>
                </c:pt>
                <c:pt idx="306">
                  <c:v>1.3541319021786983E-16</c:v>
                </c:pt>
                <c:pt idx="307">
                  <c:v>1.1881269785413947E-16</c:v>
                </c:pt>
                <c:pt idx="308">
                  <c:v>1.0424728306501524E-16</c:v>
                </c:pt>
                <c:pt idx="309">
                  <c:v>9.1467462844576648E-17</c:v>
                </c:pt>
                <c:pt idx="310">
                  <c:v>8.0254338657500148E-17</c:v>
                </c:pt>
                <c:pt idx="311">
                  <c:v>7.0415847046036337E-17</c:v>
                </c:pt>
                <c:pt idx="312">
                  <c:v>6.1783469880321524E-17</c:v>
                </c:pt>
                <c:pt idx="313">
                  <c:v>5.4209347903704065E-17</c:v>
                </c:pt>
                <c:pt idx="314">
                  <c:v>4.7563748132585994E-17</c:v>
                </c:pt>
                <c:pt idx="315">
                  <c:v>4.1732841731259709E-17</c:v>
                </c:pt>
                <c:pt idx="316">
                  <c:v>3.6616754300176324E-17</c:v>
                </c:pt>
                <c:pt idx="317">
                  <c:v>3.2127855182101682E-17</c:v>
                </c:pt>
                <c:pt idx="318">
                  <c:v>2.8189256484623146E-17</c:v>
                </c:pt>
                <c:pt idx="319">
                  <c:v>2.4733496109586419E-17</c:v>
                </c:pt>
                <c:pt idx="320">
                  <c:v>2.1701382231795499E-17</c:v>
                </c:pt>
                <c:pt idx="321">
                  <c:v>1.904097943468471E-17</c:v>
                </c:pt>
                <c:pt idx="322">
                  <c:v>1.6706719137036703E-17</c:v>
                </c:pt>
                <c:pt idx="323">
                  <c:v>1.4658619073733061E-17</c:v>
                </c:pt>
                <c:pt idx="324">
                  <c:v>1.2861598461451334E-17</c:v>
                </c:pt>
                <c:pt idx="325">
                  <c:v>1.1284877119156914E-17</c:v>
                </c:pt>
                <c:pt idx="326">
                  <c:v>9.9014482512542136E-18</c:v>
                </c:pt>
                <c:pt idx="327">
                  <c:v>8.6876158629886394E-18</c:v>
                </c:pt>
                <c:pt idx="328">
                  <c:v>7.6225888847413286E-18</c:v>
                </c:pt>
                <c:pt idx="329">
                  <c:v>6.6881250531942436E-18</c:v>
                </c:pt>
                <c:pt idx="330">
                  <c:v>5.8682184496012548E-18</c:v>
                </c:pt>
                <c:pt idx="331">
                  <c:v>5.1488253431795424E-18</c:v>
                </c:pt>
                <c:pt idx="332">
                  <c:v>4.5176236437430716E-18</c:v>
                </c:pt>
                <c:pt idx="333">
                  <c:v>3.9638018433741127E-18</c:v>
                </c:pt>
                <c:pt idx="334">
                  <c:v>3.4778738320304361E-18</c:v>
                </c:pt>
                <c:pt idx="335">
                  <c:v>3.0515164151661801E-18</c:v>
                </c:pt>
                <c:pt idx="336">
                  <c:v>2.6774267502948238E-18</c:v>
                </c:pt>
                <c:pt idx="337">
                  <c:v>2.3491972606032697E-18</c:v>
                </c:pt>
                <c:pt idx="338">
                  <c:v>2.061205883080915E-18</c:v>
                </c:pt>
                <c:pt idx="339">
                  <c:v>1.8085197712840635E-18</c:v>
                </c:pt>
                <c:pt idx="340">
                  <c:v>1.586810803313123E-18</c:v>
                </c:pt>
                <c:pt idx="341">
                  <c:v>1.3922814477850364E-18</c:v>
                </c:pt>
                <c:pt idx="342">
                  <c:v>1.2215997179998306E-18</c:v>
                </c:pt>
                <c:pt idx="343">
                  <c:v>1.0718421001668586E-18</c:v>
                </c:pt>
                <c:pt idx="344">
                  <c:v>9.4044347813958827E-19</c:v>
                </c:pt>
                <c:pt idx="345">
                  <c:v>8.2515319694720203E-19</c:v>
                </c:pt>
                <c:pt idx="346">
                  <c:v>7.2399651255928714E-19</c:v>
                </c:pt>
                <c:pt idx="347">
                  <c:v>6.352407675777921E-19</c:v>
                </c:pt>
                <c:pt idx="348">
                  <c:v>5.5736571349820989E-19</c:v>
                </c:pt>
                <c:pt idx="349">
                  <c:v>4.8903747120626231E-19</c:v>
                </c:pt>
                <c:pt idx="350">
                  <c:v>4.290856836937171E-19</c:v>
                </c:pt>
                <c:pt idx="351">
                  <c:v>3.7648346965472178E-19</c:v>
                </c:pt>
                <c:pt idx="352">
                  <c:v>3.3032983459879808E-19</c:v>
                </c:pt>
                <c:pt idx="353">
                  <c:v>2.8983423821009381E-19</c:v>
                </c:pt>
                <c:pt idx="354">
                  <c:v>2.5430305361564551E-19</c:v>
                </c:pt>
                <c:pt idx="355">
                  <c:v>2.2312768663088064E-19</c:v>
                </c:pt>
                <c:pt idx="356">
                  <c:v>1.9577415148343119E-19</c:v>
                </c:pt>
                <c:pt idx="357">
                  <c:v>1.717739244635406E-19</c:v>
                </c:pt>
                <c:pt idx="358">
                  <c:v>1.5071591883826061E-19</c:v>
                </c:pt>
                <c:pt idx="359">
                  <c:v>1.3223944357213853E-19</c:v>
                </c:pt>
                <c:pt idx="360">
                  <c:v>1.1602802524818307E-19</c:v>
                </c:pt>
                <c:pt idx="361">
                  <c:v>1.0180398736817897E-19</c:v>
                </c:pt>
                <c:pt idx="362">
                  <c:v>8.9323694184156907E-20</c:v>
                </c:pt>
                <c:pt idx="363">
                  <c:v>7.8373377595214976E-20</c:v>
                </c:pt>
                <c:pt idx="364">
                  <c:v>6.876547563089486E-20</c:v>
                </c:pt>
                <c:pt idx="365">
                  <c:v>6.03354198050015E-20</c:v>
                </c:pt>
                <c:pt idx="366">
                  <c:v>5.2938816312211019E-20</c:v>
                </c:pt>
                <c:pt idx="367">
                  <c:v>4.6448972785728504E-20</c:v>
                </c:pt>
                <c:pt idx="368">
                  <c:v>4.0754728253183328E-20</c:v>
                </c:pt>
                <c:pt idx="369">
                  <c:v>3.5758549121265947E-20</c:v>
                </c:pt>
                <c:pt idx="370">
                  <c:v>3.1374858576271186E-20</c:v>
                </c:pt>
              </c:numCache>
            </c:numRef>
          </c:yVal>
          <c:smooth val="1"/>
          <c:extLst>
            <c:ext xmlns:c16="http://schemas.microsoft.com/office/drawing/2014/chart" uri="{C3380CC4-5D6E-409C-BE32-E72D297353CC}">
              <c16:uniqueId val="{00000001-4B73-4760-842B-1783C4168095}"/>
            </c:ext>
          </c:extLst>
        </c:ser>
        <c:ser>
          <c:idx val="2"/>
          <c:order val="2"/>
          <c:tx>
            <c:strRef>
              <c:f>inverts!$D$1</c:f>
              <c:strCache>
                <c:ptCount val="1"/>
                <c:pt idx="0">
                  <c:v>Upper bound (foliar, 3.0 lb ai/Ax3)</c:v>
                </c:pt>
              </c:strCache>
            </c:strRef>
          </c:tx>
          <c:spPr>
            <a:ln w="19050" cap="rnd">
              <a:solidFill>
                <a:schemeClr val="accent3"/>
              </a:solidFill>
              <a:round/>
            </a:ln>
            <a:effectLst/>
          </c:spPr>
          <c:marker>
            <c:symbol val="none"/>
          </c:marker>
          <c:xVal>
            <c:numRef>
              <c:f>inverts!$A$2:$A$372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inverts!$D$2:$D$372</c:f>
              <c:numCache>
                <c:formatCode>General</c:formatCode>
                <c:ptCount val="371"/>
                <c:pt idx="0">
                  <c:v>282</c:v>
                </c:pt>
                <c:pt idx="1">
                  <c:v>247.42922562388458</c:v>
                </c:pt>
                <c:pt idx="2">
                  <c:v>217.09653082565669</c:v>
                </c:pt>
                <c:pt idx="3">
                  <c:v>190.48236350292208</c:v>
                </c:pt>
                <c:pt idx="4">
                  <c:v>167.13086417211096</c:v>
                </c:pt>
                <c:pt idx="5">
                  <c:v>146.64205780126258</c:v>
                </c:pt>
                <c:pt idx="6">
                  <c:v>128.66500285694798</c:v>
                </c:pt>
                <c:pt idx="7">
                  <c:v>112.89178021911181</c:v>
                </c:pt>
                <c:pt idx="8">
                  <c:v>99.052219003250386</c:v>
                </c:pt>
                <c:pt idx="9">
                  <c:v>86.909268951424352</c:v>
                </c:pt>
                <c:pt idx="10">
                  <c:v>76.25494012832921</c:v>
                </c:pt>
                <c:pt idx="11">
                  <c:v>66.906740375702768</c:v>
                </c:pt>
                <c:pt idx="12">
                  <c:v>58.704549504178829</c:v>
                </c:pt>
                <c:pt idx="13">
                  <c:v>51.507876682333197</c:v>
                </c:pt>
                <c:pt idx="14">
                  <c:v>327.19345404624192</c:v>
                </c:pt>
                <c:pt idx="15">
                  <c:v>287.08235093569391</c:v>
                </c:pt>
                <c:pt idx="16">
                  <c:v>251.88852405072006</c:v>
                </c:pt>
                <c:pt idx="17">
                  <c:v>221.00915762203152</c:v>
                </c:pt>
                <c:pt idx="18">
                  <c:v>193.91533590853305</c:v>
                </c:pt>
                <c:pt idx="19">
                  <c:v>170.14298368951694</c:v>
                </c:pt>
                <c:pt idx="20">
                  <c:v>149.28491737459009</c:v>
                </c:pt>
                <c:pt idx="21">
                  <c:v>130.98387057915039</c:v>
                </c:pt>
                <c:pt idx="22">
                  <c:v>114.92637470432024</c:v>
                </c:pt>
                <c:pt idx="23">
                  <c:v>100.83738970514311</c:v>
                </c:pt>
                <c:pt idx="24">
                  <c:v>88.475593080416417</c:v>
                </c:pt>
                <c:pt idx="25">
                  <c:v>77.629246391848781</c:v>
                </c:pt>
                <c:pt idx="26">
                  <c:v>68.112568512414441</c:v>
                </c:pt>
                <c:pt idx="27">
                  <c:v>59.76255348326417</c:v>
                </c:pt>
                <c:pt idx="28">
                  <c:v>334.43617847400714</c:v>
                </c:pt>
                <c:pt idx="29">
                  <c:v>293.43717964693207</c:v>
                </c:pt>
                <c:pt idx="30">
                  <c:v>257.46430542303949</c:v>
                </c:pt>
                <c:pt idx="31">
                  <c:v>225.90139615820561</c:v>
                </c:pt>
                <c:pt idx="32">
                  <c:v>198.20782808077723</c:v>
                </c:pt>
                <c:pt idx="33">
                  <c:v>173.90925324332889</c:v>
                </c:pt>
                <c:pt idx="34">
                  <c:v>152.58947467668409</c:v>
                </c:pt>
                <c:pt idx="35">
                  <c:v>133.88331758016773</c:v>
                </c:pt>
                <c:pt idx="36">
                  <c:v>117.47037444261527</c:v>
                </c:pt>
                <c:pt idx="37">
                  <c:v>103.06951695774488</c:v>
                </c:pt>
                <c:pt idx="38">
                  <c:v>90.434080731498781</c:v>
                </c:pt>
                <c:pt idx="39">
                  <c:v>79.347640302846116</c:v>
                </c:pt>
                <c:pt idx="40">
                  <c:v>69.620302110694098</c:v>
                </c:pt>
                <c:pt idx="41">
                  <c:v>61.085451911170033</c:v>
                </c:pt>
                <c:pt idx="42">
                  <c:v>53.596900933566822</c:v>
                </c:pt>
                <c:pt idx="43">
                  <c:v>47.026381893023029</c:v>
                </c:pt>
                <c:pt idx="44">
                  <c:v>41.261351970509786</c:v>
                </c:pt>
                <c:pt idx="45">
                  <c:v>36.203065128573684</c:v>
                </c:pt>
                <c:pt idx="46">
                  <c:v>31.764880744588808</c:v>
                </c:pt>
                <c:pt idx="47">
                  <c:v>27.870779591023581</c:v>
                </c:pt>
                <c:pt idx="48">
                  <c:v>24.454061743762171</c:v>
                </c:pt>
                <c:pt idx="49">
                  <c:v>21.456204115665727</c:v>
                </c:pt>
                <c:pt idx="50">
                  <c:v>18.825858046692119</c:v>
                </c:pt>
                <c:pt idx="51">
                  <c:v>16.517969780844709</c:v>
                </c:pt>
                <c:pt idx="52">
                  <c:v>14.493008765082028</c:v>
                </c:pt>
                <c:pt idx="53">
                  <c:v>12.716290552143326</c:v>
                </c:pt>
                <c:pt idx="54">
                  <c:v>11.157382709663629</c:v>
                </c:pt>
                <c:pt idx="55">
                  <c:v>9.7895835597212457</c:v>
                </c:pt>
                <c:pt idx="56">
                  <c:v>8.5894648204331148</c:v>
                </c:pt>
                <c:pt idx="57">
                  <c:v>7.5364703157566124</c:v>
                </c:pt>
                <c:pt idx="58">
                  <c:v>6.6125638800179116</c:v>
                </c:pt>
                <c:pt idx="59">
                  <c:v>5.8019204263166726</c:v>
                </c:pt>
                <c:pt idx="60">
                  <c:v>5.0906548872869939</c:v>
                </c:pt>
                <c:pt idx="61">
                  <c:v>4.4665843853895906</c:v>
                </c:pt>
                <c:pt idx="62">
                  <c:v>3.9190195590804282</c:v>
                </c:pt>
                <c:pt idx="63">
                  <c:v>3.438581470596199</c:v>
                </c:pt>
                <c:pt idx="64">
                  <c:v>3.0170409592704104</c:v>
                </c:pt>
                <c:pt idx="65">
                  <c:v>2.647177688751134</c:v>
                </c:pt>
                <c:pt idx="66">
                  <c:v>2.3226564738174371</c:v>
                </c:pt>
                <c:pt idx="67">
                  <c:v>2.0379187684643654</c:v>
                </c:pt>
                <c:pt idx="68">
                  <c:v>1.7880874566153138</c:v>
                </c:pt>
                <c:pt idx="69">
                  <c:v>1.568883314674143</c:v>
                </c:pt>
                <c:pt idx="70">
                  <c:v>1.3765517150498456</c:v>
                </c:pt>
                <c:pt idx="71">
                  <c:v>1.2077983151986293</c:v>
                </c:pt>
                <c:pt idx="72">
                  <c:v>1.0597326306362744</c:v>
                </c:pt>
                <c:pt idx="73">
                  <c:v>0.92981852541381382</c:v>
                </c:pt>
                <c:pt idx="74">
                  <c:v>0.81583077203504339</c:v>
                </c:pt>
                <c:pt idx="75">
                  <c:v>0.71581693675449187</c:v>
                </c:pt>
                <c:pt idx="76">
                  <c:v>0.62806393741001809</c:v>
                </c:pt>
                <c:pt idx="77">
                  <c:v>0.55106870097747751</c:v>
                </c:pt>
                <c:pt idx="78">
                  <c:v>0.4835124182567988</c:v>
                </c:pt>
                <c:pt idx="79">
                  <c:v>0.42423795471209752</c:v>
                </c:pt>
                <c:pt idx="80">
                  <c:v>0.37223003054849263</c:v>
                </c:pt>
                <c:pt idx="81">
                  <c:v>0.32659783054102276</c:v>
                </c:pt>
                <c:pt idx="82">
                  <c:v>0.28655974574895732</c:v>
                </c:pt>
                <c:pt idx="83">
                  <c:v>0.25142998576468722</c:v>
                </c:pt>
                <c:pt idx="84">
                  <c:v>0.22060683218574775</c:v>
                </c:pt>
                <c:pt idx="85">
                  <c:v>0.19356233211013418</c:v>
                </c:pt>
                <c:pt idx="86">
                  <c:v>0.16983325512043854</c:v>
                </c:pt>
                <c:pt idx="87">
                  <c:v>0.14901315886394942</c:v>
                </c:pt>
                <c:pt idx="88">
                  <c:v>0.13074542732438263</c:v>
                </c:pt>
                <c:pt idx="89">
                  <c:v>0.11471716254161658</c:v>
                </c:pt>
                <c:pt idx="90">
                  <c:v>0.1006538251540478</c:v>
                </c:pt>
                <c:pt idx="91">
                  <c:v>8.8314531964354348E-2</c:v>
                </c:pt>
                <c:pt idx="92">
                  <c:v>7.7487929983248258E-2</c:v>
                </c:pt>
                <c:pt idx="93">
                  <c:v>6.7988576279974816E-2</c:v>
                </c:pt>
                <c:pt idx="94">
                  <c:v>5.9653761632002054E-2</c:v>
                </c:pt>
                <c:pt idx="95">
                  <c:v>5.2340723567936405E-2</c:v>
                </c:pt>
                <c:pt idx="96">
                  <c:v>4.592420106740535E-2</c:v>
                </c:pt>
                <c:pt idx="97">
                  <c:v>4.029428903370099E-2</c:v>
                </c:pt>
                <c:pt idx="98">
                  <c:v>3.5354555789622766E-2</c:v>
                </c:pt>
                <c:pt idx="99">
                  <c:v>3.1020391352137532E-2</c:v>
                </c:pt>
                <c:pt idx="100">
                  <c:v>2.721755819435899E-2</c:v>
                </c:pt>
                <c:pt idx="101">
                  <c:v>2.3880919671642773E-2</c:v>
                </c:pt>
                <c:pt idx="102">
                  <c:v>2.0953324331704826E-2</c:v>
                </c:pt>
                <c:pt idx="103">
                  <c:v>1.8384626998722783E-2</c:v>
                </c:pt>
                <c:pt idx="104">
                  <c:v>1.6130829864106171E-2</c:v>
                </c:pt>
                <c:pt idx="105">
                  <c:v>1.4153328872150425E-2</c:v>
                </c:pt>
                <c:pt idx="106">
                  <c:v>1.2418252492327473E-2</c:v>
                </c:pt>
                <c:pt idx="107">
                  <c:v>1.0895881552405893E-2</c:v>
                </c:pt>
                <c:pt idx="108">
                  <c:v>9.5601401950402842E-3</c:v>
                </c:pt>
                <c:pt idx="109">
                  <c:v>8.388149238704224E-3</c:v>
                </c:pt>
                <c:pt idx="110">
                  <c:v>7.3598342927310711E-3</c:v>
                </c:pt>
                <c:pt idx="111">
                  <c:v>6.4575819140799962E-3</c:v>
                </c:pt>
                <c:pt idx="112">
                  <c:v>5.6659379163248791E-3</c:v>
                </c:pt>
                <c:pt idx="113">
                  <c:v>4.971342663366211E-3</c:v>
                </c:pt>
                <c:pt idx="114">
                  <c:v>4.3618988138570272E-3</c:v>
                </c:pt>
                <c:pt idx="115">
                  <c:v>3.827167538164485E-3</c:v>
                </c:pt>
                <c:pt idx="116">
                  <c:v>3.3579897173791041E-3</c:v>
                </c:pt>
                <c:pt idx="117">
                  <c:v>2.9463290617875145E-3</c:v>
                </c:pt>
                <c:pt idx="118">
                  <c:v>2.5851344616710319E-3</c:v>
                </c:pt>
                <c:pt idx="119">
                  <c:v>2.2682192127123448E-3</c:v>
                </c:pt>
                <c:pt idx="120">
                  <c:v>1.990155047328484E-3</c:v>
                </c:pt>
                <c:pt idx="121">
                  <c:v>1.7461791568508945E-3</c:v>
                </c:pt>
                <c:pt idx="122">
                  <c:v>1.5321126119864697E-3</c:v>
                </c:pt>
                <c:pt idx="123">
                  <c:v>1.3442887842283666E-3</c:v>
                </c:pt>
                <c:pt idx="124">
                  <c:v>1.179490542186163E-3</c:v>
                </c:pt>
                <c:pt idx="125">
                  <c:v>1.034895147105738E-3</c:v>
                </c:pt>
                <c:pt idx="126">
                  <c:v>9.0802590372442886E-4</c:v>
                </c:pt>
                <c:pt idx="127">
                  <c:v>7.9670973831547304E-4</c:v>
                </c:pt>
                <c:pt idx="128">
                  <c:v>6.9903997729930923E-4</c:v>
                </c:pt>
                <c:pt idx="129">
                  <c:v>6.1334368887697123E-4</c:v>
                </c:pt>
                <c:pt idx="130">
                  <c:v>5.3815302829831853E-4</c:v>
                </c:pt>
                <c:pt idx="131">
                  <c:v>4.7218009595390557E-4</c:v>
                </c:pt>
                <c:pt idx="132">
                  <c:v>4.1429487764853322E-4</c:v>
                </c:pt>
                <c:pt idx="133">
                  <c:v>3.6350588920751271E-4</c:v>
                </c:pt>
                <c:pt idx="134">
                  <c:v>3.1894319388771803E-4</c:v>
                </c:pt>
                <c:pt idx="135">
                  <c:v>2.7984350170796646E-4</c:v>
                </c:pt>
                <c:pt idx="136">
                  <c:v>2.4553709547332742E-4</c:v>
                </c:pt>
                <c:pt idx="137">
                  <c:v>2.1543635955639445E-4</c:v>
                </c:pt>
                <c:pt idx="138">
                  <c:v>1.8902571495130308E-4</c:v>
                </c:pt>
                <c:pt idx="139">
                  <c:v>1.6585278820355337E-4</c:v>
                </c:pt>
                <c:pt idx="140">
                  <c:v>1.4552066295307571E-4</c:v>
                </c:pt>
                <c:pt idx="141">
                  <c:v>1.2768108137146747E-4</c:v>
                </c:pt>
                <c:pt idx="142">
                  <c:v>1.1202847904454748E-4</c:v>
                </c:pt>
                <c:pt idx="143">
                  <c:v>9.8294751126999904E-5</c:v>
                </c:pt>
                <c:pt idx="144">
                  <c:v>8.6244660121439874E-5</c:v>
                </c:pt>
                <c:pt idx="145">
                  <c:v>7.5671806624265877E-5</c:v>
                </c:pt>
                <c:pt idx="146">
                  <c:v>6.6395094023412947E-5</c:v>
                </c:pt>
                <c:pt idx="147">
                  <c:v>5.825562659375202E-5</c:v>
                </c:pt>
                <c:pt idx="148">
                  <c:v>5.1113987859312929E-5</c:v>
                </c:pt>
                <c:pt idx="149">
                  <c:v>4.4847852604888051E-5</c:v>
                </c:pt>
                <c:pt idx="150">
                  <c:v>3.9349891634473644E-5</c:v>
                </c:pt>
                <c:pt idx="151">
                  <c:v>3.4525933388303503E-5</c:v>
                </c:pt>
                <c:pt idx="152">
                  <c:v>3.0293350929821839E-5</c:v>
                </c:pt>
                <c:pt idx="153">
                  <c:v>2.6579646674178728E-5</c:v>
                </c:pt>
                <c:pt idx="154">
                  <c:v>2.3321210616838656E-5</c:v>
                </c:pt>
                <c:pt idx="155">
                  <c:v>2.0462230792680514E-5</c:v>
                </c:pt>
                <c:pt idx="156">
                  <c:v>1.7953737303440238E-5</c:v>
                </c:pt>
                <c:pt idx="157">
                  <c:v>1.5752763539166197E-5</c:v>
                </c:pt>
                <c:pt idx="158">
                  <c:v>1.3821610226709418E-5</c:v>
                </c:pt>
                <c:pt idx="159">
                  <c:v>1.2127199699538567E-5</c:v>
                </c:pt>
                <c:pt idx="160">
                  <c:v>1.0640509328521392E-5</c:v>
                </c:pt>
                <c:pt idx="161">
                  <c:v>9.336074409219036E-6</c:v>
                </c:pt>
                <c:pt idx="162">
                  <c:v>8.1915519909220972E-6</c:v>
                </c:pt>
                <c:pt idx="163">
                  <c:v>7.1873381764951918E-6</c:v>
                </c:pt>
                <c:pt idx="164">
                  <c:v>6.306232337968753E-6</c:v>
                </c:pt>
                <c:pt idx="165">
                  <c:v>5.5331424964110206E-6</c:v>
                </c:pt>
                <c:pt idx="166">
                  <c:v>4.8548268196935672E-6</c:v>
                </c:pt>
                <c:pt idx="167">
                  <c:v>4.259666810407254E-6</c:v>
                </c:pt>
                <c:pt idx="168">
                  <c:v>3.7374682989887566E-6</c:v>
                </c:pt>
                <c:pt idx="169">
                  <c:v>3.2792868333780322E-6</c:v>
                </c:pt>
                <c:pt idx="170">
                  <c:v>2.8772744744018692E-6</c:v>
                </c:pt>
                <c:pt idx="171">
                  <c:v>2.524545372725618E-6</c:v>
                </c:pt>
                <c:pt idx="172">
                  <c:v>2.2150578249143993E-6</c:v>
                </c:pt>
                <c:pt idx="173">
                  <c:v>1.9435107884067231E-6</c:v>
                </c:pt>
                <c:pt idx="174">
                  <c:v>1.7052530828622019E-6</c:v>
                </c:pt>
                <c:pt idx="175">
                  <c:v>1.496203722643037E-6</c:v>
                </c:pt>
                <c:pt idx="176">
                  <c:v>1.3127820158480147E-6</c:v>
                </c:pt>
                <c:pt idx="177">
                  <c:v>1.151846232603675E-6</c:v>
                </c:pt>
                <c:pt idx="178">
                  <c:v>1.0106397920954469E-6</c:v>
                </c:pt>
                <c:pt idx="179">
                  <c:v>8.8674404660588746E-7</c:v>
                </c:pt>
                <c:pt idx="180">
                  <c:v>7.7803685382370414E-7</c:v>
                </c:pt>
                <c:pt idx="181">
                  <c:v>6.8265622783135667E-7</c:v>
                </c:pt>
                <c:pt idx="182">
                  <c:v>5.9896844616891742E-7</c:v>
                </c:pt>
                <c:pt idx="183">
                  <c:v>5.2554006669757669E-7</c:v>
                </c:pt>
                <c:pt idx="184">
                  <c:v>4.6111337495498596E-7</c:v>
                </c:pt>
                <c:pt idx="185">
                  <c:v>4.0458484145364588E-7</c:v>
                </c:pt>
                <c:pt idx="186">
                  <c:v>3.5498621992921169E-7</c:v>
                </c:pt>
                <c:pt idx="187">
                  <c:v>3.1146796278097458E-7</c:v>
                </c:pt>
                <c:pt idx="188">
                  <c:v>2.7328466963668594E-7</c:v>
                </c:pt>
                <c:pt idx="189">
                  <c:v>2.3978231979817142E-7</c:v>
                </c:pt>
                <c:pt idx="190">
                  <c:v>2.1038706987929159E-7</c:v>
                </c:pt>
                <c:pt idx="191">
                  <c:v>1.8459542475713186E-7</c:v>
                </c:pt>
                <c:pt idx="192">
                  <c:v>1.6196561348003264E-7</c:v>
                </c:pt>
                <c:pt idx="193">
                  <c:v>1.4211002241511303E-7</c:v>
                </c:pt>
                <c:pt idx="194">
                  <c:v>1.2468855602682375E-7</c:v>
                </c:pt>
                <c:pt idx="195">
                  <c:v>1.0940281156694093E-7</c:v>
                </c:pt>
                <c:pt idx="196">
                  <c:v>9.5990967897460844E-8</c:v>
                </c:pt>
                <c:pt idx="197">
                  <c:v>8.4223300899843627E-8</c:v>
                </c:pt>
                <c:pt idx="198">
                  <c:v>7.3898248656509658E-8</c:v>
                </c:pt>
                <c:pt idx="199">
                  <c:v>6.4838959007239219E-8</c:v>
                </c:pt>
                <c:pt idx="200">
                  <c:v>5.689026034546097E-8</c:v>
                </c:pt>
                <c:pt idx="201">
                  <c:v>4.9916003768860283E-8</c:v>
                </c:pt>
                <c:pt idx="202">
                  <c:v>4.3796731059461013E-8</c:v>
                </c:pt>
                <c:pt idx="203">
                  <c:v>3.8427628549290668E-8</c:v>
                </c:pt>
                <c:pt idx="204">
                  <c:v>3.3716731824515139E-8</c:v>
                </c:pt>
                <c:pt idx="205">
                  <c:v>2.9583350517404147E-8</c:v>
                </c:pt>
                <c:pt idx="206">
                  <c:v>2.5956686205252651E-8</c:v>
                </c:pt>
                <c:pt idx="207">
                  <c:v>2.2774619743006503E-8</c:v>
                </c:pt>
                <c:pt idx="208">
                  <c:v>1.9982647258477071E-8</c:v>
                </c:pt>
                <c:pt idx="209">
                  <c:v>1.7532946585390851E-8</c:v>
                </c:pt>
                <c:pt idx="210">
                  <c:v>1.5383558143716992E-8</c:v>
                </c:pt>
                <c:pt idx="211">
                  <c:v>1.3497666237020914E-8</c:v>
                </c:pt>
                <c:pt idx="212">
                  <c:v>1.1842968456580628E-8</c:v>
                </c:pt>
                <c:pt idx="213">
                  <c:v>1.0391122391134172E-8</c:v>
                </c:pt>
                <c:pt idx="214">
                  <c:v>9.1172601652529616E-9</c:v>
                </c:pt>
                <c:pt idx="215">
                  <c:v>7.9995624911348622E-9</c:v>
                </c:pt>
                <c:pt idx="216">
                  <c:v>7.0188849379835865E-9</c:v>
                </c:pt>
                <c:pt idx="217">
                  <c:v>6.1584300175476095E-9</c:v>
                </c:pt>
                <c:pt idx="218">
                  <c:v>5.4034594691513882E-9</c:v>
                </c:pt>
                <c:pt idx="219">
                  <c:v>4.7410418161069992E-9</c:v>
                </c:pt>
                <c:pt idx="220">
                  <c:v>4.1598308695383332E-9</c:v>
                </c:pt>
                <c:pt idx="221">
                  <c:v>3.6498713857312084E-9</c:v>
                </c:pt>
                <c:pt idx="222">
                  <c:v>3.2024285482207358E-9</c:v>
                </c:pt>
                <c:pt idx="223">
                  <c:v>2.8098383539080754E-9</c:v>
                </c:pt>
                <c:pt idx="224">
                  <c:v>2.4653763405523613E-9</c:v>
                </c:pt>
                <c:pt idx="225">
                  <c:v>2.1631424071429684E-9</c:v>
                </c:pt>
                <c:pt idx="226">
                  <c:v>1.8979597543034405E-9</c:v>
                </c:pt>
                <c:pt idx="227">
                  <c:v>1.6652862137326188E-9</c:v>
                </c:pt>
                <c:pt idx="228">
                  <c:v>1.4611364478935907E-9</c:v>
                </c:pt>
                <c:pt idx="229">
                  <c:v>1.2820136873515766E-9</c:v>
                </c:pt>
                <c:pt idx="230">
                  <c:v>1.1248498365270266E-9</c:v>
                </c:pt>
                <c:pt idx="231">
                  <c:v>9.8695292196821089E-10</c:v>
                </c:pt>
                <c:pt idx="232">
                  <c:v>8.6596098301356238E-10</c:v>
                </c:pt>
                <c:pt idx="233">
                  <c:v>7.5980161506221118E-10</c:v>
                </c:pt>
                <c:pt idx="234">
                  <c:v>6.6665647249155914E-10</c:v>
                </c:pt>
                <c:pt idx="235">
                  <c:v>5.8493012321183342E-10</c:v>
                </c:pt>
                <c:pt idx="236">
                  <c:v>5.1322272138435234E-10</c:v>
                </c:pt>
                <c:pt idx="237">
                  <c:v>4.5030603022947858E-10</c:v>
                </c:pt>
                <c:pt idx="238">
                  <c:v>3.9510238423207606E-10</c:v>
                </c:pt>
                <c:pt idx="239">
                  <c:v>3.4666623039962084E-10</c:v>
                </c:pt>
                <c:pt idx="240">
                  <c:v>3.0416793240329559E-10</c:v>
                </c:pt>
                <c:pt idx="241">
                  <c:v>2.6687956019207622E-10</c:v>
                </c:pt>
                <c:pt idx="242">
                  <c:v>2.3416242167790188E-10</c:v>
                </c:pt>
                <c:pt idx="243">
                  <c:v>2.0545612292899562E-10</c:v>
                </c:pt>
                <c:pt idx="244">
                  <c:v>1.8026896948938663E-10</c:v>
                </c:pt>
                <c:pt idx="245">
                  <c:v>1.5816954441409435E-10</c:v>
                </c:pt>
                <c:pt idx="246">
                  <c:v>1.3877931876475882E-10</c:v>
                </c:pt>
                <c:pt idx="247">
                  <c:v>1.2176616799494502E-10</c:v>
                </c:pt>
                <c:pt idx="248">
                  <c:v>1.0683868317084079E-10</c:v>
                </c:pt>
                <c:pt idx="249">
                  <c:v>9.3741179587364118E-11</c:v>
                </c:pt>
                <c:pt idx="250">
                  <c:v>8.2249317285003529E-11</c:v>
                </c:pt>
                <c:pt idx="251">
                  <c:v>7.2166258453622739E-11</c:v>
                </c:pt>
                <c:pt idx="252">
                  <c:v>6.331929590550705E-11</c:v>
                </c:pt>
                <c:pt idx="253">
                  <c:v>5.5556894868614242E-11</c:v>
                </c:pt>
                <c:pt idx="254">
                  <c:v>4.874609743052762E-11</c:v>
                </c:pt>
                <c:pt idx="255">
                  <c:v>4.277024517525487E-11</c:v>
                </c:pt>
                <c:pt idx="256">
                  <c:v>3.7526981005166668E-11</c:v>
                </c:pt>
                <c:pt idx="257">
                  <c:v>3.2926495922378066E-11</c:v>
                </c:pt>
                <c:pt idx="258">
                  <c:v>2.888999073965248E-11</c:v>
                </c:pt>
                <c:pt idx="259">
                  <c:v>2.5348326372317052E-11</c:v>
                </c:pt>
                <c:pt idx="260">
                  <c:v>2.2240839592779798E-11</c:v>
                </c:pt>
                <c:pt idx="261">
                  <c:v>1.9514303963356508E-11</c:v>
                </c:pt>
                <c:pt idx="262">
                  <c:v>1.7122018149795759E-11</c:v>
                </c:pt>
                <c:pt idx="263">
                  <c:v>1.5023005999723625E-11</c:v>
                </c:pt>
                <c:pt idx="264">
                  <c:v>1.3181314684590738E-11</c:v>
                </c:pt>
                <c:pt idx="265">
                  <c:v>1.1565398883379521E-11</c:v>
                </c:pt>
                <c:pt idx="266">
                  <c:v>1.0147580460091965E-11</c:v>
                </c:pt>
                <c:pt idx="267">
                  <c:v>8.9035743801298501E-12</c:v>
                </c:pt>
                <c:pt idx="268">
                  <c:v>7.8120727452488889E-12</c:v>
                </c:pt>
                <c:pt idx="269">
                  <c:v>6.854379822249597E-12</c:v>
                </c:pt>
                <c:pt idx="270">
                  <c:v>6.0140918140113399E-12</c:v>
                </c:pt>
                <c:pt idx="271">
                  <c:v>5.2768158878431525E-12</c:v>
                </c:pt>
                <c:pt idx="272">
                  <c:v>4.6299236485419922E-12</c:v>
                </c:pt>
                <c:pt idx="273">
                  <c:v>4.0623348335335309E-12</c:v>
                </c:pt>
                <c:pt idx="274">
                  <c:v>3.5643275251281332E-12</c:v>
                </c:pt>
                <c:pt idx="275">
                  <c:v>3.1273716291218127E-12</c:v>
                </c:pt>
                <c:pt idx="276">
                  <c:v>2.7439827674883565E-12</c:v>
                </c:pt>
                <c:pt idx="277">
                  <c:v>2.4075940825706661E-12</c:v>
                </c:pt>
                <c:pt idx="278">
                  <c:v>2.1124437569755555E-12</c:v>
                </c:pt>
                <c:pt idx="279">
                  <c:v>1.853476322561954E-12</c:v>
                </c:pt>
                <c:pt idx="280">
                  <c:v>1.6262560680982612E-12</c:v>
                </c:pt>
                <c:pt idx="281">
                  <c:v>1.4268910623960848E-12</c:v>
                </c:pt>
                <c:pt idx="282">
                  <c:v>1.2519664915542739E-12</c:v>
                </c:pt>
                <c:pt idx="283">
                  <c:v>1.0984861684834248E-12</c:v>
                </c:pt>
                <c:pt idx="284">
                  <c:v>9.6382121285958034E-13</c:v>
                </c:pt>
                <c:pt idx="285">
                  <c:v>8.4566502247418201E-13</c:v>
                </c:pt>
                <c:pt idx="286">
                  <c:v>7.419937647091905E-13</c:v>
                </c:pt>
                <c:pt idx="287">
                  <c:v>6.5103171141753843E-13</c:v>
                </c:pt>
                <c:pt idx="288">
                  <c:v>5.7122082344905618E-13</c:v>
                </c:pt>
                <c:pt idx="289">
                  <c:v>5.0119406385190658E-13</c:v>
                </c:pt>
                <c:pt idx="290">
                  <c:v>4.3975198264597497E-13</c:v>
                </c:pt>
                <c:pt idx="291">
                  <c:v>3.8584217210163688E-13</c:v>
                </c:pt>
                <c:pt idx="292">
                  <c:v>3.3854124062462978E-13</c:v>
                </c:pt>
                <c:pt idx="293">
                  <c:v>2.9703899648759335E-13</c:v>
                </c:pt>
                <c:pt idx="294">
                  <c:v>2.6062457050007443E-13</c:v>
                </c:pt>
                <c:pt idx="295">
                  <c:v>2.2867423991982595E-13</c:v>
                </c:pt>
                <c:pt idx="296">
                  <c:v>2.0064074504784731E-13</c:v>
                </c:pt>
                <c:pt idx="297">
                  <c:v>1.7604391551697913E-13</c:v>
                </c:pt>
                <c:pt idx="298">
                  <c:v>1.5446244571688901E-13</c:v>
                </c:pt>
                <c:pt idx="299">
                  <c:v>1.3552667848120978E-13</c:v>
                </c:pt>
                <c:pt idx="300">
                  <c:v>1.1891227343256354E-13</c:v>
                </c:pt>
                <c:pt idx="301">
                  <c:v>1.043346515340242E-13</c:v>
                </c:pt>
                <c:pt idx="302">
                  <c:v>9.1544120690785284E-14</c:v>
                </c:pt>
                <c:pt idx="303">
                  <c:v>8.0321598911136284E-14</c:v>
                </c:pt>
                <c:pt idx="304">
                  <c:v>7.0474861771115956E-14</c:v>
                </c:pt>
                <c:pt idx="305">
                  <c:v>6.1835249907721741E-14</c:v>
                </c:pt>
                <c:pt idx="306">
                  <c:v>5.4254780145131114E-14</c:v>
                </c:pt>
                <c:pt idx="307">
                  <c:v>4.7603610771999629E-14</c:v>
                </c:pt>
                <c:pt idx="308">
                  <c:v>4.1767817553959853E-14</c:v>
                </c:pt>
                <c:pt idx="309">
                  <c:v>3.6647442387858093E-14</c:v>
                </c:pt>
                <c:pt idx="310">
                  <c:v>3.2154781174197336E-14</c:v>
                </c:pt>
                <c:pt idx="311">
                  <c:v>2.8212881581691879E-14</c:v>
                </c:pt>
                <c:pt idx="312">
                  <c:v>2.4754224972965877E-14</c:v>
                </c:pt>
                <c:pt idx="313">
                  <c:v>2.1719569914824018E-14</c:v>
                </c:pt>
                <c:pt idx="314">
                  <c:v>1.905693746421535E-14</c:v>
                </c:pt>
                <c:pt idx="315">
                  <c:v>1.6720720849409927E-14</c:v>
                </c:pt>
                <c:pt idx="316">
                  <c:v>1.4670904296605106E-14</c:v>
                </c:pt>
                <c:pt idx="317">
                  <c:v>1.2872377621670647E-14</c:v>
                </c:pt>
                <c:pt idx="318">
                  <c:v>1.1294334847050319E-14</c:v>
                </c:pt>
                <c:pt idx="319">
                  <c:v>9.909746543058564E-15</c:v>
                </c:pt>
                <c:pt idx="320">
                  <c:v>8.6948968555955568E-15</c:v>
                </c:pt>
                <c:pt idx="321">
                  <c:v>7.628977290282118E-15</c:v>
                </c:pt>
                <c:pt idx="322">
                  <c:v>6.6937302951656245E-15</c:v>
                </c:pt>
                <c:pt idx="323">
                  <c:v>5.8731365371204491E-15</c:v>
                </c:pt>
                <c:pt idx="324">
                  <c:v>5.153140515471831E-15</c:v>
                </c:pt>
                <c:pt idx="325">
                  <c:v>4.5214098130292916E-15</c:v>
                </c:pt>
                <c:pt idx="326">
                  <c:v>3.9671238608725912E-15</c:v>
                </c:pt>
                <c:pt idx="327">
                  <c:v>3.4807885987579442E-15</c:v>
                </c:pt>
                <c:pt idx="328">
                  <c:v>3.0540738565642706E-15</c:v>
                </c:pt>
                <c:pt idx="329">
                  <c:v>2.6796706713753481E-15</c:v>
                </c:pt>
                <c:pt idx="330">
                  <c:v>2.3511660962604161E-15</c:v>
                </c:pt>
                <c:pt idx="331">
                  <c:v>2.0629333564214417E-15</c:v>
                </c:pt>
                <c:pt idx="332">
                  <c:v>1.810035471251909E-15</c:v>
                </c:pt>
                <c:pt idx="333">
                  <c:v>1.5881406915022086E-15</c:v>
                </c:pt>
                <c:pt idx="334">
                  <c:v>1.3934483031211772E-15</c:v>
                </c:pt>
                <c:pt idx="335">
                  <c:v>1.2226235269084714E-15</c:v>
                </c:pt>
                <c:pt idx="336">
                  <c:v>1.0727403989095943E-15</c:v>
                </c:pt>
                <c:pt idx="337">
                  <c:v>9.4123165318318452E-16</c:v>
                </c:pt>
                <c:pt idx="338">
                  <c:v>8.2584474850994318E-16</c:v>
                </c:pt>
                <c:pt idx="339">
                  <c:v>7.2460328584881925E-16</c:v>
                </c:pt>
                <c:pt idx="340">
                  <c:v>6.3577315568118997E-16</c:v>
                </c:pt>
                <c:pt idx="341">
                  <c:v>5.5783283539946922E-16</c:v>
                </c:pt>
                <c:pt idx="342">
                  <c:v>4.8944732798037752E-16</c:v>
                </c:pt>
                <c:pt idx="343">
                  <c:v>4.2944529555271023E-16</c:v>
                </c:pt>
                <c:pt idx="344">
                  <c:v>3.7679899619300491E-16</c:v>
                </c:pt>
                <c:pt idx="345">
                  <c:v>3.3060668029749007E-16</c:v>
                </c:pt>
                <c:pt idx="346">
                  <c:v>2.9007714500741548E-16</c:v>
                </c:pt>
                <c:pt idx="347">
                  <c:v>2.5451618212897903E-16</c:v>
                </c:pt>
                <c:pt idx="348">
                  <c:v>2.2331468742170518E-16</c:v>
                </c:pt>
                <c:pt idx="349">
                  <c:v>1.9593822758578843E-16</c:v>
                </c:pt>
                <c:pt idx="350">
                  <c:v>1.7191788624704998E-16</c:v>
                </c:pt>
                <c:pt idx="351">
                  <c:v>1.508422321453995E-16</c:v>
                </c:pt>
                <c:pt idx="352">
                  <c:v>1.3235027195430648E-16</c:v>
                </c:pt>
                <c:pt idx="353">
                  <c:v>1.1612526702398788E-16</c:v>
                </c:pt>
                <c:pt idx="354">
                  <c:v>1.018893081386955E-16</c:v>
                </c:pt>
                <c:pt idx="355">
                  <c:v>8.9398555362095054E-17</c:v>
                </c:pt>
                <c:pt idx="356">
                  <c:v>7.8439061436656552E-17</c:v>
                </c:pt>
                <c:pt idx="357">
                  <c:v>6.8823107198355438E-17</c:v>
                </c:pt>
                <c:pt idx="358">
                  <c:v>6.0385986238009525E-17</c:v>
                </c:pt>
                <c:pt idx="359">
                  <c:v>5.2983183735479598E-17</c:v>
                </c:pt>
                <c:pt idx="360">
                  <c:v>4.6487901144530918E-17</c:v>
                </c:pt>
                <c:pt idx="361">
                  <c:v>4.0788884330038937E-17</c:v>
                </c:pt>
                <c:pt idx="362">
                  <c:v>3.5788517956892669E-17</c:v>
                </c:pt>
                <c:pt idx="363">
                  <c:v>3.1401153490427104E-17</c:v>
                </c:pt>
                <c:pt idx="364">
                  <c:v>2.7551642169620991E-17</c:v>
                </c:pt>
                <c:pt idx="365">
                  <c:v>2.4174047825162005E-17</c:v>
                </c:pt>
                <c:pt idx="366">
                  <c:v>2.121051749494534E-17</c:v>
                </c:pt>
                <c:pt idx="367">
                  <c:v>1.8610290492397802E-17</c:v>
                </c:pt>
                <c:pt idx="368">
                  <c:v>1.6328828954501882E-17</c:v>
                </c:pt>
                <c:pt idx="369">
                  <c:v>1.4327054977153424E-17</c:v>
                </c:pt>
                <c:pt idx="370">
                  <c:v>1.2570681271162745E-17</c:v>
                </c:pt>
              </c:numCache>
            </c:numRef>
          </c:yVal>
          <c:smooth val="1"/>
          <c:extLst>
            <c:ext xmlns:c16="http://schemas.microsoft.com/office/drawing/2014/chart" uri="{C3380CC4-5D6E-409C-BE32-E72D297353CC}">
              <c16:uniqueId val="{00000002-4B73-4760-842B-1783C4168095}"/>
            </c:ext>
          </c:extLst>
        </c:ser>
        <c:ser>
          <c:idx val="3"/>
          <c:order val="3"/>
          <c:tx>
            <c:strRef>
              <c:f>inverts!$E$1</c:f>
              <c:strCache>
                <c:ptCount val="1"/>
                <c:pt idx="0">
                  <c:v>Mean (foliar, 3.0 lb ai/Ax3)</c:v>
                </c:pt>
              </c:strCache>
            </c:strRef>
          </c:tx>
          <c:spPr>
            <a:ln w="19050" cap="rnd">
              <a:solidFill>
                <a:schemeClr val="accent4"/>
              </a:solidFill>
              <a:round/>
            </a:ln>
            <a:effectLst/>
          </c:spPr>
          <c:marker>
            <c:symbol val="none"/>
          </c:marker>
          <c:xVal>
            <c:numRef>
              <c:f>inverts!$A$2:$A$372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inverts!$E$2:$E$372</c:f>
              <c:numCache>
                <c:formatCode>General</c:formatCode>
                <c:ptCount val="371"/>
                <c:pt idx="0">
                  <c:v>195</c:v>
                </c:pt>
                <c:pt idx="1">
                  <c:v>171.09467729311163</c:v>
                </c:pt>
                <c:pt idx="2">
                  <c:v>150.1199415283796</c:v>
                </c:pt>
                <c:pt idx="3">
                  <c:v>131.71652795414818</c:v>
                </c:pt>
                <c:pt idx="4">
                  <c:v>115.56921458709805</c:v>
                </c:pt>
                <c:pt idx="5">
                  <c:v>101.40142294768161</c:v>
                </c:pt>
                <c:pt idx="6">
                  <c:v>88.970480698953409</c:v>
                </c:pt>
                <c:pt idx="7">
                  <c:v>78.063465045130556</c:v>
                </c:pt>
                <c:pt idx="8">
                  <c:v>68.493555693736994</c:v>
                </c:pt>
                <c:pt idx="9">
                  <c:v>60.096834913218991</c:v>
                </c:pt>
                <c:pt idx="10">
                  <c:v>52.729479875972359</c:v>
                </c:pt>
                <c:pt idx="11">
                  <c:v>46.265299195964708</c:v>
                </c:pt>
                <c:pt idx="12">
                  <c:v>40.593571465655579</c:v>
                </c:pt>
                <c:pt idx="13">
                  <c:v>35.617148769698495</c:v>
                </c:pt>
                <c:pt idx="14">
                  <c:v>226.25079269155029</c:v>
                </c:pt>
                <c:pt idx="15">
                  <c:v>198.51439160446932</c:v>
                </c:pt>
                <c:pt idx="16">
                  <c:v>174.17823471592351</c:v>
                </c:pt>
                <c:pt idx="17">
                  <c:v>152.82548133438357</c:v>
                </c:pt>
                <c:pt idx="18">
                  <c:v>134.09039185164522</c:v>
                </c:pt>
                <c:pt idx="19">
                  <c:v>117.65206318955961</c:v>
                </c:pt>
                <c:pt idx="20">
                  <c:v>103.22893222711018</c:v>
                </c:pt>
                <c:pt idx="21">
                  <c:v>90.57395306005084</c:v>
                </c:pt>
                <c:pt idx="22">
                  <c:v>79.470365487029952</c:v>
                </c:pt>
                <c:pt idx="23">
                  <c:v>69.727982242918117</c:v>
                </c:pt>
                <c:pt idx="24">
                  <c:v>61.17993138539434</c:v>
                </c:pt>
                <c:pt idx="25">
                  <c:v>53.679798036916722</c:v>
                </c:pt>
                <c:pt idx="26">
                  <c:v>47.099116524541941</c:v>
                </c:pt>
                <c:pt idx="27">
                  <c:v>41.325169961831605</c:v>
                </c:pt>
                <c:pt idx="28">
                  <c:v>231.25905958309011</c:v>
                </c:pt>
                <c:pt idx="29">
                  <c:v>202.90868805372972</c:v>
                </c:pt>
                <c:pt idx="30">
                  <c:v>178.0338282180592</c:v>
                </c:pt>
                <c:pt idx="31">
                  <c:v>156.20841223705702</c:v>
                </c:pt>
                <c:pt idx="32">
                  <c:v>137.05860452394165</c:v>
                </c:pt>
                <c:pt idx="33">
                  <c:v>120.25639851932316</c:v>
                </c:pt>
                <c:pt idx="34">
                  <c:v>105.51399844664324</c:v>
                </c:pt>
                <c:pt idx="35">
                  <c:v>92.578889816073371</c:v>
                </c:pt>
                <c:pt idx="36">
                  <c:v>81.229514242233961</c:v>
                </c:pt>
                <c:pt idx="37">
                  <c:v>71.271474492057621</c:v>
                </c:pt>
                <c:pt idx="38">
                  <c:v>62.534204761142767</c:v>
                </c:pt>
                <c:pt idx="39">
                  <c:v>54.868049145585097</c:v>
                </c:pt>
                <c:pt idx="40">
                  <c:v>48.141698268033196</c:v>
                </c:pt>
                <c:pt idx="41">
                  <c:v>42.239940151340981</c:v>
                </c:pt>
                <c:pt idx="42">
                  <c:v>37.06168681576429</c:v>
                </c:pt>
                <c:pt idx="43">
                  <c:v>32.518242798366998</c:v>
                </c:pt>
                <c:pt idx="44">
                  <c:v>28.531785937054643</c:v>
                </c:pt>
                <c:pt idx="45">
                  <c:v>25.03403439741798</c:v>
                </c:pt>
                <c:pt idx="46">
                  <c:v>21.965077110619927</c:v>
                </c:pt>
                <c:pt idx="47">
                  <c:v>19.272347589537588</c:v>
                </c:pt>
                <c:pt idx="48">
                  <c:v>16.90972354621853</c:v>
                </c:pt>
                <c:pt idx="49">
                  <c:v>14.83673688849227</c:v>
                </c:pt>
                <c:pt idx="50">
                  <c:v>13.017880564202002</c:v>
                </c:pt>
                <c:pt idx="51">
                  <c:v>11.422000380371344</c:v>
                </c:pt>
                <c:pt idx="52">
                  <c:v>10.021761380109918</c:v>
                </c:pt>
                <c:pt idx="53">
                  <c:v>8.7931796371203905</c:v>
                </c:pt>
                <c:pt idx="54">
                  <c:v>7.7152114481716625</c:v>
                </c:pt>
                <c:pt idx="55">
                  <c:v>6.7693928870412883</c:v>
                </c:pt>
                <c:pt idx="56">
                  <c:v>5.9395235460441791</c:v>
                </c:pt>
                <c:pt idx="57">
                  <c:v>5.2113890481295755</c:v>
                </c:pt>
                <c:pt idx="58">
                  <c:v>4.5725175766081314</c:v>
                </c:pt>
                <c:pt idx="59">
                  <c:v>4.0119662522402546</c:v>
                </c:pt>
                <c:pt idx="60">
                  <c:v>3.5201336986559038</c:v>
                </c:pt>
                <c:pt idx="61">
                  <c:v>3.0885955856417402</c:v>
                </c:pt>
                <c:pt idx="62">
                  <c:v>2.7099603334066806</c:v>
                </c:pt>
                <c:pt idx="63">
                  <c:v>2.3777425062633304</c:v>
                </c:pt>
                <c:pt idx="64">
                  <c:v>2.0862517271550729</c:v>
                </c:pt>
                <c:pt idx="65">
                  <c:v>1.8304952103066359</c:v>
                </c:pt>
                <c:pt idx="66">
                  <c:v>1.6060922425333357</c:v>
                </c:pt>
                <c:pt idx="67">
                  <c:v>1.409199148406211</c:v>
                </c:pt>
                <c:pt idx="68">
                  <c:v>1.2364434540425049</c:v>
                </c:pt>
                <c:pt idx="69">
                  <c:v>1.0848661218491422</c:v>
                </c:pt>
                <c:pt idx="70">
                  <c:v>0.95187086678978772</c:v>
                </c:pt>
                <c:pt idx="71">
                  <c:v>0.8351796860416062</c:v>
                </c:pt>
                <c:pt idx="72">
                  <c:v>0.73279384033359485</c:v>
                </c:pt>
                <c:pt idx="73">
                  <c:v>0.64295961863721229</c:v>
                </c:pt>
                <c:pt idx="74">
                  <c:v>0.56413829981146646</c:v>
                </c:pt>
                <c:pt idx="75">
                  <c:v>0.49497979669193615</c:v>
                </c:pt>
                <c:pt idx="76">
                  <c:v>0.4342995311877787</c:v>
                </c:pt>
                <c:pt idx="77">
                  <c:v>0.38105814429293688</c:v>
                </c:pt>
                <c:pt idx="78">
                  <c:v>0.3343436934754464</c:v>
                </c:pt>
                <c:pt idx="79">
                  <c:v>0.29335603251368481</c:v>
                </c:pt>
                <c:pt idx="80">
                  <c:v>0.2573931062303409</c:v>
                </c:pt>
                <c:pt idx="81">
                  <c:v>0.22583892537411174</c:v>
                </c:pt>
                <c:pt idx="82">
                  <c:v>0.19815301567747071</c:v>
                </c:pt>
                <c:pt idx="83">
                  <c:v>0.17386116036919869</c:v>
                </c:pt>
                <c:pt idx="84">
                  <c:v>0.15254727757525124</c:v>
                </c:pt>
                <c:pt idx="85">
                  <c:v>0.13384629348041202</c:v>
                </c:pt>
                <c:pt idx="86">
                  <c:v>0.11743788917902667</c:v>
                </c:pt>
                <c:pt idx="87">
                  <c:v>0.10304101410805017</c:v>
                </c:pt>
                <c:pt idx="88">
                  <c:v>9.0409072086009304E-2</c:v>
                </c:pt>
                <c:pt idx="89">
                  <c:v>7.9325697502181727E-2</c:v>
                </c:pt>
                <c:pt idx="90">
                  <c:v>6.9601049308650118E-2</c:v>
                </c:pt>
                <c:pt idx="91">
                  <c:v>6.1068559337053574E-2</c:v>
                </c:pt>
                <c:pt idx="92">
                  <c:v>5.3582079243735516E-2</c:v>
                </c:pt>
                <c:pt idx="93">
                  <c:v>4.7013377214876237E-2</c:v>
                </c:pt>
                <c:pt idx="94">
                  <c:v>4.1249941554043976E-2</c:v>
                </c:pt>
                <c:pt idx="95">
                  <c:v>3.619305353101987E-2</c:v>
                </c:pt>
                <c:pt idx="96">
                  <c:v>3.1756096482780313E-2</c:v>
                </c:pt>
                <c:pt idx="97">
                  <c:v>2.7863072204154959E-2</c:v>
                </c:pt>
                <c:pt idx="98">
                  <c:v>2.444729921622852E-2</c:v>
                </c:pt>
                <c:pt idx="99">
                  <c:v>2.1450270615839803E-2</c:v>
                </c:pt>
                <c:pt idx="100">
                  <c:v>1.8820651942907829E-2</c:v>
                </c:pt>
                <c:pt idx="101">
                  <c:v>1.6513401900604054E-2</c:v>
                </c:pt>
                <c:pt idx="102">
                  <c:v>1.4489000867668243E-2</c:v>
                </c:pt>
                <c:pt idx="103">
                  <c:v>1.271277398847853E-2</c:v>
                </c:pt>
                <c:pt idx="104">
                  <c:v>1.1154297246456401E-2</c:v>
                </c:pt>
                <c:pt idx="105">
                  <c:v>9.7868763477636025E-3</c:v>
                </c:pt>
                <c:pt idx="106">
                  <c:v>8.58708948937539E-3</c:v>
                </c:pt>
                <c:pt idx="107">
                  <c:v>7.5343861798551452E-3</c:v>
                </c:pt>
                <c:pt idx="108">
                  <c:v>6.6107352412512633E-3</c:v>
                </c:pt>
                <c:pt idx="109">
                  <c:v>5.8003159629337738E-3</c:v>
                </c:pt>
                <c:pt idx="110">
                  <c:v>5.0892471173140446E-3</c:v>
                </c:pt>
                <c:pt idx="111">
                  <c:v>4.465349195906387E-3</c:v>
                </c:pt>
                <c:pt idx="112">
                  <c:v>3.917935793203378E-3</c:v>
                </c:pt>
                <c:pt idx="113">
                  <c:v>3.437630565093659E-3</c:v>
                </c:pt>
                <c:pt idx="114">
                  <c:v>3.0162066266032641E-3</c:v>
                </c:pt>
                <c:pt idx="115">
                  <c:v>2.6464456380924642E-3</c:v>
                </c:pt>
                <c:pt idx="116">
                  <c:v>2.3220141662727858E-3</c:v>
                </c:pt>
                <c:pt idx="117">
                  <c:v>2.0373552022998776E-3</c:v>
                </c:pt>
                <c:pt idx="118">
                  <c:v>1.7875929788150758E-3</c:v>
                </c:pt>
                <c:pt idx="119">
                  <c:v>1.5684494555989617E-3</c:v>
                </c:pt>
                <c:pt idx="120">
                  <c:v>1.3761710433654415E-3</c:v>
                </c:pt>
                <c:pt idx="121">
                  <c:v>1.2074643105883841E-3</c:v>
                </c:pt>
                <c:pt idx="122">
                  <c:v>1.0594395721183038E-3</c:v>
                </c:pt>
                <c:pt idx="123">
                  <c:v>9.2956139334940272E-4</c:v>
                </c:pt>
                <c:pt idx="124">
                  <c:v>8.1560516215000659E-4</c:v>
                </c:pt>
                <c:pt idx="125">
                  <c:v>7.1561898470077622E-4</c:v>
                </c:pt>
                <c:pt idx="126">
                  <c:v>6.2789025257540306E-4</c:v>
                </c:pt>
                <c:pt idx="127">
                  <c:v>5.5091630840963576E-4</c:v>
                </c:pt>
                <c:pt idx="128">
                  <c:v>4.8337870770696916E-4</c:v>
                </c:pt>
                <c:pt idx="129">
                  <c:v>4.2412063592556535E-4</c:v>
                </c:pt>
                <c:pt idx="130">
                  <c:v>3.7212709403607139E-4</c:v>
                </c:pt>
                <c:pt idx="131">
                  <c:v>3.2650751315961557E-4</c:v>
                </c:pt>
                <c:pt idx="132">
                  <c:v>2.8648050050164537E-4</c:v>
                </c:pt>
                <c:pt idx="133">
                  <c:v>2.5136045530306739E-4</c:v>
                </c:pt>
                <c:pt idx="134">
                  <c:v>2.2054582556065607E-4</c:v>
                </c:pt>
                <c:pt idx="135">
                  <c:v>1.9350880437252999E-4</c:v>
                </c:pt>
                <c:pt idx="136">
                  <c:v>1.6978628942304562E-4</c:v>
                </c:pt>
                <c:pt idx="137">
                  <c:v>1.4897195075708127E-4</c:v>
                </c:pt>
                <c:pt idx="138">
                  <c:v>1.3070927097696484E-4</c:v>
                </c:pt>
                <c:pt idx="139">
                  <c:v>1.1468543865139329E-4</c:v>
                </c:pt>
                <c:pt idx="140">
                  <c:v>1.0062599033989279E-4</c:v>
                </c:pt>
                <c:pt idx="141">
                  <c:v>8.8290109458993488E-5</c:v>
                </c:pt>
                <c:pt idx="142">
                  <c:v>7.7466501466974357E-5</c:v>
                </c:pt>
                <c:pt idx="143">
                  <c:v>6.7969774715478657E-5</c:v>
                </c:pt>
                <c:pt idx="144">
                  <c:v>5.9637264977591408E-5</c:v>
                </c:pt>
                <c:pt idx="145">
                  <c:v>5.2326249261460471E-5</c:v>
                </c:pt>
                <c:pt idx="146">
                  <c:v>4.5911501186402575E-5</c:v>
                </c:pt>
                <c:pt idx="147">
                  <c:v>4.028314604887109E-5</c:v>
                </c:pt>
                <c:pt idx="148">
                  <c:v>3.5344778838886598E-5</c:v>
                </c:pt>
                <c:pt idx="149">
                  <c:v>3.101181297146517E-5</c:v>
                </c:pt>
                <c:pt idx="150">
                  <c:v>2.7210031449370084E-5</c:v>
                </c:pt>
                <c:pt idx="151">
                  <c:v>2.3874315640848174E-5</c:v>
                </c:pt>
                <c:pt idx="152">
                  <c:v>2.0947529898281051E-5</c:v>
                </c:pt>
                <c:pt idx="153">
                  <c:v>1.8379542912995927E-5</c:v>
                </c:pt>
                <c:pt idx="154">
                  <c:v>1.6126369043558649E-5</c:v>
                </c:pt>
                <c:pt idx="155">
                  <c:v>1.4149414909832272E-5</c:v>
                </c:pt>
                <c:pt idx="156">
                  <c:v>1.2414818348123568E-5</c:v>
                </c:pt>
                <c:pt idx="157">
                  <c:v>1.0892868404742584E-5</c:v>
                </c:pt>
                <c:pt idx="158">
                  <c:v>9.5574964333628982E-6</c:v>
                </c:pt>
                <c:pt idx="159">
                  <c:v>8.3858295794681577E-6</c:v>
                </c:pt>
                <c:pt idx="160">
                  <c:v>7.3577990037647919E-6</c:v>
                </c:pt>
                <c:pt idx="161">
                  <c:v>6.4557961340344402E-6</c:v>
                </c:pt>
                <c:pt idx="162">
                  <c:v>5.6643710575525135E-6</c:v>
                </c:pt>
                <c:pt idx="163">
                  <c:v>4.9699678880019959E-6</c:v>
                </c:pt>
                <c:pt idx="164">
                  <c:v>4.3606925741273311E-6</c:v>
                </c:pt>
                <c:pt idx="165">
                  <c:v>3.8261091730501738E-6</c:v>
                </c:pt>
                <c:pt idx="166">
                  <c:v>3.3570610987242764E-6</c:v>
                </c:pt>
                <c:pt idx="167">
                  <c:v>2.9455142837922518E-6</c:v>
                </c:pt>
                <c:pt idx="168">
                  <c:v>2.5844195684496737E-6</c:v>
                </c:pt>
                <c:pt idx="169">
                  <c:v>2.2675919592507686E-6</c:v>
                </c:pt>
                <c:pt idx="170">
                  <c:v>1.9896046897459738E-6</c:v>
                </c:pt>
                <c:pt idx="171">
                  <c:v>1.7456962683740973E-6</c:v>
                </c:pt>
                <c:pt idx="172">
                  <c:v>1.5316889214833617E-6</c:v>
                </c:pt>
                <c:pt idx="173">
                  <c:v>1.3439170345365644E-6</c:v>
                </c:pt>
                <c:pt idx="174">
                  <c:v>1.1791643658089695E-6</c:v>
                </c:pt>
                <c:pt idx="175">
                  <c:v>1.0346089571467813E-6</c:v>
                </c:pt>
                <c:pt idx="176">
                  <c:v>9.077747981927762E-7</c:v>
                </c:pt>
                <c:pt idx="177">
                  <c:v>7.9648941616211592E-7</c:v>
                </c:pt>
                <c:pt idx="178">
                  <c:v>6.9884666474685209E-7</c:v>
                </c:pt>
                <c:pt idx="179">
                  <c:v>6.1317407478066705E-7</c:v>
                </c:pt>
                <c:pt idx="180">
                  <c:v>5.3800420743128492E-7</c:v>
                </c:pt>
                <c:pt idx="181">
                  <c:v>4.7204951924508734E-7</c:v>
                </c:pt>
                <c:pt idx="182">
                  <c:v>4.1418030852106007E-7</c:v>
                </c:pt>
                <c:pt idx="183">
                  <c:v>3.6340536526960097E-7</c:v>
                </c:pt>
                <c:pt idx="184">
                  <c:v>3.1885499331993719E-7</c:v>
                </c:pt>
                <c:pt idx="185">
                  <c:v>2.7976611377113816E-7</c:v>
                </c:pt>
                <c:pt idx="186">
                  <c:v>2.454691946319018E-7</c:v>
                </c:pt>
                <c:pt idx="187">
                  <c:v>2.153767827740782E-7</c:v>
                </c:pt>
                <c:pt idx="188">
                  <c:v>1.8897344177004882E-7</c:v>
                </c:pt>
                <c:pt idx="189">
                  <c:v>1.6580692326469301E-7</c:v>
                </c:pt>
                <c:pt idx="190">
                  <c:v>1.454804206612122E-7</c:v>
                </c:pt>
                <c:pt idx="191">
                  <c:v>1.2764577243844228E-7</c:v>
                </c:pt>
                <c:pt idx="192">
                  <c:v>1.1199749868300127E-7</c:v>
                </c:pt>
                <c:pt idx="193">
                  <c:v>9.8267568691301557E-8</c:v>
                </c:pt>
                <c:pt idx="194">
                  <c:v>8.6220810018548315E-8</c:v>
                </c:pt>
                <c:pt idx="195">
                  <c:v>7.5650880338842145E-8</c:v>
                </c:pt>
                <c:pt idx="196">
                  <c:v>6.637673312058464E-8</c:v>
                </c:pt>
                <c:pt idx="197">
                  <c:v>5.8239516579679089E-8</c:v>
                </c:pt>
                <c:pt idx="198">
                  <c:v>5.1099852794394972E-8</c:v>
                </c:pt>
                <c:pt idx="199">
                  <c:v>4.4835450377346285E-8</c:v>
                </c:pt>
                <c:pt idx="200">
                  <c:v>3.9339009813350681E-8</c:v>
                </c:pt>
                <c:pt idx="201">
                  <c:v>3.45163855848502E-8</c:v>
                </c:pt>
                <c:pt idx="202">
                  <c:v>3.0284973604946448E-8</c:v>
                </c:pt>
                <c:pt idx="203">
                  <c:v>2.6572296337275466E-8</c:v>
                </c:pt>
                <c:pt idx="204">
                  <c:v>2.3314761368015788E-8</c:v>
                </c:pt>
                <c:pt idx="205">
                  <c:v>2.0456572166290099E-8</c:v>
                </c:pt>
                <c:pt idx="206">
                  <c:v>1.7948772375972591E-8</c:v>
                </c:pt>
                <c:pt idx="207">
                  <c:v>1.5748407269100247E-8</c:v>
                </c:pt>
                <c:pt idx="208">
                  <c:v>1.381778799788308E-8</c:v>
                </c:pt>
                <c:pt idx="209">
                  <c:v>1.2123846043089423E-8</c:v>
                </c:pt>
                <c:pt idx="210">
                  <c:v>1.0637566801506427E-8</c:v>
                </c:pt>
                <c:pt idx="211">
                  <c:v>9.3334926107059569E-9</c:v>
                </c:pt>
                <c:pt idx="212">
                  <c:v>8.1892866986993728E-9</c:v>
                </c:pt>
                <c:pt idx="213">
                  <c:v>7.1853505896140546E-9</c:v>
                </c:pt>
                <c:pt idx="214">
                  <c:v>6.304488412143008E-9</c:v>
                </c:pt>
                <c:pt idx="215">
                  <c:v>5.5316123608911306E-9</c:v>
                </c:pt>
                <c:pt idx="216">
                  <c:v>4.8534842656269474E-9</c:v>
                </c:pt>
                <c:pt idx="217">
                  <c:v>4.2584888419212201E-9</c:v>
                </c:pt>
                <c:pt idx="218">
                  <c:v>3.7364347393068112E-9</c:v>
                </c:pt>
                <c:pt idx="219">
                  <c:v>3.278379979222927E-9</c:v>
                </c:pt>
                <c:pt idx="220">
                  <c:v>2.87647879276587E-9</c:v>
                </c:pt>
                <c:pt idx="221">
                  <c:v>2.5238472348141341E-9</c:v>
                </c:pt>
                <c:pt idx="222">
                  <c:v>2.2144452727058279E-9</c:v>
                </c:pt>
                <c:pt idx="223">
                  <c:v>1.942973329830053E-9</c:v>
                </c:pt>
                <c:pt idx="224">
                  <c:v>1.7047815120840798E-9</c:v>
                </c:pt>
                <c:pt idx="225">
                  <c:v>1.4957899623860954E-9</c:v>
                </c:pt>
                <c:pt idx="226">
                  <c:v>1.3124189790396136E-9</c:v>
                </c:pt>
                <c:pt idx="227">
                  <c:v>1.1515277009853222E-9</c:v>
                </c:pt>
                <c:pt idx="228">
                  <c:v>1.0103603097136538E-9</c:v>
                </c:pt>
                <c:pt idx="229">
                  <c:v>8.8649882636013332E-10</c:v>
                </c:pt>
                <c:pt idx="230">
                  <c:v>7.7782169547081653E-10</c:v>
                </c:pt>
                <c:pt idx="231">
                  <c:v>6.8246744604184764E-10</c:v>
                </c:pt>
                <c:pt idx="232">
                  <c:v>5.9880280740299527E-10</c:v>
                </c:pt>
                <c:pt idx="233">
                  <c:v>5.2539473381961418E-10</c:v>
                </c:pt>
                <c:pt idx="234">
                  <c:v>4.609858586377804E-10</c:v>
                </c:pt>
                <c:pt idx="235">
                  <c:v>4.0447295754009773E-10</c:v>
                </c:pt>
                <c:pt idx="236">
                  <c:v>3.5488805202109475E-10</c:v>
                </c:pt>
                <c:pt idx="237">
                  <c:v>3.1138182941400116E-10</c:v>
                </c:pt>
                <c:pt idx="238">
                  <c:v>2.7320909547962706E-10</c:v>
                </c:pt>
                <c:pt idx="239">
                  <c:v>2.3971601038271655E-10</c:v>
                </c:pt>
                <c:pt idx="240">
                  <c:v>2.1032888942781074E-10</c:v>
                </c:pt>
                <c:pt idx="241">
                  <c:v>1.8454437672856332E-10</c:v>
                </c:pt>
                <c:pt idx="242">
                  <c:v>1.6192082350067677E-10</c:v>
                </c:pt>
                <c:pt idx="243">
                  <c:v>1.4207072330196507E-10</c:v>
                </c:pt>
                <c:pt idx="244">
                  <c:v>1.2465407464691626E-10</c:v>
                </c:pt>
                <c:pt idx="245">
                  <c:v>1.0937255730761846E-10</c:v>
                </c:pt>
                <c:pt idx="246">
                  <c:v>9.5964422550099229E-11</c:v>
                </c:pt>
                <c:pt idx="247">
                  <c:v>8.4200009783738602E-11</c:v>
                </c:pt>
                <c:pt idx="248">
                  <c:v>7.3877812830900532E-11</c:v>
                </c:pt>
                <c:pt idx="249">
                  <c:v>6.4821028438070937E-11</c:v>
                </c:pt>
                <c:pt idx="250">
                  <c:v>5.6874527909842887E-11</c:v>
                </c:pt>
                <c:pt idx="251">
                  <c:v>4.9902199994526378E-11</c:v>
                </c:pt>
                <c:pt idx="252">
                  <c:v>4.3784619509127225E-11</c:v>
                </c:pt>
                <c:pt idx="253">
                  <c:v>3.8417001770850274E-11</c:v>
                </c:pt>
                <c:pt idx="254">
                  <c:v>3.3707407797705274E-11</c:v>
                </c:pt>
                <c:pt idx="255">
                  <c:v>2.957516953608051E-11</c:v>
                </c:pt>
                <c:pt idx="256">
                  <c:v>2.5949508141870582E-11</c:v>
                </c:pt>
                <c:pt idx="257">
                  <c:v>2.2768321648452918E-11</c:v>
                </c:pt>
                <c:pt idx="258">
                  <c:v>1.9977121256142678E-11</c:v>
                </c:pt>
                <c:pt idx="259">
                  <c:v>1.7528098023410737E-11</c:v>
                </c:pt>
                <c:pt idx="260">
                  <c:v>1.5379303973730703E-11</c:v>
                </c:pt>
                <c:pt idx="261">
                  <c:v>1.3493933591682695E-11</c:v>
                </c:pt>
                <c:pt idx="262">
                  <c:v>1.1839693401454512E-11</c:v>
                </c:pt>
                <c:pt idx="263">
                  <c:v>1.0388248829596123E-11</c:v>
                </c:pt>
                <c:pt idx="264">
                  <c:v>9.1147388776425344E-12</c:v>
                </c:pt>
                <c:pt idx="265">
                  <c:v>7.9973502916986062E-12</c:v>
                </c:pt>
                <c:pt idx="266">
                  <c:v>7.0169439351699768E-12</c:v>
                </c:pt>
                <c:pt idx="267">
                  <c:v>6.1567269649834062E-12</c:v>
                </c:pt>
                <c:pt idx="268">
                  <c:v>5.4019651961827439E-12</c:v>
                </c:pt>
                <c:pt idx="269">
                  <c:v>4.7397307281513199E-12</c:v>
                </c:pt>
                <c:pt idx="270">
                  <c:v>4.1586805096886923E-12</c:v>
                </c:pt>
                <c:pt idx="271">
                  <c:v>3.6488620501043086E-12</c:v>
                </c:pt>
                <c:pt idx="272">
                  <c:v>3.2015429484598897E-12</c:v>
                </c:pt>
                <c:pt idx="273">
                  <c:v>2.8090613210604212E-12</c:v>
                </c:pt>
                <c:pt idx="274">
                  <c:v>2.4646945652481782E-12</c:v>
                </c:pt>
                <c:pt idx="275">
                  <c:v>2.1625442116267855E-12</c:v>
                </c:pt>
                <c:pt idx="276">
                  <c:v>1.8974348924121611E-12</c:v>
                </c:pt>
                <c:pt idx="277">
                  <c:v>1.6648256953946092E-12</c:v>
                </c:pt>
                <c:pt idx="278">
                  <c:v>1.4607323851426709E-12</c:v>
                </c:pt>
                <c:pt idx="279">
                  <c:v>1.2816591592183727E-12</c:v>
                </c:pt>
                <c:pt idx="280">
                  <c:v>1.1245387704934787E-12</c:v>
                </c:pt>
                <c:pt idx="281">
                  <c:v>9.8667998995474044E-13</c:v>
                </c:pt>
                <c:pt idx="282">
                  <c:v>8.6572151011731719E-13</c:v>
                </c:pt>
                <c:pt idx="283">
                  <c:v>7.5959149948321927E-13</c:v>
                </c:pt>
                <c:pt idx="284">
                  <c:v>6.6647211527524194E-13</c:v>
                </c:pt>
                <c:pt idx="285">
                  <c:v>5.8476836660448757E-13</c:v>
                </c:pt>
                <c:pt idx="286">
                  <c:v>5.1308079474571707E-13</c:v>
                </c:pt>
                <c:pt idx="287">
                  <c:v>4.5018150257595757E-13</c:v>
                </c:pt>
                <c:pt idx="288">
                  <c:v>3.9499312259775179E-13</c:v>
                </c:pt>
                <c:pt idx="289">
                  <c:v>3.4657036330185029E-13</c:v>
                </c:pt>
                <c:pt idx="290">
                  <c:v>3.0408381778711056E-13</c:v>
                </c:pt>
                <c:pt idx="291">
                  <c:v>2.668057573043234E-13</c:v>
                </c:pt>
                <c:pt idx="292">
                  <c:v>2.3409766638937168E-13</c:v>
                </c:pt>
                <c:pt idx="293">
                  <c:v>2.053993060818465E-13</c:v>
                </c:pt>
                <c:pt idx="294">
                  <c:v>1.8021911789898767E-13</c:v>
                </c:pt>
                <c:pt idx="295">
                  <c:v>1.5812580419987974E-13</c:v>
                </c:pt>
                <c:pt idx="296">
                  <c:v>1.3874094072457528E-13</c:v>
                </c:pt>
                <c:pt idx="297">
                  <c:v>1.2173249477237916E-13</c:v>
                </c:pt>
                <c:pt idx="298">
                  <c:v>1.0680913799572114E-13</c:v>
                </c:pt>
                <c:pt idx="299">
                  <c:v>9.3715256396581265E-14</c:v>
                </c:pt>
                <c:pt idx="300">
                  <c:v>8.2226572054432279E-14</c:v>
                </c:pt>
                <c:pt idx="301">
                  <c:v>7.2146301592676314E-14</c:v>
                </c:pt>
                <c:pt idx="302">
                  <c:v>6.330178558405365E-14</c:v>
                </c:pt>
                <c:pt idx="303">
                  <c:v>5.5541531161955938E-14</c:v>
                </c:pt>
                <c:pt idx="304">
                  <c:v>4.8732617182154673E-14</c:v>
                </c:pt>
                <c:pt idx="305">
                  <c:v>4.2758417489382062E-14</c:v>
                </c:pt>
                <c:pt idx="306">
                  <c:v>3.7516603291845977E-14</c:v>
                </c:pt>
                <c:pt idx="307">
                  <c:v>3.2917390427446575E-14</c:v>
                </c:pt>
                <c:pt idx="308">
                  <c:v>2.8882001500078629E-14</c:v>
                </c:pt>
                <c:pt idx="309">
                  <c:v>2.5341316544795494E-14</c:v>
                </c:pt>
                <c:pt idx="310">
                  <c:v>2.2234689109817313E-14</c:v>
                </c:pt>
                <c:pt idx="311">
                  <c:v>1.9508907476701831E-14</c:v>
                </c:pt>
                <c:pt idx="312">
                  <c:v>1.7117283225987051E-14</c:v>
                </c:pt>
                <c:pt idx="313">
                  <c:v>1.5018851536846396E-14</c:v>
                </c:pt>
                <c:pt idx="314">
                  <c:v>1.3177669523127635E-14</c:v>
                </c:pt>
                <c:pt idx="315">
                  <c:v>1.156220058735793E-14</c:v>
                </c:pt>
                <c:pt idx="316">
                  <c:v>1.0144774247652472E-14</c:v>
                </c:pt>
                <c:pt idx="317">
                  <c:v>8.9011121851977875E-15</c:v>
                </c:pt>
                <c:pt idx="318">
                  <c:v>7.8099123942369217E-15</c:v>
                </c:pt>
                <c:pt idx="319">
                  <c:v>6.8524843116894321E-15</c:v>
                </c:pt>
                <c:pt idx="320">
                  <c:v>6.01242867674161E-15</c:v>
                </c:pt>
                <c:pt idx="321">
                  <c:v>5.2753566368972109E-15</c:v>
                </c:pt>
                <c:pt idx="322">
                  <c:v>4.6286432892102733E-15</c:v>
                </c:pt>
                <c:pt idx="323">
                  <c:v>4.0612114352428667E-15</c:v>
                </c:pt>
                <c:pt idx="324">
                  <c:v>3.5633418458049904E-15</c:v>
                </c:pt>
                <c:pt idx="325">
                  <c:v>3.1265067856053626E-15</c:v>
                </c:pt>
                <c:pt idx="326">
                  <c:v>2.7432239463480687E-15</c:v>
                </c:pt>
                <c:pt idx="327">
                  <c:v>2.4069282863751748E-15</c:v>
                </c:pt>
                <c:pt idx="328">
                  <c:v>2.1118595816667827E-15</c:v>
                </c:pt>
                <c:pt idx="329">
                  <c:v>1.8529637621212519E-15</c:v>
                </c:pt>
                <c:pt idx="330">
                  <c:v>1.6258063431587986E-15</c:v>
                </c:pt>
                <c:pt idx="331">
                  <c:v>1.4264964698658905E-15</c:v>
                </c:pt>
                <c:pt idx="332">
                  <c:v>1.2516202726741919E-15</c:v>
                </c:pt>
                <c:pt idx="333">
                  <c:v>1.0981823930600382E-15</c:v>
                </c:pt>
                <c:pt idx="334">
                  <c:v>9.6355467769017621E-16</c:v>
                </c:pt>
                <c:pt idx="335">
                  <c:v>8.4543116222394296E-16</c:v>
                </c:pt>
                <c:pt idx="336">
                  <c:v>7.4178857371408142E-16</c:v>
                </c:pt>
                <c:pt idx="337">
                  <c:v>6.5085167507347875E-16</c:v>
                </c:pt>
                <c:pt idx="338">
                  <c:v>5.7106285801219509E-16</c:v>
                </c:pt>
                <c:pt idx="339">
                  <c:v>5.0105546361886423E-16</c:v>
                </c:pt>
                <c:pt idx="340">
                  <c:v>4.3963037360933376E-16</c:v>
                </c:pt>
                <c:pt idx="341">
                  <c:v>3.8573547128686703E-16</c:v>
                </c:pt>
                <c:pt idx="342">
                  <c:v>3.3844762041196337E-16</c:v>
                </c:pt>
                <c:pt idx="343">
                  <c:v>2.9695685330772516E-16</c:v>
                </c:pt>
                <c:pt idx="344">
                  <c:v>2.6055249736750342E-16</c:v>
                </c:pt>
                <c:pt idx="345">
                  <c:v>2.2861100233337088E-16</c:v>
                </c:pt>
                <c:pt idx="346">
                  <c:v>2.0058525984555327E-16</c:v>
                </c:pt>
                <c:pt idx="347">
                  <c:v>1.7599523232323022E-16</c:v>
                </c:pt>
                <c:pt idx="348">
                  <c:v>1.5441973066394505E-16</c:v>
                </c:pt>
                <c:pt idx="349">
                  <c:v>1.3548919992634308E-16</c:v>
                </c:pt>
                <c:pt idx="350">
                  <c:v>1.188793894261516E-16</c:v>
                </c:pt>
                <c:pt idx="351">
                  <c:v>1.0430579882394647E-16</c:v>
                </c:pt>
                <c:pt idx="352">
                  <c:v>9.1518805074786404E-17</c:v>
                </c:pt>
                <c:pt idx="353">
                  <c:v>8.0299386771906522E-17</c:v>
                </c:pt>
                <c:pt idx="354">
                  <c:v>7.0455372649097963E-17</c:v>
                </c:pt>
                <c:pt idx="355">
                  <c:v>6.1818149984427417E-17</c:v>
                </c:pt>
                <c:pt idx="356">
                  <c:v>5.423977652534762E-17</c:v>
                </c:pt>
                <c:pt idx="357">
                  <c:v>4.7590446466947922E-17</c:v>
                </c:pt>
                <c:pt idx="358">
                  <c:v>4.1756267079474676E-17</c:v>
                </c:pt>
                <c:pt idx="359">
                  <c:v>3.6637307902193356E-17</c:v>
                </c:pt>
                <c:pt idx="360">
                  <c:v>3.2145889089303296E-17</c:v>
                </c:pt>
                <c:pt idx="361">
                  <c:v>2.8205079589920555E-17</c:v>
                </c:pt>
                <c:pt idx="362">
                  <c:v>2.4747379438276859E-17</c:v>
                </c:pt>
                <c:pt idx="363">
                  <c:v>2.1713563583805979E-17</c:v>
                </c:pt>
                <c:pt idx="364">
                  <c:v>1.9051667457716638E-17</c:v>
                </c:pt>
                <c:pt idx="365">
                  <c:v>1.6716096900377979E-17</c:v>
                </c:pt>
                <c:pt idx="366">
                  <c:v>1.4666847203951565E-17</c:v>
                </c:pt>
                <c:pt idx="367">
                  <c:v>1.2868817893679334E-17</c:v>
                </c:pt>
                <c:pt idx="368">
                  <c:v>1.1291211511091725E-17</c:v>
                </c:pt>
                <c:pt idx="369">
                  <c:v>9.9070061012231137E-18</c:v>
                </c:pt>
                <c:pt idx="370">
                  <c:v>8.6924923683572206E-18</c:v>
                </c:pt>
              </c:numCache>
            </c:numRef>
          </c:yVal>
          <c:smooth val="1"/>
          <c:extLst>
            <c:ext xmlns:c16="http://schemas.microsoft.com/office/drawing/2014/chart" uri="{C3380CC4-5D6E-409C-BE32-E72D297353CC}">
              <c16:uniqueId val="{00000003-4B73-4760-842B-1783C4168095}"/>
            </c:ext>
          </c:extLst>
        </c:ser>
        <c:ser>
          <c:idx val="4"/>
          <c:order val="4"/>
          <c:tx>
            <c:strRef>
              <c:f>inverts!$F$1</c:f>
              <c:strCache>
                <c:ptCount val="1"/>
                <c:pt idx="0">
                  <c:v>Upper bound (soil, 4.0 lb ai/A)</c:v>
                </c:pt>
              </c:strCache>
            </c:strRef>
          </c:tx>
          <c:spPr>
            <a:ln w="19050" cap="rnd">
              <a:solidFill>
                <a:schemeClr val="accent5"/>
              </a:solidFill>
              <a:round/>
            </a:ln>
            <a:effectLst/>
          </c:spPr>
          <c:marker>
            <c:symbol val="none"/>
          </c:marker>
          <c:xVal>
            <c:numRef>
              <c:f>inverts!$A$2:$A$372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inverts!$F$2:$F$372</c:f>
              <c:numCache>
                <c:formatCode>General</c:formatCode>
                <c:ptCount val="371"/>
                <c:pt idx="0">
                  <c:v>376</c:v>
                </c:pt>
                <c:pt idx="1">
                  <c:v>329.90563416517938</c:v>
                </c:pt>
                <c:pt idx="2">
                  <c:v>289.46204110087558</c:v>
                </c:pt>
                <c:pt idx="3">
                  <c:v>253.97648467056271</c:v>
                </c:pt>
                <c:pt idx="4">
                  <c:v>222.84115222948128</c:v>
                </c:pt>
                <c:pt idx="5">
                  <c:v>195.5227437350168</c:v>
                </c:pt>
                <c:pt idx="6">
                  <c:v>171.55333714259731</c:v>
                </c:pt>
                <c:pt idx="7">
                  <c:v>150.52237362548243</c:v>
                </c:pt>
                <c:pt idx="8">
                  <c:v>132.06962533766719</c:v>
                </c:pt>
                <c:pt idx="9">
                  <c:v>115.87902526856581</c:v>
                </c:pt>
                <c:pt idx="10">
                  <c:v>101.67325350443897</c:v>
                </c:pt>
                <c:pt idx="11">
                  <c:v>89.208987167603695</c:v>
                </c:pt>
                <c:pt idx="12">
                  <c:v>78.272732672238433</c:v>
                </c:pt>
                <c:pt idx="13">
                  <c:v>68.677168909777635</c:v>
                </c:pt>
                <c:pt idx="14">
                  <c:v>60.257938728322699</c:v>
                </c:pt>
                <c:pt idx="15">
                  <c:v>52.870833749079331</c:v>
                </c:pt>
                <c:pt idx="16">
                  <c:v>46.389324300084532</c:v>
                </c:pt>
                <c:pt idx="17">
                  <c:v>40.702392158812657</c:v>
                </c:pt>
                <c:pt idx="18">
                  <c:v>35.712628981896046</c:v>
                </c:pt>
                <c:pt idx="19">
                  <c:v>31.334567851005808</c:v>
                </c:pt>
                <c:pt idx="20">
                  <c:v>27.493219356856159</c:v>
                </c:pt>
                <c:pt idx="21">
                  <c:v>24.122787146718132</c:v>
                </c:pt>
                <c:pt idx="22">
                  <c:v>21.165540934759793</c:v>
                </c:pt>
                <c:pt idx="23">
                  <c:v>18.570827671624986</c:v>
                </c:pt>
                <c:pt idx="24">
                  <c:v>16.294203936116233</c:v>
                </c:pt>
                <c:pt idx="25">
                  <c:v>14.296674688194653</c:v>
                </c:pt>
                <c:pt idx="26">
                  <c:v>12.544025344314162</c:v>
                </c:pt>
                <c:pt idx="27">
                  <c:v>11.006235734574597</c:v>
                </c:pt>
                <c:pt idx="28">
                  <c:v>9.6569659036869488</c:v>
                </c:pt>
                <c:pt idx="29">
                  <c:v>8.4731049483174417</c:v>
                </c:pt>
                <c:pt idx="30">
                  <c:v>7.434375163092513</c:v>
                </c:pt>
                <c:pt idx="31">
                  <c:v>6.5229847148986559</c:v>
                </c:pt>
                <c:pt idx="32">
                  <c:v>5.723322896325568</c:v>
                </c:pt>
                <c:pt idx="33">
                  <c:v>5.0216927384158989</c:v>
                </c:pt>
                <c:pt idx="34">
                  <c:v>4.4060764027919523</c:v>
                </c:pt>
                <c:pt idx="35">
                  <c:v>3.8659293346896577</c:v>
                </c:pt>
                <c:pt idx="36">
                  <c:v>3.3919996510600048</c:v>
                </c:pt>
                <c:pt idx="37">
                  <c:v>2.9761696701356866</c:v>
                </c:pt>
                <c:pt idx="38">
                  <c:v>2.6113168681098053</c:v>
                </c:pt>
                <c:pt idx="39">
                  <c:v>2.2911918813297758</c:v>
                </c:pt>
                <c:pt idx="40">
                  <c:v>2.0103114643728994</c:v>
                </c:pt>
                <c:pt idx="41">
                  <c:v>1.7638645705411486</c:v>
                </c:pt>
                <c:pt idx="42">
                  <c:v>1.5476299460794398</c:v>
                </c:pt>
                <c:pt idx="43">
                  <c:v>1.3579038266339367</c:v>
                </c:pt>
                <c:pt idx="44">
                  <c:v>1.1914364975026401</c:v>
                </c:pt>
                <c:pt idx="45">
                  <c:v>1.0453766310535872</c:v>
                </c:pt>
                <c:pt idx="46">
                  <c:v>0.91722244789678853</c:v>
                </c:pt>
                <c:pt idx="47">
                  <c:v>0.80477886527640519</c:v>
                </c:pt>
                <c:pt idx="48">
                  <c:v>0.70611989870145198</c:v>
                </c:pt>
                <c:pt idx="49">
                  <c:v>0.61955567281317792</c:v>
                </c:pt>
                <c:pt idx="50">
                  <c:v>0.54360347643634521</c:v>
                </c:pt>
                <c:pt idx="51">
                  <c:v>0.47696236603225706</c:v>
                </c:pt>
                <c:pt idx="52">
                  <c:v>0.4184908825499899</c:v>
                </c:pt>
                <c:pt idx="53">
                  <c:v>0.36718750000000011</c:v>
                </c:pt>
                <c:pt idx="54">
                  <c:v>0.32217347086443321</c:v>
                </c:pt>
                <c:pt idx="55">
                  <c:v>0.28267777451257387</c:v>
                </c:pt>
                <c:pt idx="56">
                  <c:v>0.24802391081109651</c:v>
                </c:pt>
                <c:pt idx="57">
                  <c:v>0.21761831272410292</c:v>
                </c:pt>
                <c:pt idx="58">
                  <c:v>0.19094017942872743</c:v>
                </c:pt>
                <c:pt idx="59">
                  <c:v>0.16753255580331775</c:v>
                </c:pt>
                <c:pt idx="60">
                  <c:v>0.14699450549363521</c:v>
                </c:pt>
                <c:pt idx="61">
                  <c:v>0.12897424349381564</c:v>
                </c:pt>
                <c:pt idx="62">
                  <c:v>0.11316311061383386</c:v>
                </c:pt>
                <c:pt idx="63">
                  <c:v>9.9290286625428714E-2</c:v>
                </c:pt>
                <c:pt idx="64">
                  <c:v>8.7118151530863025E-2</c:v>
                </c:pt>
                <c:pt idx="65">
                  <c:v>7.6438215500232901E-2</c:v>
                </c:pt>
                <c:pt idx="66">
                  <c:v>6.7067547763454735E-2</c:v>
                </c:pt>
                <c:pt idx="67">
                  <c:v>5.8845643289377657E-2</c:v>
                </c:pt>
                <c:pt idx="68">
                  <c:v>5.1631673583085291E-2</c:v>
                </c:pt>
                <c:pt idx="69">
                  <c:v>4.5302074511801342E-2</c:v>
                </c:pt>
                <c:pt idx="70">
                  <c:v>3.9748429842590492E-2</c:v>
                </c:pt>
                <c:pt idx="71">
                  <c:v>3.4875614240132885E-2</c:v>
                </c:pt>
                <c:pt idx="72">
                  <c:v>3.060016391699788E-2</c:v>
                </c:pt>
                <c:pt idx="73">
                  <c:v>2.6848847028179867E-2</c:v>
                </c:pt>
                <c:pt idx="74">
                  <c:v>2.3557409322966936E-2</c:v>
                </c:pt>
                <c:pt idx="75">
                  <c:v>2.0669473569101385E-2</c:v>
                </c:pt>
                <c:pt idx="76">
                  <c:v>1.8135573898071293E-2</c:v>
                </c:pt>
                <c:pt idx="77">
                  <c:v>1.5912308531363526E-2</c:v>
                </c:pt>
                <c:pt idx="78">
                  <c:v>1.3961596375190103E-2</c:v>
                </c:pt>
                <c:pt idx="79">
                  <c:v>1.2250024750306811E-2</c:v>
                </c:pt>
                <c:pt idx="80">
                  <c:v>1.0748277084545513E-2</c:v>
                </c:pt>
                <c:pt idx="81">
                  <c:v>9.4306307653192912E-3</c:v>
                </c:pt>
                <c:pt idx="82">
                  <c:v>8.2745165510912586E-3</c:v>
                </c:pt>
                <c:pt idx="83">
                  <c:v>7.2601319952075392E-3</c:v>
                </c:pt>
                <c:pt idx="84">
                  <c:v>6.3701022606432248E-3</c:v>
                </c:pt>
                <c:pt idx="85">
                  <c:v>5.5891825159429427E-3</c:v>
                </c:pt>
                <c:pt idx="86">
                  <c:v>4.9039968148592815E-3</c:v>
                </c:pt>
                <c:pt idx="87">
                  <c:v>4.3028089871015194E-3</c:v>
                </c:pt>
                <c:pt idx="88">
                  <c:v>3.7753216159078732E-3</c:v>
                </c:pt>
                <c:pt idx="89">
                  <c:v>3.3124996592382881E-3</c:v>
                </c:pt>
                <c:pt idx="90">
                  <c:v>2.9064156934918836E-3</c:v>
                </c:pt>
                <c:pt idx="91">
                  <c:v>2.550114129013484E-3</c:v>
                </c:pt>
                <c:pt idx="92">
                  <c:v>2.2374920716111114E-3</c:v>
                </c:pt>
                <c:pt idx="93">
                  <c:v>1.9631947894266609E-3</c:v>
                </c:pt>
                <c:pt idx="94">
                  <c:v>1.7225239946690924E-3</c:v>
                </c:pt>
                <c:pt idx="95">
                  <c:v>1.5113573692182051E-3</c:v>
                </c:pt>
                <c:pt idx="96">
                  <c:v>1.3260779556972051E-3</c:v>
                </c:pt>
                <c:pt idx="97">
                  <c:v>1.1635122045924233E-3</c:v>
                </c:pt>
                <c:pt idx="98">
                  <c:v>1.0208756162632697E-3</c:v>
                </c:pt>
                <c:pt idx="99">
                  <c:v>8.9572504677420841E-4</c:v>
                </c:pt>
                <c:pt idx="100">
                  <c:v>7.859168606214902E-4</c:v>
                </c:pt>
                <c:pt idx="101">
                  <c:v>6.8957021357563735E-4</c:v>
                </c:pt>
                <c:pt idx="102">
                  <c:v>6.0503483673161928E-4</c:v>
                </c:pt>
                <c:pt idx="103">
                  <c:v>5.3086276995736902E-4</c:v>
                </c:pt>
                <c:pt idx="104">
                  <c:v>4.6578356057837636E-4</c:v>
                </c:pt>
                <c:pt idx="105">
                  <c:v>4.08682502490225E-4</c:v>
                </c:pt>
                <c:pt idx="106">
                  <c:v>3.5858154296875049E-4</c:v>
                </c:pt>
                <c:pt idx="107">
                  <c:v>3.1462253014104833E-4</c:v>
                </c:pt>
                <c:pt idx="108">
                  <c:v>2.7605251417243585E-4</c:v>
                </c:pt>
                <c:pt idx="109">
                  <c:v>2.4221085040146168E-4</c:v>
                </c:pt>
                <c:pt idx="110">
                  <c:v>2.1251788351963198E-4</c:v>
                </c:pt>
                <c:pt idx="111">
                  <c:v>1.8646501897336685E-4</c:v>
                </c:pt>
                <c:pt idx="112">
                  <c:v>1.6360601152667768E-4</c:v>
                </c:pt>
                <c:pt idx="113">
                  <c:v>1.4354932177112827E-4</c:v>
                </c:pt>
                <c:pt idx="114">
                  <c:v>1.2595140966192945E-4</c:v>
                </c:pt>
                <c:pt idx="115">
                  <c:v>1.1051085020882225E-4</c:v>
                </c:pt>
                <c:pt idx="116">
                  <c:v>9.6963170532645351E-5</c:v>
                </c:pt>
                <c:pt idx="117">
                  <c:v>8.5076319854358518E-5</c:v>
                </c:pt>
                <c:pt idx="118">
                  <c:v>7.4646694824446287E-5</c:v>
                </c:pt>
                <c:pt idx="119">
                  <c:v>6.5495652112748846E-5</c:v>
                </c:pt>
                <c:pt idx="120">
                  <c:v>5.7466448524782922E-5</c:v>
                </c:pt>
                <c:pt idx="121">
                  <c:v>5.0421556233481777E-5</c:v>
                </c:pt>
                <c:pt idx="122">
                  <c:v>4.4240307140431012E-5</c:v>
                </c:pt>
                <c:pt idx="123">
                  <c:v>3.8816826018154811E-5</c:v>
                </c:pt>
                <c:pt idx="124">
                  <c:v>3.4058217031379798E-5</c:v>
                </c:pt>
                <c:pt idx="125">
                  <c:v>2.9882972575193266E-5</c:v>
                </c:pt>
                <c:pt idx="126">
                  <c:v>2.6219577175956911E-5</c:v>
                </c:pt>
                <c:pt idx="127">
                  <c:v>2.3005282541959922E-5</c:v>
                </c:pt>
                <c:pt idx="128">
                  <c:v>2.0185032782325588E-5</c:v>
                </c:pt>
                <c:pt idx="129">
                  <c:v>1.7710521384835264E-5</c:v>
                </c:pt>
                <c:pt idx="130">
                  <c:v>1.5539363800159697E-5</c:v>
                </c:pt>
                <c:pt idx="131">
                  <c:v>1.3634371460146591E-5</c:v>
                </c:pt>
                <c:pt idx="132">
                  <c:v>1.1962914795221502E-5</c:v>
                </c:pt>
                <c:pt idx="133">
                  <c:v>1.0496364340376483E-5</c:v>
                </c:pt>
                <c:pt idx="134">
                  <c:v>9.2096003567571237E-6</c:v>
                </c:pt>
                <c:pt idx="135">
                  <c:v>8.0805825694250606E-6</c:v>
                </c:pt>
                <c:pt idx="136">
                  <c:v>7.089972651569865E-6</c:v>
                </c:pt>
                <c:pt idx="137">
                  <c:v>6.2208029889094009E-6</c:v>
                </c:pt>
                <c:pt idx="138">
                  <c:v>5.45818605072553E-6</c:v>
                </c:pt>
                <c:pt idx="139">
                  <c:v>4.7890593895110188E-6</c:v>
                </c:pt>
                <c:pt idx="140">
                  <c:v>4.2019619014663293E-6</c:v>
                </c:pt>
                <c:pt idx="141">
                  <c:v>3.6868375155350328E-6</c:v>
                </c:pt>
                <c:pt idx="142">
                  <c:v>3.234862948474892E-6</c:v>
                </c:pt>
                <c:pt idx="143">
                  <c:v>2.8382965756756688E-6</c:v>
                </c:pt>
                <c:pt idx="144">
                  <c:v>2.4903458291147304E-6</c:v>
                </c:pt>
                <c:pt idx="145">
                  <c:v>2.1850508511827259E-6</c:v>
                </c:pt>
                <c:pt idx="146">
                  <c:v>1.917182411549474E-6</c:v>
                </c:pt>
                <c:pt idx="147">
                  <c:v>1.6821523385440358E-6</c:v>
                </c:pt>
                <c:pt idx="148">
                  <c:v>1.475934930877153E-6</c:v>
                </c:pt>
                <c:pt idx="149">
                  <c:v>1.2949980036105521E-6</c:v>
                </c:pt>
                <c:pt idx="150">
                  <c:v>1.1362423872972886E-6</c:v>
                </c:pt>
                <c:pt idx="151">
                  <c:v>9.969488440070997E-7</c:v>
                </c:pt>
                <c:pt idx="152">
                  <c:v>8.7473149099043791E-7</c:v>
                </c:pt>
                <c:pt idx="153">
                  <c:v>7.6749693420067402E-7</c:v>
                </c:pt>
                <c:pt idx="154">
                  <c:v>6.7340841169495835E-7</c:v>
                </c:pt>
                <c:pt idx="155">
                  <c:v>5.9085433274572205E-7</c:v>
                </c:pt>
                <c:pt idx="156">
                  <c:v>5.1842067378649308E-7</c:v>
                </c:pt>
                <c:pt idx="157">
                  <c:v>4.5486675837732098E-7</c:v>
                </c:pt>
                <c:pt idx="158">
                  <c:v>3.9910400633811024E-7</c:v>
                </c:pt>
                <c:pt idx="159">
                  <c:v>3.5017728805542045E-7</c:v>
                </c:pt>
                <c:pt idx="160">
                  <c:v>3.0724856459086751E-7</c:v>
                </c:pt>
                <c:pt idx="161">
                  <c:v>2.6958253337151922E-7</c:v>
                </c:pt>
                <c:pt idx="162">
                  <c:v>2.3653403359517745E-7</c:v>
                </c:pt>
                <c:pt idx="163">
                  <c:v>2.0753699562464063E-7</c:v>
                </c:pt>
                <c:pt idx="164">
                  <c:v>1.8209474509117859E-7</c:v>
                </c:pt>
                <c:pt idx="165">
                  <c:v>1.5977149563152117E-7</c:v>
                </c:pt>
                <c:pt idx="166">
                  <c:v>1.4018488454211748E-7</c:v>
                </c:pt>
                <c:pt idx="167">
                  <c:v>1.2299942349797803E-7</c:v>
                </c:pt>
                <c:pt idx="168">
                  <c:v>1.0792075215705302E-7</c:v>
                </c:pt>
                <c:pt idx="169">
                  <c:v>9.4690596223286515E-8</c:v>
                </c:pt>
                <c:pt idx="170">
                  <c:v>8.308234360777199E-8</c:v>
                </c:pt>
                <c:pt idx="171">
                  <c:v>7.2897162914498314E-8</c:v>
                </c:pt>
                <c:pt idx="172">
                  <c:v>6.3960597766356295E-8</c:v>
                </c:pt>
                <c:pt idx="173">
                  <c:v>5.6119578637483322E-8</c:v>
                </c:pt>
                <c:pt idx="174">
                  <c:v>4.9239801009259541E-8</c:v>
                </c:pt>
                <c:pt idx="175">
                  <c:v>4.3203424941827186E-8</c:v>
                </c:pt>
                <c:pt idx="176">
                  <c:v>3.7907056658354315E-8</c:v>
                </c:pt>
                <c:pt idx="177">
                  <c:v>3.3259977569706834E-8</c:v>
                </c:pt>
                <c:pt idx="178">
                  <c:v>2.9182590405462167E-8</c:v>
                </c:pt>
                <c:pt idx="179">
                  <c:v>2.5605055835895421E-8</c:v>
                </c:pt>
                <c:pt idx="180">
                  <c:v>2.246609623238273E-8</c:v>
                </c:pt>
                <c:pt idx="181">
                  <c:v>1.9711946076489822E-8</c:v>
                </c:pt>
                <c:pt idx="182">
                  <c:v>1.7295431039878188E-8</c:v>
                </c:pt>
                <c:pt idx="183">
                  <c:v>1.5175159961093457E-8</c:v>
                </c:pt>
                <c:pt idx="184">
                  <c:v>1.3314815879049404E-8</c:v>
                </c:pt>
                <c:pt idx="185">
                  <c:v>1.16825339797085E-8</c:v>
                </c:pt>
                <c:pt idx="186">
                  <c:v>1.0250355801148908E-8</c:v>
                </c:pt>
                <c:pt idx="187">
                  <c:v>8.9937503483956303E-9</c:v>
                </c:pt>
                <c:pt idx="188">
                  <c:v>7.8911939154541607E-9</c:v>
                </c:pt>
                <c:pt idx="189">
                  <c:v>6.9238014175486963E-9</c:v>
                </c:pt>
                <c:pt idx="190">
                  <c:v>6.0750029188568385E-9</c:v>
                </c:pt>
                <c:pt idx="191">
                  <c:v>5.3302598151616537E-9</c:v>
                </c:pt>
                <c:pt idx="192">
                  <c:v>4.6768158100693526E-9</c:v>
                </c:pt>
                <c:pt idx="193">
                  <c:v>4.1034784194007113E-9</c:v>
                </c:pt>
                <c:pt idx="194">
                  <c:v>3.6004272612646813E-9</c:v>
                </c:pt>
                <c:pt idx="195">
                  <c:v>3.1590458481200125E-9</c:v>
                </c:pt>
                <c:pt idx="196">
                  <c:v>2.7717739996832699E-9</c:v>
                </c:pt>
                <c:pt idx="197">
                  <c:v>2.4319783487448548E-9</c:v>
                </c:pt>
                <c:pt idx="198">
                  <c:v>2.1338387218581312E-9</c:v>
                </c:pt>
                <c:pt idx="199">
                  <c:v>1.872248448778784E-9</c:v>
                </c:pt>
                <c:pt idx="200">
                  <c:v>1.6427268931094095E-9</c:v>
                </c:pt>
                <c:pt idx="201">
                  <c:v>1.4413427059347202E-9</c:v>
                </c:pt>
                <c:pt idx="202">
                  <c:v>1.2646464879009298E-9</c:v>
                </c:pt>
                <c:pt idx="203">
                  <c:v>1.1096117063450084E-9</c:v>
                </c:pt>
                <c:pt idx="204">
                  <c:v>9.7358285547568289E-10</c:v>
                </c:pt>
                <c:pt idx="205">
                  <c:v>8.5422997167034993E-10</c:v>
                </c:pt>
                <c:pt idx="206">
                  <c:v>7.4950872480534572E-10</c:v>
                </c:pt>
                <c:pt idx="207">
                  <c:v>6.5762540204585807E-10</c:v>
                </c:pt>
                <c:pt idx="208">
                  <c:v>5.770061843219943E-10</c:v>
                </c:pt>
                <c:pt idx="209">
                  <c:v>5.0627018924462204E-10</c:v>
                </c:pt>
                <c:pt idx="210">
                  <c:v>4.4420581872785252E-10</c:v>
                </c:pt>
                <c:pt idx="211">
                  <c:v>3.8975000618956094E-10</c:v>
                </c:pt>
                <c:pt idx="212">
                  <c:v>3.4197000786662159E-10</c:v>
                </c:pt>
                <c:pt idx="213">
                  <c:v>3.000474263582691E-10</c:v>
                </c:pt>
                <c:pt idx="214">
                  <c:v>2.6326419274562424E-10</c:v>
                </c:pt>
                <c:pt idx="215">
                  <c:v>2.3099026718279053E-10</c:v>
                </c:pt>
                <c:pt idx="216">
                  <c:v>2.0267284728968809E-10</c:v>
                </c:pt>
                <c:pt idx="217">
                  <c:v>1.7782689950310409E-10</c:v>
                </c:pt>
                <c:pt idx="218">
                  <c:v>1.5602685120265739E-10</c:v>
                </c:pt>
                <c:pt idx="219">
                  <c:v>1.3689930131066168E-10</c:v>
                </c:pt>
                <c:pt idx="220">
                  <c:v>1.2011662450974414E-10</c:v>
                </c:pt>
                <c:pt idx="221">
                  <c:v>1.0539135952837206E-10</c:v>
                </c:pt>
                <c:pt idx="222">
                  <c:v>9.2471285374303186E-11</c:v>
                </c:pt>
                <c:pt idx="223">
                  <c:v>8.113510117946486E-11</c:v>
                </c:pt>
                <c:pt idx="224">
                  <c:v>7.118863565868976E-11</c:v>
                </c:pt>
                <c:pt idx="225">
                  <c:v>6.2461521256207332E-11</c:v>
                </c:pt>
                <c:pt idx="226">
                  <c:v>5.480427601316732E-11</c:v>
                </c:pt>
                <c:pt idx="227">
                  <c:v>4.8085743173105027E-11</c:v>
                </c:pt>
                <c:pt idx="228">
                  <c:v>4.2190844669753086E-11</c:v>
                </c:pt>
                <c:pt idx="229">
                  <c:v>3.7018610017924142E-11</c:v>
                </c:pt>
                <c:pt idx="230">
                  <c:v>3.248044684541683E-11</c:v>
                </c:pt>
                <c:pt idx="231">
                  <c:v>2.8498623442834148E-11</c:v>
                </c:pt>
                <c:pt idx="232">
                  <c:v>2.5004937339741622E-11</c:v>
                </c:pt>
                <c:pt idx="233">
                  <c:v>2.1939547101936266E-11</c:v>
                </c:pt>
                <c:pt idx="234">
                  <c:v>1.9249947340322092E-11</c:v>
                </c:pt>
                <c:pt idx="235">
                  <c:v>1.6890069374881042E-11</c:v>
                </c:pt>
                <c:pt idx="236">
                  <c:v>1.4819492149505329E-11</c:v>
                </c:pt>
                <c:pt idx="237">
                  <c:v>1.3002749881884187E-11</c:v>
                </c:pt>
                <c:pt idx="238">
                  <c:v>1.1408724589559085E-11</c:v>
                </c:pt>
                <c:pt idx="239">
                  <c:v>1.0010113087059482E-11</c:v>
                </c:pt>
                <c:pt idx="240">
                  <c:v>8.7829593246051077E-12</c:v>
                </c:pt>
                <c:pt idx="241">
                  <c:v>7.7062440580607038E-12</c:v>
                </c:pt>
                <c:pt idx="242">
                  <c:v>6.7615248218248995E-12</c:v>
                </c:pt>
                <c:pt idx="243">
                  <c:v>5.9326200379461321E-12</c:v>
                </c:pt>
                <c:pt idx="244">
                  <c:v>5.2053318507438E-12</c:v>
                </c:pt>
                <c:pt idx="245">
                  <c:v>4.567202939520853E-12</c:v>
                </c:pt>
                <c:pt idx="246">
                  <c:v>4.0073031439460088E-12</c:v>
                </c:pt>
                <c:pt idx="247">
                  <c:v>3.5160422473287896E-12</c:v>
                </c:pt>
                <c:pt idx="248">
                  <c:v>3.0850057110546997E-12</c:v>
                </c:pt>
                <c:pt idx="249">
                  <c:v>2.7068105465656953E-12</c:v>
                </c:pt>
                <c:pt idx="250">
                  <c:v>2.3749788561961472E-12</c:v>
                </c:pt>
                <c:pt idx="251">
                  <c:v>2.0838268768145813E-12</c:v>
                </c:pt>
                <c:pt idx="252">
                  <c:v>1.8283676257605312E-12</c:v>
                </c:pt>
                <c:pt idx="253">
                  <c:v>1.6042254815521582E-12</c:v>
                </c:pt>
                <c:pt idx="254">
                  <c:v>1.4075612362643747E-12</c:v>
                </c:pt>
                <c:pt idx="255">
                  <c:v>1.2350063358407517E-12</c:v>
                </c:pt>
                <c:pt idx="256">
                  <c:v>1.0836051819775477E-12</c:v>
                </c:pt>
                <c:pt idx="257">
                  <c:v>9.5076450730047218E-13</c:v>
                </c:pt>
                <c:pt idx="258">
                  <c:v>8.3420895670932631E-13</c:v>
                </c:pt>
                <c:pt idx="259">
                  <c:v>7.3194211406772054E-13</c:v>
                </c:pt>
                <c:pt idx="260">
                  <c:v>6.4221230668540817E-13</c:v>
                </c:pt>
                <c:pt idx="261">
                  <c:v>5.6348260187694756E-13</c:v>
                </c:pt>
                <c:pt idx="262">
                  <c:v>4.9440448168420132E-13</c:v>
                </c:pt>
                <c:pt idx="263">
                  <c:v>4.3379474485141837E-13</c:v>
                </c:pt>
                <c:pt idx="264">
                  <c:v>3.80615240419493E-13</c:v>
                </c:pt>
                <c:pt idx="265">
                  <c:v>3.3395508580724769E-13</c:v>
                </c:pt>
                <c:pt idx="266">
                  <c:v>2.9301506480299722E-13</c:v>
                </c:pt>
                <c:pt idx="267">
                  <c:v>2.5709393822814883E-13</c:v>
                </c:pt>
                <c:pt idx="268">
                  <c:v>2.2557643279569393E-13</c:v>
                </c:pt>
                <c:pt idx="269">
                  <c:v>1.979227024313361E-13</c:v>
                </c:pt>
                <c:pt idx="270">
                  <c:v>1.7365908154600006E-13</c:v>
                </c:pt>
                <c:pt idx="271">
                  <c:v>1.5236997187759508E-13</c:v>
                </c:pt>
                <c:pt idx="272">
                  <c:v>1.3369072393619305E-13</c:v>
                </c:pt>
                <c:pt idx="273">
                  <c:v>1.1730139112279709E-13</c:v>
                </c:pt>
                <c:pt idx="274">
                  <c:v>1.0292124953942585E-13</c:v>
                </c:pt>
                <c:pt idx="275">
                  <c:v>9.0303989623342993E-14</c:v>
                </c:pt>
                <c:pt idx="276">
                  <c:v>7.9233497245571177E-14</c:v>
                </c:pt>
                <c:pt idx="277">
                  <c:v>6.9520152010439218E-14</c:v>
                </c:pt>
                <c:pt idx="278">
                  <c:v>6.099757935176496E-14</c:v>
                </c:pt>
                <c:pt idx="279">
                  <c:v>5.3519800794108705E-14</c:v>
                </c:pt>
                <c:pt idx="280">
                  <c:v>4.6958733567485391E-14</c:v>
                </c:pt>
                <c:pt idx="281">
                  <c:v>4.1201996747805767E-14</c:v>
                </c:pt>
                <c:pt idx="282">
                  <c:v>3.6150986345629045E-14</c:v>
                </c:pt>
                <c:pt idx="283">
                  <c:v>3.1719186372477379E-14</c:v>
                </c:pt>
                <c:pt idx="284">
                  <c:v>2.7830686955892729E-14</c:v>
                </c:pt>
                <c:pt idx="285">
                  <c:v>2.4418884120841425E-14</c:v>
                </c:pt>
                <c:pt idx="286">
                  <c:v>2.1425338966734641E-14</c:v>
                </c:pt>
                <c:pt idx="287">
                  <c:v>1.8798776699533302E-14</c:v>
                </c:pt>
                <c:pt idx="288">
                  <c:v>1.6494208373907268E-14</c:v>
                </c:pt>
                <c:pt idx="289">
                  <c:v>1.4472160302251301E-14</c:v>
                </c:pt>
                <c:pt idx="290">
                  <c:v>1.2697997931527526E-14</c:v>
                </c:pt>
                <c:pt idx="291">
                  <c:v>1.1141332606991293E-14</c:v>
                </c:pt>
                <c:pt idx="292">
                  <c:v>9.7755010615815267E-15</c:v>
                </c:pt>
                <c:pt idx="293">
                  <c:v>8.5771087154346755E-15</c:v>
                </c:pt>
                <c:pt idx="294">
                  <c:v>7.5256289629499077E-15</c:v>
                </c:pt>
                <c:pt idx="295">
                  <c:v>6.6030515838133816E-15</c:v>
                </c:pt>
                <c:pt idx="296">
                  <c:v>5.7935742558067704E-15</c:v>
                </c:pt>
                <c:pt idx="297">
                  <c:v>5.0833318854919954E-15</c:v>
                </c:pt>
                <c:pt idx="298">
                  <c:v>4.4601591206258346E-15</c:v>
                </c:pt>
                <c:pt idx="299">
                  <c:v>3.9133819765097742E-15</c:v>
                </c:pt>
                <c:pt idx="300">
                  <c:v>3.4336350071570226E-15</c:v>
                </c:pt>
                <c:pt idx="301">
                  <c:v>3.012700889701856E-15</c:v>
                </c:pt>
                <c:pt idx="302">
                  <c:v>2.6433696743805618E-15</c:v>
                </c:pt>
                <c:pt idx="303">
                  <c:v>2.3193152892540504E-15</c:v>
                </c:pt>
                <c:pt idx="304">
                  <c:v>2.0349871843892399E-15</c:v>
                </c:pt>
                <c:pt idx="305">
                  <c:v>1.7855152595317696E-15</c:v>
                </c:pt>
                <c:pt idx="306">
                  <c:v>1.56662644682828E-15</c:v>
                </c:pt>
                <c:pt idx="307">
                  <c:v>1.3745715197894293E-15</c:v>
                </c:pt>
                <c:pt idx="308">
                  <c:v>1.2060608748444845E-15</c:v>
                </c:pt>
                <c:pt idx="309">
                  <c:v>1.0582081855249489E-15</c:v>
                </c:pt>
                <c:pt idx="310">
                  <c:v>9.2848096416061736E-16</c:v>
                </c:pt>
                <c:pt idx="311">
                  <c:v>8.1465718428645108E-16</c:v>
                </c:pt>
                <c:pt idx="312">
                  <c:v>7.1478722076925853E-16</c:v>
                </c:pt>
                <c:pt idx="313">
                  <c:v>6.2716045574746921E-16</c:v>
                </c:pt>
                <c:pt idx="314">
                  <c:v>5.5027597839545699E-16</c:v>
                </c:pt>
                <c:pt idx="315">
                  <c:v>4.8281687664472805E-16</c:v>
                </c:pt>
                <c:pt idx="316">
                  <c:v>4.2362768051896355E-16</c:v>
                </c:pt>
                <c:pt idx="317">
                  <c:v>3.7169457072216133E-16</c:v>
                </c:pt>
                <c:pt idx="318">
                  <c:v>3.2612801348364042E-16</c:v>
                </c:pt>
                <c:pt idx="319">
                  <c:v>2.8614752422167707E-16</c:v>
                </c:pt>
                <c:pt idx="320">
                  <c:v>2.5106829905092654E-16</c:v>
                </c:pt>
                <c:pt idx="321">
                  <c:v>2.2028948515204492E-16</c:v>
                </c:pt>
                <c:pt idx="322">
                  <c:v>1.9328388909310169E-16</c:v>
                </c:pt>
                <c:pt idx="323">
                  <c:v>1.6958894682226576E-16</c:v>
                </c:pt>
                <c:pt idx="324">
                  <c:v>1.4879880066171405E-16</c:v>
                </c:pt>
                <c:pt idx="325">
                  <c:v>1.3055734759393852E-16</c:v>
                </c:pt>
                <c:pt idx="326">
                  <c:v>1.1455213976835651E-16</c:v>
                </c:pt>
                <c:pt idx="327">
                  <c:v>1.0050903275334556E-16</c:v>
                </c:pt>
                <c:pt idx="328">
                  <c:v>8.8187489866545903E-17</c:v>
                </c:pt>
                <c:pt idx="329">
                  <c:v>7.7376462153878115E-17</c:v>
                </c:pt>
                <c:pt idx="330">
                  <c:v>6.7890773447694574E-17</c:v>
                </c:pt>
                <c:pt idx="331">
                  <c:v>5.9567948585707981E-17</c:v>
                </c:pt>
                <c:pt idx="332">
                  <c:v>5.2265430462996807E-17</c:v>
                </c:pt>
                <c:pt idx="333">
                  <c:v>4.5858138249497458E-17</c:v>
                </c:pt>
                <c:pt idx="334">
                  <c:v>4.0236324949029088E-17</c:v>
                </c:pt>
                <c:pt idx="335">
                  <c:v>3.5303697603153383E-17</c:v>
                </c:pt>
                <c:pt idx="336">
                  <c:v>3.0975767941872447E-17</c:v>
                </c:pt>
                <c:pt idx="337">
                  <c:v>2.7178405230364002E-17</c:v>
                </c:pt>
                <c:pt idx="338">
                  <c:v>2.3846566524259219E-17</c:v>
                </c:pt>
                <c:pt idx="339">
                  <c:v>2.0923182584701804E-17</c:v>
                </c:pt>
                <c:pt idx="340">
                  <c:v>1.8358180370637994E-17</c:v>
                </c:pt>
                <c:pt idx="341">
                  <c:v>1.6107625365143823E-17</c:v>
                </c:pt>
                <c:pt idx="342">
                  <c:v>1.4132969045167293E-17</c:v>
                </c:pt>
                <c:pt idx="343">
                  <c:v>1.2400388605007359E-17</c:v>
                </c:pt>
                <c:pt idx="344">
                  <c:v>1.0880207624014937E-17</c:v>
                </c:pt>
                <c:pt idx="345">
                  <c:v>9.5463877554507127E-18</c:v>
                </c:pt>
                <c:pt idx="346">
                  <c:v>8.3760827299166799E-18</c:v>
                </c:pt>
                <c:pt idx="347">
                  <c:v>7.3492470341307723E-18</c:v>
                </c:pt>
                <c:pt idx="348">
                  <c:v>6.4482925623177555E-18</c:v>
                </c:pt>
                <c:pt idx="349">
                  <c:v>5.6577873591862992E-18</c:v>
                </c:pt>
                <c:pt idx="350">
                  <c:v>4.9641912944257767E-18</c:v>
                </c:pt>
                <c:pt idx="351">
                  <c:v>4.3556241412361681E-18</c:v>
                </c:pt>
                <c:pt idx="352">
                  <c:v>3.8216620864353271E-18</c:v>
                </c:pt>
                <c:pt idx="353">
                  <c:v>3.3531591866767803E-18</c:v>
                </c:pt>
                <c:pt idx="354">
                  <c:v>2.9420907125994699E-18</c:v>
                </c:pt>
                <c:pt idx="355">
                  <c:v>2.5814156976372674E-18</c:v>
                </c:pt>
                <c:pt idx="356">
                  <c:v>2.2649563371621598E-18</c:v>
                </c:pt>
                <c:pt idx="357">
                  <c:v>1.9872921722551175E-18</c:v>
                </c:pt>
                <c:pt idx="358">
                  <c:v>1.7436672456364937E-18</c:v>
                </c:pt>
                <c:pt idx="359">
                  <c:v>1.5299086394807424E-18</c:v>
                </c:pt>
                <c:pt idx="360">
                  <c:v>1.3423549997943649E-18</c:v>
                </c:pt>
                <c:pt idx="361">
                  <c:v>1.1777938230903173E-18</c:v>
                </c:pt>
                <c:pt idx="362">
                  <c:v>1.0334064311767083E-18</c:v>
                </c:pt>
                <c:pt idx="363">
                  <c:v>9.0671969156310328E-19</c:v>
                </c:pt>
                <c:pt idx="364">
                  <c:v>7.9556365652973786E-19</c:v>
                </c:pt>
                <c:pt idx="365">
                  <c:v>6.9803439528247942E-19</c:v>
                </c:pt>
                <c:pt idx="366">
                  <c:v>6.1246138256588781E-19</c:v>
                </c:pt>
                <c:pt idx="367">
                  <c:v>5.3737888515181337E-19</c:v>
                </c:pt>
                <c:pt idx="368">
                  <c:v>4.7150085609836742E-19</c:v>
                </c:pt>
                <c:pt idx="369">
                  <c:v>4.1369890675680005E-19</c:v>
                </c:pt>
                <c:pt idx="370">
                  <c:v>3.6298297922086072E-19</c:v>
                </c:pt>
              </c:numCache>
            </c:numRef>
          </c:yVal>
          <c:smooth val="1"/>
          <c:extLst>
            <c:ext xmlns:c16="http://schemas.microsoft.com/office/drawing/2014/chart" uri="{C3380CC4-5D6E-409C-BE32-E72D297353CC}">
              <c16:uniqueId val="{00000004-4B73-4760-842B-1783C4168095}"/>
            </c:ext>
          </c:extLst>
        </c:ser>
        <c:ser>
          <c:idx val="5"/>
          <c:order val="5"/>
          <c:tx>
            <c:strRef>
              <c:f>inverts!$G$1</c:f>
              <c:strCache>
                <c:ptCount val="1"/>
                <c:pt idx="0">
                  <c:v>Mean (soil, 4.0 lb ai/A)</c:v>
                </c:pt>
              </c:strCache>
            </c:strRef>
          </c:tx>
          <c:spPr>
            <a:ln w="19050" cap="rnd">
              <a:solidFill>
                <a:schemeClr val="accent6"/>
              </a:solidFill>
              <a:round/>
            </a:ln>
            <a:effectLst/>
          </c:spPr>
          <c:marker>
            <c:symbol val="none"/>
          </c:marker>
          <c:xVal>
            <c:numRef>
              <c:f>inverts!$A$2:$A$372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inverts!$G$2:$G$372</c:f>
              <c:numCache>
                <c:formatCode>General</c:formatCode>
                <c:ptCount val="371"/>
                <c:pt idx="0">
                  <c:v>260</c:v>
                </c:pt>
                <c:pt idx="1">
                  <c:v>228.12623639081559</c:v>
                </c:pt>
                <c:pt idx="2">
                  <c:v>200.15992203783949</c:v>
                </c:pt>
                <c:pt idx="3">
                  <c:v>175.62203727219764</c:v>
                </c:pt>
                <c:pt idx="4">
                  <c:v>154.09228611613074</c:v>
                </c:pt>
                <c:pt idx="5">
                  <c:v>135.20189726357543</c:v>
                </c:pt>
                <c:pt idx="6">
                  <c:v>118.6273075986045</c:v>
                </c:pt>
                <c:pt idx="7">
                  <c:v>104.08462006017405</c:v>
                </c:pt>
                <c:pt idx="8">
                  <c:v>91.324740924982621</c:v>
                </c:pt>
                <c:pt idx="9">
                  <c:v>80.129113217625289</c:v>
                </c:pt>
                <c:pt idx="10">
                  <c:v>70.305973167963117</c:v>
                </c:pt>
                <c:pt idx="11">
                  <c:v>61.687065594619582</c:v>
                </c:pt>
                <c:pt idx="12">
                  <c:v>54.124761954207436</c:v>
                </c:pt>
                <c:pt idx="13">
                  <c:v>47.489531692931337</c:v>
                </c:pt>
                <c:pt idx="14">
                  <c:v>41.667723588733779</c:v>
                </c:pt>
                <c:pt idx="15">
                  <c:v>36.559619081810155</c:v>
                </c:pt>
                <c:pt idx="16">
                  <c:v>32.077724250058445</c:v>
                </c:pt>
                <c:pt idx="17">
                  <c:v>28.145271173647046</c:v>
                </c:pt>
                <c:pt idx="18">
                  <c:v>24.694903019396207</c:v>
                </c:pt>
                <c:pt idx="19">
                  <c:v>21.667520322504014</c:v>
                </c:pt>
                <c:pt idx="20">
                  <c:v>19.011268704209048</c:v>
                </c:pt>
                <c:pt idx="21">
                  <c:v>16.680650686560409</c:v>
                </c:pt>
                <c:pt idx="22">
                  <c:v>14.635746391057308</c:v>
                </c:pt>
                <c:pt idx="23">
                  <c:v>12.841529772932171</c:v>
                </c:pt>
                <c:pt idx="24">
                  <c:v>11.267268679229312</c:v>
                </c:pt>
                <c:pt idx="25">
                  <c:v>9.8859984546026887</c:v>
                </c:pt>
                <c:pt idx="26">
                  <c:v>8.6740600785151152</c:v>
                </c:pt>
                <c:pt idx="27">
                  <c:v>7.6106949228441376</c:v>
                </c:pt>
                <c:pt idx="28">
                  <c:v>6.6776891887196985</c:v>
                </c:pt>
                <c:pt idx="29">
                  <c:v>5.8590619323471671</c:v>
                </c:pt>
                <c:pt idx="30">
                  <c:v>5.1407913361809916</c:v>
                </c:pt>
                <c:pt idx="31">
                  <c:v>4.5105745368980061</c:v>
                </c:pt>
                <c:pt idx="32">
                  <c:v>3.95761689639534</c:v>
                </c:pt>
                <c:pt idx="33">
                  <c:v>3.4724471063514195</c:v>
                </c:pt>
                <c:pt idx="34">
                  <c:v>3.0467549593774139</c:v>
                </c:pt>
                <c:pt idx="35">
                  <c:v>2.6732490080300826</c:v>
                </c:pt>
                <c:pt idx="36">
                  <c:v>2.3455316736053229</c:v>
                </c:pt>
                <c:pt idx="37">
                  <c:v>2.0579896655193584</c:v>
                </c:pt>
                <c:pt idx="38">
                  <c:v>1.8056978343312484</c:v>
                </c:pt>
                <c:pt idx="39">
                  <c:v>1.5843348115578233</c:v>
                </c:pt>
                <c:pt idx="40">
                  <c:v>1.3901089913216857</c:v>
                </c:pt>
                <c:pt idx="41">
                  <c:v>1.2196935860124958</c:v>
                </c:pt>
                <c:pt idx="42">
                  <c:v>1.0701696435655701</c:v>
                </c:pt>
                <c:pt idx="43">
                  <c:v>0.93897605033197762</c:v>
                </c:pt>
                <c:pt idx="44">
                  <c:v>0.8238656631667195</c:v>
                </c:pt>
                <c:pt idx="45">
                  <c:v>0.72286681934556563</c:v>
                </c:pt>
                <c:pt idx="46">
                  <c:v>0.63424956503501351</c:v>
                </c:pt>
                <c:pt idx="47">
                  <c:v>0.55649602386134378</c:v>
                </c:pt>
                <c:pt idx="48">
                  <c:v>0.48827439803823802</c:v>
                </c:pt>
                <c:pt idx="49">
                  <c:v>0.42841615673251637</c:v>
                </c:pt>
                <c:pt idx="50">
                  <c:v>0.37589602094002594</c:v>
                </c:pt>
                <c:pt idx="51">
                  <c:v>0.32981440204358198</c:v>
                </c:pt>
                <c:pt idx="52">
                  <c:v>0.28938199325265268</c:v>
                </c:pt>
                <c:pt idx="53">
                  <c:v>0.25390625</c:v>
                </c:pt>
                <c:pt idx="54">
                  <c:v>0.22277952772540585</c:v>
                </c:pt>
                <c:pt idx="55">
                  <c:v>0.19546867386507769</c:v>
                </c:pt>
                <c:pt idx="56">
                  <c:v>0.17150589577363051</c:v>
                </c:pt>
                <c:pt idx="57">
                  <c:v>0.15048074816028392</c:v>
                </c:pt>
                <c:pt idx="58">
                  <c:v>0.13203310279646044</c:v>
                </c:pt>
                <c:pt idx="59">
                  <c:v>0.11584698007676225</c:v>
                </c:pt>
                <c:pt idx="60">
                  <c:v>0.10164513677751372</c:v>
                </c:pt>
                <c:pt idx="61">
                  <c:v>8.9184317309553368E-2</c:v>
                </c:pt>
                <c:pt idx="62">
                  <c:v>7.8251087126587224E-2</c:v>
                </c:pt>
                <c:pt idx="63">
                  <c:v>6.8658176921839009E-2</c:v>
                </c:pt>
                <c:pt idx="64">
                  <c:v>6.0241274994745707E-2</c:v>
                </c:pt>
                <c:pt idx="65">
                  <c:v>5.2856212845905734E-2</c:v>
                </c:pt>
                <c:pt idx="66">
                  <c:v>4.6376495793878272E-2</c:v>
                </c:pt>
                <c:pt idx="67">
                  <c:v>4.0691136317122831E-2</c:v>
                </c:pt>
                <c:pt idx="68">
                  <c:v>3.5702753009580243E-2</c:v>
                </c:pt>
                <c:pt idx="69">
                  <c:v>3.1325902587947721E-2</c:v>
                </c:pt>
                <c:pt idx="70">
                  <c:v>2.7485616380514704E-2</c:v>
                </c:pt>
                <c:pt idx="71">
                  <c:v>2.4116116229879112E-2</c:v>
                </c:pt>
                <c:pt idx="72">
                  <c:v>2.115968781494533E-2</c:v>
                </c:pt>
                <c:pt idx="73">
                  <c:v>1.8565692093954145E-2</c:v>
                </c:pt>
                <c:pt idx="74">
                  <c:v>1.6289697936094149E-2</c:v>
                </c:pt>
                <c:pt idx="75">
                  <c:v>1.4292721085016903E-2</c:v>
                </c:pt>
                <c:pt idx="76">
                  <c:v>1.2540556418879079E-2</c:v>
                </c:pt>
                <c:pt idx="77">
                  <c:v>1.1003192069559877E-2</c:v>
                </c:pt>
                <c:pt idx="78">
                  <c:v>9.6542953658229382E-3</c:v>
                </c:pt>
                <c:pt idx="79">
                  <c:v>8.4707617954249206E-3</c:v>
                </c:pt>
                <c:pt idx="80">
                  <c:v>7.432319260589979E-3</c:v>
                </c:pt>
                <c:pt idx="81">
                  <c:v>6.5211808483590797E-3</c:v>
                </c:pt>
                <c:pt idx="82">
                  <c:v>5.7217401683077812E-3</c:v>
                </c:pt>
                <c:pt idx="83">
                  <c:v>5.0203040392392505E-3</c:v>
                </c:pt>
                <c:pt idx="84">
                  <c:v>4.4048579461894609E-3</c:v>
                </c:pt>
                <c:pt idx="85">
                  <c:v>3.8648602503860751E-3</c:v>
                </c:pt>
                <c:pt idx="86">
                  <c:v>3.391061627296309E-3</c:v>
                </c:pt>
                <c:pt idx="87">
                  <c:v>2.9753466400170058E-3</c:v>
                </c:pt>
                <c:pt idx="88">
                  <c:v>2.6105947344043788E-3</c:v>
                </c:pt>
                <c:pt idx="89">
                  <c:v>2.2905582750051986E-3</c:v>
                </c:pt>
                <c:pt idx="90">
                  <c:v>2.009755532733748E-3</c:v>
                </c:pt>
                <c:pt idx="91">
                  <c:v>1.76337679133911E-3</c:v>
                </c:pt>
                <c:pt idx="92">
                  <c:v>1.5472019644119375E-3</c:v>
                </c:pt>
                <c:pt idx="93">
                  <c:v>1.3575283118375837E-3</c:v>
                </c:pt>
                <c:pt idx="94">
                  <c:v>1.1911070175903286E-3</c:v>
                </c:pt>
                <c:pt idx="95">
                  <c:v>1.0450875425445025E-3</c:v>
                </c:pt>
                <c:pt idx="96">
                  <c:v>9.1696879915232233E-4</c:v>
                </c:pt>
                <c:pt idx="97">
                  <c:v>8.0455631168624973E-4</c:v>
                </c:pt>
                <c:pt idx="98">
                  <c:v>7.0592462826715426E-4</c:v>
                </c:pt>
                <c:pt idx="99">
                  <c:v>6.1938434085450538E-4</c:v>
                </c:pt>
                <c:pt idx="100">
                  <c:v>5.4345314830209386E-4</c:v>
                </c:pt>
                <c:pt idx="101">
                  <c:v>4.7683046683421693E-4</c:v>
                </c:pt>
                <c:pt idx="102">
                  <c:v>4.1837515305909808E-4</c:v>
                </c:pt>
                <c:pt idx="103">
                  <c:v>3.6708595794924414E-4</c:v>
                </c:pt>
                <c:pt idx="104">
                  <c:v>3.2208437699568563E-4</c:v>
                </c:pt>
                <c:pt idx="105">
                  <c:v>2.8259960278579363E-4</c:v>
                </c:pt>
                <c:pt idx="106">
                  <c:v>2.4795532226562505E-4</c:v>
                </c:pt>
                <c:pt idx="107">
                  <c:v>2.1755813254434171E-4</c:v>
                </c:pt>
                <c:pt idx="108">
                  <c:v>1.908873768213649E-4</c:v>
                </c:pt>
                <c:pt idx="109">
                  <c:v>1.674862263414361E-4</c:v>
                </c:pt>
                <c:pt idx="110">
                  <c:v>1.4695385562527727E-4</c:v>
                </c:pt>
                <c:pt idx="111">
                  <c:v>1.2893857694966842E-4</c:v>
                </c:pt>
                <c:pt idx="112">
                  <c:v>1.1313181648121319E-4</c:v>
                </c:pt>
                <c:pt idx="113">
                  <c:v>9.9262828884290766E-5</c:v>
                </c:pt>
                <c:pt idx="114">
                  <c:v>8.7094059872610738E-5</c:v>
                </c:pt>
                <c:pt idx="115">
                  <c:v>7.6417077272057849E-5</c:v>
                </c:pt>
                <c:pt idx="116">
                  <c:v>6.7049000900233421E-5</c:v>
                </c:pt>
                <c:pt idx="117">
                  <c:v>5.8829370112056361E-5</c:v>
                </c:pt>
                <c:pt idx="118">
                  <c:v>5.1617395357329812E-5</c:v>
                </c:pt>
                <c:pt idx="119">
                  <c:v>4.5289546673709237E-5</c:v>
                </c:pt>
                <c:pt idx="120">
                  <c:v>3.9737437809690285E-5</c:v>
                </c:pt>
                <c:pt idx="121">
                  <c:v>3.4865969735918213E-5</c:v>
                </c:pt>
                <c:pt idx="122">
                  <c:v>3.0591701746042689E-5</c:v>
                </c:pt>
                <c:pt idx="123">
                  <c:v>2.6841422246596391E-5</c:v>
                </c:pt>
                <c:pt idx="124">
                  <c:v>2.3550894755741317E-5</c:v>
                </c:pt>
                <c:pt idx="125">
                  <c:v>2.0663757631782552E-5</c:v>
                </c:pt>
                <c:pt idx="126">
                  <c:v>1.8130558685502105E-5</c:v>
                </c:pt>
                <c:pt idx="127">
                  <c:v>1.5907908140716949E-5</c:v>
                </c:pt>
                <c:pt idx="128">
                  <c:v>1.3957735434586824E-5</c:v>
                </c:pt>
                <c:pt idx="129">
                  <c:v>1.22466371278116E-5</c:v>
                </c:pt>
                <c:pt idx="130">
                  <c:v>1.0745304755429569E-5</c:v>
                </c:pt>
                <c:pt idx="131">
                  <c:v>9.4280228181864664E-6</c:v>
                </c:pt>
                <c:pt idx="132">
                  <c:v>8.2722283158446491E-6</c:v>
                </c:pt>
                <c:pt idx="133">
                  <c:v>7.2581242779199014E-6</c:v>
                </c:pt>
                <c:pt idx="134">
                  <c:v>6.3683406722256655E-6</c:v>
                </c:pt>
                <c:pt idx="135">
                  <c:v>5.5876368831130693E-6</c:v>
                </c:pt>
                <c:pt idx="136">
                  <c:v>4.9026406633195831E-6</c:v>
                </c:pt>
                <c:pt idx="137">
                  <c:v>4.3016190880756479E-6</c:v>
                </c:pt>
                <c:pt idx="138">
                  <c:v>3.7742775882676527E-6</c:v>
                </c:pt>
                <c:pt idx="139">
                  <c:v>3.3115836204065526E-6</c:v>
                </c:pt>
                <c:pt idx="140">
                  <c:v>2.9056119531416081E-6</c:v>
                </c:pt>
                <c:pt idx="141">
                  <c:v>2.5494089203167753E-6</c:v>
                </c:pt>
                <c:pt idx="142">
                  <c:v>2.2368733154347638E-6</c:v>
                </c:pt>
                <c:pt idx="143">
                  <c:v>1.9626518874353012E-6</c:v>
                </c:pt>
                <c:pt idx="144">
                  <c:v>1.7220476477921E-6</c:v>
                </c:pt>
                <c:pt idx="145">
                  <c:v>1.5109394183710325E-6</c:v>
                </c:pt>
                <c:pt idx="146">
                  <c:v>1.3257112420288904E-6</c:v>
                </c:pt>
                <c:pt idx="147">
                  <c:v>1.1631904468655557E-6</c:v>
                </c:pt>
                <c:pt idx="148">
                  <c:v>1.0205933032661157E-6</c:v>
                </c:pt>
                <c:pt idx="149">
                  <c:v>8.9547734292218956E-7</c:v>
                </c:pt>
                <c:pt idx="150">
                  <c:v>7.8569952313110325E-7</c:v>
                </c:pt>
                <c:pt idx="151">
                  <c:v>6.8937951979214293E-7</c:v>
                </c:pt>
                <c:pt idx="152">
                  <c:v>6.0486752036572812E-7</c:v>
                </c:pt>
                <c:pt idx="153">
                  <c:v>5.3071596513876343E-7</c:v>
                </c:pt>
                <c:pt idx="154">
                  <c:v>4.6565475276778997E-7</c:v>
                </c:pt>
                <c:pt idx="155">
                  <c:v>4.0856948540927562E-7</c:v>
                </c:pt>
                <c:pt idx="156">
                  <c:v>3.5848238080980878E-7</c:v>
                </c:pt>
                <c:pt idx="157">
                  <c:v>3.1453552440984925E-7</c:v>
                </c:pt>
                <c:pt idx="158">
                  <c:v>2.7597617459550165E-7</c:v>
                </c:pt>
                <c:pt idx="159">
                  <c:v>2.4214386940002447E-7</c:v>
                </c:pt>
                <c:pt idx="160">
                  <c:v>2.124591138128338E-7</c:v>
                </c:pt>
                <c:pt idx="161">
                  <c:v>1.8641345392711424E-7</c:v>
                </c:pt>
                <c:pt idx="162">
                  <c:v>1.6356076791155872E-7</c:v>
                </c:pt>
                <c:pt idx="163">
                  <c:v>1.4350962463405983E-7</c:v>
                </c:pt>
                <c:pt idx="164">
                  <c:v>1.2591657905241054E-7</c:v>
                </c:pt>
                <c:pt idx="165">
                  <c:v>1.1048028953243473E-7</c:v>
                </c:pt>
                <c:pt idx="166">
                  <c:v>9.6936356332315202E-8</c:v>
                </c:pt>
                <c:pt idx="167">
                  <c:v>8.5052792844346437E-8</c:v>
                </c:pt>
                <c:pt idx="168">
                  <c:v>7.4626052023494007E-8</c:v>
                </c:pt>
                <c:pt idx="169">
                  <c:v>6.5477539941634213E-8</c:v>
                </c:pt>
                <c:pt idx="170">
                  <c:v>5.745055675005504E-8</c:v>
                </c:pt>
                <c:pt idx="171">
                  <c:v>5.0407612653642407E-8</c:v>
                </c:pt>
                <c:pt idx="172">
                  <c:v>4.4228072923544203E-8</c:v>
                </c:pt>
                <c:pt idx="173">
                  <c:v>3.8806091611025669E-8</c:v>
                </c:pt>
                <c:pt idx="174">
                  <c:v>3.4048798570232643E-8</c:v>
                </c:pt>
                <c:pt idx="175">
                  <c:v>2.9874708736369827E-8</c:v>
                </c:pt>
                <c:pt idx="176">
                  <c:v>2.6212326412691794E-8</c:v>
                </c:pt>
                <c:pt idx="177">
                  <c:v>2.2998920659903643E-8</c:v>
                </c:pt>
                <c:pt idx="178">
                  <c:v>2.0179450812287645E-8</c:v>
                </c:pt>
                <c:pt idx="179">
                  <c:v>1.7705623716310652E-8</c:v>
                </c:pt>
                <c:pt idx="180">
                  <c:v>1.5535066543668896E-8</c:v>
                </c:pt>
                <c:pt idx="181">
                  <c:v>1.3630601010338697E-8</c:v>
                </c:pt>
                <c:pt idx="182">
                  <c:v>1.1959606570128516E-8</c:v>
                </c:pt>
                <c:pt idx="183">
                  <c:v>1.0493461675224189E-8</c:v>
                </c:pt>
                <c:pt idx="184">
                  <c:v>9.2070535333852211E-9</c:v>
                </c:pt>
                <c:pt idx="185">
                  <c:v>8.0783479646920368E-9</c:v>
                </c:pt>
                <c:pt idx="186">
                  <c:v>7.0880119901561553E-9</c:v>
                </c:pt>
                <c:pt idx="187">
                  <c:v>6.2190826877203789E-9</c:v>
                </c:pt>
                <c:pt idx="188">
                  <c:v>5.4566766436651059E-9</c:v>
                </c:pt>
                <c:pt idx="189">
                  <c:v>4.7877350227730312E-9</c:v>
                </c:pt>
                <c:pt idx="190">
                  <c:v>4.2007998906988749E-9</c:v>
                </c:pt>
                <c:pt idx="191">
                  <c:v>3.6858179572926296E-9</c:v>
                </c:pt>
                <c:pt idx="192">
                  <c:v>3.2339683793032744E-9</c:v>
                </c:pt>
                <c:pt idx="193">
                  <c:v>2.837511672989852E-9</c:v>
                </c:pt>
                <c:pt idx="194">
                  <c:v>2.4896571487468518E-9</c:v>
                </c:pt>
                <c:pt idx="195">
                  <c:v>2.1844465971042615E-9</c:v>
                </c:pt>
                <c:pt idx="196">
                  <c:v>1.9166522338235371E-9</c:v>
                </c:pt>
                <c:pt idx="197">
                  <c:v>1.6816871560469729E-9</c:v>
                </c:pt>
                <c:pt idx="198">
                  <c:v>1.4755267757529614E-9</c:v>
                </c:pt>
                <c:pt idx="199">
                  <c:v>1.2946398847938387E-9</c:v>
                </c:pt>
                <c:pt idx="200">
                  <c:v>1.1359281707671442E-9</c:v>
                </c:pt>
                <c:pt idx="201">
                  <c:v>9.9667314772081653E-10</c:v>
                </c:pt>
                <c:pt idx="202">
                  <c:v>8.7448959269745054E-10</c:v>
                </c:pt>
                <c:pt idx="203">
                  <c:v>7.6728469055771822E-10</c:v>
                </c:pt>
                <c:pt idx="204">
                  <c:v>6.7322218729701458E-10</c:v>
                </c:pt>
                <c:pt idx="205">
                  <c:v>5.9069093785715647E-10</c:v>
                </c:pt>
                <c:pt idx="206">
                  <c:v>5.1827730970582387E-10</c:v>
                </c:pt>
                <c:pt idx="207">
                  <c:v>4.5474096949979505E-10</c:v>
                </c:pt>
                <c:pt idx="208">
                  <c:v>3.9899363809499573E-10</c:v>
                </c:pt>
                <c:pt idx="209">
                  <c:v>3.5008045000957894E-10</c:v>
                </c:pt>
                <c:pt idx="210">
                  <c:v>3.0716359805649341E-10</c:v>
                </c:pt>
                <c:pt idx="211">
                  <c:v>2.6950798300341953E-10</c:v>
                </c:pt>
                <c:pt idx="212">
                  <c:v>2.364686224609615E-10</c:v>
                </c:pt>
                <c:pt idx="213">
                  <c:v>2.0747960333284546E-10</c:v>
                </c:pt>
                <c:pt idx="214">
                  <c:v>1.820443886006975E-10</c:v>
                </c:pt>
                <c:pt idx="215">
                  <c:v>1.5972731241363161E-10</c:v>
                </c:pt>
                <c:pt idx="216">
                  <c:v>1.4014611780669905E-10</c:v>
                </c:pt>
                <c:pt idx="217">
                  <c:v>1.2296540923086967E-10</c:v>
                </c:pt>
                <c:pt idx="218">
                  <c:v>1.0789090774651828E-10</c:v>
                </c:pt>
                <c:pt idx="219">
                  <c:v>9.466441048077659E-11</c:v>
                </c:pt>
                <c:pt idx="220">
                  <c:v>8.3059368012057106E-11</c:v>
                </c:pt>
                <c:pt idx="221">
                  <c:v>7.2877003929193379E-11</c:v>
                </c:pt>
                <c:pt idx="222">
                  <c:v>6.3942910099252149E-11</c:v>
                </c:pt>
                <c:pt idx="223">
                  <c:v>5.6104059326225638E-11</c:v>
                </c:pt>
                <c:pt idx="224">
                  <c:v>4.9226184232072657E-11</c:v>
                </c:pt>
                <c:pt idx="225">
                  <c:v>4.3191477464398636E-11</c:v>
                </c:pt>
                <c:pt idx="226">
                  <c:v>3.7896573838892255E-11</c:v>
                </c:pt>
                <c:pt idx="227">
                  <c:v>3.3250779853742809E-11</c:v>
                </c:pt>
                <c:pt idx="228">
                  <c:v>2.9174520250361153E-11</c:v>
                </c:pt>
                <c:pt idx="229">
                  <c:v>2.5597975012394334E-11</c:v>
                </c:pt>
                <c:pt idx="230">
                  <c:v>2.2459883456937152E-11</c:v>
                </c:pt>
                <c:pt idx="231">
                  <c:v>1.970649493387466E-11</c:v>
                </c:pt>
                <c:pt idx="232">
                  <c:v>1.7290648160459618E-11</c:v>
                </c:pt>
                <c:pt idx="233">
                  <c:v>1.5170963421551653E-11</c:v>
                </c:pt>
                <c:pt idx="234">
                  <c:v>1.3311133799158886E-11</c:v>
                </c:pt>
                <c:pt idx="235">
                  <c:v>1.167930329114113E-11</c:v>
                </c:pt>
                <c:pt idx="236">
                  <c:v>1.0247521167211128E-11</c:v>
                </c:pt>
                <c:pt idx="237">
                  <c:v>8.991263216196505E-12</c:v>
                </c:pt>
                <c:pt idx="238">
                  <c:v>7.889011684269572E-12</c:v>
                </c:pt>
                <c:pt idx="239">
                  <c:v>6.9218867091368713E-12</c:v>
                </c:pt>
                <c:pt idx="240">
                  <c:v>6.0733229372269325E-12</c:v>
                </c:pt>
                <c:pt idx="241">
                  <c:v>5.3287857848292058E-12</c:v>
                </c:pt>
                <c:pt idx="242">
                  <c:v>4.6755224831767891E-12</c:v>
                </c:pt>
                <c:pt idx="243">
                  <c:v>4.1023436432606208E-12</c:v>
                </c:pt>
                <c:pt idx="244">
                  <c:v>3.5994315989185836E-12</c:v>
                </c:pt>
                <c:pt idx="245">
                  <c:v>3.1581722454133551E-12</c:v>
                </c:pt>
                <c:pt idx="246">
                  <c:v>2.771007493154152E-12</c:v>
                </c:pt>
                <c:pt idx="247">
                  <c:v>2.431305809323097E-12</c:v>
                </c:pt>
                <c:pt idx="248">
                  <c:v>2.1332486299846308E-12</c:v>
                </c:pt>
                <c:pt idx="249">
                  <c:v>1.8717306970932976E-12</c:v>
                </c:pt>
                <c:pt idx="250">
                  <c:v>1.642272613327122E-12</c:v>
                </c:pt>
                <c:pt idx="251">
                  <c:v>1.440944116946252E-12</c:v>
                </c:pt>
                <c:pt idx="252">
                  <c:v>1.2642967624939831E-12</c:v>
                </c:pt>
                <c:pt idx="253">
                  <c:v>1.1093048542647893E-12</c:v>
                </c:pt>
                <c:pt idx="254">
                  <c:v>9.7331362082111009E-13</c:v>
                </c:pt>
                <c:pt idx="255">
                  <c:v>8.5399374286860454E-13</c:v>
                </c:pt>
                <c:pt idx="256">
                  <c:v>7.493014556227715E-13</c:v>
                </c:pt>
                <c:pt idx="257">
                  <c:v>6.5744354228224081E-13</c:v>
                </c:pt>
                <c:pt idx="258">
                  <c:v>5.7684661900112947E-13</c:v>
                </c:pt>
                <c:pt idx="259">
                  <c:v>5.0613018525959352E-13</c:v>
                </c:pt>
                <c:pt idx="260">
                  <c:v>4.440829780271438E-13</c:v>
                </c:pt>
                <c:pt idx="261">
                  <c:v>3.8964222470214431E-13</c:v>
                </c:pt>
                <c:pt idx="262">
                  <c:v>3.4187543946247943E-13</c:v>
                </c:pt>
                <c:pt idx="263">
                  <c:v>2.9996445122704435E-13</c:v>
                </c:pt>
                <c:pt idx="264">
                  <c:v>2.6319138965177693E-13</c:v>
                </c:pt>
                <c:pt idx="265">
                  <c:v>2.3092638912203266E-13</c:v>
                </c:pt>
                <c:pt idx="266">
                  <c:v>2.0261680012973197E-13</c:v>
                </c:pt>
                <c:pt idx="267">
                  <c:v>1.7777772324286868E-13</c:v>
                </c:pt>
                <c:pt idx="268">
                  <c:v>1.5598370352893707E-13</c:v>
                </c:pt>
                <c:pt idx="269">
                  <c:v>1.3686144317060465E-13</c:v>
                </c:pt>
                <c:pt idx="270">
                  <c:v>1.2008340745202124E-13</c:v>
                </c:pt>
                <c:pt idx="271">
                  <c:v>1.0536221459620927E-13</c:v>
                </c:pt>
                <c:pt idx="272">
                  <c:v>9.2445713360133376E-14</c:v>
                </c:pt>
                <c:pt idx="273">
                  <c:v>8.1112664074274493E-14</c:v>
                </c:pt>
                <c:pt idx="274">
                  <c:v>7.1168949149602909E-14</c:v>
                </c:pt>
                <c:pt idx="275">
                  <c:v>6.2444248143800939E-14</c:v>
                </c:pt>
                <c:pt idx="276">
                  <c:v>5.4789120435767225E-14</c:v>
                </c:pt>
                <c:pt idx="277">
                  <c:v>4.8072445539133467E-14</c:v>
                </c:pt>
                <c:pt idx="278">
                  <c:v>4.2179177211326805E-14</c:v>
                </c:pt>
                <c:pt idx="279">
                  <c:v>3.7008372889543236E-14</c:v>
                </c:pt>
                <c:pt idx="280">
                  <c:v>3.2471464700920725E-14</c:v>
                </c:pt>
                <c:pt idx="281">
                  <c:v>2.8490742431993326E-14</c:v>
                </c:pt>
                <c:pt idx="282">
                  <c:v>2.4998022473041345E-14</c:v>
                </c:pt>
                <c:pt idx="283">
                  <c:v>2.193347993841519E-14</c:v>
                </c:pt>
                <c:pt idx="284">
                  <c:v>1.9244623958861976E-14</c:v>
                </c:pt>
                <c:pt idx="285">
                  <c:v>1.6885398594198849E-14</c:v>
                </c:pt>
                <c:pt idx="286">
                  <c:v>1.4815393966359042E-14</c:v>
                </c:pt>
                <c:pt idx="287">
                  <c:v>1.2999154100741099E-14</c:v>
                </c:pt>
                <c:pt idx="288">
                  <c:v>1.1405569620255016E-14</c:v>
                </c:pt>
                <c:pt idx="289">
                  <c:v>1.0007344889854614E-14</c:v>
                </c:pt>
                <c:pt idx="290">
                  <c:v>8.780530484566901E-15</c:v>
                </c:pt>
                <c:pt idx="291">
                  <c:v>7.7041129729195039E-15</c:v>
                </c:pt>
                <c:pt idx="292">
                  <c:v>6.7596549893914782E-15</c:v>
                </c:pt>
                <c:pt idx="293">
                  <c:v>5.9309794308856779E-15</c:v>
                </c:pt>
                <c:pt idx="294">
                  <c:v>5.2038923679972721E-15</c:v>
                </c:pt>
                <c:pt idx="295">
                  <c:v>4.5659399249773339E-15</c:v>
                </c:pt>
                <c:pt idx="296">
                  <c:v>4.0061949641217E-15</c:v>
                </c:pt>
                <c:pt idx="297">
                  <c:v>3.5150699208189301E-15</c:v>
                </c:pt>
                <c:pt idx="298">
                  <c:v>3.08415258341148E-15</c:v>
                </c:pt>
                <c:pt idx="299">
                  <c:v>2.7060620050333527E-15</c:v>
                </c:pt>
                <c:pt idx="300">
                  <c:v>2.3743220794170881E-15</c:v>
                </c:pt>
                <c:pt idx="301">
                  <c:v>2.0832506152193668E-15</c:v>
                </c:pt>
                <c:pt idx="302">
                  <c:v>1.8278620088801742E-15</c:v>
                </c:pt>
                <c:pt idx="303">
                  <c:v>1.6037818489522679E-15</c:v>
                </c:pt>
                <c:pt idx="304">
                  <c:v>1.4071719892053244E-15</c:v>
                </c:pt>
                <c:pt idx="305">
                  <c:v>1.2346648071230307E-15</c:v>
                </c:pt>
                <c:pt idx="306">
                  <c:v>1.0833055217429588E-15</c:v>
                </c:pt>
                <c:pt idx="307">
                  <c:v>9.5050158283311552E-16</c:v>
                </c:pt>
                <c:pt idx="308">
                  <c:v>8.3397826452012212E-16</c:v>
                </c:pt>
                <c:pt idx="309">
                  <c:v>7.3173970275661319E-16</c:v>
                </c:pt>
                <c:pt idx="310">
                  <c:v>6.4203470926000108E-16</c:v>
                </c:pt>
                <c:pt idx="311">
                  <c:v>5.6332677636829059E-16</c:v>
                </c:pt>
                <c:pt idx="312">
                  <c:v>4.9426775904257209E-16</c:v>
                </c:pt>
                <c:pt idx="313">
                  <c:v>4.3367478322963267E-16</c:v>
                </c:pt>
                <c:pt idx="314">
                  <c:v>3.805099850606879E-16</c:v>
                </c:pt>
                <c:pt idx="315">
                  <c:v>3.3386273385007772E-16</c:v>
                </c:pt>
                <c:pt idx="316">
                  <c:v>2.9293403440141059E-16</c:v>
                </c:pt>
                <c:pt idx="317">
                  <c:v>2.5702284145681341E-16</c:v>
                </c:pt>
                <c:pt idx="318">
                  <c:v>2.2551405187698512E-16</c:v>
                </c:pt>
                <c:pt idx="319">
                  <c:v>1.9786796887669138E-16</c:v>
                </c:pt>
                <c:pt idx="320">
                  <c:v>1.7361105785436402E-16</c:v>
                </c:pt>
                <c:pt idx="321">
                  <c:v>1.5232783547747768E-16</c:v>
                </c:pt>
                <c:pt idx="322">
                  <c:v>1.3365375309629362E-16</c:v>
                </c:pt>
                <c:pt idx="323">
                  <c:v>1.1726895258986454E-16</c:v>
                </c:pt>
                <c:pt idx="324">
                  <c:v>1.0289278769161071E-16</c:v>
                </c:pt>
                <c:pt idx="325">
                  <c:v>9.0279016953255275E-17</c:v>
                </c:pt>
                <c:pt idx="326">
                  <c:v>7.9211586010033709E-17</c:v>
                </c:pt>
                <c:pt idx="327">
                  <c:v>6.9500926903909115E-17</c:v>
                </c:pt>
                <c:pt idx="328">
                  <c:v>6.0980711077930629E-17</c:v>
                </c:pt>
                <c:pt idx="329">
                  <c:v>5.3505000425553943E-17</c:v>
                </c:pt>
                <c:pt idx="330">
                  <c:v>4.6945747596810014E-17</c:v>
                </c:pt>
                <c:pt idx="331">
                  <c:v>4.1190602745436346E-17</c:v>
                </c:pt>
                <c:pt idx="332">
                  <c:v>3.6140989149944567E-17</c:v>
                </c:pt>
                <c:pt idx="333">
                  <c:v>3.1710414746992895E-17</c:v>
                </c:pt>
                <c:pt idx="334">
                  <c:v>2.7822990656243489E-17</c:v>
                </c:pt>
                <c:pt idx="335">
                  <c:v>2.4412131321329441E-17</c:v>
                </c:pt>
                <c:pt idx="336">
                  <c:v>2.1419414002358587E-17</c:v>
                </c:pt>
                <c:pt idx="337">
                  <c:v>1.8793578084826158E-17</c:v>
                </c:pt>
                <c:pt idx="338">
                  <c:v>1.6489647064647317E-17</c:v>
                </c:pt>
                <c:pt idx="339">
                  <c:v>1.4468158170272505E-17</c:v>
                </c:pt>
                <c:pt idx="340">
                  <c:v>1.269448642650498E-17</c:v>
                </c:pt>
                <c:pt idx="341">
                  <c:v>1.1138251582280289E-17</c:v>
                </c:pt>
                <c:pt idx="342">
                  <c:v>9.7727977439986513E-18</c:v>
                </c:pt>
                <c:pt idx="343">
                  <c:v>8.5747368013348689E-18</c:v>
                </c:pt>
                <c:pt idx="344">
                  <c:v>7.5235478251167046E-18</c:v>
                </c:pt>
                <c:pt idx="345">
                  <c:v>6.6012255755776162E-18</c:v>
                </c:pt>
                <c:pt idx="346">
                  <c:v>5.7919721004742956E-18</c:v>
                </c:pt>
                <c:pt idx="347">
                  <c:v>5.0819261406223376E-18</c:v>
                </c:pt>
                <c:pt idx="348">
                  <c:v>4.4589257079856784E-18</c:v>
                </c:pt>
                <c:pt idx="349">
                  <c:v>3.9122997696500985E-18</c:v>
                </c:pt>
                <c:pt idx="350">
                  <c:v>3.4326854695497368E-18</c:v>
                </c:pt>
                <c:pt idx="351">
                  <c:v>3.0118677572377738E-18</c:v>
                </c:pt>
                <c:pt idx="352">
                  <c:v>2.6426386767903835E-18</c:v>
                </c:pt>
                <c:pt idx="353">
                  <c:v>2.3186739056807497E-18</c:v>
                </c:pt>
                <c:pt idx="354">
                  <c:v>2.0344244289251633E-18</c:v>
                </c:pt>
                <c:pt idx="355">
                  <c:v>1.7850214930470455E-18</c:v>
                </c:pt>
                <c:pt idx="356">
                  <c:v>1.5661932118674494E-18</c:v>
                </c:pt>
                <c:pt idx="357">
                  <c:v>1.3741913957083248E-18</c:v>
                </c:pt>
                <c:pt idx="358">
                  <c:v>1.2057273507060847E-18</c:v>
                </c:pt>
                <c:pt idx="359">
                  <c:v>1.0579155485771081E-18</c:v>
                </c:pt>
                <c:pt idx="360">
                  <c:v>9.2822420198546457E-19</c:v>
                </c:pt>
                <c:pt idx="361">
                  <c:v>8.1443189894543118E-19</c:v>
                </c:pt>
                <c:pt idx="362">
                  <c:v>7.1458955347325507E-19</c:v>
                </c:pt>
                <c:pt idx="363">
                  <c:v>6.2698702076171971E-19</c:v>
                </c:pt>
                <c:pt idx="364">
                  <c:v>5.5012380504715878E-19</c:v>
                </c:pt>
                <c:pt idx="365">
                  <c:v>4.8268335844001181E-19</c:v>
                </c:pt>
                <c:pt idx="366">
                  <c:v>4.235105304976882E-19</c:v>
                </c:pt>
                <c:pt idx="367">
                  <c:v>3.7159178228582813E-19</c:v>
                </c:pt>
                <c:pt idx="368">
                  <c:v>3.2603782602546657E-19</c:v>
                </c:pt>
                <c:pt idx="369">
                  <c:v>2.8606839297012758E-19</c:v>
                </c:pt>
                <c:pt idx="370">
                  <c:v>2.5099886861016939E-19</c:v>
                </c:pt>
              </c:numCache>
            </c:numRef>
          </c:yVal>
          <c:smooth val="1"/>
          <c:extLst>
            <c:ext xmlns:c16="http://schemas.microsoft.com/office/drawing/2014/chart" uri="{C3380CC4-5D6E-409C-BE32-E72D297353CC}">
              <c16:uniqueId val="{00000005-4B73-4760-842B-1783C4168095}"/>
            </c:ext>
          </c:extLst>
        </c:ser>
        <c:dLbls>
          <c:showLegendKey val="0"/>
          <c:showVal val="0"/>
          <c:showCatName val="0"/>
          <c:showSerName val="0"/>
          <c:showPercent val="0"/>
          <c:showBubbleSize val="0"/>
        </c:dLbls>
        <c:axId val="116988928"/>
        <c:axId val="116990720"/>
      </c:scatterChart>
      <c:valAx>
        <c:axId val="116988928"/>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90720"/>
        <c:crosses val="autoZero"/>
        <c:crossBetween val="midCat"/>
      </c:valAx>
      <c:valAx>
        <c:axId val="116990720"/>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988928"/>
        <c:crosses val="autoZero"/>
        <c:crossBetween val="midCat"/>
      </c:valAx>
      <c:spPr>
        <a:noFill/>
        <a:ln>
          <a:noFill/>
        </a:ln>
        <a:effectLst/>
      </c:spPr>
    </c:plotArea>
    <c:legend>
      <c:legendPos val="r"/>
      <c:layout>
        <c:manualLayout>
          <c:xMode val="edge"/>
          <c:yMode val="edge"/>
          <c:x val="0.55277777777777781"/>
          <c:y val="2.3126275882181394E-3"/>
          <c:w val="0.44504286964129491"/>
          <c:h val="0.41143594480857493"/>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5870516185477"/>
          <c:y val="5.0925925925925923E-2"/>
          <c:w val="0.78508573928258962"/>
          <c:h val="0.77223024205307689"/>
        </c:manualLayout>
      </c:layout>
      <c:scatterChart>
        <c:scatterStyle val="smoothMarker"/>
        <c:varyColors val="0"/>
        <c:ser>
          <c:idx val="0"/>
          <c:order val="0"/>
          <c:tx>
            <c:strRef>
              <c:f>seeds!$B$1</c:f>
              <c:strCache>
                <c:ptCount val="1"/>
                <c:pt idx="0">
                  <c:v>Upper bound (foliar, 0.5 lb ai/A)</c:v>
                </c:pt>
              </c:strCache>
            </c:strRef>
          </c:tx>
          <c:spPr>
            <a:ln w="19050" cap="rnd">
              <a:solidFill>
                <a:schemeClr val="accent1"/>
              </a:solidFill>
              <a:round/>
            </a:ln>
            <a:effectLst/>
          </c:spPr>
          <c:marker>
            <c:symbol val="none"/>
          </c:marker>
          <c:xVal>
            <c:numRef>
              <c:f>seeds!$A$2:$A$372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seeds!$B$2:$B$372</c:f>
              <c:numCache>
                <c:formatCode>General</c:formatCode>
                <c:ptCount val="371"/>
                <c:pt idx="0">
                  <c:v>7.5</c:v>
                </c:pt>
                <c:pt idx="1">
                  <c:v>6.5805645112735274</c:v>
                </c:pt>
                <c:pt idx="2">
                  <c:v>5.7738439049376797</c:v>
                </c:pt>
                <c:pt idx="3">
                  <c:v>5.0660203059287783</c:v>
                </c:pt>
                <c:pt idx="4">
                  <c:v>4.4449697918114639</c:v>
                </c:pt>
                <c:pt idx="5">
                  <c:v>3.9000547287569853</c:v>
                </c:pt>
                <c:pt idx="6">
                  <c:v>3.4219415653443619</c:v>
                </c:pt>
                <c:pt idx="7">
                  <c:v>3.0024409632742506</c:v>
                </c:pt>
                <c:pt idx="8">
                  <c:v>2.6343675266821922</c:v>
                </c:pt>
                <c:pt idx="9">
                  <c:v>2.3114167274314994</c:v>
                </c:pt>
                <c:pt idx="10">
                  <c:v>2.0280569183066293</c:v>
                </c:pt>
                <c:pt idx="11">
                  <c:v>1.7794345844601807</c:v>
                </c:pt>
                <c:pt idx="12">
                  <c:v>1.5612912102175223</c:v>
                </c:pt>
                <c:pt idx="13">
                  <c:v>1.3698903372960964</c:v>
                </c:pt>
                <c:pt idx="14">
                  <c:v>1.2019535650596282</c:v>
                </c:pt>
                <c:pt idx="15">
                  <c:v>1.054604396590678</c:v>
                </c:pt>
                <c:pt idx="16">
                  <c:v>0.92531896875168629</c:v>
                </c:pt>
                <c:pt idx="17">
                  <c:v>0.81188282231674191</c:v>
                </c:pt>
                <c:pt idx="18">
                  <c:v>0.7123529717133521</c:v>
                </c:pt>
                <c:pt idx="19">
                  <c:v>0.6250246246876161</c:v>
                </c:pt>
                <c:pt idx="20">
                  <c:v>0.54840198185218403</c:v>
                </c:pt>
                <c:pt idx="21">
                  <c:v>0.4811726159584736</c:v>
                </c:pt>
                <c:pt idx="22">
                  <c:v>0.42218499204973026</c:v>
                </c:pt>
                <c:pt idx="23">
                  <c:v>0.37042874344996679</c:v>
                </c:pt>
                <c:pt idx="24">
                  <c:v>0.32501736574699958</c:v>
                </c:pt>
                <c:pt idx="25">
                  <c:v>0.28517303234430835</c:v>
                </c:pt>
                <c:pt idx="26">
                  <c:v>0.25021327149562839</c:v>
                </c:pt>
                <c:pt idx="27">
                  <c:v>0.21953927662050399</c:v>
                </c:pt>
                <c:pt idx="28">
                  <c:v>0.19262564967460666</c:v>
                </c:pt>
                <c:pt idx="29">
                  <c:v>0.1690114018946299</c:v>
                </c:pt>
                <c:pt idx="30">
                  <c:v>0.14829205777445181</c:v>
                </c:pt>
                <c:pt idx="31">
                  <c:v>0.1301127270259041</c:v>
                </c:pt>
                <c:pt idx="32">
                  <c:v>0.11416202585755793</c:v>
                </c:pt>
                <c:pt idx="33">
                  <c:v>0.10016674345244486</c:v>
                </c:pt>
                <c:pt idx="34">
                  <c:v>8.7887162289733117E-2</c:v>
                </c:pt>
                <c:pt idx="35">
                  <c:v>7.7112952154713962E-2</c:v>
                </c:pt>
                <c:pt idx="36">
                  <c:v>6.765956750784588E-2</c:v>
                </c:pt>
                <c:pt idx="37">
                  <c:v>5.9365086505366121E-2</c:v>
                </c:pt>
                <c:pt idx="38">
                  <c:v>5.2087437528786036E-2</c:v>
                </c:pt>
                <c:pt idx="39">
                  <c:v>4.5701965718014145E-2</c:v>
                </c:pt>
                <c:pt idx="40">
                  <c:v>4.009929782658711E-2</c:v>
                </c:pt>
                <c:pt idx="41">
                  <c:v>3.5183468827283564E-2</c:v>
                </c:pt>
                <c:pt idx="42">
                  <c:v>3.0870278179776087E-2</c:v>
                </c:pt>
                <c:pt idx="43">
                  <c:v>2.7085847605730139E-2</c:v>
                </c:pt>
                <c:pt idx="44">
                  <c:v>2.3765355668270764E-2</c:v>
                </c:pt>
                <c:pt idx="45">
                  <c:v>2.08519274811221E-2</c:v>
                </c:pt>
                <c:pt idx="46">
                  <c:v>1.8295660529856157E-2</c:v>
                </c:pt>
                <c:pt idx="47">
                  <c:v>1.6052769919077232E-2</c:v>
                </c:pt>
                <c:pt idx="48">
                  <c:v>1.4084838404949175E-2</c:v>
                </c:pt>
                <c:pt idx="49">
                  <c:v>1.2358158367284128E-2</c:v>
                </c:pt>
                <c:pt idx="50">
                  <c:v>1.0843154450193057E-2</c:v>
                </c:pt>
                <c:pt idx="51">
                  <c:v>9.5138769820264021E-3</c:v>
                </c:pt>
                <c:pt idx="52">
                  <c:v>8.3475574976726724E-3</c:v>
                </c:pt>
                <c:pt idx="53">
                  <c:v>7.3242187500000009E-3</c:v>
                </c:pt>
                <c:pt idx="54">
                  <c:v>6.4263325305405549E-3</c:v>
                </c:pt>
                <c:pt idx="55">
                  <c:v>5.638519438415702E-3</c:v>
                </c:pt>
                <c:pt idx="56">
                  <c:v>4.9472854550085734E-3</c:v>
                </c:pt>
                <c:pt idx="57">
                  <c:v>4.3407908123158827E-3</c:v>
                </c:pt>
                <c:pt idx="58">
                  <c:v>3.8086471960517439E-3</c:v>
                </c:pt>
                <c:pt idx="59">
                  <c:v>3.3417398099066047E-3</c:v>
                </c:pt>
                <c:pt idx="60">
                  <c:v>2.9320712531975121E-3</c:v>
                </c:pt>
                <c:pt idx="61">
                  <c:v>2.5726245377755788E-3</c:v>
                </c:pt>
                <c:pt idx="62">
                  <c:v>2.2572428978823245E-3</c:v>
                </c:pt>
                <c:pt idx="63">
                  <c:v>1.9805243342838181E-3</c:v>
                </c:pt>
                <c:pt idx="64">
                  <c:v>1.7377290863868956E-3</c:v>
                </c:pt>
                <c:pt idx="65">
                  <c:v>1.5246984474780497E-3</c:v>
                </c:pt>
                <c:pt idx="66">
                  <c:v>1.3377835325157198E-3</c:v>
                </c:pt>
                <c:pt idx="67">
                  <c:v>1.1737827783785439E-3</c:v>
                </c:pt>
                <c:pt idx="68">
                  <c:v>1.0298871060455846E-3</c:v>
                </c:pt>
                <c:pt idx="69">
                  <c:v>9.0363180542156875E-4</c:v>
                </c:pt>
                <c:pt idx="70">
                  <c:v>7.9285431866869349E-4</c:v>
                </c:pt>
                <c:pt idx="71">
                  <c:v>6.9565719893882074E-4</c:v>
                </c:pt>
                <c:pt idx="72">
                  <c:v>6.103756100465001E-4</c:v>
                </c:pt>
                <c:pt idx="73">
                  <c:v>5.3554881040252368E-4</c:v>
                </c:pt>
                <c:pt idx="74">
                  <c:v>4.6989513277194677E-4</c:v>
                </c:pt>
                <c:pt idx="75">
                  <c:v>4.122900312985646E-4</c:v>
                </c:pt>
                <c:pt idx="76">
                  <c:v>3.6174681977535809E-4</c:v>
                </c:pt>
                <c:pt idx="77">
                  <c:v>3.1739977123730433E-4</c:v>
                </c:pt>
                <c:pt idx="78">
                  <c:v>2.7848928939873873E-4</c:v>
                </c:pt>
                <c:pt idx="79">
                  <c:v>2.4434889794494965E-4</c:v>
                </c:pt>
                <c:pt idx="80">
                  <c:v>2.1439382482471103E-4</c:v>
                </c:pt>
                <c:pt idx="81">
                  <c:v>1.8811098601035817E-4</c:v>
                </c:pt>
                <c:pt idx="82">
                  <c:v>1.6505019716272452E-4</c:v>
                </c:pt>
                <c:pt idx="83">
                  <c:v>1.448164626703631E-4</c:v>
                </c:pt>
                <c:pt idx="84">
                  <c:v>1.270632099862345E-4</c:v>
                </c:pt>
                <c:pt idx="85">
                  <c:v>1.1148635337652144E-4</c:v>
                </c:pt>
                <c:pt idx="86">
                  <c:v>9.7819085402778158E-5</c:v>
                </c:pt>
                <c:pt idx="87">
                  <c:v>8.5827306923567538E-5</c:v>
                </c:pt>
                <c:pt idx="88">
                  <c:v>7.5305617338587867E-5</c:v>
                </c:pt>
                <c:pt idx="89">
                  <c:v>6.6073796394380742E-5</c:v>
                </c:pt>
                <c:pt idx="90">
                  <c:v>5.7973717290396616E-5</c:v>
                </c:pt>
                <c:pt idx="91">
                  <c:v>5.086663821170512E-5</c:v>
                </c:pt>
                <c:pt idx="92">
                  <c:v>4.4630825896498202E-5</c:v>
                </c:pt>
                <c:pt idx="93">
                  <c:v>3.9159470533776468E-5</c:v>
                </c:pt>
                <c:pt idx="94">
                  <c:v>3.4358856276644098E-5</c:v>
                </c:pt>
                <c:pt idx="95">
                  <c:v>3.0146756034937572E-5</c:v>
                </c:pt>
                <c:pt idx="96">
                  <c:v>2.6451023052470836E-5</c:v>
                </c:pt>
                <c:pt idx="97">
                  <c:v>2.3208355144795664E-5</c:v>
                </c:pt>
                <c:pt idx="98">
                  <c:v>2.0363210430783294E-5</c:v>
                </c:pt>
                <c:pt idx="99">
                  <c:v>1.7866855986187664E-5</c:v>
                </c:pt>
                <c:pt idx="100">
                  <c:v>1.567653312409886E-5</c:v>
                </c:pt>
                <c:pt idx="101">
                  <c:v>1.3754725004833183E-5</c:v>
                </c:pt>
                <c:pt idx="102">
                  <c:v>1.2068514030550906E-5</c:v>
                </c:pt>
                <c:pt idx="103">
                  <c:v>1.0589018017766659E-5</c:v>
                </c:pt>
                <c:pt idx="104">
                  <c:v>9.29089549026016E-6</c:v>
                </c:pt>
                <c:pt idx="105">
                  <c:v>8.1519116188209692E-6</c:v>
                </c:pt>
                <c:pt idx="106">
                  <c:v>7.1525573730468775E-6</c:v>
                </c:pt>
                <c:pt idx="107">
                  <c:v>6.2757153618560115E-6</c:v>
                </c:pt>
                <c:pt idx="108">
                  <c:v>5.5063666390778365E-6</c:v>
                </c:pt>
                <c:pt idx="109">
                  <c:v>4.8313334521568125E-6</c:v>
                </c:pt>
                <c:pt idx="110">
                  <c:v>4.2390535276522309E-6</c:v>
                </c:pt>
                <c:pt idx="111">
                  <c:v>3.719382027394282E-6</c:v>
                </c:pt>
                <c:pt idx="112">
                  <c:v>3.2634177831119199E-6</c:v>
                </c:pt>
                <c:pt idx="113">
                  <c:v>2.8633508332006958E-6</c:v>
                </c:pt>
                <c:pt idx="114">
                  <c:v>2.5123286501714636E-6</c:v>
                </c:pt>
                <c:pt idx="115">
                  <c:v>2.2043387674632084E-6</c:v>
                </c:pt>
                <c:pt idx="116">
                  <c:v>1.9341057951990411E-6</c:v>
                </c:pt>
                <c:pt idx="117">
                  <c:v>1.6970010609247032E-6</c:v>
                </c:pt>
                <c:pt idx="118">
                  <c:v>1.4889633276152829E-6</c:v>
                </c:pt>
                <c:pt idx="119">
                  <c:v>1.3064292309723824E-6</c:v>
                </c:pt>
                <c:pt idx="120">
                  <c:v>1.1462722445102967E-6</c:v>
                </c:pt>
                <c:pt idx="121">
                  <c:v>1.0057491269976412E-6</c:v>
                </c:pt>
                <c:pt idx="122">
                  <c:v>8.8245293498200116E-7</c:v>
                </c:pt>
                <c:pt idx="123">
                  <c:v>7.7427179557489599E-7</c:v>
                </c:pt>
                <c:pt idx="124">
                  <c:v>6.7935273333869213E-7</c:v>
                </c:pt>
                <c:pt idx="125">
                  <c:v>5.9606993168603547E-7</c:v>
                </c:pt>
                <c:pt idx="126">
                  <c:v>5.2299688515871464E-7</c:v>
                </c:pt>
                <c:pt idx="127">
                  <c:v>4.5888196559760443E-7</c:v>
                </c:pt>
                <c:pt idx="128">
                  <c:v>4.026269836900047E-7</c:v>
                </c:pt>
                <c:pt idx="129">
                  <c:v>3.5326837868687324E-7</c:v>
                </c:pt>
                <c:pt idx="130">
                  <c:v>3.0996071409893001E-7</c:v>
                </c:pt>
                <c:pt idx="131">
                  <c:v>2.7196219667845585E-7</c:v>
                </c:pt>
                <c:pt idx="132">
                  <c:v>2.3862197064936489E-7</c:v>
                </c:pt>
                <c:pt idx="133">
                  <c:v>2.0936896955538179E-7</c:v>
                </c:pt>
                <c:pt idx="134">
                  <c:v>1.8370213477574038E-7</c:v>
                </c:pt>
                <c:pt idx="135">
                  <c:v>1.6118183316672319E-7</c:v>
                </c:pt>
                <c:pt idx="136">
                  <c:v>1.4142232682652649E-7</c:v>
                </c:pt>
                <c:pt idx="137">
                  <c:v>1.2408516600218215E-7</c:v>
                </c:pt>
                <c:pt idx="138">
                  <c:v>1.0887339196925925E-7</c:v>
                </c:pt>
                <c:pt idx="139">
                  <c:v>9.5526450588650611E-8</c:v>
                </c:pt>
                <c:pt idx="140">
                  <c:v>8.3815729417546411E-8</c:v>
                </c:pt>
                <c:pt idx="141">
                  <c:v>7.3540641932214728E-8</c:v>
                </c:pt>
                <c:pt idx="142">
                  <c:v>6.4525191791387444E-8</c:v>
                </c:pt>
                <c:pt idx="143">
                  <c:v>5.6614958291402933E-8</c:v>
                </c:pt>
                <c:pt idx="144">
                  <c:v>4.9674451378618288E-8</c:v>
                </c:pt>
                <c:pt idx="145">
                  <c:v>4.3584790914549032E-8</c:v>
                </c:pt>
                <c:pt idx="146">
                  <c:v>3.8241670443141095E-8</c:v>
                </c:pt>
                <c:pt idx="147">
                  <c:v>3.3553570582660265E-8</c:v>
                </c:pt>
                <c:pt idx="148">
                  <c:v>2.9440191440368736E-8</c:v>
                </c:pt>
                <c:pt idx="149">
                  <c:v>2.5831077199678557E-8</c:v>
                </c:pt>
                <c:pt idx="150">
                  <c:v>2.2664409321089516E-8</c:v>
                </c:pt>
                <c:pt idx="151">
                  <c:v>1.9885947686311817E-8</c:v>
                </c:pt>
                <c:pt idx="152">
                  <c:v>1.744810154901139E-8</c:v>
                </c:pt>
                <c:pt idx="153">
                  <c:v>1.5309114379002796E-8</c:v>
                </c:pt>
                <c:pt idx="154">
                  <c:v>1.3432348637532406E-8</c:v>
                </c:pt>
                <c:pt idx="155">
                  <c:v>1.1785658232959872E-8</c:v>
                </c:pt>
                <c:pt idx="156">
                  <c:v>1.0340837907975253E-8</c:v>
                </c:pt>
                <c:pt idx="157">
                  <c:v>9.0731401272071925E-9</c:v>
                </c:pt>
                <c:pt idx="158">
                  <c:v>7.9608511902548543E-9</c:v>
                </c:pt>
                <c:pt idx="159">
                  <c:v>6.9849193096160922E-9</c:v>
                </c:pt>
                <c:pt idx="160">
                  <c:v>6.1286282830625137E-9</c:v>
                </c:pt>
                <c:pt idx="161">
                  <c:v>5.3773111709744497E-9</c:v>
                </c:pt>
                <c:pt idx="162">
                  <c:v>4.718099074371888E-9</c:v>
                </c:pt>
                <c:pt idx="163">
                  <c:v>4.1397007105978826E-9</c:v>
                </c:pt>
                <c:pt idx="164">
                  <c:v>3.6322090111272294E-9</c:v>
                </c:pt>
                <c:pt idx="165">
                  <c:v>3.1869314288202343E-9</c:v>
                </c:pt>
                <c:pt idx="166">
                  <c:v>2.7962410480475562E-9</c:v>
                </c:pt>
                <c:pt idx="167">
                  <c:v>2.45344594743307E-9</c:v>
                </c:pt>
                <c:pt idx="168">
                  <c:v>2.152674577600789E-9</c:v>
                </c:pt>
                <c:pt idx="169">
                  <c:v>1.888775190624064E-9</c:v>
                </c:pt>
                <c:pt idx="170">
                  <c:v>1.6572275985592808E-9</c:v>
                </c:pt>
                <c:pt idx="171">
                  <c:v>1.4540657496243002E-9</c:v>
                </c:pt>
                <c:pt idx="172">
                  <c:v>1.2758097958714674E-9</c:v>
                </c:pt>
                <c:pt idx="173">
                  <c:v>1.1194064887795867E-9</c:v>
                </c:pt>
                <c:pt idx="174">
                  <c:v>9.8217688183363419E-10</c:v>
                </c:pt>
                <c:pt idx="175">
                  <c:v>8.6177044431836061E-10</c:v>
                </c:pt>
                <c:pt idx="176">
                  <c:v>7.5612480036610967E-10</c:v>
                </c:pt>
                <c:pt idx="177">
                  <c:v>6.6343040365106663E-10</c:v>
                </c:pt>
                <c:pt idx="178">
                  <c:v>5.8209954266214391E-10</c:v>
                </c:pt>
                <c:pt idx="179">
                  <c:v>5.1073914566280726E-10</c:v>
                </c:pt>
                <c:pt idx="180">
                  <c:v>4.4812691952891104E-10</c:v>
                </c:pt>
                <c:pt idx="181">
                  <c:v>3.9319041375977021E-10</c:v>
                </c:pt>
                <c:pt idx="182">
                  <c:v>3.4498865106139975E-10</c:v>
                </c:pt>
                <c:pt idx="183">
                  <c:v>3.0269600986223649E-10</c:v>
                </c:pt>
                <c:pt idx="184">
                  <c:v>2.6558808269380449E-10</c:v>
                </c:pt>
                <c:pt idx="185">
                  <c:v>2.3302926821227046E-10</c:v>
                </c:pt>
                <c:pt idx="186">
                  <c:v>2.0446188433142758E-10</c:v>
                </c:pt>
                <c:pt idx="187">
                  <c:v>1.7939661599193404E-10</c:v>
                </c:pt>
                <c:pt idx="188">
                  <c:v>1.5740413395187814E-10</c:v>
                </c:pt>
                <c:pt idx="189">
                  <c:v>1.3810774104152983E-10</c:v>
                </c:pt>
                <c:pt idx="190">
                  <c:v>1.2117691992400601E-10</c:v>
                </c:pt>
                <c:pt idx="191">
                  <c:v>1.0632167184497971E-10</c:v>
                </c:pt>
                <c:pt idx="192">
                  <c:v>9.3287549402979087E-11</c:v>
                </c:pt>
                <c:pt idx="193">
                  <c:v>8.185129825932268E-11</c:v>
                </c:pt>
                <c:pt idx="194">
                  <c:v>7.1817033136928471E-11</c:v>
                </c:pt>
                <c:pt idx="195">
                  <c:v>6.3012882608776826E-11</c:v>
                </c:pt>
                <c:pt idx="196">
                  <c:v>5.5288045206448196E-11</c:v>
                </c:pt>
                <c:pt idx="197">
                  <c:v>4.8510206424431935E-11</c:v>
                </c:pt>
                <c:pt idx="198">
                  <c:v>4.2563272377489296E-11</c:v>
                </c:pt>
                <c:pt idx="199">
                  <c:v>3.7345381292129982E-11</c:v>
                </c:pt>
                <c:pt idx="200">
                  <c:v>3.2767158772129178E-11</c:v>
                </c:pt>
                <c:pt idx="201">
                  <c:v>2.8750186953485087E-11</c:v>
                </c:pt>
                <c:pt idx="202">
                  <c:v>2.5225661327811088E-11</c:v>
                </c:pt>
                <c:pt idx="203">
                  <c:v>2.2133212227626503E-11</c:v>
                </c:pt>
                <c:pt idx="204">
                  <c:v>1.941987078741389E-11</c:v>
                </c:pt>
                <c:pt idx="205">
                  <c:v>1.7039161668956436E-11</c:v>
                </c:pt>
                <c:pt idx="206">
                  <c:v>1.4950307010744918E-11</c:v>
                </c:pt>
                <c:pt idx="207">
                  <c:v>1.3117527966340242E-11</c:v>
                </c:pt>
                <c:pt idx="208">
                  <c:v>1.1509431868124879E-11</c:v>
                </c:pt>
                <c:pt idx="209">
                  <c:v>1.0098474519507088E-11</c:v>
                </c:pt>
                <c:pt idx="210">
                  <c:v>8.8604884054757739E-12</c:v>
                </c:pt>
                <c:pt idx="211">
                  <c:v>7.7742687404832562E-12</c:v>
                </c:pt>
                <c:pt idx="212">
                  <c:v>6.8212102632969666E-12</c:v>
                </c:pt>
                <c:pt idx="213">
                  <c:v>5.9849885576782345E-12</c:v>
                </c:pt>
                <c:pt idx="214">
                  <c:v>5.2512804404047377E-12</c:v>
                </c:pt>
                <c:pt idx="215">
                  <c:v>4.6075186273162945E-12</c:v>
                </c:pt>
                <c:pt idx="216">
                  <c:v>4.0426764751932447E-12</c:v>
                </c:pt>
                <c:pt idx="217">
                  <c:v>3.5470791124289361E-12</c:v>
                </c:pt>
                <c:pt idx="218">
                  <c:v>3.1122377234572601E-12</c:v>
                </c:pt>
                <c:pt idx="219">
                  <c:v>2.7307041484839416E-12</c:v>
                </c:pt>
                <c:pt idx="220">
                  <c:v>2.3959433080401082E-12</c:v>
                </c:pt>
                <c:pt idx="221">
                  <c:v>2.1022212671882713E-12</c:v>
                </c:pt>
                <c:pt idx="222">
                  <c:v>1.8445070220938133E-12</c:v>
                </c:pt>
                <c:pt idx="223">
                  <c:v>1.6183863267180481E-12</c:v>
                </c:pt>
                <c:pt idx="224">
                  <c:v>1.4199860836174804E-12</c:v>
                </c:pt>
                <c:pt idx="225">
                  <c:v>1.2459080037807303E-12</c:v>
                </c:pt>
                <c:pt idx="226">
                  <c:v>1.0931703991988153E-12</c:v>
                </c:pt>
                <c:pt idx="227">
                  <c:v>9.5915711116565798E-13</c:v>
                </c:pt>
                <c:pt idx="228">
                  <c:v>8.4157269952964923E-13</c:v>
                </c:pt>
                <c:pt idx="229">
                  <c:v>7.3840312535752888E-13</c:v>
                </c:pt>
                <c:pt idx="230">
                  <c:v>6.4788125356549506E-13</c:v>
                </c:pt>
                <c:pt idx="231">
                  <c:v>5.6845658463099991E-13</c:v>
                </c:pt>
                <c:pt idx="232">
                  <c:v>4.9876869693633532E-13</c:v>
                </c:pt>
                <c:pt idx="233">
                  <c:v>4.3762394485245203E-13</c:v>
                </c:pt>
                <c:pt idx="234">
                  <c:v>3.839750134372756E-13</c:v>
                </c:pt>
                <c:pt idx="235">
                  <c:v>3.3690297955214824E-13</c:v>
                </c:pt>
                <c:pt idx="236">
                  <c:v>2.9560157213109027E-13</c:v>
                </c:pt>
                <c:pt idx="237">
                  <c:v>2.5936336200566855E-13</c:v>
                </c:pt>
                <c:pt idx="238">
                  <c:v>2.2756764473854552E-13</c:v>
                </c:pt>
                <c:pt idx="239">
                  <c:v>1.996698089174098E-13</c:v>
                </c:pt>
                <c:pt idx="240">
                  <c:v>1.7519200780462311E-13</c:v>
                </c:pt>
                <c:pt idx="241">
                  <c:v>1.5371497456238099E-13</c:v>
                </c:pt>
                <c:pt idx="242">
                  <c:v>1.3487084086086897E-13</c:v>
                </c:pt>
                <c:pt idx="243">
                  <c:v>1.1833683586328714E-13</c:v>
                </c:pt>
                <c:pt idx="244">
                  <c:v>1.0382975766111307E-13</c:v>
                </c:pt>
                <c:pt idx="245">
                  <c:v>9.110112246384679E-14</c:v>
                </c:pt>
                <c:pt idx="246">
                  <c:v>7.9932908456369817E-14</c:v>
                </c:pt>
                <c:pt idx="247">
                  <c:v>7.013382142278171E-14</c:v>
                </c:pt>
                <c:pt idx="248">
                  <c:v>6.153601817263362E-14</c:v>
                </c:pt>
                <c:pt idx="249">
                  <c:v>5.3992231646922098E-14</c:v>
                </c:pt>
                <c:pt idx="250">
                  <c:v>4.7373248461359292E-14</c:v>
                </c:pt>
                <c:pt idx="251">
                  <c:v>4.1565695681141903E-14</c:v>
                </c:pt>
                <c:pt idx="252">
                  <c:v>3.6470098918095692E-14</c:v>
                </c:pt>
                <c:pt idx="253">
                  <c:v>3.1999178488407407E-14</c:v>
                </c:pt>
                <c:pt idx="254">
                  <c:v>2.8076354446762796E-14</c:v>
                </c:pt>
                <c:pt idx="255">
                  <c:v>2.4634434890440519E-14</c:v>
                </c:pt>
                <c:pt idx="256">
                  <c:v>2.1614465066041494E-14</c:v>
                </c:pt>
                <c:pt idx="257">
                  <c:v>1.8964717565833874E-14</c:v>
                </c:pt>
                <c:pt idx="258">
                  <c:v>1.6639806317340273E-14</c:v>
                </c:pt>
                <c:pt idx="259">
                  <c:v>1.459990919018059E-14</c:v>
                </c:pt>
                <c:pt idx="260">
                  <c:v>1.2810085904629144E-14</c:v>
                </c:pt>
                <c:pt idx="261">
                  <c:v>1.1239679558715705E-14</c:v>
                </c:pt>
                <c:pt idx="262">
                  <c:v>9.8617915229561405E-15</c:v>
                </c:pt>
                <c:pt idx="263">
                  <c:v>8.6528207084724355E-15</c:v>
                </c:pt>
                <c:pt idx="264">
                  <c:v>7.5920593168781815E-15</c:v>
                </c:pt>
                <c:pt idx="265">
                  <c:v>6.6613381477509448E-15</c:v>
                </c:pt>
                <c:pt idx="266">
                  <c:v>5.8447153883576532E-15</c:v>
                </c:pt>
                <c:pt idx="267">
                  <c:v>5.1282035550827524E-15</c:v>
                </c:pt>
                <c:pt idx="268">
                  <c:v>4.4995299094885728E-15</c:v>
                </c:pt>
                <c:pt idx="269">
                  <c:v>3.9479262453059046E-15</c:v>
                </c:pt>
                <c:pt idx="270">
                  <c:v>3.4639444457313833E-15</c:v>
                </c:pt>
                <c:pt idx="271">
                  <c:v>3.0392946518137309E-15</c:v>
                </c:pt>
                <c:pt idx="272">
                  <c:v>2.6667032700038492E-15</c:v>
                </c:pt>
                <c:pt idx="273">
                  <c:v>2.3397883867579193E-15</c:v>
                </c:pt>
                <c:pt idx="274">
                  <c:v>2.0529504562385454E-15</c:v>
                </c:pt>
                <c:pt idx="275">
                  <c:v>1.8012763887634891E-15</c:v>
                </c:pt>
                <c:pt idx="276">
                  <c:v>1.5804553971855937E-15</c:v>
                </c:pt>
                <c:pt idx="277">
                  <c:v>1.3867051597826965E-15</c:v>
                </c:pt>
                <c:pt idx="278">
                  <c:v>1.2167070349421198E-15</c:v>
                </c:pt>
                <c:pt idx="279">
                  <c:v>1.0675492179675929E-15</c:v>
                </c:pt>
                <c:pt idx="280">
                  <c:v>9.3667686637271327E-16</c:v>
                </c:pt>
                <c:pt idx="281">
                  <c:v>8.2184833938442328E-16</c:v>
                </c:pt>
                <c:pt idx="282">
                  <c:v>7.2109680210696209E-16</c:v>
                </c:pt>
                <c:pt idx="283">
                  <c:v>6.3269653668505367E-16</c:v>
                </c:pt>
                <c:pt idx="284">
                  <c:v>5.5513338342871124E-16</c:v>
                </c:pt>
                <c:pt idx="285">
                  <c:v>4.8707880560189006E-16</c:v>
                </c:pt>
                <c:pt idx="286">
                  <c:v>4.2736713364497274E-16</c:v>
                </c:pt>
                <c:pt idx="287">
                  <c:v>3.749755990598396E-16</c:v>
                </c:pt>
                <c:pt idx="288">
                  <c:v>3.2900681596889472E-16</c:v>
                </c:pt>
                <c:pt idx="289">
                  <c:v>2.8867341028426799E-16</c:v>
                </c:pt>
                <c:pt idx="290">
                  <c:v>2.5328453320866064E-16</c:v>
                </c:pt>
                <c:pt idx="291">
                  <c:v>2.2223402806498581E-16</c:v>
                </c:pt>
                <c:pt idx="292">
                  <c:v>1.9499004777090805E-16</c:v>
                </c:pt>
                <c:pt idx="293">
                  <c:v>1.7108594512170228E-16</c:v>
                </c:pt>
                <c:pt idx="294">
                  <c:v>1.5011227984607521E-16</c:v>
                </c:pt>
                <c:pt idx="295">
                  <c:v>1.3170980552819236E-16</c:v>
                </c:pt>
                <c:pt idx="296">
                  <c:v>1.1556331627274137E-16</c:v>
                </c:pt>
                <c:pt idx="297">
                  <c:v>1.0139624771593068E-16</c:v>
                </c:pt>
                <c:pt idx="298">
                  <c:v>8.896593990610043E-17</c:v>
                </c:pt>
                <c:pt idx="299">
                  <c:v>7.8059480914423662E-17</c:v>
                </c:pt>
                <c:pt idx="300">
                  <c:v>6.8490059983185263E-17</c:v>
                </c:pt>
                <c:pt idx="301">
                  <c:v>6.0093767746712544E-17</c:v>
                </c:pt>
                <c:pt idx="302">
                  <c:v>5.2726788717697361E-17</c:v>
                </c:pt>
                <c:pt idx="303">
                  <c:v>4.6262937950546233E-17</c:v>
                </c:pt>
                <c:pt idx="304">
                  <c:v>4.0591499688615134E-17</c:v>
                </c:pt>
                <c:pt idx="305">
                  <c:v>3.5615330974702831E-17</c:v>
                </c:pt>
                <c:pt idx="306">
                  <c:v>3.1249197742585365E-17</c:v>
                </c:pt>
                <c:pt idx="307">
                  <c:v>2.7418314889416802E-17</c:v>
                </c:pt>
                <c:pt idx="308">
                  <c:v>2.4057065322695825E-17</c:v>
                </c:pt>
                <c:pt idx="309">
                  <c:v>2.1107876041056156E-17</c:v>
                </c:pt>
                <c:pt idx="310">
                  <c:v>1.8520231997884649E-17</c:v>
                </c:pt>
                <c:pt idx="311">
                  <c:v>1.6249810856777616E-17</c:v>
                </c:pt>
                <c:pt idx="312">
                  <c:v>1.4257723818535733E-17</c:v>
                </c:pt>
                <c:pt idx="313">
                  <c:v>1.2509849516239402E-17</c:v>
                </c:pt>
                <c:pt idx="314">
                  <c:v>1.0976249569058304E-17</c:v>
                </c:pt>
                <c:pt idx="315">
                  <c:v>9.6306557841368528E-18</c:v>
                </c:pt>
                <c:pt idx="316">
                  <c:v>8.4500202231176143E-18</c:v>
                </c:pt>
                <c:pt idx="317">
                  <c:v>7.4141204266388491E-18</c:v>
                </c:pt>
                <c:pt idx="318">
                  <c:v>6.5052130349130351E-18</c:v>
                </c:pt>
                <c:pt idx="319">
                  <c:v>5.7077298714430215E-18</c:v>
                </c:pt>
                <c:pt idx="320">
                  <c:v>5.0080112842605004E-18</c:v>
                </c:pt>
                <c:pt idx="321">
                  <c:v>4.3940721772349336E-18</c:v>
                </c:pt>
                <c:pt idx="322">
                  <c:v>3.8553967239315475E-18</c:v>
                </c:pt>
                <c:pt idx="323">
                  <c:v>3.3827582477845544E-18</c:v>
                </c:pt>
                <c:pt idx="324">
                  <c:v>2.968061183411847E-18</c:v>
                </c:pt>
                <c:pt idx="325">
                  <c:v>2.6042024121131336E-18</c:v>
                </c:pt>
                <c:pt idx="326">
                  <c:v>2.2849495964432806E-18</c:v>
                </c:pt>
                <c:pt idx="327">
                  <c:v>2.0048344299204561E-18</c:v>
                </c:pt>
                <c:pt idx="328">
                  <c:v>1.7590589734018456E-18</c:v>
                </c:pt>
                <c:pt idx="329">
                  <c:v>1.5434134738140569E-18</c:v>
                </c:pt>
                <c:pt idx="330">
                  <c:v>1.3542042576002896E-18</c:v>
                </c:pt>
                <c:pt idx="331">
                  <c:v>1.1881904638106643E-18</c:v>
                </c:pt>
                <c:pt idx="332">
                  <c:v>1.0425285331714782E-18</c:v>
                </c:pt>
                <c:pt idx="333">
                  <c:v>9.147235023171028E-19</c:v>
                </c:pt>
                <c:pt idx="334">
                  <c:v>8.0258626893010105E-19</c:v>
                </c:pt>
                <c:pt idx="335">
                  <c:v>7.0419609580758017E-19</c:v>
                </c:pt>
                <c:pt idx="336">
                  <c:v>6.1786771160649792E-19</c:v>
                </c:pt>
                <c:pt idx="337">
                  <c:v>5.4212244475460082E-19</c:v>
                </c:pt>
                <c:pt idx="338">
                  <c:v>4.7566289609559586E-19</c:v>
                </c:pt>
                <c:pt idx="339">
                  <c:v>4.1735071645016869E-19</c:v>
                </c:pt>
                <c:pt idx="340">
                  <c:v>3.6618710845687466E-19</c:v>
                </c:pt>
                <c:pt idx="341">
                  <c:v>3.2129571871962384E-19</c:v>
                </c:pt>
                <c:pt idx="342">
                  <c:v>2.8190762723073041E-19</c:v>
                </c:pt>
                <c:pt idx="343">
                  <c:v>2.4734817696158275E-19</c:v>
                </c:pt>
                <c:pt idx="344">
                  <c:v>2.170254180322127E-19</c:v>
                </c:pt>
                <c:pt idx="345">
                  <c:v>1.904199685262774E-19</c:v>
                </c:pt>
                <c:pt idx="346">
                  <c:v>1.6707611828291241E-19</c:v>
                </c:pt>
                <c:pt idx="347">
                  <c:v>1.4659402328718285E-19</c:v>
                </c:pt>
                <c:pt idx="348">
                  <c:v>1.2862285696112542E-19</c:v>
                </c:pt>
                <c:pt idx="349">
                  <c:v>1.1285480104759902E-19</c:v>
                </c:pt>
                <c:pt idx="350">
                  <c:v>9.9019773160088606E-20</c:v>
                </c:pt>
                <c:pt idx="351">
                  <c:v>8.6880800689551177E-20</c:v>
                </c:pt>
                <c:pt idx="352">
                  <c:v>7.6229961830491869E-20</c:v>
                </c:pt>
                <c:pt idx="353">
                  <c:v>6.6884824202329371E-20</c:v>
                </c:pt>
                <c:pt idx="354">
                  <c:v>5.8685320065148968E-20</c:v>
                </c:pt>
                <c:pt idx="355">
                  <c:v>5.1491004607126347E-20</c:v>
                </c:pt>
                <c:pt idx="356">
                  <c:v>4.51786503423303E-20</c:v>
                </c:pt>
                <c:pt idx="357">
                  <c:v>3.9640136414663234E-20</c:v>
                </c:pt>
                <c:pt idx="358">
                  <c:v>3.4780596654983233E-20</c:v>
                </c:pt>
                <c:pt idx="359">
                  <c:v>3.0516794670493514E-20</c:v>
                </c:pt>
                <c:pt idx="360">
                  <c:v>2.6775698134196093E-20</c:v>
                </c:pt>
                <c:pt idx="361">
                  <c:v>2.3493227854195151E-20</c:v>
                </c:pt>
                <c:pt idx="362">
                  <c:v>2.0613160196343902E-20</c:v>
                </c:pt>
                <c:pt idx="363">
                  <c:v>1.808616406043423E-20</c:v>
                </c:pt>
                <c:pt idx="364">
                  <c:v>1.5868955914821891E-20</c:v>
                </c:pt>
                <c:pt idx="365">
                  <c:v>1.3923558416538808E-20</c:v>
                </c:pt>
                <c:pt idx="366">
                  <c:v>1.2216649918202541E-20</c:v>
                </c:pt>
                <c:pt idx="367">
                  <c:v>1.0718993719783502E-20</c:v>
                </c:pt>
                <c:pt idx="368">
                  <c:v>9.4049372891961499E-21</c:v>
                </c:pt>
                <c:pt idx="369">
                  <c:v>8.2519728741382967E-21</c:v>
                </c:pt>
                <c:pt idx="370">
                  <c:v>7.2403519791395026E-21</c:v>
                </c:pt>
              </c:numCache>
            </c:numRef>
          </c:yVal>
          <c:smooth val="1"/>
          <c:extLst>
            <c:ext xmlns:c16="http://schemas.microsoft.com/office/drawing/2014/chart" uri="{C3380CC4-5D6E-409C-BE32-E72D297353CC}">
              <c16:uniqueId val="{00000000-547A-4004-8E71-511A95AE17CE}"/>
            </c:ext>
          </c:extLst>
        </c:ser>
        <c:ser>
          <c:idx val="1"/>
          <c:order val="1"/>
          <c:tx>
            <c:strRef>
              <c:f>seeds!$C$1</c:f>
              <c:strCache>
                <c:ptCount val="1"/>
                <c:pt idx="0">
                  <c:v>Mean (foliar, 0.5 lb ai/A)</c:v>
                </c:pt>
              </c:strCache>
            </c:strRef>
          </c:tx>
          <c:spPr>
            <a:ln w="19050" cap="rnd">
              <a:solidFill>
                <a:schemeClr val="accent2"/>
              </a:solidFill>
              <a:round/>
            </a:ln>
            <a:effectLst/>
          </c:spPr>
          <c:marker>
            <c:symbol val="none"/>
          </c:marker>
          <c:xVal>
            <c:numRef>
              <c:f>seeds!$A$2:$A$372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seeds!$C$2:$C$372</c:f>
              <c:numCache>
                <c:formatCode>General</c:formatCode>
                <c:ptCount val="371"/>
                <c:pt idx="0">
                  <c:v>3.5</c:v>
                </c:pt>
                <c:pt idx="1">
                  <c:v>3.0709301052609792</c:v>
                </c:pt>
                <c:pt idx="2">
                  <c:v>2.6944604889709165</c:v>
                </c:pt>
                <c:pt idx="3">
                  <c:v>2.3641428094334294</c:v>
                </c:pt>
                <c:pt idx="4">
                  <c:v>2.0743192361786824</c:v>
                </c:pt>
                <c:pt idx="5">
                  <c:v>1.820025540086593</c:v>
                </c:pt>
                <c:pt idx="6">
                  <c:v>1.5969060638273687</c:v>
                </c:pt>
                <c:pt idx="7">
                  <c:v>1.40113911619465</c:v>
                </c:pt>
                <c:pt idx="8">
                  <c:v>1.2293715124516891</c:v>
                </c:pt>
                <c:pt idx="9">
                  <c:v>1.078661139468033</c:v>
                </c:pt>
                <c:pt idx="10">
                  <c:v>0.94642656187642638</c:v>
                </c:pt>
                <c:pt idx="11">
                  <c:v>0.83040280608141759</c:v>
                </c:pt>
                <c:pt idx="12">
                  <c:v>0.72860256476817709</c:v>
                </c:pt>
                <c:pt idx="13">
                  <c:v>0.63928215740484484</c:v>
                </c:pt>
                <c:pt idx="14">
                  <c:v>0.5609116636944933</c:v>
                </c:pt>
                <c:pt idx="15">
                  <c:v>0.492148718408983</c:v>
                </c:pt>
                <c:pt idx="16">
                  <c:v>0.43181551875078694</c:v>
                </c:pt>
                <c:pt idx="17">
                  <c:v>0.3788786504144796</c:v>
                </c:pt>
                <c:pt idx="18">
                  <c:v>0.33243138679956435</c:v>
                </c:pt>
                <c:pt idx="19">
                  <c:v>0.2916781581875541</c:v>
                </c:pt>
                <c:pt idx="20">
                  <c:v>0.25592092486435264</c:v>
                </c:pt>
                <c:pt idx="21">
                  <c:v>0.22454722078062092</c:v>
                </c:pt>
                <c:pt idx="22">
                  <c:v>0.19701966295654069</c:v>
                </c:pt>
                <c:pt idx="23">
                  <c:v>0.17286674694331775</c:v>
                </c:pt>
                <c:pt idx="24">
                  <c:v>0.15167477068193308</c:v>
                </c:pt>
                <c:pt idx="25">
                  <c:v>0.13308074842734391</c:v>
                </c:pt>
                <c:pt idx="26">
                  <c:v>0.11676619336462658</c:v>
                </c:pt>
                <c:pt idx="27">
                  <c:v>0.10245166242290187</c:v>
                </c:pt>
                <c:pt idx="28">
                  <c:v>8.9891969848149816E-2</c:v>
                </c:pt>
                <c:pt idx="29">
                  <c:v>7.8871987550827263E-2</c:v>
                </c:pt>
                <c:pt idx="30">
                  <c:v>6.9202960294744167E-2</c:v>
                </c:pt>
                <c:pt idx="31">
                  <c:v>6.0719272612088572E-2</c:v>
                </c:pt>
                <c:pt idx="32">
                  <c:v>5.3275612066860344E-2</c:v>
                </c:pt>
                <c:pt idx="33">
                  <c:v>4.674448027780758E-2</c:v>
                </c:pt>
                <c:pt idx="34">
                  <c:v>4.1014009068542107E-2</c:v>
                </c:pt>
                <c:pt idx="35">
                  <c:v>3.5986044338866499E-2</c:v>
                </c:pt>
                <c:pt idx="36">
                  <c:v>3.1574464836994727E-2</c:v>
                </c:pt>
                <c:pt idx="37">
                  <c:v>2.7703707035837515E-2</c:v>
                </c:pt>
                <c:pt idx="38">
                  <c:v>2.4307470846766804E-2</c:v>
                </c:pt>
                <c:pt idx="39">
                  <c:v>2.1327584001739928E-2</c:v>
                </c:pt>
                <c:pt idx="40">
                  <c:v>1.871300565240731E-2</c:v>
                </c:pt>
                <c:pt idx="41">
                  <c:v>1.6418952119398988E-2</c:v>
                </c:pt>
                <c:pt idx="42">
                  <c:v>1.4406129817228833E-2</c:v>
                </c:pt>
                <c:pt idx="43">
                  <c:v>1.2640062216007391E-2</c:v>
                </c:pt>
                <c:pt idx="44">
                  <c:v>1.1090499311859684E-2</c:v>
                </c:pt>
                <c:pt idx="45">
                  <c:v>9.7308994911903049E-3</c:v>
                </c:pt>
                <c:pt idx="46">
                  <c:v>8.5379749139328689E-3</c:v>
                </c:pt>
                <c:pt idx="47">
                  <c:v>7.4912926289027078E-3</c:v>
                </c:pt>
                <c:pt idx="48">
                  <c:v>6.57292458897628E-3</c:v>
                </c:pt>
                <c:pt idx="49">
                  <c:v>5.7671405713992574E-3</c:v>
                </c:pt>
                <c:pt idx="50">
                  <c:v>5.0601387434234257E-3</c:v>
                </c:pt>
                <c:pt idx="51">
                  <c:v>4.4398092582789879E-3</c:v>
                </c:pt>
                <c:pt idx="52">
                  <c:v>3.8955268322472458E-3</c:v>
                </c:pt>
                <c:pt idx="53">
                  <c:v>3.4179687500000009E-3</c:v>
                </c:pt>
                <c:pt idx="54">
                  <c:v>2.998955180918925E-3</c:v>
                </c:pt>
                <c:pt idx="55">
                  <c:v>2.6313090712606606E-3</c:v>
                </c:pt>
                <c:pt idx="56">
                  <c:v>2.3087332123373355E-3</c:v>
                </c:pt>
                <c:pt idx="57">
                  <c:v>2.025702379080745E-3</c:v>
                </c:pt>
                <c:pt idx="58">
                  <c:v>1.7773686914908137E-3</c:v>
                </c:pt>
                <c:pt idx="59">
                  <c:v>1.5594785779564151E-3</c:v>
                </c:pt>
                <c:pt idx="60">
                  <c:v>1.3682999181588388E-3</c:v>
                </c:pt>
                <c:pt idx="61">
                  <c:v>1.2005581176286033E-3</c:v>
                </c:pt>
                <c:pt idx="62">
                  <c:v>1.0533800190117514E-3</c:v>
                </c:pt>
                <c:pt idx="63">
                  <c:v>9.2424468933244839E-4</c:v>
                </c:pt>
                <c:pt idx="64">
                  <c:v>8.1094024031388458E-4</c:v>
                </c:pt>
                <c:pt idx="65">
                  <c:v>7.1152594215642315E-4</c:v>
                </c:pt>
                <c:pt idx="66">
                  <c:v>6.242989818406689E-4</c:v>
                </c:pt>
                <c:pt idx="67">
                  <c:v>5.4776529657665372E-4</c:v>
                </c:pt>
                <c:pt idx="68">
                  <c:v>4.8061398282127262E-4</c:v>
                </c:pt>
                <c:pt idx="69">
                  <c:v>4.2169484253006548E-4</c:v>
                </c:pt>
                <c:pt idx="70">
                  <c:v>3.6999868204539024E-4</c:v>
                </c:pt>
                <c:pt idx="71">
                  <c:v>3.2464002617144962E-4</c:v>
                </c:pt>
                <c:pt idx="72">
                  <c:v>2.8484195135503336E-4</c:v>
                </c:pt>
                <c:pt idx="73">
                  <c:v>2.4992277818784437E-4</c:v>
                </c:pt>
                <c:pt idx="74">
                  <c:v>2.1928439529357512E-4</c:v>
                </c:pt>
                <c:pt idx="75">
                  <c:v>1.9240201460599682E-4</c:v>
                </c:pt>
                <c:pt idx="76">
                  <c:v>1.6881518256183382E-4</c:v>
                </c:pt>
                <c:pt idx="77">
                  <c:v>1.481198932440753E-4</c:v>
                </c:pt>
                <c:pt idx="78">
                  <c:v>1.2996166838607801E-4</c:v>
                </c:pt>
                <c:pt idx="79">
                  <c:v>1.1402948570764313E-4</c:v>
                </c:pt>
                <c:pt idx="80">
                  <c:v>1.000504515848651E-4</c:v>
                </c:pt>
                <c:pt idx="81">
                  <c:v>8.7785126804833778E-5</c:v>
                </c:pt>
                <c:pt idx="82">
                  <c:v>7.7023425342604763E-5</c:v>
                </c:pt>
                <c:pt idx="83">
                  <c:v>6.7581015912836115E-5</c:v>
                </c:pt>
                <c:pt idx="84">
                  <c:v>5.9296164660242773E-5</c:v>
                </c:pt>
                <c:pt idx="85">
                  <c:v>5.2026964909043345E-5</c:v>
                </c:pt>
                <c:pt idx="86">
                  <c:v>4.5648906521296479E-5</c:v>
                </c:pt>
                <c:pt idx="87">
                  <c:v>4.0052743230998165E-5</c:v>
                </c:pt>
                <c:pt idx="88">
                  <c:v>3.5142621424674329E-5</c:v>
                </c:pt>
                <c:pt idx="89">
                  <c:v>3.0834438317377677E-5</c:v>
                </c:pt>
                <c:pt idx="90">
                  <c:v>2.7054401402185076E-5</c:v>
                </c:pt>
                <c:pt idx="91">
                  <c:v>2.3737764498795713E-5</c:v>
                </c:pt>
                <c:pt idx="92">
                  <c:v>2.0827718751699158E-5</c:v>
                </c:pt>
                <c:pt idx="93">
                  <c:v>1.8274419582429014E-5</c:v>
                </c:pt>
                <c:pt idx="94">
                  <c:v>1.6034132929100577E-5</c:v>
                </c:pt>
                <c:pt idx="95">
                  <c:v>1.4068486149637533E-5</c:v>
                </c:pt>
                <c:pt idx="96">
                  <c:v>1.2343810757819718E-5</c:v>
                </c:pt>
                <c:pt idx="97">
                  <c:v>1.0830565734237976E-5</c:v>
                </c:pt>
                <c:pt idx="98">
                  <c:v>9.5028315343655372E-6</c:v>
                </c:pt>
                <c:pt idx="99">
                  <c:v>8.3378661268875723E-6</c:v>
                </c:pt>
                <c:pt idx="100">
                  <c:v>7.3157154579127989E-6</c:v>
                </c:pt>
                <c:pt idx="101">
                  <c:v>6.418871668922151E-6</c:v>
                </c:pt>
                <c:pt idx="102">
                  <c:v>5.6319732142570898E-6</c:v>
                </c:pt>
                <c:pt idx="103">
                  <c:v>4.9415417416244409E-6</c:v>
                </c:pt>
                <c:pt idx="104">
                  <c:v>4.3357512287880733E-6</c:v>
                </c:pt>
                <c:pt idx="105">
                  <c:v>3.8042254221164518E-6</c:v>
                </c:pt>
                <c:pt idx="106">
                  <c:v>3.3378601074218763E-6</c:v>
                </c:pt>
                <c:pt idx="107">
                  <c:v>2.9286671688661394E-6</c:v>
                </c:pt>
                <c:pt idx="108">
                  <c:v>2.5696377649029906E-6</c:v>
                </c:pt>
                <c:pt idx="109">
                  <c:v>2.2546222776731788E-6</c:v>
                </c:pt>
                <c:pt idx="110">
                  <c:v>1.9782249795710409E-6</c:v>
                </c:pt>
                <c:pt idx="111">
                  <c:v>1.7357116127839978E-6</c:v>
                </c:pt>
                <c:pt idx="112">
                  <c:v>1.5229282987855617E-6</c:v>
                </c:pt>
                <c:pt idx="113">
                  <c:v>1.3362303888269912E-6</c:v>
                </c:pt>
                <c:pt idx="114">
                  <c:v>1.1724200367466833E-6</c:v>
                </c:pt>
                <c:pt idx="115">
                  <c:v>1.0286914248161635E-6</c:v>
                </c:pt>
                <c:pt idx="116">
                  <c:v>9.0258270442621913E-7</c:v>
                </c:pt>
                <c:pt idx="117">
                  <c:v>7.9193382843152812E-7</c:v>
                </c:pt>
                <c:pt idx="118">
                  <c:v>6.9484955288713209E-7</c:v>
                </c:pt>
                <c:pt idx="119">
                  <c:v>6.0966697445377854E-7</c:v>
                </c:pt>
                <c:pt idx="120">
                  <c:v>5.3492704743813851E-7</c:v>
                </c:pt>
                <c:pt idx="121">
                  <c:v>4.6934959259889899E-7</c:v>
                </c:pt>
                <c:pt idx="122">
                  <c:v>4.1181136965826707E-7</c:v>
                </c:pt>
                <c:pt idx="123">
                  <c:v>3.613268379349514E-7</c:v>
                </c:pt>
                <c:pt idx="124">
                  <c:v>3.1703127555805627E-7</c:v>
                </c:pt>
                <c:pt idx="125">
                  <c:v>2.7816596812014982E-7</c:v>
                </c:pt>
                <c:pt idx="126">
                  <c:v>2.4406521307406672E-7</c:v>
                </c:pt>
                <c:pt idx="127">
                  <c:v>2.1414491727888192E-7</c:v>
                </c:pt>
                <c:pt idx="128">
                  <c:v>1.8789259238866883E-7</c:v>
                </c:pt>
                <c:pt idx="129">
                  <c:v>1.6485857672054084E-7</c:v>
                </c:pt>
                <c:pt idx="130">
                  <c:v>1.4464833324616731E-7</c:v>
                </c:pt>
                <c:pt idx="131">
                  <c:v>1.2691569178327936E-7</c:v>
                </c:pt>
                <c:pt idx="132">
                  <c:v>1.1135691963637029E-7</c:v>
                </c:pt>
                <c:pt idx="133">
                  <c:v>9.7705519125844867E-8</c:v>
                </c:pt>
                <c:pt idx="134">
                  <c:v>8.5727662895345539E-8</c:v>
                </c:pt>
                <c:pt idx="135">
                  <c:v>7.5218188811137464E-8</c:v>
                </c:pt>
                <c:pt idx="136">
                  <c:v>6.5997085852379031E-8</c:v>
                </c:pt>
                <c:pt idx="137">
                  <c:v>5.7906410801018353E-8</c:v>
                </c:pt>
                <c:pt idx="138">
                  <c:v>5.0807582918987635E-8</c:v>
                </c:pt>
                <c:pt idx="139">
                  <c:v>4.4579010274703593E-8</c:v>
                </c:pt>
                <c:pt idx="140">
                  <c:v>3.9114007061521645E-8</c:v>
                </c:pt>
                <c:pt idx="141">
                  <c:v>3.4318966235033518E-8</c:v>
                </c:pt>
                <c:pt idx="142">
                  <c:v>3.0111756169314144E-8</c:v>
                </c:pt>
                <c:pt idx="143">
                  <c:v>2.6420313869321377E-8</c:v>
                </c:pt>
                <c:pt idx="144">
                  <c:v>2.3181410643355192E-8</c:v>
                </c:pt>
                <c:pt idx="145">
                  <c:v>2.0339569093456209E-8</c:v>
                </c:pt>
                <c:pt idx="146">
                  <c:v>1.7846112873465837E-8</c:v>
                </c:pt>
                <c:pt idx="147">
                  <c:v>1.5658332938574783E-8</c:v>
                </c:pt>
                <c:pt idx="148">
                  <c:v>1.3738756005505405E-8</c:v>
                </c:pt>
                <c:pt idx="149">
                  <c:v>1.205450269318332E-8</c:v>
                </c:pt>
                <c:pt idx="150">
                  <c:v>1.0576724349841774E-8</c:v>
                </c:pt>
                <c:pt idx="151">
                  <c:v>9.2801089202788433E-9</c:v>
                </c:pt>
                <c:pt idx="152">
                  <c:v>8.1424473895386482E-9</c:v>
                </c:pt>
                <c:pt idx="153">
                  <c:v>7.1442533768679693E-9</c:v>
                </c:pt>
                <c:pt idx="154">
                  <c:v>6.2684293641817897E-9</c:v>
                </c:pt>
                <c:pt idx="155">
                  <c:v>5.4999738420479409E-9</c:v>
                </c:pt>
                <c:pt idx="156">
                  <c:v>4.8257243570551172E-9</c:v>
                </c:pt>
                <c:pt idx="157">
                  <c:v>4.2341320593633545E-9</c:v>
                </c:pt>
                <c:pt idx="158">
                  <c:v>3.7150638887855983E-9</c:v>
                </c:pt>
                <c:pt idx="159">
                  <c:v>3.2596290111541765E-9</c:v>
                </c:pt>
                <c:pt idx="160">
                  <c:v>2.8600265320958388E-9</c:v>
                </c:pt>
                <c:pt idx="161">
                  <c:v>2.5094118797880763E-9</c:v>
                </c:pt>
                <c:pt idx="162">
                  <c:v>2.2017795680402149E-9</c:v>
                </c:pt>
                <c:pt idx="163">
                  <c:v>1.931860331612345E-9</c:v>
                </c:pt>
                <c:pt idx="164">
                  <c:v>1.6950308718593736E-9</c:v>
                </c:pt>
                <c:pt idx="165">
                  <c:v>1.4872346667827755E-9</c:v>
                </c:pt>
                <c:pt idx="166">
                  <c:v>1.304912489088859E-9</c:v>
                </c:pt>
                <c:pt idx="167">
                  <c:v>1.1449414421354327E-9</c:v>
                </c:pt>
                <c:pt idx="168">
                  <c:v>1.0045814695470349E-9</c:v>
                </c:pt>
                <c:pt idx="169">
                  <c:v>8.8142842229123003E-10</c:v>
                </c:pt>
                <c:pt idx="170">
                  <c:v>7.7337287932766439E-10</c:v>
                </c:pt>
                <c:pt idx="171">
                  <c:v>6.7856401649134014E-10</c:v>
                </c:pt>
                <c:pt idx="172">
                  <c:v>5.9537790474001821E-10</c:v>
                </c:pt>
                <c:pt idx="173">
                  <c:v>5.2238969476380703E-10</c:v>
                </c:pt>
                <c:pt idx="174">
                  <c:v>4.5834921152236276E-10</c:v>
                </c:pt>
                <c:pt idx="175">
                  <c:v>4.0215954068190139E-10</c:v>
                </c:pt>
                <c:pt idx="176">
                  <c:v>3.5285824017085108E-10</c:v>
                </c:pt>
                <c:pt idx="177">
                  <c:v>3.0960085503716438E-10</c:v>
                </c:pt>
                <c:pt idx="178">
                  <c:v>2.7164645324233381E-10</c:v>
                </c:pt>
                <c:pt idx="179">
                  <c:v>2.3834493464264344E-10</c:v>
                </c:pt>
                <c:pt idx="180">
                  <c:v>2.0912589578015821E-10</c:v>
                </c:pt>
                <c:pt idx="181">
                  <c:v>1.834888597545594E-10</c:v>
                </c:pt>
                <c:pt idx="182">
                  <c:v>1.6099470382865319E-10</c:v>
                </c:pt>
                <c:pt idx="183">
                  <c:v>1.4125813793571027E-10</c:v>
                </c:pt>
                <c:pt idx="184">
                  <c:v>1.2394110525710875E-10</c:v>
                </c:pt>
                <c:pt idx="185">
                  <c:v>1.0874699183239286E-10</c:v>
                </c:pt>
                <c:pt idx="186">
                  <c:v>9.5415546021332878E-11</c:v>
                </c:pt>
                <c:pt idx="187">
                  <c:v>8.3718420796235878E-11</c:v>
                </c:pt>
                <c:pt idx="188">
                  <c:v>7.3455262510876442E-11</c:v>
                </c:pt>
                <c:pt idx="189">
                  <c:v>6.4450279152713911E-11</c:v>
                </c:pt>
                <c:pt idx="190">
                  <c:v>5.654922929786946E-11</c:v>
                </c:pt>
                <c:pt idx="191">
                  <c:v>4.9616780194323875E-11</c:v>
                </c:pt>
                <c:pt idx="192">
                  <c:v>4.3534189721390234E-11</c:v>
                </c:pt>
                <c:pt idx="193">
                  <c:v>3.8197272521017244E-11</c:v>
                </c:pt>
                <c:pt idx="194">
                  <c:v>3.3514615463899933E-11</c:v>
                </c:pt>
                <c:pt idx="195">
                  <c:v>2.9406011884095844E-11</c:v>
                </c:pt>
                <c:pt idx="196">
                  <c:v>2.5801087763009163E-11</c:v>
                </c:pt>
                <c:pt idx="197">
                  <c:v>2.2638096331401555E-11</c:v>
                </c:pt>
                <c:pt idx="198">
                  <c:v>1.9862860442828336E-11</c:v>
                </c:pt>
                <c:pt idx="199">
                  <c:v>1.7427844602993985E-11</c:v>
                </c:pt>
                <c:pt idx="200">
                  <c:v>1.5291340760326939E-11</c:v>
                </c:pt>
                <c:pt idx="201">
                  <c:v>1.3416753911626373E-11</c:v>
                </c:pt>
                <c:pt idx="202">
                  <c:v>1.1771975286311841E-11</c:v>
                </c:pt>
                <c:pt idx="203">
                  <c:v>1.0328832372892357E-11</c:v>
                </c:pt>
                <c:pt idx="204">
                  <c:v>9.0626063674598111E-12</c:v>
                </c:pt>
                <c:pt idx="205">
                  <c:v>7.9516087788463361E-12</c:v>
                </c:pt>
                <c:pt idx="206">
                  <c:v>6.9768099383476295E-12</c:v>
                </c:pt>
                <c:pt idx="207">
                  <c:v>6.1215130509587782E-12</c:v>
                </c:pt>
                <c:pt idx="208">
                  <c:v>5.3710682051249439E-12</c:v>
                </c:pt>
                <c:pt idx="209">
                  <c:v>4.7126214424366403E-12</c:v>
                </c:pt>
                <c:pt idx="210">
                  <c:v>4.1348945892220266E-12</c:v>
                </c:pt>
                <c:pt idx="211">
                  <c:v>3.6279920788921871E-12</c:v>
                </c:pt>
                <c:pt idx="212">
                  <c:v>3.1832314562052513E-12</c:v>
                </c:pt>
                <c:pt idx="213">
                  <c:v>2.792994660249843E-12</c:v>
                </c:pt>
                <c:pt idx="214">
                  <c:v>2.4505975388555441E-12</c:v>
                </c:pt>
                <c:pt idx="215">
                  <c:v>2.1501753594142716E-12</c:v>
                </c:pt>
                <c:pt idx="216">
                  <c:v>1.8865823550901807E-12</c:v>
                </c:pt>
                <c:pt idx="217">
                  <c:v>1.6553035858001698E-12</c:v>
                </c:pt>
                <c:pt idx="218">
                  <c:v>1.4523776042800548E-12</c:v>
                </c:pt>
                <c:pt idx="219">
                  <c:v>1.2743286026258387E-12</c:v>
                </c:pt>
                <c:pt idx="220">
                  <c:v>1.1181068770853837E-12</c:v>
                </c:pt>
                <c:pt idx="221">
                  <c:v>9.8103659135452643E-13</c:v>
                </c:pt>
                <c:pt idx="222">
                  <c:v>8.6076994364377923E-13</c:v>
                </c:pt>
                <c:pt idx="223">
                  <c:v>7.5524695246842225E-13</c:v>
                </c:pt>
                <c:pt idx="224">
                  <c:v>6.6266017235482435E-13</c:v>
                </c:pt>
                <c:pt idx="225">
                  <c:v>5.8142373509767393E-13</c:v>
                </c:pt>
                <c:pt idx="226">
                  <c:v>5.1014618629278041E-13</c:v>
                </c:pt>
                <c:pt idx="227">
                  <c:v>4.4760665187730734E-13</c:v>
                </c:pt>
                <c:pt idx="228">
                  <c:v>3.9273392644716957E-13</c:v>
                </c:pt>
                <c:pt idx="229">
                  <c:v>3.4458812516684681E-13</c:v>
                </c:pt>
                <c:pt idx="230">
                  <c:v>3.0234458499723094E-13</c:v>
                </c:pt>
                <c:pt idx="231">
                  <c:v>2.6527973949446661E-13</c:v>
                </c:pt>
                <c:pt idx="232">
                  <c:v>2.3275872523695653E-13</c:v>
                </c:pt>
                <c:pt idx="233">
                  <c:v>2.0422450759781077E-13</c:v>
                </c:pt>
                <c:pt idx="234">
                  <c:v>1.7918833960406191E-13</c:v>
                </c:pt>
                <c:pt idx="235">
                  <c:v>1.5722139045766918E-13</c:v>
                </c:pt>
                <c:pt idx="236">
                  <c:v>1.3794740032784208E-13</c:v>
                </c:pt>
                <c:pt idx="237">
                  <c:v>1.2103623560264526E-13</c:v>
                </c:pt>
                <c:pt idx="238">
                  <c:v>1.0619823421132119E-13</c:v>
                </c:pt>
                <c:pt idx="239">
                  <c:v>9.3179244161457913E-14</c:v>
                </c:pt>
                <c:pt idx="240">
                  <c:v>8.1756270308824125E-14</c:v>
                </c:pt>
                <c:pt idx="241">
                  <c:v>7.1733654795777788E-14</c:v>
                </c:pt>
                <c:pt idx="242">
                  <c:v>6.2939725735072166E-14</c:v>
                </c:pt>
                <c:pt idx="243">
                  <c:v>5.5223856736200663E-14</c:v>
                </c:pt>
                <c:pt idx="244">
                  <c:v>4.8453886908519409E-14</c:v>
                </c:pt>
                <c:pt idx="245">
                  <c:v>4.2513857149795163E-14</c:v>
                </c:pt>
                <c:pt idx="246">
                  <c:v>3.7302023946305903E-14</c:v>
                </c:pt>
                <c:pt idx="247">
                  <c:v>3.2729116663964791E-14</c:v>
                </c:pt>
                <c:pt idx="248">
                  <c:v>2.8716808480562354E-14</c:v>
                </c:pt>
                <c:pt idx="249">
                  <c:v>2.519637476856363E-14</c:v>
                </c:pt>
                <c:pt idx="250">
                  <c:v>2.210751594863434E-14</c:v>
                </c:pt>
                <c:pt idx="251">
                  <c:v>1.939732465119955E-14</c:v>
                </c:pt>
                <c:pt idx="252">
                  <c:v>1.7019379495111316E-14</c:v>
                </c:pt>
                <c:pt idx="253">
                  <c:v>1.493294996125678E-14</c:v>
                </c:pt>
                <c:pt idx="254">
                  <c:v>1.3102298741822635E-14</c:v>
                </c:pt>
                <c:pt idx="255">
                  <c:v>1.149606961553891E-14</c:v>
                </c:pt>
                <c:pt idx="256">
                  <c:v>1.0086750364152699E-14</c:v>
                </c:pt>
                <c:pt idx="257">
                  <c:v>8.8502015307224749E-15</c:v>
                </c:pt>
                <c:pt idx="258">
                  <c:v>7.7652429480921251E-15</c:v>
                </c:pt>
                <c:pt idx="259">
                  <c:v>6.8132909554176069E-15</c:v>
                </c:pt>
                <c:pt idx="260">
                  <c:v>5.978040088826935E-15</c:v>
                </c:pt>
                <c:pt idx="261">
                  <c:v>5.245183794067328E-15</c:v>
                </c:pt>
                <c:pt idx="262">
                  <c:v>4.6021693773795316E-15</c:v>
                </c:pt>
                <c:pt idx="263">
                  <c:v>4.0379829972871354E-15</c:v>
                </c:pt>
                <c:pt idx="264">
                  <c:v>3.542961014543151E-15</c:v>
                </c:pt>
                <c:pt idx="265">
                  <c:v>3.1086244689504423E-15</c:v>
                </c:pt>
                <c:pt idx="266">
                  <c:v>2.7275338479002393E-15</c:v>
                </c:pt>
                <c:pt idx="267">
                  <c:v>2.3931616590386173E-15</c:v>
                </c:pt>
                <c:pt idx="268">
                  <c:v>2.0997806244280004E-15</c:v>
                </c:pt>
                <c:pt idx="269">
                  <c:v>1.8423655811427554E-15</c:v>
                </c:pt>
                <c:pt idx="270">
                  <c:v>1.6165074080079785E-15</c:v>
                </c:pt>
                <c:pt idx="271">
                  <c:v>1.4183375041797414E-15</c:v>
                </c:pt>
                <c:pt idx="272">
                  <c:v>1.2444615260017964E-15</c:v>
                </c:pt>
                <c:pt idx="273">
                  <c:v>1.0919012471536948E-15</c:v>
                </c:pt>
                <c:pt idx="274">
                  <c:v>9.5804354624465471E-16</c:v>
                </c:pt>
                <c:pt idx="275">
                  <c:v>8.4059564808962825E-16</c:v>
                </c:pt>
                <c:pt idx="276">
                  <c:v>7.3754585201994361E-16</c:v>
                </c:pt>
                <c:pt idx="277">
                  <c:v>6.4712907456525855E-16</c:v>
                </c:pt>
                <c:pt idx="278">
                  <c:v>5.677966163063224E-16</c:v>
                </c:pt>
                <c:pt idx="279">
                  <c:v>4.9818963505154356E-16</c:v>
                </c:pt>
                <c:pt idx="280">
                  <c:v>4.3711587097393299E-16</c:v>
                </c:pt>
                <c:pt idx="281">
                  <c:v>3.8352922504606404E-16</c:v>
                </c:pt>
                <c:pt idx="282">
                  <c:v>3.3651184098324884E-16</c:v>
                </c:pt>
                <c:pt idx="283">
                  <c:v>2.9525838378635829E-16</c:v>
                </c:pt>
                <c:pt idx="284">
                  <c:v>2.590622456000651E-16</c:v>
                </c:pt>
                <c:pt idx="285">
                  <c:v>2.2730344261421531E-16</c:v>
                </c:pt>
                <c:pt idx="286">
                  <c:v>1.9943799570098716E-16</c:v>
                </c:pt>
                <c:pt idx="287">
                  <c:v>1.7498861289459176E-16</c:v>
                </c:pt>
                <c:pt idx="288">
                  <c:v>1.5353651411881753E-16</c:v>
                </c:pt>
                <c:pt idx="289">
                  <c:v>1.3471425813265836E-16</c:v>
                </c:pt>
                <c:pt idx="290">
                  <c:v>1.1819944883070826E-16</c:v>
                </c:pt>
                <c:pt idx="291">
                  <c:v>1.0370921309699337E-16</c:v>
                </c:pt>
                <c:pt idx="292">
                  <c:v>9.0995355626423781E-17</c:v>
                </c:pt>
                <c:pt idx="293">
                  <c:v>7.9840107723461047E-17</c:v>
                </c:pt>
                <c:pt idx="294">
                  <c:v>7.0052397261501771E-17</c:v>
                </c:pt>
                <c:pt idx="295">
                  <c:v>6.1464575913156437E-17</c:v>
                </c:pt>
                <c:pt idx="296">
                  <c:v>5.3929547593945954E-17</c:v>
                </c:pt>
                <c:pt idx="297">
                  <c:v>4.7318248934101004E-17</c:v>
                </c:pt>
                <c:pt idx="298">
                  <c:v>4.1517438622846857E-17</c:v>
                </c:pt>
                <c:pt idx="299">
                  <c:v>3.6427757760064377E-17</c:v>
                </c:pt>
                <c:pt idx="300">
                  <c:v>3.196202799215311E-17</c:v>
                </c:pt>
                <c:pt idx="301">
                  <c:v>2.804375828179918E-17</c:v>
                </c:pt>
                <c:pt idx="302">
                  <c:v>2.4605834734925423E-17</c:v>
                </c:pt>
                <c:pt idx="303">
                  <c:v>2.1589371043588223E-17</c:v>
                </c:pt>
                <c:pt idx="304">
                  <c:v>1.8942699854687064E-17</c:v>
                </c:pt>
                <c:pt idx="305">
                  <c:v>1.6620487788194648E-17</c:v>
                </c:pt>
                <c:pt idx="306">
                  <c:v>1.4582958946539827E-17</c:v>
                </c:pt>
                <c:pt idx="307">
                  <c:v>1.2795213615061168E-17</c:v>
                </c:pt>
                <c:pt idx="308">
                  <c:v>1.1226630483924712E-17</c:v>
                </c:pt>
                <c:pt idx="309">
                  <c:v>9.8503421524928683E-18</c:v>
                </c:pt>
                <c:pt idx="310">
                  <c:v>8.6427749323461654E-18</c:v>
                </c:pt>
                <c:pt idx="311">
                  <c:v>7.5832450664962175E-18</c:v>
                </c:pt>
                <c:pt idx="312">
                  <c:v>6.6536044486500068E-18</c:v>
                </c:pt>
                <c:pt idx="313">
                  <c:v>5.8379297742450537E-18</c:v>
                </c:pt>
                <c:pt idx="314">
                  <c:v>5.1222497988938766E-18</c:v>
                </c:pt>
                <c:pt idx="315">
                  <c:v>4.4943060325971996E-18</c:v>
                </c:pt>
                <c:pt idx="316">
                  <c:v>3.9433427707882197E-18</c:v>
                </c:pt>
                <c:pt idx="317">
                  <c:v>3.4599228657647963E-18</c:v>
                </c:pt>
                <c:pt idx="318">
                  <c:v>3.0357660829594163E-18</c:v>
                </c:pt>
                <c:pt idx="319">
                  <c:v>2.6636072733400771E-18</c:v>
                </c:pt>
                <c:pt idx="320">
                  <c:v>2.3370719326549001E-18</c:v>
                </c:pt>
                <c:pt idx="321">
                  <c:v>2.0505670160429695E-18</c:v>
                </c:pt>
                <c:pt idx="322">
                  <c:v>1.799185137834722E-18</c:v>
                </c:pt>
                <c:pt idx="323">
                  <c:v>1.5786205156327915E-18</c:v>
                </c:pt>
                <c:pt idx="324">
                  <c:v>1.3850952189255287E-18</c:v>
                </c:pt>
                <c:pt idx="325">
                  <c:v>1.2152944589861289E-18</c:v>
                </c:pt>
                <c:pt idx="326">
                  <c:v>1.0663098116735309E-18</c:v>
                </c:pt>
                <c:pt idx="327">
                  <c:v>9.355894006295462E-19</c:v>
                </c:pt>
                <c:pt idx="328">
                  <c:v>8.2089418758752769E-19</c:v>
                </c:pt>
                <c:pt idx="329">
                  <c:v>7.2025962111322628E-19</c:v>
                </c:pt>
                <c:pt idx="330">
                  <c:v>6.3196198688013511E-19</c:v>
                </c:pt>
                <c:pt idx="331">
                  <c:v>5.5448888311164296E-19</c:v>
                </c:pt>
                <c:pt idx="332">
                  <c:v>4.8651331548002301E-19</c:v>
                </c:pt>
                <c:pt idx="333">
                  <c:v>4.2687096774798139E-19</c:v>
                </c:pt>
                <c:pt idx="334">
                  <c:v>3.7454025883404701E-19</c:v>
                </c:pt>
                <c:pt idx="335">
                  <c:v>3.2862484471020409E-19</c:v>
                </c:pt>
                <c:pt idx="336">
                  <c:v>2.8833826541636561E-19</c:v>
                </c:pt>
                <c:pt idx="337">
                  <c:v>2.5299047421881371E-19</c:v>
                </c:pt>
                <c:pt idx="338">
                  <c:v>2.2197601817794469E-19</c:v>
                </c:pt>
                <c:pt idx="339">
                  <c:v>1.947636676767453E-19</c:v>
                </c:pt>
                <c:pt idx="340">
                  <c:v>1.7088731727987482E-19</c:v>
                </c:pt>
                <c:pt idx="341">
                  <c:v>1.4993800206915779E-19</c:v>
                </c:pt>
                <c:pt idx="342">
                  <c:v>1.3155689270767418E-19</c:v>
                </c:pt>
                <c:pt idx="343">
                  <c:v>1.1542914924873859E-19</c:v>
                </c:pt>
                <c:pt idx="344">
                  <c:v>1.0127852841503262E-19</c:v>
                </c:pt>
                <c:pt idx="345">
                  <c:v>8.8862651978929461E-20</c:v>
                </c:pt>
                <c:pt idx="346">
                  <c:v>7.7968855198692453E-20</c:v>
                </c:pt>
                <c:pt idx="347">
                  <c:v>6.8410544200685335E-20</c:v>
                </c:pt>
                <c:pt idx="348">
                  <c:v>6.0023999915191845E-20</c:v>
                </c:pt>
                <c:pt idx="349">
                  <c:v>5.2665573822212876E-20</c:v>
                </c:pt>
                <c:pt idx="350">
                  <c:v>4.6209227474708E-20</c:v>
                </c:pt>
                <c:pt idx="351">
                  <c:v>4.0544373655123878E-20</c:v>
                </c:pt>
                <c:pt idx="352">
                  <c:v>3.5573982187562868E-20</c:v>
                </c:pt>
                <c:pt idx="353">
                  <c:v>3.1212917961087033E-20</c:v>
                </c:pt>
                <c:pt idx="354">
                  <c:v>2.7386482697069511E-20</c:v>
                </c:pt>
                <c:pt idx="355">
                  <c:v>2.4029135483325623E-20</c:v>
                </c:pt>
                <c:pt idx="356">
                  <c:v>2.1083370159754136E-20</c:v>
                </c:pt>
                <c:pt idx="357">
                  <c:v>1.8498730326842836E-20</c:v>
                </c:pt>
                <c:pt idx="358">
                  <c:v>1.6230945105658836E-20</c:v>
                </c:pt>
                <c:pt idx="359">
                  <c:v>1.4241170846230306E-20</c:v>
                </c:pt>
                <c:pt idx="360">
                  <c:v>1.2495325795958175E-20</c:v>
                </c:pt>
                <c:pt idx="361">
                  <c:v>1.0963506331957735E-20</c:v>
                </c:pt>
                <c:pt idx="362">
                  <c:v>9.6194747582938182E-21</c:v>
                </c:pt>
                <c:pt idx="363">
                  <c:v>8.4402098948693067E-21</c:v>
                </c:pt>
                <c:pt idx="364">
                  <c:v>7.4055127602502139E-21</c:v>
                </c:pt>
                <c:pt idx="365">
                  <c:v>6.497660594384776E-21</c:v>
                </c:pt>
                <c:pt idx="366">
                  <c:v>5.7011032951611876E-21</c:v>
                </c:pt>
                <c:pt idx="367">
                  <c:v>5.0021970692322999E-21</c:v>
                </c:pt>
                <c:pt idx="368">
                  <c:v>4.3889707349582027E-21</c:v>
                </c:pt>
                <c:pt idx="369">
                  <c:v>3.8509206745978716E-21</c:v>
                </c:pt>
                <c:pt idx="370">
                  <c:v>3.3788309235984343E-21</c:v>
                </c:pt>
              </c:numCache>
            </c:numRef>
          </c:yVal>
          <c:smooth val="1"/>
          <c:extLst>
            <c:ext xmlns:c16="http://schemas.microsoft.com/office/drawing/2014/chart" uri="{C3380CC4-5D6E-409C-BE32-E72D297353CC}">
              <c16:uniqueId val="{00000001-547A-4004-8E71-511A95AE17CE}"/>
            </c:ext>
          </c:extLst>
        </c:ser>
        <c:ser>
          <c:idx val="2"/>
          <c:order val="2"/>
          <c:tx>
            <c:strRef>
              <c:f>seeds!$D$1</c:f>
              <c:strCache>
                <c:ptCount val="1"/>
                <c:pt idx="0">
                  <c:v>Upper bound (foliar, 3.0 lb ai/Ax3)</c:v>
                </c:pt>
              </c:strCache>
            </c:strRef>
          </c:tx>
          <c:spPr>
            <a:ln w="19050" cap="rnd">
              <a:solidFill>
                <a:schemeClr val="accent3"/>
              </a:solidFill>
              <a:round/>
            </a:ln>
            <a:effectLst/>
          </c:spPr>
          <c:marker>
            <c:symbol val="none"/>
          </c:marker>
          <c:xVal>
            <c:numRef>
              <c:f>seeds!$A$2:$A$372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seeds!$D$2:$D$372</c:f>
              <c:numCache>
                <c:formatCode>General</c:formatCode>
                <c:ptCount val="371"/>
                <c:pt idx="0">
                  <c:v>45</c:v>
                </c:pt>
                <c:pt idx="1">
                  <c:v>39.483387067641139</c:v>
                </c:pt>
                <c:pt idx="2">
                  <c:v>34.643063429626046</c:v>
                </c:pt>
                <c:pt idx="3">
                  <c:v>30.396121835572661</c:v>
                </c:pt>
                <c:pt idx="4">
                  <c:v>26.669818750868775</c:v>
                </c:pt>
                <c:pt idx="5">
                  <c:v>23.400328372541896</c:v>
                </c:pt>
                <c:pt idx="6">
                  <c:v>20.531649392066161</c:v>
                </c:pt>
                <c:pt idx="7">
                  <c:v>18.014645779645505</c:v>
                </c:pt>
                <c:pt idx="8">
                  <c:v>15.806205160093144</c:v>
                </c:pt>
                <c:pt idx="9">
                  <c:v>13.868500364588996</c:v>
                </c:pt>
                <c:pt idx="10">
                  <c:v>12.16834150983977</c:v>
                </c:pt>
                <c:pt idx="11">
                  <c:v>10.676607506761085</c:v>
                </c:pt>
                <c:pt idx="12">
                  <c:v>9.3677472613051371</c:v>
                </c:pt>
                <c:pt idx="13">
                  <c:v>8.2193420237765764</c:v>
                </c:pt>
                <c:pt idx="14">
                  <c:v>52.211721390357766</c:v>
                </c:pt>
                <c:pt idx="15">
                  <c:v>45.811013447185225</c:v>
                </c:pt>
                <c:pt idx="16">
                  <c:v>40.194977242136183</c:v>
                </c:pt>
                <c:pt idx="17">
                  <c:v>35.267418769473117</c:v>
                </c:pt>
                <c:pt idx="18">
                  <c:v>30.943936581148883</c:v>
                </c:pt>
                <c:pt idx="19">
                  <c:v>27.150476120667605</c:v>
                </c:pt>
                <c:pt idx="20">
                  <c:v>23.822061283179266</c:v>
                </c:pt>
                <c:pt idx="21">
                  <c:v>20.901681475396341</c:v>
                </c:pt>
                <c:pt idx="22">
                  <c:v>18.339315112391532</c:v>
                </c:pt>
                <c:pt idx="23">
                  <c:v>16.091072825288794</c:v>
                </c:pt>
                <c:pt idx="24">
                  <c:v>14.118445704321768</c:v>
                </c:pt>
                <c:pt idx="25">
                  <c:v>12.387645700826935</c:v>
                </c:pt>
                <c:pt idx="26">
                  <c:v>10.869026890278908</c:v>
                </c:pt>
                <c:pt idx="27">
                  <c:v>9.5365776834996012</c:v>
                </c:pt>
                <c:pt idx="28">
                  <c:v>53.367475288405409</c:v>
                </c:pt>
                <c:pt idx="29">
                  <c:v>46.825081858553006</c:v>
                </c:pt>
                <c:pt idx="30">
                  <c:v>41.084729588782885</c:v>
                </c:pt>
                <c:pt idx="31">
                  <c:v>36.048095131628543</c:v>
                </c:pt>
                <c:pt idx="32">
                  <c:v>31.628908736294235</c:v>
                </c:pt>
                <c:pt idx="33">
                  <c:v>27.751476581382267</c:v>
                </c:pt>
                <c:pt idx="34">
                  <c:v>24.34938425691767</c:v>
                </c:pt>
                <c:pt idx="35">
                  <c:v>21.364359188324627</c:v>
                </c:pt>
                <c:pt idx="36">
                  <c:v>18.7452725174386</c:v>
                </c:pt>
                <c:pt idx="37">
                  <c:v>16.447263344320984</c:v>
                </c:pt>
                <c:pt idx="38">
                  <c:v>14.430970329494484</c:v>
                </c:pt>
                <c:pt idx="39">
                  <c:v>12.661857495135019</c:v>
                </c:pt>
                <c:pt idx="40">
                  <c:v>11.109622677238427</c:v>
                </c:pt>
                <c:pt idx="41">
                  <c:v>9.7476784964633012</c:v>
                </c:pt>
                <c:pt idx="42">
                  <c:v>8.5526969574840699</c:v>
                </c:pt>
                <c:pt idx="43">
                  <c:v>7.5042098765462271</c:v>
                </c:pt>
                <c:pt idx="44">
                  <c:v>6.5842582931664522</c:v>
                </c:pt>
                <c:pt idx="45">
                  <c:v>5.7770848609426073</c:v>
                </c:pt>
                <c:pt idx="46">
                  <c:v>5.0688639486045979</c:v>
                </c:pt>
                <c:pt idx="47">
                  <c:v>4.4474648283548284</c:v>
                </c:pt>
                <c:pt idx="48">
                  <c:v>3.902243895281198</c:v>
                </c:pt>
                <c:pt idx="49">
                  <c:v>3.4238623588828294</c:v>
                </c:pt>
                <c:pt idx="50">
                  <c:v>3.004126284046615</c:v>
                </c:pt>
                <c:pt idx="51">
                  <c:v>2.6358462416241553</c:v>
                </c:pt>
                <c:pt idx="52">
                  <c:v>2.3127141646407483</c:v>
                </c:pt>
                <c:pt idx="53">
                  <c:v>2.0291953008739352</c:v>
                </c:pt>
                <c:pt idx="54">
                  <c:v>1.7804334111165365</c:v>
                </c:pt>
                <c:pt idx="55">
                  <c:v>1.5621675893172202</c:v>
                </c:pt>
                <c:pt idx="56">
                  <c:v>1.3706592798563486</c:v>
                </c:pt>
                <c:pt idx="57">
                  <c:v>1.2026282418760552</c:v>
                </c:pt>
                <c:pt idx="58">
                  <c:v>1.0551963638326458</c:v>
                </c:pt>
                <c:pt idx="59">
                  <c:v>0.92583836590159674</c:v>
                </c:pt>
                <c:pt idx="60">
                  <c:v>0.81233854584366938</c:v>
                </c:pt>
                <c:pt idx="61">
                  <c:v>0.71275282745578605</c:v>
                </c:pt>
                <c:pt idx="62">
                  <c:v>0.62537546155538781</c:v>
                </c:pt>
                <c:pt idx="63">
                  <c:v>0.54870980913769152</c:v>
                </c:pt>
                <c:pt idx="64">
                  <c:v>0.481442706266555</c:v>
                </c:pt>
                <c:pt idx="65">
                  <c:v>0.42242197160922357</c:v>
                </c:pt>
                <c:pt idx="66">
                  <c:v>0.3706366713538467</c:v>
                </c:pt>
                <c:pt idx="67">
                  <c:v>0.32519980347835625</c:v>
                </c:pt>
                <c:pt idx="68">
                  <c:v>0.28533310477903945</c:v>
                </c:pt>
                <c:pt idx="69">
                  <c:v>0.25035372042672493</c:v>
                </c:pt>
                <c:pt idx="70">
                  <c:v>0.2196625077207201</c:v>
                </c:pt>
                <c:pt idx="71">
                  <c:v>0.192733773701909</c:v>
                </c:pt>
                <c:pt idx="72">
                  <c:v>0.16910627084621405</c:v>
                </c:pt>
                <c:pt idx="73">
                  <c:v>0.14837529660858728</c:v>
                </c:pt>
                <c:pt idx="74">
                  <c:v>0.13018576149495367</c:v>
                </c:pt>
                <c:pt idx="75">
                  <c:v>0.11422610692890828</c:v>
                </c:pt>
                <c:pt idx="76">
                  <c:v>0.10022296873564117</c:v>
                </c:pt>
                <c:pt idx="77">
                  <c:v>8.7936494836831511E-2</c:v>
                </c:pt>
                <c:pt idx="78">
                  <c:v>7.7156236955872176E-2</c:v>
                </c:pt>
                <c:pt idx="79">
                  <c:v>6.7697545964696418E-2</c:v>
                </c:pt>
                <c:pt idx="80">
                  <c:v>5.9398409130078628E-2</c:v>
                </c:pt>
                <c:pt idx="81">
                  <c:v>5.2116675086333435E-2</c:v>
                </c:pt>
                <c:pt idx="82">
                  <c:v>4.572761900249319E-2</c:v>
                </c:pt>
                <c:pt idx="83">
                  <c:v>4.01218062390458E-2</c:v>
                </c:pt>
                <c:pt idx="84">
                  <c:v>3.5203217901981013E-2</c:v>
                </c:pt>
                <c:pt idx="85">
                  <c:v>3.088760618778735E-2</c:v>
                </c:pt>
                <c:pt idx="86">
                  <c:v>2.7101051349006131E-2</c:v>
                </c:pt>
                <c:pt idx="87">
                  <c:v>2.3778695563396172E-2</c:v>
                </c:pt>
                <c:pt idx="88">
                  <c:v>2.0863632019848276E-2</c:v>
                </c:pt>
                <c:pt idx="89">
                  <c:v>1.830593019281114E-2</c:v>
                </c:pt>
                <c:pt idx="90">
                  <c:v>1.6061780609688475E-2</c:v>
                </c:pt>
                <c:pt idx="91">
                  <c:v>1.409274446239696E-2</c:v>
                </c:pt>
                <c:pt idx="92">
                  <c:v>1.2365095210092795E-2</c:v>
                </c:pt>
                <c:pt idx="93">
                  <c:v>1.0849240895740651E-2</c:v>
                </c:pt>
                <c:pt idx="94">
                  <c:v>9.5192172817024478E-3</c:v>
                </c:pt>
                <c:pt idx="95">
                  <c:v>8.3522431225430387E-3</c:v>
                </c:pt>
                <c:pt idx="96">
                  <c:v>7.3283299575646792E-3</c:v>
                </c:pt>
                <c:pt idx="97">
                  <c:v>6.4299397394203678E-3</c:v>
                </c:pt>
                <c:pt idx="98">
                  <c:v>5.6416844345142693E-3</c:v>
                </c:pt>
                <c:pt idx="99">
                  <c:v>4.9500624498091811E-3</c:v>
                </c:pt>
                <c:pt idx="100">
                  <c:v>4.3432273714402638E-3</c:v>
                </c:pt>
                <c:pt idx="101">
                  <c:v>3.8107850539855466E-3</c:v>
                </c:pt>
                <c:pt idx="102">
                  <c:v>3.3436155848465148E-3</c:v>
                </c:pt>
                <c:pt idx="103">
                  <c:v>2.9337170742642737E-3</c:v>
                </c:pt>
                <c:pt idx="104">
                  <c:v>2.5740685953360904E-3</c:v>
                </c:pt>
                <c:pt idx="105">
                  <c:v>2.2585099264069834E-3</c:v>
                </c:pt>
                <c:pt idx="106">
                  <c:v>1.9816360360097032E-3</c:v>
                </c:pt>
                <c:pt idx="107">
                  <c:v>1.7387045030434929E-3</c:v>
                </c:pt>
                <c:pt idx="108">
                  <c:v>1.5255542864425977E-3</c:v>
                </c:pt>
                <c:pt idx="109">
                  <c:v>1.3385344529847157E-3</c:v>
                </c:pt>
                <c:pt idx="110">
                  <c:v>1.1744416424570856E-3</c:v>
                </c:pt>
                <c:pt idx="111">
                  <c:v>1.0304651990553186E-3</c:v>
                </c:pt>
                <c:pt idx="112">
                  <c:v>9.0413902920077872E-4</c:v>
                </c:pt>
                <c:pt idx="113">
                  <c:v>7.9329936117545903E-4</c:v>
                </c:pt>
                <c:pt idx="114">
                  <c:v>6.9604768306229118E-4</c:v>
                </c:pt>
                <c:pt idx="115">
                  <c:v>6.1071822417518352E-4</c:v>
                </c:pt>
                <c:pt idx="116">
                  <c:v>5.3584942298602687E-4</c:v>
                </c:pt>
                <c:pt idx="117">
                  <c:v>4.7015889283843289E-4</c:v>
                </c:pt>
                <c:pt idx="118">
                  <c:v>4.1252145664963223E-4</c:v>
                </c:pt>
                <c:pt idx="119">
                  <c:v>3.6194987436899087E-4</c:v>
                </c:pt>
                <c:pt idx="120">
                  <c:v>3.1757793308433233E-4</c:v>
                </c:pt>
                <c:pt idx="121">
                  <c:v>2.7864561013578082E-4</c:v>
                </c:pt>
                <c:pt idx="122">
                  <c:v>2.4448605510422379E-4</c:v>
                </c:pt>
                <c:pt idx="123">
                  <c:v>2.1451416769601583E-4</c:v>
                </c:pt>
                <c:pt idx="124">
                  <c:v>1.8821657588077062E-4</c:v>
                </c:pt>
                <c:pt idx="125">
                  <c:v>1.6514284262325599E-4</c:v>
                </c:pt>
                <c:pt idx="126">
                  <c:v>1.4489775059432365E-4</c:v>
                </c:pt>
                <c:pt idx="127">
                  <c:v>1.271345327099158E-4</c:v>
                </c:pt>
                <c:pt idx="128">
                  <c:v>1.1154893254776202E-4</c:v>
                </c:pt>
                <c:pt idx="129">
                  <c:v>9.7873992905899646E-5</c:v>
                </c:pt>
                <c:pt idx="130">
                  <c:v>8.5875483239093354E-5</c:v>
                </c:pt>
                <c:pt idx="131">
                  <c:v>7.5347887652218963E-5</c:v>
                </c:pt>
                <c:pt idx="132">
                  <c:v>6.6110884731148913E-5</c:v>
                </c:pt>
                <c:pt idx="133">
                  <c:v>5.800625891609243E-5</c:v>
                </c:pt>
                <c:pt idx="134">
                  <c:v>5.0895190513997529E-5</c:v>
                </c:pt>
                <c:pt idx="135">
                  <c:v>4.4655877932122297E-5</c:v>
                </c:pt>
                <c:pt idx="136">
                  <c:v>3.9181451405318205E-5</c:v>
                </c:pt>
                <c:pt idx="137">
                  <c:v>3.4378142482403373E-5</c:v>
                </c:pt>
                <c:pt idx="138">
                  <c:v>3.0163677917761114E-5</c:v>
                </c:pt>
                <c:pt idx="139">
                  <c:v>2.6465870458013837E-5</c:v>
                </c:pt>
                <c:pt idx="140">
                  <c:v>2.3221382386129098E-5</c:v>
                </c:pt>
                <c:pt idx="141">
                  <c:v>2.0374640644383102E-5</c:v>
                </c:pt>
                <c:pt idx="142">
                  <c:v>1.7876884953917153E-5</c:v>
                </c:pt>
                <c:pt idx="143">
                  <c:v>1.5685332626648914E-5</c:v>
                </c:pt>
                <c:pt idx="144">
                  <c:v>1.376244576405955E-5</c:v>
                </c:pt>
                <c:pt idx="145">
                  <c:v>1.2075288291106257E-5</c:v>
                </c:pt>
                <c:pt idx="146">
                  <c:v>1.0594961812246742E-5</c:v>
                </c:pt>
                <c:pt idx="147">
                  <c:v>9.2961106266625551E-6</c:v>
                </c:pt>
                <c:pt idx="148">
                  <c:v>8.156487424358443E-6</c:v>
                </c:pt>
                <c:pt idx="149">
                  <c:v>7.1565722241842638E-6</c:v>
                </c:pt>
                <c:pt idx="150">
                  <c:v>6.2792380267777088E-6</c:v>
                </c:pt>
                <c:pt idx="151">
                  <c:v>5.5094574555803462E-6</c:v>
                </c:pt>
                <c:pt idx="152">
                  <c:v>4.8340453611417809E-6</c:v>
                </c:pt>
                <c:pt idx="153">
                  <c:v>4.2414329799221377E-6</c:v>
                </c:pt>
                <c:pt idx="154">
                  <c:v>3.7214697792827642E-6</c:v>
                </c:pt>
                <c:pt idx="155">
                  <c:v>3.2652495945766776E-6</c:v>
                </c:pt>
                <c:pt idx="156">
                  <c:v>2.8649580803362069E-6</c:v>
                </c:pt>
                <c:pt idx="157">
                  <c:v>2.5137388626329038E-6</c:v>
                </c:pt>
                <c:pt idx="158">
                  <c:v>2.205576100006821E-6</c:v>
                </c:pt>
                <c:pt idx="159">
                  <c:v>1.9351914414157279E-6</c:v>
                </c:pt>
                <c:pt idx="160">
                  <c:v>1.697953616253413E-6</c:v>
                </c:pt>
                <c:pt idx="161">
                  <c:v>1.4897991078541005E-6</c:v>
                </c:pt>
                <c:pt idx="162">
                  <c:v>1.3071625517428877E-6</c:v>
                </c:pt>
                <c:pt idx="163">
                  <c:v>1.1469156664619989E-6</c:v>
                </c:pt>
                <c:pt idx="164">
                  <c:v>1.0063136709524604E-6</c:v>
                </c:pt>
                <c:pt idx="165">
                  <c:v>8.8294827070388652E-7</c:v>
                </c:pt>
                <c:pt idx="166">
                  <c:v>7.7470640739790984E-7</c:v>
                </c:pt>
                <c:pt idx="167">
                  <c:v>6.7973406549051947E-7</c:v>
                </c:pt>
                <c:pt idx="168">
                  <c:v>5.9640451579607818E-7</c:v>
                </c:pt>
                <c:pt idx="169">
                  <c:v>5.232904521347924E-7</c:v>
                </c:pt>
                <c:pt idx="170">
                  <c:v>4.5913954378753249E-7</c:v>
                </c:pt>
                <c:pt idx="171">
                  <c:v>4.0285298500940711E-7</c:v>
                </c:pt>
                <c:pt idx="172">
                  <c:v>3.5346667418846807E-7</c:v>
                </c:pt>
                <c:pt idx="173">
                  <c:v>3.1013470027766866E-7</c:v>
                </c:pt>
                <c:pt idx="174">
                  <c:v>2.7211485364822383E-7</c:v>
                </c:pt>
                <c:pt idx="175">
                  <c:v>2.3875591318771881E-7</c:v>
                </c:pt>
                <c:pt idx="176">
                  <c:v>2.0948649189064067E-7</c:v>
                </c:pt>
                <c:pt idx="177">
                  <c:v>1.8380524988356529E-7</c:v>
                </c:pt>
                <c:pt idx="178">
                  <c:v>1.6127230724927358E-7</c:v>
                </c:pt>
                <c:pt idx="179">
                  <c:v>1.415017095647693E-7</c:v>
                </c:pt>
                <c:pt idx="180">
                  <c:v>1.2415481709952731E-7</c:v>
                </c:pt>
                <c:pt idx="181">
                  <c:v>1.0893450444117403E-7</c:v>
                </c:pt>
                <c:pt idx="182">
                  <c:v>9.5580071197167716E-8</c:v>
                </c:pt>
                <c:pt idx="183">
                  <c:v>8.3862776600677183E-8</c:v>
                </c:pt>
                <c:pt idx="184">
                  <c:v>7.3581921535370147E-8</c:v>
                </c:pt>
                <c:pt idx="185">
                  <c:v>6.4561410870262664E-8</c:v>
                </c:pt>
                <c:pt idx="186">
                  <c:v>5.664673722274658E-8</c:v>
                </c:pt>
                <c:pt idx="187">
                  <c:v>4.9702334486325771E-8</c:v>
                </c:pt>
                <c:pt idx="188">
                  <c:v>4.3609255793088187E-8</c:v>
                </c:pt>
                <c:pt idx="189">
                  <c:v>3.8263136138006092E-8</c:v>
                </c:pt>
                <c:pt idx="190">
                  <c:v>3.3572404767972057E-8</c:v>
                </c:pt>
                <c:pt idx="191">
                  <c:v>2.9456716716563614E-8</c:v>
                </c:pt>
                <c:pt idx="192">
                  <c:v>2.5845576619154157E-8</c:v>
                </c:pt>
                <c:pt idx="193">
                  <c:v>2.2677131236454217E-8</c:v>
                </c:pt>
                <c:pt idx="194">
                  <c:v>1.9897110004280393E-8</c:v>
                </c:pt>
                <c:pt idx="195">
                  <c:v>1.7457895462809729E-8</c:v>
                </c:pt>
                <c:pt idx="196">
                  <c:v>1.5317707643211844E-8</c:v>
                </c:pt>
                <c:pt idx="197">
                  <c:v>1.3439888441464416E-8</c:v>
                </c:pt>
                <c:pt idx="198">
                  <c:v>1.1792273721783464E-8</c:v>
                </c:pt>
                <c:pt idx="199">
                  <c:v>1.0346642394772219E-8</c:v>
                </c:pt>
                <c:pt idx="200">
                  <c:v>9.0782330338501581E-9</c:v>
                </c:pt>
                <c:pt idx="201">
                  <c:v>7.9653197503500486E-9</c:v>
                </c:pt>
                <c:pt idx="202">
                  <c:v>6.9888400626799517E-9</c:v>
                </c:pt>
                <c:pt idx="203">
                  <c:v>6.1320683855251129E-9</c:v>
                </c:pt>
                <c:pt idx="204">
                  <c:v>5.380329546465186E-9</c:v>
                </c:pt>
                <c:pt idx="205">
                  <c:v>4.7207474229900262E-9</c:v>
                </c:pt>
                <c:pt idx="206">
                  <c:v>4.1420243944552134E-9</c:v>
                </c:pt>
                <c:pt idx="207">
                  <c:v>3.6342478313308277E-9</c:v>
                </c:pt>
                <c:pt idx="208">
                  <c:v>3.1887203072037896E-9</c:v>
                </c:pt>
                <c:pt idx="209">
                  <c:v>2.7978106253283296E-9</c:v>
                </c:pt>
                <c:pt idx="210">
                  <c:v>2.4548231080399459E-9</c:v>
                </c:pt>
                <c:pt idx="211">
                  <c:v>2.1538829101629132E-9</c:v>
                </c:pt>
                <c:pt idx="212">
                  <c:v>1.889835392007548E-9</c:v>
                </c:pt>
                <c:pt idx="213">
                  <c:v>1.6581578283724755E-9</c:v>
                </c:pt>
                <c:pt idx="214">
                  <c:v>1.4548819412637719E-9</c:v>
                </c:pt>
                <c:pt idx="215">
                  <c:v>1.2765259294364148E-9</c:v>
                </c:pt>
                <c:pt idx="216">
                  <c:v>1.1200348305292965E-9</c:v>
                </c:pt>
                <c:pt idx="217">
                  <c:v>9.8272819428951276E-10</c:v>
                </c:pt>
                <c:pt idx="218">
                  <c:v>8.622541706092647E-10</c:v>
                </c:pt>
                <c:pt idx="219">
                  <c:v>7.5654922597452185E-10</c:v>
                </c:pt>
                <c:pt idx="220">
                  <c:v>6.6380279833058604E-10</c:v>
                </c:pt>
                <c:pt idx="221">
                  <c:v>5.8242628495710812E-10</c:v>
                </c:pt>
                <c:pt idx="222">
                  <c:v>5.1102583216288382E-10</c:v>
                </c:pt>
                <c:pt idx="223">
                  <c:v>4.4837846073001266E-10</c:v>
                </c:pt>
                <c:pt idx="224">
                  <c:v>3.9341111817324959E-10</c:v>
                </c:pt>
                <c:pt idx="225">
                  <c:v>3.4518229901217605E-10</c:v>
                </c:pt>
                <c:pt idx="226">
                  <c:v>3.0286591823991101E-10</c:v>
                </c:pt>
                <c:pt idx="227">
                  <c:v>2.6573716176584389E-10</c:v>
                </c:pt>
                <c:pt idx="228">
                  <c:v>2.331600714723818E-10</c:v>
                </c:pt>
                <c:pt idx="229">
                  <c:v>2.0457665223695399E-10</c:v>
                </c:pt>
                <c:pt idx="230">
                  <c:v>1.7949731433941934E-10</c:v>
                </c:pt>
                <c:pt idx="231">
                  <c:v>1.5749248754811886E-10</c:v>
                </c:pt>
                <c:pt idx="232">
                  <c:v>1.381852632468452E-10</c:v>
                </c:pt>
                <c:pt idx="233">
                  <c:v>1.2124493857375724E-10</c:v>
                </c:pt>
                <c:pt idx="234">
                  <c:v>1.0638135199333409E-10</c:v>
                </c:pt>
                <c:pt idx="235">
                  <c:v>9.3339913278484214E-11</c:v>
                </c:pt>
                <c:pt idx="236">
                  <c:v>8.1897242774098914E-11</c:v>
                </c:pt>
                <c:pt idx="237">
                  <c:v>7.1857345249384987E-11</c:v>
                </c:pt>
                <c:pt idx="238">
                  <c:v>6.3048252802990947E-11</c:v>
                </c:pt>
                <c:pt idx="239">
                  <c:v>5.5319079319088522E-11</c:v>
                </c:pt>
                <c:pt idx="240">
                  <c:v>4.8537436021802556E-11</c:v>
                </c:pt>
                <c:pt idx="241">
                  <c:v>4.2587163860437754E-11</c:v>
                </c:pt>
                <c:pt idx="242">
                  <c:v>3.7366343884771626E-11</c:v>
                </c:pt>
                <c:pt idx="243">
                  <c:v>3.2785551531222758E-11</c:v>
                </c:pt>
                <c:pt idx="244">
                  <c:v>2.8766324918519187E-11</c:v>
                </c:pt>
                <c:pt idx="245">
                  <c:v>2.5239820917142757E-11</c:v>
                </c:pt>
                <c:pt idx="246">
                  <c:v>2.2145635973099848E-11</c:v>
                </c:pt>
                <c:pt idx="247">
                  <c:v>1.9430771488555094E-11</c:v>
                </c:pt>
                <c:pt idx="248">
                  <c:v>1.7048726037900149E-11</c:v>
                </c:pt>
                <c:pt idx="249">
                  <c:v>1.4958698870324082E-11</c:v>
                </c:pt>
                <c:pt idx="250">
                  <c:v>1.312489105611761E-11</c:v>
                </c:pt>
                <c:pt idx="251">
                  <c:v>1.1515892306429179E-11</c:v>
                </c:pt>
                <c:pt idx="252">
                  <c:v>1.0104142963644754E-11</c:v>
                </c:pt>
                <c:pt idx="253">
                  <c:v>8.8654619471193112E-12</c:v>
                </c:pt>
                <c:pt idx="254">
                  <c:v>7.7786325687012307E-12</c:v>
                </c:pt>
                <c:pt idx="255">
                  <c:v>6.8250391237108976E-12</c:v>
                </c:pt>
                <c:pt idx="256">
                  <c:v>5.9883480327393753E-12</c:v>
                </c:pt>
                <c:pt idx="257">
                  <c:v>5.2542280727199138E-12</c:v>
                </c:pt>
                <c:pt idx="258">
                  <c:v>4.6101049052637007E-12</c:v>
                </c:pt>
                <c:pt idx="259">
                  <c:v>4.044945697710175E-12</c:v>
                </c:pt>
                <c:pt idx="260">
                  <c:v>3.5490701477840159E-12</c:v>
                </c:pt>
                <c:pt idx="261">
                  <c:v>3.1139846750037032E-12</c:v>
                </c:pt>
                <c:pt idx="262">
                  <c:v>2.7322369387971993E-12</c:v>
                </c:pt>
                <c:pt idx="263">
                  <c:v>2.3972881914452617E-12</c:v>
                </c:pt>
                <c:pt idx="264">
                  <c:v>2.1034012794559723E-12</c:v>
                </c:pt>
                <c:pt idx="265">
                  <c:v>1.8455423750073727E-12</c:v>
                </c:pt>
                <c:pt idx="266">
                  <c:v>1.6192947542699964E-12</c:v>
                </c:pt>
                <c:pt idx="267">
                  <c:v>1.4207831457654033E-12</c:v>
                </c:pt>
                <c:pt idx="268">
                  <c:v>1.2466073529652502E-12</c:v>
                </c:pt>
                <c:pt idx="269">
                  <c:v>1.0937840141887673E-12</c:v>
                </c:pt>
                <c:pt idx="270">
                  <c:v>9.5969550223585311E-13</c:v>
                </c:pt>
                <c:pt idx="271">
                  <c:v>8.4204508848561066E-13</c:v>
                </c:pt>
                <c:pt idx="272">
                  <c:v>7.388176034907446E-13</c:v>
                </c:pt>
                <c:pt idx="273">
                  <c:v>6.4824492024471343E-13</c:v>
                </c:pt>
                <c:pt idx="274">
                  <c:v>5.687756689034264E-13</c:v>
                </c:pt>
                <c:pt idx="275">
                  <c:v>4.9904866422156653E-13</c:v>
                </c:pt>
                <c:pt idx="276">
                  <c:v>4.3786959055665329E-13</c:v>
                </c:pt>
                <c:pt idx="277">
                  <c:v>3.8419054509106421E-13</c:v>
                </c:pt>
                <c:pt idx="278">
                  <c:v>3.3709208887907853E-13</c:v>
                </c:pt>
                <c:pt idx="279">
                  <c:v>2.9576749828116335E-13</c:v>
                </c:pt>
                <c:pt idx="280">
                  <c:v>2.5950894703695693E-13</c:v>
                </c:pt>
                <c:pt idx="281">
                  <c:v>2.2769538229724805E-13</c:v>
                </c:pt>
                <c:pt idx="282">
                  <c:v>1.9978188695015053E-13</c:v>
                </c:pt>
                <c:pt idx="283">
                  <c:v>1.752903460345893E-13</c:v>
                </c:pt>
                <c:pt idx="284">
                  <c:v>1.5380125737120993E-13</c:v>
                </c:pt>
                <c:pt idx="285">
                  <c:v>1.3494654613949729E-13</c:v>
                </c:pt>
                <c:pt idx="286">
                  <c:v>1.1840326032593488E-13</c:v>
                </c:pt>
                <c:pt idx="287">
                  <c:v>1.0388803905599034E-13</c:v>
                </c:pt>
                <c:pt idx="288">
                  <c:v>9.1152259061019766E-14</c:v>
                </c:pt>
                <c:pt idx="289">
                  <c:v>7.9977776146580984E-14</c:v>
                </c:pt>
                <c:pt idx="290">
                  <c:v>7.0173188720102539E-14</c:v>
                </c:pt>
                <c:pt idx="291">
                  <c:v>6.1570559377920859E-14</c:v>
                </c:pt>
                <c:pt idx="292">
                  <c:v>5.4022538397547422E-14</c:v>
                </c:pt>
                <c:pt idx="293">
                  <c:v>4.7399839865041597E-14</c:v>
                </c:pt>
                <c:pt idx="294">
                  <c:v>4.1589027207458763E-14</c:v>
                </c:pt>
                <c:pt idx="295">
                  <c:v>3.649057019997231E-14</c:v>
                </c:pt>
                <c:pt idx="296">
                  <c:v>3.2017140167209749E-14</c:v>
                </c:pt>
                <c:pt idx="297">
                  <c:v>2.8092114178241409E-14</c:v>
                </c:pt>
                <c:pt idx="298">
                  <c:v>2.4648262614397237E-14</c:v>
                </c:pt>
                <c:pt idx="299">
                  <c:v>2.1626597629980333E-14</c:v>
                </c:pt>
                <c:pt idx="300">
                  <c:v>1.8975362781792093E-14</c:v>
                </c:pt>
                <c:pt idx="301">
                  <c:v>1.6649146521386871E-14</c:v>
                </c:pt>
                <c:pt idx="302">
                  <c:v>1.4608104365550874E-14</c:v>
                </c:pt>
                <c:pt idx="303">
                  <c:v>1.2817276421989855E-14</c:v>
                </c:pt>
                <c:pt idx="304">
                  <c:v>1.124598858049725E-14</c:v>
                </c:pt>
                <c:pt idx="305">
                  <c:v>9.86732711293434E-15</c:v>
                </c:pt>
                <c:pt idx="306">
                  <c:v>8.6576776827337039E-15</c:v>
                </c:pt>
                <c:pt idx="307">
                  <c:v>7.5963208678722972E-15</c:v>
                </c:pt>
                <c:pt idx="308">
                  <c:v>6.6650772692489266E-15</c:v>
                </c:pt>
                <c:pt idx="309">
                  <c:v>5.8479961257220478E-15</c:v>
                </c:pt>
                <c:pt idx="310">
                  <c:v>5.1310821022655448E-15</c:v>
                </c:pt>
                <c:pt idx="311">
                  <c:v>4.5020555715465851E-15</c:v>
                </c:pt>
                <c:pt idx="312">
                  <c:v>3.9501422829200967E-15</c:v>
                </c:pt>
                <c:pt idx="313">
                  <c:v>3.46588881619533E-15</c:v>
                </c:pt>
                <c:pt idx="314">
                  <c:v>3.0410006591833067E-15</c:v>
                </c:pt>
                <c:pt idx="315">
                  <c:v>2.6682001355441423E-15</c:v>
                </c:pt>
                <c:pt idx="316">
                  <c:v>2.3411017494582657E-15</c:v>
                </c:pt>
                <c:pt idx="317">
                  <c:v>2.0541028119687241E-15</c:v>
                </c:pt>
                <c:pt idx="318">
                  <c:v>1.8022874755931398E-15</c:v>
                </c:pt>
                <c:pt idx="319">
                  <c:v>1.5813425334667957E-15</c:v>
                </c:pt>
                <c:pt idx="320">
                  <c:v>1.3874835407865286E-15</c:v>
                </c:pt>
                <c:pt idx="321">
                  <c:v>1.2173899931301281E-15</c:v>
                </c:pt>
                <c:pt idx="322">
                  <c:v>1.0681484513562194E-15</c:v>
                </c:pt>
                <c:pt idx="323">
                  <c:v>9.3720263890220208E-16</c:v>
                </c:pt>
                <c:pt idx="324">
                  <c:v>8.2230965672423035E-16</c:v>
                </c:pt>
                <c:pt idx="325">
                  <c:v>7.2150156590893126E-16</c:v>
                </c:pt>
                <c:pt idx="326">
                  <c:v>6.3305167992647875E-16</c:v>
                </c:pt>
                <c:pt idx="327">
                  <c:v>5.5544498916350314E-16</c:v>
                </c:pt>
                <c:pt idx="328">
                  <c:v>4.8735221115387436E-16</c:v>
                </c:pt>
                <c:pt idx="329">
                  <c:v>4.2760702202798227E-16</c:v>
                </c:pt>
                <c:pt idx="330">
                  <c:v>3.7518607919049298E-16</c:v>
                </c:pt>
                <c:pt idx="331">
                  <c:v>3.2919149304597557E-16</c:v>
                </c:pt>
                <c:pt idx="332">
                  <c:v>2.8883544754019903E-16</c:v>
                </c:pt>
                <c:pt idx="333">
                  <c:v>2.5342670609077864E-16</c:v>
                </c:pt>
                <c:pt idx="334">
                  <c:v>2.2235877177465665E-16</c:v>
                </c:pt>
                <c:pt idx="335">
                  <c:v>1.9509949897475658E-16</c:v>
                </c:pt>
                <c:pt idx="336">
                  <c:v>1.7118197854940381E-16</c:v>
                </c:pt>
                <c:pt idx="337">
                  <c:v>1.5019654040157237E-16</c:v>
                </c:pt>
                <c:pt idx="338">
                  <c:v>1.3178373646435304E-16</c:v>
                </c:pt>
                <c:pt idx="339">
                  <c:v>1.1562818391204591E-16</c:v>
                </c:pt>
                <c:pt idx="340">
                  <c:v>1.0145316314061567E-16</c:v>
                </c:pt>
                <c:pt idx="341">
                  <c:v>8.9015877989277226E-17</c:v>
                </c:pt>
                <c:pt idx="342">
                  <c:v>7.8103297018145578E-17</c:v>
                </c:pt>
                <c:pt idx="343">
                  <c:v>6.8528504609475209E-17</c:v>
                </c:pt>
                <c:pt idx="344">
                  <c:v>6.0127499392500913E-17</c:v>
                </c:pt>
                <c:pt idx="345">
                  <c:v>5.2756385153854935E-17</c:v>
                </c:pt>
                <c:pt idx="346">
                  <c:v>4.6288906118204709E-17</c:v>
                </c:pt>
                <c:pt idx="347">
                  <c:v>4.0614284382283991E-17</c:v>
                </c:pt>
                <c:pt idx="348">
                  <c:v>3.5635322460910496E-17</c:v>
                </c:pt>
                <c:pt idx="349">
                  <c:v>3.1266738444540789E-17</c:v>
                </c:pt>
                <c:pt idx="350">
                  <c:v>2.7433705252188898E-17</c:v>
                </c:pt>
                <c:pt idx="351">
                  <c:v>2.4070568959372314E-17</c:v>
                </c:pt>
                <c:pt idx="352">
                  <c:v>2.1119724248027675E-17</c:v>
                </c:pt>
                <c:pt idx="353">
                  <c:v>1.8530627716593857E-17</c:v>
                </c:pt>
                <c:pt idx="354">
                  <c:v>1.6258932149791878E-17</c:v>
                </c:pt>
                <c:pt idx="355">
                  <c:v>1.4265726919483282E-17</c:v>
                </c:pt>
                <c:pt idx="356">
                  <c:v>1.2516871505849478E-17</c:v>
                </c:pt>
                <c:pt idx="357">
                  <c:v>1.0982410723141853E-17</c:v>
                </c:pt>
                <c:pt idx="358">
                  <c:v>9.6360616337249491E-18</c:v>
                </c:pt>
                <c:pt idx="359">
                  <c:v>8.4547633620446373E-18</c:v>
                </c:pt>
                <c:pt idx="360">
                  <c:v>7.4182820975315448E-18</c:v>
                </c:pt>
                <c:pt idx="361">
                  <c:v>6.5088645207509088E-18</c:v>
                </c:pt>
                <c:pt idx="362">
                  <c:v>5.7109337165254389E-18</c:v>
                </c:pt>
                <c:pt idx="363">
                  <c:v>5.0108223654936984E-18</c:v>
                </c:pt>
                <c:pt idx="364">
                  <c:v>4.3965386440884651E-18</c:v>
                </c:pt>
                <c:pt idx="365">
                  <c:v>3.8575608231641577E-18</c:v>
                </c:pt>
                <c:pt idx="366">
                  <c:v>3.3846570470657527E-18</c:v>
                </c:pt>
                <c:pt idx="367">
                  <c:v>2.9697272062336995E-18</c:v>
                </c:pt>
                <c:pt idx="368">
                  <c:v>2.6056641948673276E-18</c:v>
                </c:pt>
                <c:pt idx="369">
                  <c:v>2.2862321772053396E-18</c:v>
                </c:pt>
                <c:pt idx="370">
                  <c:v>2.0059597773132079E-18</c:v>
                </c:pt>
              </c:numCache>
            </c:numRef>
          </c:yVal>
          <c:smooth val="1"/>
          <c:extLst>
            <c:ext xmlns:c16="http://schemas.microsoft.com/office/drawing/2014/chart" uri="{C3380CC4-5D6E-409C-BE32-E72D297353CC}">
              <c16:uniqueId val="{00000002-547A-4004-8E71-511A95AE17CE}"/>
            </c:ext>
          </c:extLst>
        </c:ser>
        <c:ser>
          <c:idx val="3"/>
          <c:order val="3"/>
          <c:tx>
            <c:strRef>
              <c:f>seeds!$E$1</c:f>
              <c:strCache>
                <c:ptCount val="1"/>
                <c:pt idx="0">
                  <c:v>Mean (foliar, 3.0 lb ai/Ax3)</c:v>
                </c:pt>
              </c:strCache>
            </c:strRef>
          </c:tx>
          <c:spPr>
            <a:ln w="19050" cap="rnd">
              <a:solidFill>
                <a:schemeClr val="accent4"/>
              </a:solidFill>
              <a:round/>
            </a:ln>
            <a:effectLst/>
          </c:spPr>
          <c:marker>
            <c:symbol val="none"/>
          </c:marker>
          <c:xVal>
            <c:numRef>
              <c:f>seeds!$A$2:$A$372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seeds!$E$2:$E$372</c:f>
              <c:numCache>
                <c:formatCode>General</c:formatCode>
                <c:ptCount val="371"/>
                <c:pt idx="0">
                  <c:v>21</c:v>
                </c:pt>
                <c:pt idx="1">
                  <c:v>18.425580631565865</c:v>
                </c:pt>
                <c:pt idx="2">
                  <c:v>16.166762933825488</c:v>
                </c:pt>
                <c:pt idx="3">
                  <c:v>14.184856856600577</c:v>
                </c:pt>
                <c:pt idx="4">
                  <c:v>12.445915417072094</c:v>
                </c:pt>
                <c:pt idx="5">
                  <c:v>10.920153240519554</c:v>
                </c:pt>
                <c:pt idx="6">
                  <c:v>9.5814363829642151</c:v>
                </c:pt>
                <c:pt idx="7">
                  <c:v>8.4068346971679055</c:v>
                </c:pt>
                <c:pt idx="8">
                  <c:v>7.3762290747101371</c:v>
                </c:pt>
                <c:pt idx="9">
                  <c:v>6.4719668368081971</c:v>
                </c:pt>
                <c:pt idx="10">
                  <c:v>5.6785593712585607</c:v>
                </c:pt>
                <c:pt idx="11">
                  <c:v>4.9824168364885049</c:v>
                </c:pt>
                <c:pt idx="12">
                  <c:v>4.3716153886090634</c:v>
                </c:pt>
                <c:pt idx="13">
                  <c:v>3.8356929444290686</c:v>
                </c:pt>
                <c:pt idx="14">
                  <c:v>24.365469982166953</c:v>
                </c:pt>
                <c:pt idx="15">
                  <c:v>21.378472942019773</c:v>
                </c:pt>
                <c:pt idx="16">
                  <c:v>18.757656046330219</c:v>
                </c:pt>
                <c:pt idx="17">
                  <c:v>16.458128759087455</c:v>
                </c:pt>
                <c:pt idx="18">
                  <c:v>14.440503737869482</c:v>
                </c:pt>
                <c:pt idx="19">
                  <c:v>12.670222189644878</c:v>
                </c:pt>
                <c:pt idx="20">
                  <c:v>11.116961932150325</c:v>
                </c:pt>
                <c:pt idx="21">
                  <c:v>9.7541180218516264</c:v>
                </c:pt>
                <c:pt idx="22">
                  <c:v>8.558347052449383</c:v>
                </c:pt>
                <c:pt idx="23">
                  <c:v>7.5091673184681058</c:v>
                </c:pt>
                <c:pt idx="24">
                  <c:v>6.5886079953501619</c:v>
                </c:pt>
                <c:pt idx="25">
                  <c:v>5.78090132705257</c:v>
                </c:pt>
                <c:pt idx="26">
                  <c:v>5.0722125487968235</c:v>
                </c:pt>
                <c:pt idx="27">
                  <c:v>4.4504029189664811</c:v>
                </c:pt>
                <c:pt idx="28">
                  <c:v>24.90482180125586</c:v>
                </c:pt>
                <c:pt idx="29">
                  <c:v>21.851704867324734</c:v>
                </c:pt>
                <c:pt idx="30">
                  <c:v>19.172873808098693</c:v>
                </c:pt>
                <c:pt idx="31">
                  <c:v>16.822444394759984</c:v>
                </c:pt>
                <c:pt idx="32">
                  <c:v>14.760157410270647</c:v>
                </c:pt>
                <c:pt idx="33">
                  <c:v>12.950689071311732</c:v>
                </c:pt>
                <c:pt idx="34">
                  <c:v>11.363045986561582</c:v>
                </c:pt>
                <c:pt idx="35">
                  <c:v>9.9700342878848325</c:v>
                </c:pt>
                <c:pt idx="36">
                  <c:v>8.7477938414713492</c:v>
                </c:pt>
                <c:pt idx="37">
                  <c:v>7.6753895606831311</c:v>
                </c:pt>
                <c:pt idx="38">
                  <c:v>6.7344528204307617</c:v>
                </c:pt>
                <c:pt idx="39">
                  <c:v>5.9088668310630101</c:v>
                </c:pt>
                <c:pt idx="40">
                  <c:v>5.1844905827112679</c:v>
                </c:pt>
                <c:pt idx="41">
                  <c:v>4.5489166316828769</c:v>
                </c:pt>
                <c:pt idx="42">
                  <c:v>3.9912585801592324</c:v>
                </c:pt>
                <c:pt idx="43">
                  <c:v>3.5019646090549079</c:v>
                </c:pt>
                <c:pt idx="44">
                  <c:v>3.0726538701443458</c:v>
                </c:pt>
                <c:pt idx="45">
                  <c:v>2.6959729351065511</c:v>
                </c:pt>
                <c:pt idx="46">
                  <c:v>2.3654698426821468</c:v>
                </c:pt>
                <c:pt idx="47">
                  <c:v>2.075483586565587</c:v>
                </c:pt>
                <c:pt idx="48">
                  <c:v>1.8210471511312265</c:v>
                </c:pt>
                <c:pt idx="49">
                  <c:v>1.5978024341453207</c:v>
                </c:pt>
                <c:pt idx="50">
                  <c:v>1.4019255992217536</c:v>
                </c:pt>
                <c:pt idx="51">
                  <c:v>1.2300615794246059</c:v>
                </c:pt>
                <c:pt idx="52">
                  <c:v>1.0792666101656827</c:v>
                </c:pt>
                <c:pt idx="53">
                  <c:v>0.94695780707450339</c:v>
                </c:pt>
                <c:pt idx="54">
                  <c:v>0.83086892518771693</c:v>
                </c:pt>
                <c:pt idx="55">
                  <c:v>0.72901154168136917</c:v>
                </c:pt>
                <c:pt idx="56">
                  <c:v>0.63964099726629609</c:v>
                </c:pt>
                <c:pt idx="57">
                  <c:v>0.56122651287549252</c:v>
                </c:pt>
                <c:pt idx="58">
                  <c:v>0.4924249697885682</c:v>
                </c:pt>
                <c:pt idx="59">
                  <c:v>0.43205790408741196</c:v>
                </c:pt>
                <c:pt idx="60">
                  <c:v>0.37909132139371254</c:v>
                </c:pt>
                <c:pt idx="61">
                  <c:v>0.3326179861460335</c:v>
                </c:pt>
                <c:pt idx="62">
                  <c:v>0.29184188205918099</c:v>
                </c:pt>
                <c:pt idx="63">
                  <c:v>0.25606457759758938</c:v>
                </c:pt>
                <c:pt idx="64">
                  <c:v>0.2246732629243923</c:v>
                </c:pt>
                <c:pt idx="65">
                  <c:v>0.19713025341763762</c:v>
                </c:pt>
                <c:pt idx="66">
                  <c:v>0.17296377996512838</c:v>
                </c:pt>
                <c:pt idx="67">
                  <c:v>0.15175990828989958</c:v>
                </c:pt>
                <c:pt idx="68">
                  <c:v>0.1331554488968851</c:v>
                </c:pt>
                <c:pt idx="69">
                  <c:v>0.11683173619913834</c:v>
                </c:pt>
                <c:pt idx="70">
                  <c:v>0.10250917026966939</c:v>
                </c:pt>
                <c:pt idx="71">
                  <c:v>8.9942427727557533E-2</c:v>
                </c:pt>
                <c:pt idx="72">
                  <c:v>7.8916259728233226E-2</c:v>
                </c:pt>
                <c:pt idx="73">
                  <c:v>6.9241805084007402E-2</c:v>
                </c:pt>
                <c:pt idx="74">
                  <c:v>6.0753355364311735E-2</c:v>
                </c:pt>
                <c:pt idx="75">
                  <c:v>5.3305516566823863E-2</c:v>
                </c:pt>
                <c:pt idx="76">
                  <c:v>4.677071874329921E-2</c:v>
                </c:pt>
                <c:pt idx="77">
                  <c:v>4.1037030923854717E-2</c:v>
                </c:pt>
                <c:pt idx="78">
                  <c:v>3.6006243912740349E-2</c:v>
                </c:pt>
                <c:pt idx="79">
                  <c:v>3.1592188116858336E-2</c:v>
                </c:pt>
                <c:pt idx="80">
                  <c:v>2.7719257594036692E-2</c:v>
                </c:pt>
                <c:pt idx="81">
                  <c:v>2.4321115040288936E-2</c:v>
                </c:pt>
                <c:pt idx="82">
                  <c:v>2.1339555534496821E-2</c:v>
                </c:pt>
                <c:pt idx="83">
                  <c:v>1.8723509578221383E-2</c:v>
                </c:pt>
                <c:pt idx="84">
                  <c:v>1.6428168354257811E-2</c:v>
                </c:pt>
                <c:pt idx="85">
                  <c:v>1.4414216220967431E-2</c:v>
                </c:pt>
                <c:pt idx="86">
                  <c:v>1.2647157296202865E-2</c:v>
                </c:pt>
                <c:pt idx="87">
                  <c:v>1.1096724596251547E-2</c:v>
                </c:pt>
                <c:pt idx="88">
                  <c:v>9.7363616092625282E-3</c:v>
                </c:pt>
                <c:pt idx="89">
                  <c:v>8.5427674233118679E-3</c:v>
                </c:pt>
                <c:pt idx="90">
                  <c:v>7.4954976178546245E-3</c:v>
                </c:pt>
                <c:pt idx="91">
                  <c:v>6.5766140824519183E-3</c:v>
                </c:pt>
                <c:pt idx="92">
                  <c:v>5.7703777647099743E-3</c:v>
                </c:pt>
                <c:pt idx="93">
                  <c:v>5.0629790846789743E-3</c:v>
                </c:pt>
                <c:pt idx="94">
                  <c:v>4.4423013981278103E-3</c:v>
                </c:pt>
                <c:pt idx="95">
                  <c:v>3.8977134571867517E-3</c:v>
                </c:pt>
                <c:pt idx="96">
                  <c:v>3.4198873135301835E-3</c:v>
                </c:pt>
                <c:pt idx="97">
                  <c:v>3.000638545062839E-3</c:v>
                </c:pt>
                <c:pt idx="98">
                  <c:v>2.6327860694399922E-3</c:v>
                </c:pt>
                <c:pt idx="99">
                  <c:v>2.3100291432442831E-3</c:v>
                </c:pt>
                <c:pt idx="100">
                  <c:v>2.0268394400054569E-3</c:v>
                </c:pt>
                <c:pt idx="101">
                  <c:v>1.7783663585265884E-3</c:v>
                </c:pt>
                <c:pt idx="102">
                  <c:v>1.5603539395950407E-3</c:v>
                </c:pt>
                <c:pt idx="103">
                  <c:v>1.3690679679899942E-3</c:v>
                </c:pt>
                <c:pt idx="104">
                  <c:v>1.2012320111568419E-3</c:v>
                </c:pt>
                <c:pt idx="105">
                  <c:v>1.0539712989899247E-3</c:v>
                </c:pt>
                <c:pt idx="106">
                  <c:v>9.2476348347119493E-4</c:v>
                </c:pt>
                <c:pt idx="107">
                  <c:v>8.1139543475363014E-4</c:v>
                </c:pt>
                <c:pt idx="108">
                  <c:v>7.119253336732123E-4</c:v>
                </c:pt>
                <c:pt idx="109">
                  <c:v>6.2464941139286738E-4</c:v>
                </c:pt>
                <c:pt idx="110">
                  <c:v>5.4807276647997327E-4</c:v>
                </c:pt>
                <c:pt idx="111">
                  <c:v>4.8088375955914863E-4</c:v>
                </c:pt>
                <c:pt idx="112">
                  <c:v>4.2193154696036335E-4</c:v>
                </c:pt>
                <c:pt idx="113">
                  <c:v>3.7020636854854746E-4</c:v>
                </c:pt>
                <c:pt idx="114">
                  <c:v>3.2482225209573594E-4</c:v>
                </c:pt>
                <c:pt idx="115">
                  <c:v>2.8500183794841888E-4</c:v>
                </c:pt>
                <c:pt idx="116">
                  <c:v>2.5006306406014599E-4</c:v>
                </c:pt>
                <c:pt idx="117">
                  <c:v>2.1940748332460191E-4</c:v>
                </c:pt>
                <c:pt idx="118">
                  <c:v>1.925100131031618E-4</c:v>
                </c:pt>
                <c:pt idx="119">
                  <c:v>1.6890994137219568E-4</c:v>
                </c:pt>
                <c:pt idx="120">
                  <c:v>1.4820303543935505E-4</c:v>
                </c:pt>
                <c:pt idx="121">
                  <c:v>1.3003461806336436E-4</c:v>
                </c:pt>
                <c:pt idx="122">
                  <c:v>1.1409349238197106E-4</c:v>
                </c:pt>
                <c:pt idx="123">
                  <c:v>1.00106611591474E-4</c:v>
                </c:pt>
                <c:pt idx="124">
                  <c:v>8.7834402077692958E-5</c:v>
                </c:pt>
                <c:pt idx="125">
                  <c:v>7.7066659890852787E-5</c:v>
                </c:pt>
                <c:pt idx="126">
                  <c:v>6.7618950277350992E-5</c:v>
                </c:pt>
                <c:pt idx="127">
                  <c:v>5.9329448597960686E-5</c:v>
                </c:pt>
                <c:pt idx="128">
                  <c:v>5.2056168522288922E-5</c:v>
                </c:pt>
                <c:pt idx="129">
                  <c:v>4.5674530022753134E-5</c:v>
                </c:pt>
                <c:pt idx="130">
                  <c:v>4.0075225511576872E-5</c:v>
                </c:pt>
                <c:pt idx="131">
                  <c:v>3.5162347571035497E-5</c:v>
                </c:pt>
                <c:pt idx="132">
                  <c:v>3.0851746207869482E-5</c:v>
                </c:pt>
                <c:pt idx="133">
                  <c:v>2.7069587494176464E-5</c:v>
                </c:pt>
                <c:pt idx="134">
                  <c:v>2.3751088906532168E-5</c:v>
                </c:pt>
                <c:pt idx="135">
                  <c:v>2.0839409701657052E-5</c:v>
                </c:pt>
                <c:pt idx="136">
                  <c:v>1.8284677322481823E-5</c:v>
                </c:pt>
                <c:pt idx="137">
                  <c:v>1.6043133158454893E-5</c:v>
                </c:pt>
                <c:pt idx="138">
                  <c:v>1.4076383028288508E-5</c:v>
                </c:pt>
                <c:pt idx="139">
                  <c:v>1.2350739547073112E-5</c:v>
                </c:pt>
                <c:pt idx="140">
                  <c:v>1.08366451135269E-5</c:v>
                </c:pt>
                <c:pt idx="141">
                  <c:v>9.5081656340454411E-6</c:v>
                </c:pt>
                <c:pt idx="142">
                  <c:v>8.3425463118280028E-6</c:v>
                </c:pt>
                <c:pt idx="143">
                  <c:v>7.3198218924361567E-6</c:v>
                </c:pt>
                <c:pt idx="144">
                  <c:v>6.4224746898944523E-6</c:v>
                </c:pt>
                <c:pt idx="145">
                  <c:v>5.6351345358495834E-6</c:v>
                </c:pt>
                <c:pt idx="146">
                  <c:v>4.9443155123818109E-6</c:v>
                </c:pt>
                <c:pt idx="147">
                  <c:v>4.3381849591091889E-6</c:v>
                </c:pt>
                <c:pt idx="148">
                  <c:v>3.8063607980339381E-6</c:v>
                </c:pt>
                <c:pt idx="149">
                  <c:v>3.3397337046193211E-6</c:v>
                </c:pt>
                <c:pt idx="150">
                  <c:v>2.9303110791629291E-6</c:v>
                </c:pt>
                <c:pt idx="151">
                  <c:v>2.5710801459374932E-6</c:v>
                </c:pt>
                <c:pt idx="152">
                  <c:v>2.2558878351994961E-6</c:v>
                </c:pt>
                <c:pt idx="153">
                  <c:v>1.9793353906303286E-6</c:v>
                </c:pt>
                <c:pt idx="154">
                  <c:v>1.7366858969986219E-6</c:v>
                </c:pt>
                <c:pt idx="155">
                  <c:v>1.5237831441357817E-6</c:v>
                </c:pt>
                <c:pt idx="156">
                  <c:v>1.3369804374902287E-6</c:v>
                </c:pt>
                <c:pt idx="157">
                  <c:v>1.1730781358953539E-6</c:v>
                </c:pt>
                <c:pt idx="158">
                  <c:v>1.0292688466698488E-6</c:v>
                </c:pt>
                <c:pt idx="159">
                  <c:v>9.0308933932733859E-7</c:v>
                </c:pt>
                <c:pt idx="160">
                  <c:v>7.9237835425159194E-7</c:v>
                </c:pt>
                <c:pt idx="161">
                  <c:v>6.9523958366524638E-7</c:v>
                </c:pt>
                <c:pt idx="162">
                  <c:v>6.1000919081334694E-7</c:v>
                </c:pt>
                <c:pt idx="163">
                  <c:v>5.352273110155989E-7</c:v>
                </c:pt>
                <c:pt idx="164">
                  <c:v>4.6961304644448109E-7</c:v>
                </c:pt>
                <c:pt idx="165">
                  <c:v>4.1204252632847973E-7</c:v>
                </c:pt>
                <c:pt idx="166">
                  <c:v>3.6152965678569098E-7</c:v>
                </c:pt>
                <c:pt idx="167">
                  <c:v>3.1720923056224213E-7</c:v>
                </c:pt>
                <c:pt idx="168">
                  <c:v>2.7832210737150297E-7</c:v>
                </c:pt>
                <c:pt idx="169">
                  <c:v>2.4420221099623621E-7</c:v>
                </c:pt>
                <c:pt idx="170">
                  <c:v>2.1426512043418158E-7</c:v>
                </c:pt>
                <c:pt idx="171">
                  <c:v>1.8799805967105647E-7</c:v>
                </c:pt>
                <c:pt idx="172">
                  <c:v>1.649511146212849E-7</c:v>
                </c:pt>
                <c:pt idx="173">
                  <c:v>1.4472952679624517E-7</c:v>
                </c:pt>
                <c:pt idx="174">
                  <c:v>1.2698693170250423E-7</c:v>
                </c:pt>
                <c:pt idx="175">
                  <c:v>1.1141942615426863E-7</c:v>
                </c:pt>
                <c:pt idx="176">
                  <c:v>9.7760362882298899E-8</c:v>
                </c:pt>
                <c:pt idx="177">
                  <c:v>8.5775783278997016E-8</c:v>
                </c:pt>
                <c:pt idx="178">
                  <c:v>7.5260410049660925E-8</c:v>
                </c:pt>
                <c:pt idx="179">
                  <c:v>6.6034131130225618E-8</c:v>
                </c:pt>
                <c:pt idx="180">
                  <c:v>5.7938914646446015E-8</c:v>
                </c:pt>
                <c:pt idx="181">
                  <c:v>5.0836102072547802E-8</c:v>
                </c:pt>
                <c:pt idx="182">
                  <c:v>4.4604033225344884E-8</c:v>
                </c:pt>
                <c:pt idx="183">
                  <c:v>3.9135962413649309E-8</c:v>
                </c:pt>
                <c:pt idx="184">
                  <c:v>3.4338230049839359E-8</c:v>
                </c:pt>
                <c:pt idx="185">
                  <c:v>3.0128658406122541E-8</c:v>
                </c:pt>
                <c:pt idx="186">
                  <c:v>2.6435144037281703E-8</c:v>
                </c:pt>
                <c:pt idx="187">
                  <c:v>2.3194422760285323E-8</c:v>
                </c:pt>
                <c:pt idx="188">
                  <c:v>2.0350986036774472E-8</c:v>
                </c:pt>
                <c:pt idx="189">
                  <c:v>1.7856130197736155E-8</c:v>
                </c:pt>
                <c:pt idx="190">
                  <c:v>1.566712222505361E-8</c:v>
                </c:pt>
                <c:pt idx="191">
                  <c:v>1.3746467801063001E-8</c:v>
                </c:pt>
                <c:pt idx="192">
                  <c:v>1.2061269088938588E-8</c:v>
                </c:pt>
                <c:pt idx="193">
                  <c:v>1.0582661243678621E-8</c:v>
                </c:pt>
                <c:pt idx="194">
                  <c:v>9.2853180019975028E-9</c:v>
                </c:pt>
                <c:pt idx="195">
                  <c:v>8.147017882644529E-9</c:v>
                </c:pt>
                <c:pt idx="196">
                  <c:v>7.148263566832186E-9</c:v>
                </c:pt>
                <c:pt idx="197">
                  <c:v>6.2719479393500527E-9</c:v>
                </c:pt>
                <c:pt idx="198">
                  <c:v>5.5030610701656113E-9</c:v>
                </c:pt>
                <c:pt idx="199">
                  <c:v>4.828433117560363E-9</c:v>
                </c:pt>
                <c:pt idx="200">
                  <c:v>4.2365087491300698E-9</c:v>
                </c:pt>
                <c:pt idx="201">
                  <c:v>3.7171492168300185E-9</c:v>
                </c:pt>
                <c:pt idx="202">
                  <c:v>3.2614586959173062E-9</c:v>
                </c:pt>
                <c:pt idx="203">
                  <c:v>2.8616319132450484E-9</c:v>
                </c:pt>
                <c:pt idx="204">
                  <c:v>2.5108204550170832E-9</c:v>
                </c:pt>
                <c:pt idx="205">
                  <c:v>2.2030154640620087E-9</c:v>
                </c:pt>
                <c:pt idx="206">
                  <c:v>1.9329447174124306E-9</c:v>
                </c:pt>
                <c:pt idx="207">
                  <c:v>1.6959823212877171E-9</c:v>
                </c:pt>
                <c:pt idx="208">
                  <c:v>1.4880694766950993E-9</c:v>
                </c:pt>
                <c:pt idx="209">
                  <c:v>1.3056449584865517E-9</c:v>
                </c:pt>
                <c:pt idx="210">
                  <c:v>1.1455841170853063E-9</c:v>
                </c:pt>
                <c:pt idx="211">
                  <c:v>1.0051453580760244E-9</c:v>
                </c:pt>
                <c:pt idx="212">
                  <c:v>8.819231829368545E-10</c:v>
                </c:pt>
                <c:pt idx="213">
                  <c:v>7.7380698657382046E-10</c:v>
                </c:pt>
                <c:pt idx="214">
                  <c:v>6.7894490592309238E-10</c:v>
                </c:pt>
                <c:pt idx="215">
                  <c:v>5.9571210040365923E-10</c:v>
                </c:pt>
                <c:pt idx="216">
                  <c:v>5.2268292091367091E-10</c:v>
                </c:pt>
                <c:pt idx="217">
                  <c:v>4.5860649066843872E-10</c:v>
                </c:pt>
                <c:pt idx="218">
                  <c:v>4.0238527961765604E-10</c:v>
                </c:pt>
                <c:pt idx="219">
                  <c:v>3.5305630545477635E-10</c:v>
                </c:pt>
                <c:pt idx="220">
                  <c:v>3.0977463922093963E-10</c:v>
                </c:pt>
                <c:pt idx="221">
                  <c:v>2.7179893297998337E-10</c:v>
                </c:pt>
                <c:pt idx="222">
                  <c:v>2.3847872167601208E-10</c:v>
                </c:pt>
                <c:pt idx="223">
                  <c:v>2.092432816740055E-10</c:v>
                </c:pt>
                <c:pt idx="224">
                  <c:v>1.8359185514751608E-10</c:v>
                </c:pt>
                <c:pt idx="225">
                  <c:v>1.6108507287234856E-10</c:v>
                </c:pt>
                <c:pt idx="226">
                  <c:v>1.4133742851195817E-10</c:v>
                </c:pt>
                <c:pt idx="227">
                  <c:v>1.2401067549072686E-10</c:v>
                </c:pt>
                <c:pt idx="228">
                  <c:v>1.0880803335377802E-10</c:v>
                </c:pt>
                <c:pt idx="229">
                  <c:v>9.5469104377244993E-11</c:v>
                </c:pt>
                <c:pt idx="230">
                  <c:v>8.3765413358395562E-11</c:v>
                </c:pt>
                <c:pt idx="231">
                  <c:v>7.3496494189122023E-11</c:v>
                </c:pt>
                <c:pt idx="232">
                  <c:v>6.4486456181860955E-11</c:v>
                </c:pt>
                <c:pt idx="233">
                  <c:v>5.6580971334419931E-11</c:v>
                </c:pt>
                <c:pt idx="234">
                  <c:v>4.9644630930222475E-11</c:v>
                </c:pt>
                <c:pt idx="235">
                  <c:v>4.3558626196625864E-11</c:v>
                </c:pt>
                <c:pt idx="236">
                  <c:v>3.8218713294579403E-11</c:v>
                </c:pt>
                <c:pt idx="237">
                  <c:v>3.3533427783046256E-11</c:v>
                </c:pt>
                <c:pt idx="238">
                  <c:v>2.942251797472905E-11</c:v>
                </c:pt>
                <c:pt idx="239">
                  <c:v>2.5815570348907919E-11</c:v>
                </c:pt>
                <c:pt idx="240">
                  <c:v>2.2650803476841152E-11</c:v>
                </c:pt>
                <c:pt idx="241">
                  <c:v>1.987400980153758E-11</c:v>
                </c:pt>
                <c:pt idx="242">
                  <c:v>1.7437627146226717E-11</c:v>
                </c:pt>
                <c:pt idx="243">
                  <c:v>1.5299924047903916E-11</c:v>
                </c:pt>
                <c:pt idx="244">
                  <c:v>1.3424284961975587E-11</c:v>
                </c:pt>
                <c:pt idx="245">
                  <c:v>1.1778583094666593E-11</c:v>
                </c:pt>
                <c:pt idx="246">
                  <c:v>1.0334630120779899E-11</c:v>
                </c:pt>
                <c:pt idx="247">
                  <c:v>9.0676933613256895E-12</c:v>
                </c:pt>
                <c:pt idx="248">
                  <c:v>7.9560721510200527E-12</c:v>
                </c:pt>
                <c:pt idx="249">
                  <c:v>6.9807261394845582E-12</c:v>
                </c:pt>
                <c:pt idx="250">
                  <c:v>6.1249491595215359E-12</c:v>
                </c:pt>
                <c:pt idx="251">
                  <c:v>5.3740830763336048E-12</c:v>
                </c:pt>
                <c:pt idx="252">
                  <c:v>4.7152667163675436E-12</c:v>
                </c:pt>
                <c:pt idx="253">
                  <c:v>4.1372155753223329E-12</c:v>
                </c:pt>
                <c:pt idx="254">
                  <c:v>3.6300285320605649E-12</c:v>
                </c:pt>
                <c:pt idx="255">
                  <c:v>3.1850182577317455E-12</c:v>
                </c:pt>
                <c:pt idx="256">
                  <c:v>2.7945624152783671E-12</c:v>
                </c:pt>
                <c:pt idx="257">
                  <c:v>2.4519731006026203E-12</c:v>
                </c:pt>
                <c:pt idx="258">
                  <c:v>2.1513822891230554E-12</c:v>
                </c:pt>
                <c:pt idx="259">
                  <c:v>1.8876413255980772E-12</c:v>
                </c:pt>
                <c:pt idx="260">
                  <c:v>1.6562327356325366E-12</c:v>
                </c:pt>
                <c:pt idx="261">
                  <c:v>1.4531928483350581E-12</c:v>
                </c:pt>
                <c:pt idx="262">
                  <c:v>1.2750439047720233E-12</c:v>
                </c:pt>
                <c:pt idx="263">
                  <c:v>1.1187344893411199E-12</c:v>
                </c:pt>
                <c:pt idx="264">
                  <c:v>9.81587263746118E-13</c:v>
                </c:pt>
                <c:pt idx="265">
                  <c:v>8.6125310833677218E-13</c:v>
                </c:pt>
                <c:pt idx="266">
                  <c:v>7.5567088532599664E-13</c:v>
                </c:pt>
                <c:pt idx="267">
                  <c:v>6.630321346905199E-13</c:v>
                </c:pt>
                <c:pt idx="268">
                  <c:v>5.8175009805044857E-13</c:v>
                </c:pt>
                <c:pt idx="269">
                  <c:v>5.1043253995475674E-13</c:v>
                </c:pt>
                <c:pt idx="270">
                  <c:v>4.4785790104339734E-13</c:v>
                </c:pt>
                <c:pt idx="271">
                  <c:v>3.9295437462661742E-13</c:v>
                </c:pt>
                <c:pt idx="272">
                  <c:v>3.4478154829568008E-13</c:v>
                </c:pt>
                <c:pt idx="273">
                  <c:v>3.0251429611419886E-13</c:v>
                </c:pt>
                <c:pt idx="274">
                  <c:v>2.6542864548826501E-13</c:v>
                </c:pt>
                <c:pt idx="275">
                  <c:v>2.328893766367306E-13</c:v>
                </c:pt>
                <c:pt idx="276">
                  <c:v>2.0433914225977109E-13</c:v>
                </c:pt>
                <c:pt idx="277">
                  <c:v>1.7928892104249615E-13</c:v>
                </c:pt>
                <c:pt idx="278">
                  <c:v>1.5730964147690289E-13</c:v>
                </c:pt>
                <c:pt idx="279">
                  <c:v>1.3802483253120923E-13</c:v>
                </c:pt>
                <c:pt idx="280">
                  <c:v>1.2110417528391293E-13</c:v>
                </c:pt>
                <c:pt idx="281">
                  <c:v>1.0625784507204882E-13</c:v>
                </c:pt>
                <c:pt idx="282">
                  <c:v>9.3231547243403326E-14</c:v>
                </c:pt>
                <c:pt idx="283">
                  <c:v>8.1802161482808141E-14</c:v>
                </c:pt>
                <c:pt idx="284">
                  <c:v>7.1773920106564463E-14</c:v>
                </c:pt>
                <c:pt idx="285">
                  <c:v>6.2975054865098601E-14</c:v>
                </c:pt>
                <c:pt idx="286">
                  <c:v>5.5254854818769457E-14</c:v>
                </c:pt>
                <c:pt idx="287">
                  <c:v>4.8481084892795399E-14</c:v>
                </c:pt>
                <c:pt idx="288">
                  <c:v>4.2537720895142464E-14</c:v>
                </c:pt>
                <c:pt idx="289">
                  <c:v>3.7322962201737699E-14</c:v>
                </c:pt>
                <c:pt idx="290">
                  <c:v>3.2747488069381109E-14</c:v>
                </c:pt>
                <c:pt idx="291">
                  <c:v>2.8732927709696338E-14</c:v>
                </c:pt>
                <c:pt idx="292">
                  <c:v>2.52105179188554E-14</c:v>
                </c:pt>
                <c:pt idx="293">
                  <c:v>2.2119925270352681E-14</c:v>
                </c:pt>
                <c:pt idx="294">
                  <c:v>1.9408212696814043E-14</c:v>
                </c:pt>
                <c:pt idx="295">
                  <c:v>1.7028932759987032E-14</c:v>
                </c:pt>
                <c:pt idx="296">
                  <c:v>1.4941332078031171E-14</c:v>
                </c:pt>
                <c:pt idx="297">
                  <c:v>1.3109653283179289E-14</c:v>
                </c:pt>
                <c:pt idx="298">
                  <c:v>1.1502522553385348E-14</c:v>
                </c:pt>
                <c:pt idx="299">
                  <c:v>1.0092412227324124E-14</c:v>
                </c:pt>
                <c:pt idx="300">
                  <c:v>8.855169298169625E-15</c:v>
                </c:pt>
                <c:pt idx="301">
                  <c:v>7.7696017099805202E-15</c:v>
                </c:pt>
                <c:pt idx="302">
                  <c:v>6.8171153705903865E-15</c:v>
                </c:pt>
                <c:pt idx="303">
                  <c:v>5.9813956635952522E-15</c:v>
                </c:pt>
                <c:pt idx="304">
                  <c:v>5.2481280042320383E-15</c:v>
                </c:pt>
                <c:pt idx="305">
                  <c:v>4.6047526527026801E-15</c:v>
                </c:pt>
                <c:pt idx="306">
                  <c:v>4.0402495852757189E-15</c:v>
                </c:pt>
                <c:pt idx="307">
                  <c:v>3.5449497383403966E-15</c:v>
                </c:pt>
                <c:pt idx="308">
                  <c:v>3.1103693923161577E-15</c:v>
                </c:pt>
                <c:pt idx="309">
                  <c:v>2.7290648586702816E-15</c:v>
                </c:pt>
                <c:pt idx="310">
                  <c:v>2.3945049810572468E-15</c:v>
                </c:pt>
                <c:pt idx="311">
                  <c:v>2.1009592667217349E-15</c:v>
                </c:pt>
                <c:pt idx="312">
                  <c:v>1.8433997320293723E-15</c:v>
                </c:pt>
                <c:pt idx="313">
                  <c:v>1.6174147808911491E-15</c:v>
                </c:pt>
                <c:pt idx="314">
                  <c:v>1.4191336409522054E-15</c:v>
                </c:pt>
                <c:pt idx="315">
                  <c:v>1.2451600632539292E-15</c:v>
                </c:pt>
                <c:pt idx="316">
                  <c:v>1.0925141497471876E-15</c:v>
                </c:pt>
                <c:pt idx="317">
                  <c:v>9.5858131225206836E-16</c:v>
                </c:pt>
                <c:pt idx="318">
                  <c:v>8.4106748861012928E-16</c:v>
                </c:pt>
                <c:pt idx="319">
                  <c:v>7.3795984895116889E-16</c:v>
                </c:pt>
                <c:pt idx="320">
                  <c:v>6.4749231903371114E-16</c:v>
                </c:pt>
                <c:pt idx="321">
                  <c:v>5.6811533012739128E-16</c:v>
                </c:pt>
                <c:pt idx="322">
                  <c:v>4.9846927729956733E-16</c:v>
                </c:pt>
                <c:pt idx="323">
                  <c:v>4.3736123148769271E-16</c:v>
                </c:pt>
                <c:pt idx="324">
                  <c:v>3.8374450647130608E-16</c:v>
                </c:pt>
                <c:pt idx="325">
                  <c:v>3.3670073075750018E-16</c:v>
                </c:pt>
                <c:pt idx="326">
                  <c:v>2.9542411729902237E-16</c:v>
                </c:pt>
                <c:pt idx="327">
                  <c:v>2.592076616096339E-16</c:v>
                </c:pt>
                <c:pt idx="328">
                  <c:v>2.2743103187180722E-16</c:v>
                </c:pt>
                <c:pt idx="329">
                  <c:v>1.9954994361305766E-16</c:v>
                </c:pt>
                <c:pt idx="330">
                  <c:v>1.7508683695556272E-16</c:v>
                </c:pt>
                <c:pt idx="331">
                  <c:v>1.5362269675478803E-16</c:v>
                </c:pt>
                <c:pt idx="332">
                  <c:v>1.3478987551875901E-16</c:v>
                </c:pt>
                <c:pt idx="333">
                  <c:v>1.1826579617569634E-16</c:v>
                </c:pt>
                <c:pt idx="334">
                  <c:v>1.0376742682817269E-16</c:v>
                </c:pt>
                <c:pt idx="335">
                  <c:v>9.1046432854886097E-17</c:v>
                </c:pt>
                <c:pt idx="336">
                  <c:v>7.9884923323054862E-17</c:v>
                </c:pt>
                <c:pt idx="337">
                  <c:v>7.0091718854066883E-17</c:v>
                </c:pt>
                <c:pt idx="338">
                  <c:v>6.1499077016697853E-17</c:v>
                </c:pt>
                <c:pt idx="339">
                  <c:v>5.3959819158954554E-17</c:v>
                </c:pt>
                <c:pt idx="340">
                  <c:v>4.7344809465620494E-17</c:v>
                </c:pt>
                <c:pt idx="341">
                  <c:v>4.1540743061662532E-17</c:v>
                </c:pt>
                <c:pt idx="342">
                  <c:v>3.6448205275134484E-17</c:v>
                </c:pt>
                <c:pt idx="343">
                  <c:v>3.1979968817755008E-17</c:v>
                </c:pt>
                <c:pt idx="344">
                  <c:v>2.805949971650033E-17</c:v>
                </c:pt>
                <c:pt idx="345">
                  <c:v>2.4619646405132223E-17</c:v>
                </c:pt>
                <c:pt idx="346">
                  <c:v>2.16014895218288E-17</c:v>
                </c:pt>
                <c:pt idx="347">
                  <c:v>1.8953332711732467E-17</c:v>
                </c:pt>
                <c:pt idx="348">
                  <c:v>1.6629817148424836E-17</c:v>
                </c:pt>
                <c:pt idx="349">
                  <c:v>1.4591144607452322E-17</c:v>
                </c:pt>
                <c:pt idx="350">
                  <c:v>1.2802395784354774E-17</c:v>
                </c:pt>
                <c:pt idx="351">
                  <c:v>1.1232932181040376E-17</c:v>
                </c:pt>
                <c:pt idx="352">
                  <c:v>9.8558713157462215E-18</c:v>
                </c:pt>
                <c:pt idx="353">
                  <c:v>8.6476262677437713E-18</c:v>
                </c:pt>
                <c:pt idx="354">
                  <c:v>7.5875016699028533E-18</c:v>
                </c:pt>
                <c:pt idx="355">
                  <c:v>6.6573392290921774E-18</c:v>
                </c:pt>
                <c:pt idx="356">
                  <c:v>5.8412067027297393E-18</c:v>
                </c:pt>
                <c:pt idx="357">
                  <c:v>5.1251250041328499E-18</c:v>
                </c:pt>
                <c:pt idx="358">
                  <c:v>4.4968287624049618E-18</c:v>
                </c:pt>
                <c:pt idx="359">
                  <c:v>3.9455562356208185E-18</c:v>
                </c:pt>
                <c:pt idx="360">
                  <c:v>3.4618649788480432E-18</c:v>
                </c:pt>
                <c:pt idx="361">
                  <c:v>3.0374701096837474E-18</c:v>
                </c:pt>
                <c:pt idx="362">
                  <c:v>2.6651024010451973E-18</c:v>
                </c:pt>
                <c:pt idx="363">
                  <c:v>2.3383837705637187E-18</c:v>
                </c:pt>
                <c:pt idx="364">
                  <c:v>2.0517180339079439E-18</c:v>
                </c:pt>
                <c:pt idx="365">
                  <c:v>1.8001950508099342E-18</c:v>
                </c:pt>
                <c:pt idx="366">
                  <c:v>1.5795066219640131E-18</c:v>
                </c:pt>
                <c:pt idx="367">
                  <c:v>1.3858726962423883E-18</c:v>
                </c:pt>
                <c:pt idx="368">
                  <c:v>1.2159766242714153E-18</c:v>
                </c:pt>
                <c:pt idx="369">
                  <c:v>1.0669083493624878E-18</c:v>
                </c:pt>
                <c:pt idx="370">
                  <c:v>9.361145627461607E-19</c:v>
                </c:pt>
              </c:numCache>
            </c:numRef>
          </c:yVal>
          <c:smooth val="1"/>
          <c:extLst>
            <c:ext xmlns:c16="http://schemas.microsoft.com/office/drawing/2014/chart" uri="{C3380CC4-5D6E-409C-BE32-E72D297353CC}">
              <c16:uniqueId val="{00000003-547A-4004-8E71-511A95AE17CE}"/>
            </c:ext>
          </c:extLst>
        </c:ser>
        <c:ser>
          <c:idx val="4"/>
          <c:order val="4"/>
          <c:tx>
            <c:strRef>
              <c:f>seeds!$F$1</c:f>
              <c:strCache>
                <c:ptCount val="1"/>
                <c:pt idx="0">
                  <c:v>Upper bound (soil, 4.0 lb ai/A)</c:v>
                </c:pt>
              </c:strCache>
            </c:strRef>
          </c:tx>
          <c:spPr>
            <a:ln w="19050" cap="rnd">
              <a:solidFill>
                <a:schemeClr val="accent5"/>
              </a:solidFill>
              <a:round/>
            </a:ln>
            <a:effectLst/>
          </c:spPr>
          <c:marker>
            <c:symbol val="none"/>
          </c:marker>
          <c:xVal>
            <c:numRef>
              <c:f>seeds!$A$2:$A$372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seeds!$F$2:$F$372</c:f>
              <c:numCache>
                <c:formatCode>General</c:formatCode>
                <c:ptCount val="371"/>
                <c:pt idx="0">
                  <c:v>60</c:v>
                </c:pt>
                <c:pt idx="1">
                  <c:v>52.644516090188212</c:v>
                </c:pt>
                <c:pt idx="2">
                  <c:v>46.190751239501438</c:v>
                </c:pt>
                <c:pt idx="3">
                  <c:v>40.528162447430233</c:v>
                </c:pt>
                <c:pt idx="4">
                  <c:v>35.559758334491718</c:v>
                </c:pt>
                <c:pt idx="5">
                  <c:v>31.200437830055876</c:v>
                </c:pt>
                <c:pt idx="6">
                  <c:v>27.375532522754888</c:v>
                </c:pt>
                <c:pt idx="7">
                  <c:v>24.019527706194015</c:v>
                </c:pt>
                <c:pt idx="8">
                  <c:v>21.074940213457534</c:v>
                </c:pt>
                <c:pt idx="9">
                  <c:v>18.491333819451988</c:v>
                </c:pt>
                <c:pt idx="10">
                  <c:v>16.224455346453034</c:v>
                </c:pt>
                <c:pt idx="11">
                  <c:v>14.235476675681449</c:v>
                </c:pt>
                <c:pt idx="12">
                  <c:v>12.49032968174018</c:v>
                </c:pt>
                <c:pt idx="13">
                  <c:v>10.959122698368775</c:v>
                </c:pt>
                <c:pt idx="14">
                  <c:v>9.615628520477026</c:v>
                </c:pt>
                <c:pt idx="15">
                  <c:v>8.4368351727254254</c:v>
                </c:pt>
                <c:pt idx="16">
                  <c:v>7.4025517500134903</c:v>
                </c:pt>
                <c:pt idx="17">
                  <c:v>6.4950625785339353</c:v>
                </c:pt>
                <c:pt idx="18">
                  <c:v>5.6988237737068177</c:v>
                </c:pt>
                <c:pt idx="19">
                  <c:v>5.0001969975009279</c:v>
                </c:pt>
                <c:pt idx="20">
                  <c:v>4.3872158548174713</c:v>
                </c:pt>
                <c:pt idx="21">
                  <c:v>3.8493809276677879</c:v>
                </c:pt>
                <c:pt idx="22">
                  <c:v>3.3774799363978403</c:v>
                </c:pt>
                <c:pt idx="23">
                  <c:v>2.9634299475997339</c:v>
                </c:pt>
                <c:pt idx="24">
                  <c:v>2.6001389259759966</c:v>
                </c:pt>
                <c:pt idx="25">
                  <c:v>2.2813842587544682</c:v>
                </c:pt>
                <c:pt idx="26">
                  <c:v>2.0017061719650271</c:v>
                </c:pt>
                <c:pt idx="27">
                  <c:v>1.7563142129640317</c:v>
                </c:pt>
                <c:pt idx="28">
                  <c:v>1.5410051973968537</c:v>
                </c:pt>
                <c:pt idx="29">
                  <c:v>1.3520912151570386</c:v>
                </c:pt>
                <c:pt idx="30">
                  <c:v>1.1863364621956143</c:v>
                </c:pt>
                <c:pt idx="31">
                  <c:v>1.0409018162072328</c:v>
                </c:pt>
                <c:pt idx="32">
                  <c:v>0.91329620686046331</c:v>
                </c:pt>
                <c:pt idx="33">
                  <c:v>0.80133394761955867</c:v>
                </c:pt>
                <c:pt idx="34">
                  <c:v>0.70309729831786483</c:v>
                </c:pt>
                <c:pt idx="35">
                  <c:v>0.61690361723771181</c:v>
                </c:pt>
                <c:pt idx="36">
                  <c:v>0.54127654006276671</c:v>
                </c:pt>
                <c:pt idx="37">
                  <c:v>0.47492069204292897</c:v>
                </c:pt>
                <c:pt idx="38">
                  <c:v>0.41669950023028818</c:v>
                </c:pt>
                <c:pt idx="39">
                  <c:v>0.36561572574411322</c:v>
                </c:pt>
                <c:pt idx="40">
                  <c:v>0.32079438261269683</c:v>
                </c:pt>
                <c:pt idx="41">
                  <c:v>0.28146775061826845</c:v>
                </c:pt>
                <c:pt idx="42">
                  <c:v>0.24696222543820862</c:v>
                </c:pt>
                <c:pt idx="43">
                  <c:v>0.21668678084584103</c:v>
                </c:pt>
                <c:pt idx="44">
                  <c:v>0.19012284534616605</c:v>
                </c:pt>
                <c:pt idx="45">
                  <c:v>0.16681541984897671</c:v>
                </c:pt>
                <c:pt idx="46">
                  <c:v>0.14636528423884926</c:v>
                </c:pt>
                <c:pt idx="47">
                  <c:v>0.12842215935261783</c:v>
                </c:pt>
                <c:pt idx="48">
                  <c:v>0.11267870723959339</c:v>
                </c:pt>
                <c:pt idx="49">
                  <c:v>9.8865266938273036E-2</c:v>
                </c:pt>
                <c:pt idx="50">
                  <c:v>8.6745235601544429E-2</c:v>
                </c:pt>
                <c:pt idx="51">
                  <c:v>7.6111015856211231E-2</c:v>
                </c:pt>
                <c:pt idx="52">
                  <c:v>6.6780459981381365E-2</c:v>
                </c:pt>
                <c:pt idx="53">
                  <c:v>5.8593750000000014E-2</c:v>
                </c:pt>
                <c:pt idx="54">
                  <c:v>5.141066024432444E-2</c:v>
                </c:pt>
                <c:pt idx="55">
                  <c:v>4.5108155507325616E-2</c:v>
                </c:pt>
                <c:pt idx="56">
                  <c:v>3.9578283640068587E-2</c:v>
                </c:pt>
                <c:pt idx="57">
                  <c:v>3.4726326498527062E-2</c:v>
                </c:pt>
                <c:pt idx="58">
                  <c:v>3.0469177568413962E-2</c:v>
                </c:pt>
                <c:pt idx="59">
                  <c:v>2.6733918479252841E-2</c:v>
                </c:pt>
                <c:pt idx="60">
                  <c:v>2.3456570025580093E-2</c:v>
                </c:pt>
                <c:pt idx="61">
                  <c:v>2.058099630220463E-2</c:v>
                </c:pt>
                <c:pt idx="62">
                  <c:v>1.8057943183058593E-2</c:v>
                </c:pt>
                <c:pt idx="63">
                  <c:v>1.5844194674270541E-2</c:v>
                </c:pt>
                <c:pt idx="64">
                  <c:v>1.3901832691095165E-2</c:v>
                </c:pt>
                <c:pt idx="65">
                  <c:v>1.2197587579824394E-2</c:v>
                </c:pt>
                <c:pt idx="66">
                  <c:v>1.0702268260125757E-2</c:v>
                </c:pt>
                <c:pt idx="67">
                  <c:v>9.3902622270283509E-3</c:v>
                </c:pt>
                <c:pt idx="68">
                  <c:v>8.2390968483646767E-3</c:v>
                </c:pt>
                <c:pt idx="69">
                  <c:v>7.2290544433725509E-3</c:v>
                </c:pt>
                <c:pt idx="70">
                  <c:v>6.3428345493495453E-3</c:v>
                </c:pt>
                <c:pt idx="71">
                  <c:v>5.5652575915105659E-3</c:v>
                </c:pt>
                <c:pt idx="72">
                  <c:v>4.8830048803719999E-3</c:v>
                </c:pt>
                <c:pt idx="73">
                  <c:v>4.2843904832201912E-3</c:v>
                </c:pt>
                <c:pt idx="74">
                  <c:v>3.7591610621755755E-3</c:v>
                </c:pt>
                <c:pt idx="75">
                  <c:v>3.2983202503885185E-3</c:v>
                </c:pt>
                <c:pt idx="76">
                  <c:v>2.893974558202866E-3</c:v>
                </c:pt>
                <c:pt idx="77">
                  <c:v>2.5391981698984342E-3</c:v>
                </c:pt>
                <c:pt idx="78">
                  <c:v>2.2279143151899099E-3</c:v>
                </c:pt>
                <c:pt idx="79">
                  <c:v>1.9547911835595972E-3</c:v>
                </c:pt>
                <c:pt idx="80">
                  <c:v>1.7151505985976876E-3</c:v>
                </c:pt>
                <c:pt idx="81">
                  <c:v>1.5048878880828654E-3</c:v>
                </c:pt>
                <c:pt idx="82">
                  <c:v>1.3204015773017961E-3</c:v>
                </c:pt>
                <c:pt idx="83">
                  <c:v>1.1585317013629048E-3</c:v>
                </c:pt>
                <c:pt idx="84">
                  <c:v>1.016505679889876E-3</c:v>
                </c:pt>
                <c:pt idx="85">
                  <c:v>8.9189082701217142E-4</c:v>
                </c:pt>
                <c:pt idx="86">
                  <c:v>7.8255268322222527E-4</c:v>
                </c:pt>
                <c:pt idx="87">
                  <c:v>6.8661845538853987E-4</c:v>
                </c:pt>
                <c:pt idx="88">
                  <c:v>6.0244493870870283E-4</c:v>
                </c:pt>
                <c:pt idx="89">
                  <c:v>5.2859037115504594E-4</c:v>
                </c:pt>
                <c:pt idx="90">
                  <c:v>4.6378973832317299E-4</c:v>
                </c:pt>
                <c:pt idx="91">
                  <c:v>4.0693310569364074E-4</c:v>
                </c:pt>
                <c:pt idx="92">
                  <c:v>3.5704660717198556E-4</c:v>
                </c:pt>
                <c:pt idx="93">
                  <c:v>3.132757642702118E-4</c:v>
                </c:pt>
                <c:pt idx="94">
                  <c:v>2.7487085021315289E-4</c:v>
                </c:pt>
                <c:pt idx="95">
                  <c:v>2.4117404827950057E-4</c:v>
                </c:pt>
                <c:pt idx="96">
                  <c:v>2.1160818441976669E-4</c:v>
                </c:pt>
                <c:pt idx="97">
                  <c:v>1.8566684115836534E-4</c:v>
                </c:pt>
                <c:pt idx="98">
                  <c:v>1.6290568344626638E-4</c:v>
                </c:pt>
                <c:pt idx="99">
                  <c:v>1.4293484788950126E-4</c:v>
                </c:pt>
                <c:pt idx="100">
                  <c:v>1.2541226499279085E-4</c:v>
                </c:pt>
                <c:pt idx="101">
                  <c:v>1.1003780003866546E-4</c:v>
                </c:pt>
                <c:pt idx="102">
                  <c:v>9.6548112244407248E-5</c:v>
                </c:pt>
                <c:pt idx="103">
                  <c:v>8.4712144142133259E-5</c:v>
                </c:pt>
                <c:pt idx="104">
                  <c:v>7.4327163922081307E-5</c:v>
                </c:pt>
                <c:pt idx="105">
                  <c:v>6.5215292950567753E-5</c:v>
                </c:pt>
                <c:pt idx="106">
                  <c:v>5.7220458984375014E-5</c:v>
                </c:pt>
                <c:pt idx="107">
                  <c:v>5.0205722894848092E-5</c:v>
                </c:pt>
                <c:pt idx="108">
                  <c:v>4.4050933112622692E-5</c:v>
                </c:pt>
                <c:pt idx="109">
                  <c:v>3.8650667617254493E-5</c:v>
                </c:pt>
                <c:pt idx="110">
                  <c:v>3.3912428221217834E-5</c:v>
                </c:pt>
                <c:pt idx="111">
                  <c:v>2.9755056219154253E-5</c:v>
                </c:pt>
                <c:pt idx="112">
                  <c:v>2.6107342264895356E-5</c:v>
                </c:pt>
                <c:pt idx="113">
                  <c:v>2.2906806665605573E-5</c:v>
                </c:pt>
                <c:pt idx="114">
                  <c:v>2.0098629201371706E-5</c:v>
                </c:pt>
                <c:pt idx="115">
                  <c:v>1.763471013970566E-5</c:v>
                </c:pt>
                <c:pt idx="116">
                  <c:v>1.5472846361592329E-5</c:v>
                </c:pt>
                <c:pt idx="117">
                  <c:v>1.3576008487397624E-5</c:v>
                </c:pt>
                <c:pt idx="118">
                  <c:v>1.1911706620922265E-5</c:v>
                </c:pt>
                <c:pt idx="119">
                  <c:v>1.0451433847779063E-5</c:v>
                </c:pt>
                <c:pt idx="120">
                  <c:v>9.1701779560823722E-6</c:v>
                </c:pt>
                <c:pt idx="121">
                  <c:v>8.0459930159811279E-6</c:v>
                </c:pt>
                <c:pt idx="122">
                  <c:v>7.0596234798560092E-6</c:v>
                </c:pt>
                <c:pt idx="123">
                  <c:v>6.1941743645991671E-6</c:v>
                </c:pt>
                <c:pt idx="124">
                  <c:v>5.4348218667095362E-6</c:v>
                </c:pt>
                <c:pt idx="125">
                  <c:v>4.768559453488282E-6</c:v>
                </c:pt>
                <c:pt idx="126">
                  <c:v>4.1839750812697163E-6</c:v>
                </c:pt>
                <c:pt idx="127">
                  <c:v>3.6710557247808346E-6</c:v>
                </c:pt>
                <c:pt idx="128">
                  <c:v>3.2210158695200372E-6</c:v>
                </c:pt>
                <c:pt idx="129">
                  <c:v>2.8261470294949855E-6</c:v>
                </c:pt>
                <c:pt idx="130">
                  <c:v>2.4796857127914401E-6</c:v>
                </c:pt>
                <c:pt idx="131">
                  <c:v>2.1756975734276459E-6</c:v>
                </c:pt>
                <c:pt idx="132">
                  <c:v>1.9089757651949191E-6</c:v>
                </c:pt>
                <c:pt idx="133">
                  <c:v>1.6749517564430545E-6</c:v>
                </c:pt>
                <c:pt idx="134">
                  <c:v>1.4696170782059232E-6</c:v>
                </c:pt>
                <c:pt idx="135">
                  <c:v>1.2894546653337853E-6</c:v>
                </c:pt>
                <c:pt idx="136">
                  <c:v>1.1313786146122119E-6</c:v>
                </c:pt>
                <c:pt idx="137">
                  <c:v>9.9268132801745721E-7</c:v>
                </c:pt>
                <c:pt idx="138">
                  <c:v>8.7098713575407365E-7</c:v>
                </c:pt>
                <c:pt idx="139">
                  <c:v>7.6421160470920447E-7</c:v>
                </c:pt>
                <c:pt idx="140">
                  <c:v>6.7052583534037128E-7</c:v>
                </c:pt>
                <c:pt idx="141">
                  <c:v>5.8832513545771782E-7</c:v>
                </c:pt>
                <c:pt idx="142">
                  <c:v>5.1620153433109944E-7</c:v>
                </c:pt>
                <c:pt idx="143">
                  <c:v>4.5291966633122362E-7</c:v>
                </c:pt>
                <c:pt idx="144">
                  <c:v>3.973956110289462E-7</c:v>
                </c:pt>
                <c:pt idx="145">
                  <c:v>3.4867832731639221E-7</c:v>
                </c:pt>
                <c:pt idx="146">
                  <c:v>3.0593336354512871E-7</c:v>
                </c:pt>
                <c:pt idx="147">
                  <c:v>2.6842856466128212E-7</c:v>
                </c:pt>
                <c:pt idx="148">
                  <c:v>2.3552153152294983E-7</c:v>
                </c:pt>
                <c:pt idx="149">
                  <c:v>2.0664861759742838E-7</c:v>
                </c:pt>
                <c:pt idx="150">
                  <c:v>1.8131527456871618E-7</c:v>
                </c:pt>
                <c:pt idx="151">
                  <c:v>1.5908758149049454E-7</c:v>
                </c:pt>
                <c:pt idx="152">
                  <c:v>1.3958481239209112E-7</c:v>
                </c:pt>
                <c:pt idx="153">
                  <c:v>1.2247291503202237E-7</c:v>
                </c:pt>
                <c:pt idx="154">
                  <c:v>1.0745878910025925E-7</c:v>
                </c:pt>
                <c:pt idx="155">
                  <c:v>9.428526586367898E-8</c:v>
                </c:pt>
                <c:pt idx="156">
                  <c:v>8.2726703263802024E-8</c:v>
                </c:pt>
                <c:pt idx="157">
                  <c:v>7.2585121017657514E-8</c:v>
                </c:pt>
                <c:pt idx="158">
                  <c:v>6.3686809522038821E-8</c:v>
                </c:pt>
                <c:pt idx="159">
                  <c:v>5.5879354476928737E-8</c:v>
                </c:pt>
                <c:pt idx="160">
                  <c:v>4.9029026264500097E-8</c:v>
                </c:pt>
                <c:pt idx="161">
                  <c:v>4.3018489367795598E-8</c:v>
                </c:pt>
                <c:pt idx="162">
                  <c:v>3.7744792594975098E-8</c:v>
                </c:pt>
                <c:pt idx="163">
                  <c:v>3.3117605684783054E-8</c:v>
                </c:pt>
                <c:pt idx="164">
                  <c:v>2.9057672089017838E-8</c:v>
                </c:pt>
                <c:pt idx="165">
                  <c:v>2.5495451430561865E-8</c:v>
                </c:pt>
                <c:pt idx="166">
                  <c:v>2.2369928384380439E-8</c:v>
                </c:pt>
                <c:pt idx="167">
                  <c:v>1.9627567579464566E-8</c:v>
                </c:pt>
                <c:pt idx="168">
                  <c:v>1.7221396620806309E-8</c:v>
                </c:pt>
                <c:pt idx="169">
                  <c:v>1.5110201524992508E-8</c:v>
                </c:pt>
                <c:pt idx="170">
                  <c:v>1.3257820788474245E-8</c:v>
                </c:pt>
                <c:pt idx="171">
                  <c:v>1.1632525996994403E-8</c:v>
                </c:pt>
                <c:pt idx="172">
                  <c:v>1.0206478366971743E-8</c:v>
                </c:pt>
                <c:pt idx="173">
                  <c:v>8.9552519102366966E-9</c:v>
                </c:pt>
                <c:pt idx="174">
                  <c:v>7.8574150546690719E-9</c:v>
                </c:pt>
                <c:pt idx="175">
                  <c:v>6.894163554546884E-9</c:v>
                </c:pt>
                <c:pt idx="176">
                  <c:v>6.0489984029288766E-9</c:v>
                </c:pt>
                <c:pt idx="177">
                  <c:v>5.3074432292085331E-9</c:v>
                </c:pt>
                <c:pt idx="178">
                  <c:v>4.6567963412971521E-9</c:v>
                </c:pt>
                <c:pt idx="179">
                  <c:v>4.0859131653024589E-9</c:v>
                </c:pt>
                <c:pt idx="180">
                  <c:v>3.5850153562312854E-9</c:v>
                </c:pt>
                <c:pt idx="181">
                  <c:v>3.1455233100781613E-9</c:v>
                </c:pt>
                <c:pt idx="182">
                  <c:v>2.7599092084911984E-9</c:v>
                </c:pt>
                <c:pt idx="183">
                  <c:v>2.4215680788978911E-9</c:v>
                </c:pt>
                <c:pt idx="184">
                  <c:v>2.1247046615504367E-9</c:v>
                </c:pt>
                <c:pt idx="185">
                  <c:v>1.8642341456981636E-9</c:v>
                </c:pt>
                <c:pt idx="186">
                  <c:v>1.6356950746514208E-9</c:v>
                </c:pt>
                <c:pt idx="187">
                  <c:v>1.4351729279354721E-9</c:v>
                </c:pt>
                <c:pt idx="188">
                  <c:v>1.2592330716150249E-9</c:v>
                </c:pt>
                <c:pt idx="189">
                  <c:v>1.1048619283322386E-9</c:v>
                </c:pt>
                <c:pt idx="190">
                  <c:v>9.6941535939204785E-10</c:v>
                </c:pt>
                <c:pt idx="191">
                  <c:v>8.5057337475983786E-10</c:v>
                </c:pt>
                <c:pt idx="192">
                  <c:v>7.463003952238328E-10</c:v>
                </c:pt>
                <c:pt idx="193">
                  <c:v>6.5481038607458123E-10</c:v>
                </c:pt>
                <c:pt idx="194">
                  <c:v>5.7453626509542766E-10</c:v>
                </c:pt>
                <c:pt idx="195">
                  <c:v>5.0410306087021461E-10</c:v>
                </c:pt>
                <c:pt idx="196">
                  <c:v>4.4230436165158557E-10</c:v>
                </c:pt>
                <c:pt idx="197">
                  <c:v>3.8808165139545538E-10</c:v>
                </c:pt>
                <c:pt idx="198">
                  <c:v>3.4050617901991432E-10</c:v>
                </c:pt>
                <c:pt idx="199">
                  <c:v>2.9876305033703986E-10</c:v>
                </c:pt>
                <c:pt idx="200">
                  <c:v>2.6213727017703343E-10</c:v>
                </c:pt>
                <c:pt idx="201">
                  <c:v>2.3000149562788077E-10</c:v>
                </c:pt>
                <c:pt idx="202">
                  <c:v>2.0180529062248865E-10</c:v>
                </c:pt>
                <c:pt idx="203">
                  <c:v>1.7706569782101192E-10</c:v>
                </c:pt>
                <c:pt idx="204">
                  <c:v>1.5535896629931107E-10</c:v>
                </c:pt>
                <c:pt idx="205">
                  <c:v>1.3631329335165151E-10</c:v>
                </c:pt>
                <c:pt idx="206">
                  <c:v>1.1960245608595937E-10</c:v>
                </c:pt>
                <c:pt idx="207">
                  <c:v>1.0494022373072191E-10</c:v>
                </c:pt>
                <c:pt idx="208">
                  <c:v>9.2075454944999004E-11</c:v>
                </c:pt>
                <c:pt idx="209">
                  <c:v>8.0787796156056677E-11</c:v>
                </c:pt>
                <c:pt idx="210">
                  <c:v>7.0883907243806204E-11</c:v>
                </c:pt>
                <c:pt idx="211">
                  <c:v>6.219414992386605E-11</c:v>
                </c:pt>
                <c:pt idx="212">
                  <c:v>5.456968210637574E-11</c:v>
                </c:pt>
                <c:pt idx="213">
                  <c:v>4.7879908461425882E-11</c:v>
                </c:pt>
                <c:pt idx="214">
                  <c:v>4.2010243523237901E-11</c:v>
                </c:pt>
                <c:pt idx="215">
                  <c:v>3.6860149018530375E-11</c:v>
                </c:pt>
                <c:pt idx="216">
                  <c:v>3.2341411801545958E-11</c:v>
                </c:pt>
                <c:pt idx="217">
                  <c:v>2.8376632899431476E-11</c:v>
                </c:pt>
                <c:pt idx="218">
                  <c:v>2.4897901787658084E-11</c:v>
                </c:pt>
                <c:pt idx="219">
                  <c:v>2.1845633187871532E-11</c:v>
                </c:pt>
                <c:pt idx="220">
                  <c:v>1.9167546464320869E-11</c:v>
                </c:pt>
                <c:pt idx="221">
                  <c:v>1.6817770137506171E-11</c:v>
                </c:pt>
                <c:pt idx="222">
                  <c:v>1.47560561767505E-11</c:v>
                </c:pt>
                <c:pt idx="223">
                  <c:v>1.2947090613744382E-11</c:v>
                </c:pt>
                <c:pt idx="224">
                  <c:v>1.1359888668939848E-11</c:v>
                </c:pt>
                <c:pt idx="225">
                  <c:v>9.9672640302458425E-12</c:v>
                </c:pt>
                <c:pt idx="226">
                  <c:v>8.7453631935905192E-12</c:v>
                </c:pt>
                <c:pt idx="227">
                  <c:v>7.6732568893252671E-12</c:v>
                </c:pt>
                <c:pt idx="228">
                  <c:v>6.7325815962371914E-12</c:v>
                </c:pt>
                <c:pt idx="229">
                  <c:v>5.9072250028602326E-12</c:v>
                </c:pt>
                <c:pt idx="230">
                  <c:v>5.1830500285239589E-12</c:v>
                </c:pt>
                <c:pt idx="231">
                  <c:v>4.5476526770479993E-12</c:v>
                </c:pt>
                <c:pt idx="232">
                  <c:v>3.9901495754906826E-12</c:v>
                </c:pt>
                <c:pt idx="233">
                  <c:v>3.5009915588196159E-12</c:v>
                </c:pt>
                <c:pt idx="234">
                  <c:v>3.0718001074982044E-12</c:v>
                </c:pt>
                <c:pt idx="235">
                  <c:v>2.6952238364171855E-12</c:v>
                </c:pt>
                <c:pt idx="236">
                  <c:v>2.3648125770487218E-12</c:v>
                </c:pt>
                <c:pt idx="237">
                  <c:v>2.0749068960453484E-12</c:v>
                </c:pt>
                <c:pt idx="238">
                  <c:v>1.8205411579083629E-12</c:v>
                </c:pt>
                <c:pt idx="239">
                  <c:v>1.5973584713392788E-12</c:v>
                </c:pt>
                <c:pt idx="240">
                  <c:v>1.4015360624369847E-12</c:v>
                </c:pt>
                <c:pt idx="241">
                  <c:v>1.2297197964990475E-12</c:v>
                </c:pt>
                <c:pt idx="242">
                  <c:v>1.078966726886952E-12</c:v>
                </c:pt>
                <c:pt idx="243">
                  <c:v>9.4669468690629754E-13</c:v>
                </c:pt>
                <c:pt idx="244">
                  <c:v>8.3063806128890436E-13</c:v>
                </c:pt>
                <c:pt idx="245">
                  <c:v>7.2880897971077432E-13</c:v>
                </c:pt>
                <c:pt idx="246">
                  <c:v>6.3946326765095833E-13</c:v>
                </c:pt>
                <c:pt idx="247">
                  <c:v>5.6107057138225358E-13</c:v>
                </c:pt>
                <c:pt idx="248">
                  <c:v>4.9228814538106906E-13</c:v>
                </c:pt>
                <c:pt idx="249">
                  <c:v>4.3193785317537663E-13</c:v>
                </c:pt>
                <c:pt idx="250">
                  <c:v>3.7898598769087444E-13</c:v>
                </c:pt>
                <c:pt idx="251">
                  <c:v>3.3252556544913507E-13</c:v>
                </c:pt>
                <c:pt idx="252">
                  <c:v>2.9176079134476549E-13</c:v>
                </c:pt>
                <c:pt idx="253">
                  <c:v>2.5599342790725926E-13</c:v>
                </c:pt>
                <c:pt idx="254">
                  <c:v>2.2461083557410237E-13</c:v>
                </c:pt>
                <c:pt idx="255">
                  <c:v>1.9707547912352417E-13</c:v>
                </c:pt>
                <c:pt idx="256">
                  <c:v>1.7291572052833195E-13</c:v>
                </c:pt>
                <c:pt idx="257">
                  <c:v>1.5171774052667102E-13</c:v>
                </c:pt>
                <c:pt idx="258">
                  <c:v>1.3311845053872218E-13</c:v>
                </c:pt>
                <c:pt idx="259">
                  <c:v>1.1679927352144467E-13</c:v>
                </c:pt>
                <c:pt idx="260">
                  <c:v>1.0248068723703314E-13</c:v>
                </c:pt>
                <c:pt idx="261">
                  <c:v>8.9917436469725602E-14</c:v>
                </c:pt>
                <c:pt idx="262">
                  <c:v>7.8894332183649111E-14</c:v>
                </c:pt>
                <c:pt idx="263">
                  <c:v>6.9222565667779459E-14</c:v>
                </c:pt>
                <c:pt idx="264">
                  <c:v>6.0736474535025464E-14</c:v>
                </c:pt>
                <c:pt idx="265">
                  <c:v>5.3290705182007545E-14</c:v>
                </c:pt>
                <c:pt idx="266">
                  <c:v>4.6757723106861226E-14</c:v>
                </c:pt>
                <c:pt idx="267">
                  <c:v>4.1025628440662007E-14</c:v>
                </c:pt>
                <c:pt idx="268">
                  <c:v>3.599623927590857E-14</c:v>
                </c:pt>
                <c:pt idx="269">
                  <c:v>3.1583409962447224E-14</c:v>
                </c:pt>
                <c:pt idx="270">
                  <c:v>2.771155556585106E-14</c:v>
                </c:pt>
                <c:pt idx="271">
                  <c:v>2.4314357214509847E-14</c:v>
                </c:pt>
                <c:pt idx="272">
                  <c:v>2.133362616003079E-14</c:v>
                </c:pt>
                <c:pt idx="273">
                  <c:v>1.8718307094063352E-14</c:v>
                </c:pt>
                <c:pt idx="274">
                  <c:v>1.6423603649908373E-14</c:v>
                </c:pt>
                <c:pt idx="275">
                  <c:v>1.4410211110107913E-14</c:v>
                </c:pt>
                <c:pt idx="276">
                  <c:v>1.2643643177484746E-14</c:v>
                </c:pt>
                <c:pt idx="277">
                  <c:v>1.1093641278261571E-14</c:v>
                </c:pt>
                <c:pt idx="278">
                  <c:v>9.7336562795369603E-15</c:v>
                </c:pt>
                <c:pt idx="279">
                  <c:v>8.540393743740743E-15</c:v>
                </c:pt>
                <c:pt idx="280">
                  <c:v>7.4934149309817062E-15</c:v>
                </c:pt>
                <c:pt idx="281">
                  <c:v>6.5747867150753846E-15</c:v>
                </c:pt>
                <c:pt idx="282">
                  <c:v>5.7687744168556951E-15</c:v>
                </c:pt>
                <c:pt idx="283">
                  <c:v>5.0615722934804302E-15</c:v>
                </c:pt>
                <c:pt idx="284">
                  <c:v>4.4410670674296899E-15</c:v>
                </c:pt>
                <c:pt idx="285">
                  <c:v>3.8966304448151205E-15</c:v>
                </c:pt>
                <c:pt idx="286">
                  <c:v>3.4189370691597807E-15</c:v>
                </c:pt>
                <c:pt idx="287">
                  <c:v>2.9998047924787164E-15</c:v>
                </c:pt>
                <c:pt idx="288">
                  <c:v>2.6320545277511585E-15</c:v>
                </c:pt>
                <c:pt idx="289">
                  <c:v>2.3093872822741431E-15</c:v>
                </c:pt>
                <c:pt idx="290">
                  <c:v>2.0262762656692855E-15</c:v>
                </c:pt>
                <c:pt idx="291">
                  <c:v>1.7778722245198865E-15</c:v>
                </c:pt>
                <c:pt idx="292">
                  <c:v>1.559920382167264E-15</c:v>
                </c:pt>
                <c:pt idx="293">
                  <c:v>1.3686875609736186E-15</c:v>
                </c:pt>
                <c:pt idx="294">
                  <c:v>1.2008982387686015E-15</c:v>
                </c:pt>
                <c:pt idx="295">
                  <c:v>1.0536784442255388E-15</c:v>
                </c:pt>
                <c:pt idx="296">
                  <c:v>9.2450653018193079E-16</c:v>
                </c:pt>
                <c:pt idx="297">
                  <c:v>8.1116998172744577E-16</c:v>
                </c:pt>
                <c:pt idx="298">
                  <c:v>7.1172751924880334E-16</c:v>
                </c:pt>
                <c:pt idx="299">
                  <c:v>6.2447584731538929E-16</c:v>
                </c:pt>
                <c:pt idx="300">
                  <c:v>5.479204798654823E-16</c:v>
                </c:pt>
                <c:pt idx="301">
                  <c:v>4.8075014197370015E-16</c:v>
                </c:pt>
                <c:pt idx="302">
                  <c:v>4.2181430974157879E-16</c:v>
                </c:pt>
                <c:pt idx="303">
                  <c:v>3.7010350360436962E-16</c:v>
                </c:pt>
                <c:pt idx="304">
                  <c:v>3.2473199750892112E-16</c:v>
                </c:pt>
                <c:pt idx="305">
                  <c:v>2.849226477976226E-16</c:v>
                </c:pt>
                <c:pt idx="306">
                  <c:v>2.4999358194068282E-16</c:v>
                </c:pt>
                <c:pt idx="307">
                  <c:v>2.1934651911533434E-16</c:v>
                </c:pt>
                <c:pt idx="308">
                  <c:v>1.924565225815666E-16</c:v>
                </c:pt>
                <c:pt idx="309">
                  <c:v>1.688630083284492E-16</c:v>
                </c:pt>
                <c:pt idx="310">
                  <c:v>1.4816185598307719E-16</c:v>
                </c:pt>
                <c:pt idx="311">
                  <c:v>1.299984868542209E-16</c:v>
                </c:pt>
                <c:pt idx="312">
                  <c:v>1.1406179054828591E-16</c:v>
                </c:pt>
                <c:pt idx="313">
                  <c:v>1.0007879612991524E-16</c:v>
                </c:pt>
                <c:pt idx="314">
                  <c:v>8.780999655246647E-17</c:v>
                </c:pt>
                <c:pt idx="315">
                  <c:v>7.7045246273094835E-17</c:v>
                </c:pt>
                <c:pt idx="316">
                  <c:v>6.7600161784940914E-17</c:v>
                </c:pt>
                <c:pt idx="317">
                  <c:v>5.9312963413110817E-17</c:v>
                </c:pt>
                <c:pt idx="318">
                  <c:v>5.2041704279304262E-17</c:v>
                </c:pt>
                <c:pt idx="319">
                  <c:v>4.566183897154416E-17</c:v>
                </c:pt>
                <c:pt idx="320">
                  <c:v>4.006409027408401E-17</c:v>
                </c:pt>
                <c:pt idx="321">
                  <c:v>3.5152577417879481E-17</c:v>
                </c:pt>
                <c:pt idx="322">
                  <c:v>3.084317379145238E-17</c:v>
                </c:pt>
                <c:pt idx="323">
                  <c:v>2.7062065982276435E-17</c:v>
                </c:pt>
                <c:pt idx="324">
                  <c:v>2.3744489467294773E-17</c:v>
                </c:pt>
                <c:pt idx="325">
                  <c:v>2.0833619296905075E-17</c:v>
                </c:pt>
                <c:pt idx="326">
                  <c:v>1.8279596771546239E-17</c:v>
                </c:pt>
                <c:pt idx="327">
                  <c:v>1.6038675439363648E-17</c:v>
                </c:pt>
                <c:pt idx="328">
                  <c:v>1.4072471787214765E-17</c:v>
                </c:pt>
                <c:pt idx="329">
                  <c:v>1.2347307790512452E-17</c:v>
                </c:pt>
                <c:pt idx="330">
                  <c:v>1.0833634060802317E-17</c:v>
                </c:pt>
                <c:pt idx="331">
                  <c:v>9.5055237104853128E-18</c:v>
                </c:pt>
                <c:pt idx="332">
                  <c:v>8.3402282653718208E-18</c:v>
                </c:pt>
                <c:pt idx="333">
                  <c:v>7.317788018536824E-18</c:v>
                </c:pt>
                <c:pt idx="334">
                  <c:v>6.4206901514408061E-18</c:v>
                </c:pt>
                <c:pt idx="335">
                  <c:v>5.6335687664606421E-18</c:v>
                </c:pt>
                <c:pt idx="336">
                  <c:v>4.9429416928519834E-18</c:v>
                </c:pt>
                <c:pt idx="337">
                  <c:v>4.3369795580368058E-18</c:v>
                </c:pt>
                <c:pt idx="338">
                  <c:v>3.8053031687647669E-18</c:v>
                </c:pt>
                <c:pt idx="339">
                  <c:v>3.3388057316013488E-18</c:v>
                </c:pt>
                <c:pt idx="340">
                  <c:v>2.9294968676549973E-18</c:v>
                </c:pt>
                <c:pt idx="341">
                  <c:v>2.5703657497569911E-18</c:v>
                </c:pt>
                <c:pt idx="342">
                  <c:v>2.2552610178458429E-18</c:v>
                </c:pt>
                <c:pt idx="343">
                  <c:v>1.978785415692662E-18</c:v>
                </c:pt>
                <c:pt idx="344">
                  <c:v>1.7362033442577016E-18</c:v>
                </c:pt>
                <c:pt idx="345">
                  <c:v>1.5233597482102194E-18</c:v>
                </c:pt>
                <c:pt idx="346">
                  <c:v>1.3366089462632995E-18</c:v>
                </c:pt>
                <c:pt idx="347">
                  <c:v>1.1727521862974632E-18</c:v>
                </c:pt>
                <c:pt idx="348">
                  <c:v>1.028982855689003E-18</c:v>
                </c:pt>
                <c:pt idx="349">
                  <c:v>9.0283840838079217E-19</c:v>
                </c:pt>
                <c:pt idx="350">
                  <c:v>7.9215818528070875E-19</c:v>
                </c:pt>
                <c:pt idx="351">
                  <c:v>6.9504640551640951E-19</c:v>
                </c:pt>
                <c:pt idx="352">
                  <c:v>6.0983969464393486E-19</c:v>
                </c:pt>
                <c:pt idx="353">
                  <c:v>5.3507859361863477E-19</c:v>
                </c:pt>
                <c:pt idx="354">
                  <c:v>4.6948256052119165E-19</c:v>
                </c:pt>
                <c:pt idx="355">
                  <c:v>4.1192803685701058E-19</c:v>
                </c:pt>
                <c:pt idx="356">
                  <c:v>3.614292027386423E-19</c:v>
                </c:pt>
                <c:pt idx="357">
                  <c:v>3.1712109131730578E-19</c:v>
                </c:pt>
                <c:pt idx="358">
                  <c:v>2.7824477323986586E-19</c:v>
                </c:pt>
                <c:pt idx="359">
                  <c:v>2.4413435736394816E-19</c:v>
                </c:pt>
                <c:pt idx="360">
                  <c:v>2.1420558507356872E-19</c:v>
                </c:pt>
                <c:pt idx="361">
                  <c:v>1.8794582283356118E-19</c:v>
                </c:pt>
                <c:pt idx="362">
                  <c:v>1.6490528157075124E-19</c:v>
                </c:pt>
                <c:pt idx="363">
                  <c:v>1.4468931248347382E-19</c:v>
                </c:pt>
                <c:pt idx="364">
                  <c:v>1.2695164731857513E-19</c:v>
                </c:pt>
                <c:pt idx="365">
                  <c:v>1.1138846733231044E-19</c:v>
                </c:pt>
                <c:pt idx="366">
                  <c:v>9.773319934562034E-20</c:v>
                </c:pt>
                <c:pt idx="367">
                  <c:v>8.5751949758268061E-20</c:v>
                </c:pt>
                <c:pt idx="368">
                  <c:v>7.5239498313569187E-20</c:v>
                </c:pt>
                <c:pt idx="369">
                  <c:v>6.6015782993106374E-20</c:v>
                </c:pt>
                <c:pt idx="370">
                  <c:v>5.7922815833116032E-20</c:v>
                </c:pt>
              </c:numCache>
            </c:numRef>
          </c:yVal>
          <c:smooth val="1"/>
          <c:extLst>
            <c:ext xmlns:c16="http://schemas.microsoft.com/office/drawing/2014/chart" uri="{C3380CC4-5D6E-409C-BE32-E72D297353CC}">
              <c16:uniqueId val="{00000004-547A-4004-8E71-511A95AE17CE}"/>
            </c:ext>
          </c:extLst>
        </c:ser>
        <c:ser>
          <c:idx val="5"/>
          <c:order val="5"/>
          <c:tx>
            <c:strRef>
              <c:f>seeds!$G$1</c:f>
              <c:strCache>
                <c:ptCount val="1"/>
                <c:pt idx="0">
                  <c:v>Mean (soil, 4.0 lb ai/A)</c:v>
                </c:pt>
              </c:strCache>
            </c:strRef>
          </c:tx>
          <c:spPr>
            <a:ln w="19050" cap="rnd">
              <a:solidFill>
                <a:schemeClr val="accent6"/>
              </a:solidFill>
              <a:round/>
            </a:ln>
            <a:effectLst/>
          </c:spPr>
          <c:marker>
            <c:symbol val="none"/>
          </c:marker>
          <c:xVal>
            <c:numRef>
              <c:f>seeds!$A$2:$A$372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seeds!$G$2:$G$372</c:f>
              <c:numCache>
                <c:formatCode>General</c:formatCode>
                <c:ptCount val="371"/>
                <c:pt idx="0">
                  <c:v>28</c:v>
                </c:pt>
                <c:pt idx="1">
                  <c:v>24.567440842087823</c:v>
                </c:pt>
                <c:pt idx="2">
                  <c:v>21.555683911767321</c:v>
                </c:pt>
                <c:pt idx="3">
                  <c:v>18.913142475467431</c:v>
                </c:pt>
                <c:pt idx="4">
                  <c:v>16.594553889429459</c:v>
                </c:pt>
                <c:pt idx="5">
                  <c:v>14.560204320692742</c:v>
                </c:pt>
                <c:pt idx="6">
                  <c:v>12.775248510618951</c:v>
                </c:pt>
                <c:pt idx="7">
                  <c:v>11.209112929557204</c:v>
                </c:pt>
                <c:pt idx="8">
                  <c:v>9.8349720996135126</c:v>
                </c:pt>
                <c:pt idx="9">
                  <c:v>8.6292891157442639</c:v>
                </c:pt>
                <c:pt idx="10">
                  <c:v>7.5714124950114137</c:v>
                </c:pt>
                <c:pt idx="11">
                  <c:v>6.6432224486513407</c:v>
                </c:pt>
                <c:pt idx="12">
                  <c:v>5.828820518145414</c:v>
                </c:pt>
                <c:pt idx="13">
                  <c:v>5.114257259238757</c:v>
                </c:pt>
                <c:pt idx="14">
                  <c:v>4.4872933095559455</c:v>
                </c:pt>
                <c:pt idx="15">
                  <c:v>3.9371897472718644</c:v>
                </c:pt>
                <c:pt idx="16">
                  <c:v>3.4545241500062951</c:v>
                </c:pt>
                <c:pt idx="17">
                  <c:v>3.0310292033158355</c:v>
                </c:pt>
                <c:pt idx="18">
                  <c:v>2.6594510943965144</c:v>
                </c:pt>
                <c:pt idx="19">
                  <c:v>2.3334252655004328</c:v>
                </c:pt>
                <c:pt idx="20">
                  <c:v>2.0473673989148202</c:v>
                </c:pt>
                <c:pt idx="21">
                  <c:v>1.7963777662449671</c:v>
                </c:pt>
                <c:pt idx="22">
                  <c:v>1.5761573036523258</c:v>
                </c:pt>
                <c:pt idx="23">
                  <c:v>1.3829339755465422</c:v>
                </c:pt>
                <c:pt idx="24">
                  <c:v>1.2133981654554644</c:v>
                </c:pt>
                <c:pt idx="25">
                  <c:v>1.0646459874187513</c:v>
                </c:pt>
                <c:pt idx="26">
                  <c:v>0.93412954691701255</c:v>
                </c:pt>
                <c:pt idx="27">
                  <c:v>0.81961329938321481</c:v>
                </c:pt>
                <c:pt idx="28">
                  <c:v>0.71913575878519842</c:v>
                </c:pt>
                <c:pt idx="29">
                  <c:v>0.63097590040661811</c:v>
                </c:pt>
                <c:pt idx="30">
                  <c:v>0.55362368235795323</c:v>
                </c:pt>
                <c:pt idx="31">
                  <c:v>0.48575418089670858</c:v>
                </c:pt>
                <c:pt idx="32">
                  <c:v>0.42620489653488286</c:v>
                </c:pt>
                <c:pt idx="33">
                  <c:v>0.37395584222246075</c:v>
                </c:pt>
                <c:pt idx="34">
                  <c:v>0.32811207254833685</c:v>
                </c:pt>
                <c:pt idx="35">
                  <c:v>0.28788835471093205</c:v>
                </c:pt>
                <c:pt idx="36">
                  <c:v>0.25259571869595776</c:v>
                </c:pt>
                <c:pt idx="37">
                  <c:v>0.22162965628670006</c:v>
                </c:pt>
                <c:pt idx="38">
                  <c:v>0.19445976677413443</c:v>
                </c:pt>
                <c:pt idx="39">
                  <c:v>0.17062067201391939</c:v>
                </c:pt>
                <c:pt idx="40">
                  <c:v>0.14970404521925845</c:v>
                </c:pt>
                <c:pt idx="41">
                  <c:v>0.13135161695519187</c:v>
                </c:pt>
                <c:pt idx="42">
                  <c:v>0.11524903853783064</c:v>
                </c:pt>
                <c:pt idx="43">
                  <c:v>0.10112049772805912</c:v>
                </c:pt>
                <c:pt idx="44">
                  <c:v>8.8723994494877514E-2</c:v>
                </c:pt>
                <c:pt idx="45">
                  <c:v>7.7847195929522439E-2</c:v>
                </c:pt>
                <c:pt idx="46">
                  <c:v>6.8303799311462979E-2</c:v>
                </c:pt>
                <c:pt idx="47">
                  <c:v>5.9930341031221662E-2</c:v>
                </c:pt>
                <c:pt idx="48">
                  <c:v>5.2583396711810254E-2</c:v>
                </c:pt>
                <c:pt idx="49">
                  <c:v>4.6137124571194066E-2</c:v>
                </c:pt>
                <c:pt idx="50">
                  <c:v>4.0481109947387399E-2</c:v>
                </c:pt>
                <c:pt idx="51">
                  <c:v>3.5518474066231889E-2</c:v>
                </c:pt>
                <c:pt idx="52">
                  <c:v>3.116421465797797E-2</c:v>
                </c:pt>
                <c:pt idx="53">
                  <c:v>2.7343750000000007E-2</c:v>
                </c:pt>
                <c:pt idx="54">
                  <c:v>2.39916414473514E-2</c:v>
                </c:pt>
                <c:pt idx="55">
                  <c:v>2.1050472570085289E-2</c:v>
                </c:pt>
                <c:pt idx="56">
                  <c:v>1.8469865698698681E-2</c:v>
                </c:pt>
                <c:pt idx="57">
                  <c:v>1.620561903264596E-2</c:v>
                </c:pt>
                <c:pt idx="58">
                  <c:v>1.4218949531926504E-2</c:v>
                </c:pt>
                <c:pt idx="59">
                  <c:v>1.2475828623651321E-2</c:v>
                </c:pt>
                <c:pt idx="60">
                  <c:v>1.094639934527071E-2</c:v>
                </c:pt>
                <c:pt idx="61">
                  <c:v>9.6044649410288244E-3</c:v>
                </c:pt>
                <c:pt idx="62">
                  <c:v>8.4270401520940078E-3</c:v>
                </c:pt>
                <c:pt idx="63">
                  <c:v>7.3939575146595863E-3</c:v>
                </c:pt>
                <c:pt idx="64">
                  <c:v>6.4875219225110766E-3</c:v>
                </c:pt>
                <c:pt idx="65">
                  <c:v>5.6922075372513835E-3</c:v>
                </c:pt>
                <c:pt idx="66">
                  <c:v>4.9943918547253512E-3</c:v>
                </c:pt>
                <c:pt idx="67">
                  <c:v>4.3821223726132289E-3</c:v>
                </c:pt>
                <c:pt idx="68">
                  <c:v>3.844911862570181E-3</c:v>
                </c:pt>
                <c:pt idx="69">
                  <c:v>3.3735587402405234E-3</c:v>
                </c:pt>
                <c:pt idx="70">
                  <c:v>2.959989456363121E-3</c:v>
                </c:pt>
                <c:pt idx="71">
                  <c:v>2.5971202093715974E-3</c:v>
                </c:pt>
                <c:pt idx="72">
                  <c:v>2.2787356108402664E-3</c:v>
                </c:pt>
                <c:pt idx="73">
                  <c:v>1.9993822255027546E-3</c:v>
                </c:pt>
                <c:pt idx="74">
                  <c:v>1.7542751623486012E-3</c:v>
                </c:pt>
                <c:pt idx="75">
                  <c:v>1.5392161168479744E-3</c:v>
                </c:pt>
                <c:pt idx="76">
                  <c:v>1.3505214604946701E-3</c:v>
                </c:pt>
                <c:pt idx="77">
                  <c:v>1.1849591459526026E-3</c:v>
                </c:pt>
                <c:pt idx="78">
                  <c:v>1.0396933470886239E-3</c:v>
                </c:pt>
                <c:pt idx="79">
                  <c:v>9.1223588566114507E-4</c:v>
                </c:pt>
                <c:pt idx="80">
                  <c:v>8.0040361267892115E-4</c:v>
                </c:pt>
                <c:pt idx="81">
                  <c:v>7.0228101443867022E-4</c:v>
                </c:pt>
                <c:pt idx="82">
                  <c:v>6.1618740274083789E-4</c:v>
                </c:pt>
                <c:pt idx="83">
                  <c:v>5.4064812730268881E-4</c:v>
                </c:pt>
                <c:pt idx="84">
                  <c:v>4.7436931728194213E-4</c:v>
                </c:pt>
                <c:pt idx="85">
                  <c:v>4.162157192723466E-4</c:v>
                </c:pt>
                <c:pt idx="86">
                  <c:v>3.6519125217037178E-4</c:v>
                </c:pt>
                <c:pt idx="87">
                  <c:v>3.2042194584798532E-4</c:v>
                </c:pt>
                <c:pt idx="88">
                  <c:v>2.8114097139739447E-4</c:v>
                </c:pt>
                <c:pt idx="89">
                  <c:v>2.4667550653902136E-4</c:v>
                </c:pt>
                <c:pt idx="90">
                  <c:v>2.1643521121748056E-4</c:v>
                </c:pt>
                <c:pt idx="91">
                  <c:v>1.8990211599036568E-4</c:v>
                </c:pt>
                <c:pt idx="92">
                  <c:v>1.6662175001359327E-4</c:v>
                </c:pt>
                <c:pt idx="93">
                  <c:v>1.4619535665943211E-4</c:v>
                </c:pt>
                <c:pt idx="94">
                  <c:v>1.2827306343280462E-4</c:v>
                </c:pt>
                <c:pt idx="95">
                  <c:v>1.1254788919710026E-4</c:v>
                </c:pt>
                <c:pt idx="96">
                  <c:v>9.8750486062557745E-5</c:v>
                </c:pt>
                <c:pt idx="97">
                  <c:v>8.6644525873903782E-5</c:v>
                </c:pt>
                <c:pt idx="98">
                  <c:v>7.6022652274924284E-5</c:v>
                </c:pt>
                <c:pt idx="99">
                  <c:v>6.6702929015100579E-5</c:v>
                </c:pt>
                <c:pt idx="100">
                  <c:v>5.8525723663302384E-5</c:v>
                </c:pt>
                <c:pt idx="101">
                  <c:v>5.1350973351377201E-5</c:v>
                </c:pt>
                <c:pt idx="102">
                  <c:v>4.5055785714056712E-5</c:v>
                </c:pt>
                <c:pt idx="103">
                  <c:v>3.953233393299552E-5</c:v>
                </c:pt>
                <c:pt idx="104">
                  <c:v>3.4686009830304593E-5</c:v>
                </c:pt>
                <c:pt idx="105">
                  <c:v>3.0433803376931615E-5</c:v>
                </c:pt>
                <c:pt idx="106">
                  <c:v>2.670288085937501E-5</c:v>
                </c:pt>
                <c:pt idx="107">
                  <c:v>2.3429337350929112E-5</c:v>
                </c:pt>
                <c:pt idx="108">
                  <c:v>2.0557102119223921E-5</c:v>
                </c:pt>
                <c:pt idx="109">
                  <c:v>1.803697822138543E-5</c:v>
                </c:pt>
                <c:pt idx="110">
                  <c:v>1.5825799836568327E-5</c:v>
                </c:pt>
                <c:pt idx="111">
                  <c:v>1.3885692902271979E-5</c:v>
                </c:pt>
                <c:pt idx="112">
                  <c:v>1.2183426390284497E-5</c:v>
                </c:pt>
                <c:pt idx="113">
                  <c:v>1.068984311061593E-5</c:v>
                </c:pt>
                <c:pt idx="114">
                  <c:v>9.3793602939734664E-6</c:v>
                </c:pt>
                <c:pt idx="115">
                  <c:v>8.2295313985293078E-6</c:v>
                </c:pt>
                <c:pt idx="116">
                  <c:v>7.2206616354097539E-6</c:v>
                </c:pt>
                <c:pt idx="117">
                  <c:v>6.3354706274522241E-6</c:v>
                </c:pt>
                <c:pt idx="118">
                  <c:v>5.5587964230970559E-6</c:v>
                </c:pt>
                <c:pt idx="119">
                  <c:v>4.8773357956302283E-6</c:v>
                </c:pt>
                <c:pt idx="120">
                  <c:v>4.2794163795051072E-6</c:v>
                </c:pt>
                <c:pt idx="121">
                  <c:v>3.7547967407911936E-6</c:v>
                </c:pt>
                <c:pt idx="122">
                  <c:v>3.294490957266137E-6</c:v>
                </c:pt>
                <c:pt idx="123">
                  <c:v>2.8906147034796112E-6</c:v>
                </c:pt>
                <c:pt idx="124">
                  <c:v>2.5362502044644497E-6</c:v>
                </c:pt>
                <c:pt idx="125">
                  <c:v>2.2253277449611994E-6</c:v>
                </c:pt>
                <c:pt idx="126">
                  <c:v>1.9525217045925342E-6</c:v>
                </c:pt>
                <c:pt idx="127">
                  <c:v>1.713159338231056E-6</c:v>
                </c:pt>
                <c:pt idx="128">
                  <c:v>1.5031407391093504E-6</c:v>
                </c:pt>
                <c:pt idx="129">
                  <c:v>1.3188686137643263E-6</c:v>
                </c:pt>
                <c:pt idx="130">
                  <c:v>1.1571866659693383E-6</c:v>
                </c:pt>
                <c:pt idx="131">
                  <c:v>1.0153255342662349E-6</c:v>
                </c:pt>
                <c:pt idx="132">
                  <c:v>8.9085535709096251E-7</c:v>
                </c:pt>
                <c:pt idx="133">
                  <c:v>7.8164415300675872E-7</c:v>
                </c:pt>
                <c:pt idx="134">
                  <c:v>6.8582130316276421E-7</c:v>
                </c:pt>
                <c:pt idx="135">
                  <c:v>6.0174551048909971E-7</c:v>
                </c:pt>
                <c:pt idx="136">
                  <c:v>5.2797668681903215E-7</c:v>
                </c:pt>
                <c:pt idx="137">
                  <c:v>4.6325128640814661E-7</c:v>
                </c:pt>
                <c:pt idx="138">
                  <c:v>4.0646066335190097E-7</c:v>
                </c:pt>
                <c:pt idx="139">
                  <c:v>3.5663208219762879E-7</c:v>
                </c:pt>
                <c:pt idx="140">
                  <c:v>3.1291205649217321E-7</c:v>
                </c:pt>
                <c:pt idx="141">
                  <c:v>2.745517298802683E-7</c:v>
                </c:pt>
                <c:pt idx="142">
                  <c:v>2.4089404935451299E-7</c:v>
                </c:pt>
                <c:pt idx="143">
                  <c:v>2.1136251095457088E-7</c:v>
                </c:pt>
                <c:pt idx="144">
                  <c:v>1.8545128514684156E-7</c:v>
                </c:pt>
                <c:pt idx="145">
                  <c:v>1.6271655274764967E-7</c:v>
                </c:pt>
                <c:pt idx="146">
                  <c:v>1.427689029877267E-7</c:v>
                </c:pt>
                <c:pt idx="147">
                  <c:v>1.2526666350859823E-7</c:v>
                </c:pt>
                <c:pt idx="148">
                  <c:v>1.0991004804404322E-7</c:v>
                </c:pt>
                <c:pt idx="149">
                  <c:v>9.6436021545466561E-8</c:v>
                </c:pt>
                <c:pt idx="150">
                  <c:v>8.4613794798734189E-8</c:v>
                </c:pt>
                <c:pt idx="151">
                  <c:v>7.4240871362230746E-8</c:v>
                </c:pt>
                <c:pt idx="152">
                  <c:v>6.5139579116309146E-8</c:v>
                </c:pt>
                <c:pt idx="153">
                  <c:v>5.7154027014943774E-8</c:v>
                </c:pt>
                <c:pt idx="154">
                  <c:v>5.0147434913454318E-8</c:v>
                </c:pt>
                <c:pt idx="155">
                  <c:v>4.3999790736383514E-8</c:v>
                </c:pt>
                <c:pt idx="156">
                  <c:v>3.8605794856440944E-8</c:v>
                </c:pt>
                <c:pt idx="157">
                  <c:v>3.3873056474906842E-8</c:v>
                </c:pt>
                <c:pt idx="158">
                  <c:v>2.972051111028478E-8</c:v>
                </c:pt>
                <c:pt idx="159">
                  <c:v>2.6077032089233418E-8</c:v>
                </c:pt>
                <c:pt idx="160">
                  <c:v>2.2880212256766717E-8</c:v>
                </c:pt>
                <c:pt idx="161">
                  <c:v>2.0075295038304614E-8</c:v>
                </c:pt>
                <c:pt idx="162">
                  <c:v>1.7614236544321706E-8</c:v>
                </c:pt>
                <c:pt idx="163">
                  <c:v>1.5454882652898757E-8</c:v>
                </c:pt>
                <c:pt idx="164">
                  <c:v>1.3560246974874981E-8</c:v>
                </c:pt>
                <c:pt idx="165">
                  <c:v>1.1897877334262209E-8</c:v>
                </c:pt>
                <c:pt idx="166">
                  <c:v>1.0439299912710869E-8</c:v>
                </c:pt>
                <c:pt idx="167">
                  <c:v>9.1595315370834666E-9</c:v>
                </c:pt>
                <c:pt idx="168">
                  <c:v>8.0366517563762788E-9</c:v>
                </c:pt>
                <c:pt idx="169">
                  <c:v>7.0514273783298386E-9</c:v>
                </c:pt>
                <c:pt idx="170">
                  <c:v>6.1869830346213126E-9</c:v>
                </c:pt>
                <c:pt idx="171">
                  <c:v>5.4285121319307195E-9</c:v>
                </c:pt>
                <c:pt idx="172">
                  <c:v>4.763023237920144E-9</c:v>
                </c:pt>
                <c:pt idx="173">
                  <c:v>4.1791175581104554E-9</c:v>
                </c:pt>
                <c:pt idx="174">
                  <c:v>3.6667936921788996E-9</c:v>
                </c:pt>
                <c:pt idx="175">
                  <c:v>3.2172763254552119E-9</c:v>
                </c:pt>
                <c:pt idx="176">
                  <c:v>2.8228659213668074E-9</c:v>
                </c:pt>
                <c:pt idx="177">
                  <c:v>2.4768068402973154E-9</c:v>
                </c:pt>
                <c:pt idx="178">
                  <c:v>2.17317162593867E-9</c:v>
                </c:pt>
                <c:pt idx="179">
                  <c:v>1.9067594771411471E-9</c:v>
                </c:pt>
                <c:pt idx="180">
                  <c:v>1.6730071662412665E-9</c:v>
                </c:pt>
                <c:pt idx="181">
                  <c:v>1.467910878036475E-9</c:v>
                </c:pt>
                <c:pt idx="182">
                  <c:v>1.2879576306292253E-9</c:v>
                </c:pt>
                <c:pt idx="183">
                  <c:v>1.1300651034856825E-9</c:v>
                </c:pt>
                <c:pt idx="184">
                  <c:v>9.915288420568702E-10</c:v>
                </c:pt>
                <c:pt idx="185">
                  <c:v>8.6997593465914287E-10</c:v>
                </c:pt>
                <c:pt idx="186">
                  <c:v>7.6332436817066323E-10</c:v>
                </c:pt>
                <c:pt idx="187">
                  <c:v>6.6974736636988703E-10</c:v>
                </c:pt>
                <c:pt idx="188">
                  <c:v>5.8764210008701154E-10</c:v>
                </c:pt>
                <c:pt idx="189">
                  <c:v>5.1560223322171118E-10</c:v>
                </c:pt>
                <c:pt idx="190">
                  <c:v>4.5239383438295568E-10</c:v>
                </c:pt>
                <c:pt idx="191">
                  <c:v>3.969342415545909E-10</c:v>
                </c:pt>
                <c:pt idx="192">
                  <c:v>3.4827351777112192E-10</c:v>
                </c:pt>
                <c:pt idx="193">
                  <c:v>3.0557818016813801E-10</c:v>
                </c:pt>
                <c:pt idx="194">
                  <c:v>2.6811692371119951E-10</c:v>
                </c:pt>
                <c:pt idx="195">
                  <c:v>2.3524809507276665E-10</c:v>
                </c:pt>
                <c:pt idx="196">
                  <c:v>2.0640870210407323E-10</c:v>
                </c:pt>
                <c:pt idx="197">
                  <c:v>1.8110477065121247E-10</c:v>
                </c:pt>
                <c:pt idx="198">
                  <c:v>1.5890288354262669E-10</c:v>
                </c:pt>
                <c:pt idx="199">
                  <c:v>1.394227568239519E-10</c:v>
                </c:pt>
                <c:pt idx="200">
                  <c:v>1.2233072608261551E-10</c:v>
                </c:pt>
                <c:pt idx="201">
                  <c:v>1.0733403129301097E-10</c:v>
                </c:pt>
                <c:pt idx="202">
                  <c:v>9.417580229049474E-11</c:v>
                </c:pt>
                <c:pt idx="203">
                  <c:v>8.2630658983138856E-11</c:v>
                </c:pt>
                <c:pt idx="204">
                  <c:v>7.2500850939678476E-11</c:v>
                </c:pt>
                <c:pt idx="205">
                  <c:v>6.3612870230770676E-11</c:v>
                </c:pt>
                <c:pt idx="206">
                  <c:v>5.5814479506781023E-11</c:v>
                </c:pt>
                <c:pt idx="207">
                  <c:v>4.8972104407670226E-11</c:v>
                </c:pt>
                <c:pt idx="208">
                  <c:v>4.2968545640999519E-11</c:v>
                </c:pt>
                <c:pt idx="209">
                  <c:v>3.7700971539493116E-11</c:v>
                </c:pt>
                <c:pt idx="210">
                  <c:v>3.307915671377622E-11</c:v>
                </c:pt>
                <c:pt idx="211">
                  <c:v>2.9023936631137484E-11</c:v>
                </c:pt>
                <c:pt idx="212">
                  <c:v>2.5465851649642007E-11</c:v>
                </c:pt>
                <c:pt idx="213">
                  <c:v>2.2343957281998747E-11</c:v>
                </c:pt>
                <c:pt idx="214">
                  <c:v>1.960478031084435E-11</c:v>
                </c:pt>
                <c:pt idx="215">
                  <c:v>1.7201402875314169E-11</c:v>
                </c:pt>
                <c:pt idx="216">
                  <c:v>1.5092658840721445E-11</c:v>
                </c:pt>
                <c:pt idx="217">
                  <c:v>1.3242428686401358E-11</c:v>
                </c:pt>
                <c:pt idx="218">
                  <c:v>1.1619020834240435E-11</c:v>
                </c:pt>
                <c:pt idx="219">
                  <c:v>1.0194628821006708E-11</c:v>
                </c:pt>
                <c:pt idx="220">
                  <c:v>8.9448550166830696E-12</c:v>
                </c:pt>
                <c:pt idx="221">
                  <c:v>7.8482927308362114E-12</c:v>
                </c:pt>
                <c:pt idx="222">
                  <c:v>6.886159549150233E-12</c:v>
                </c:pt>
                <c:pt idx="223">
                  <c:v>6.0419756197473764E-12</c:v>
                </c:pt>
                <c:pt idx="224">
                  <c:v>5.301281378838594E-12</c:v>
                </c:pt>
                <c:pt idx="225">
                  <c:v>4.6513898807813923E-12</c:v>
                </c:pt>
                <c:pt idx="226">
                  <c:v>4.0811694903422449E-12</c:v>
                </c:pt>
                <c:pt idx="227">
                  <c:v>3.5808532150184575E-12</c:v>
                </c:pt>
                <c:pt idx="228">
                  <c:v>3.1418714115773566E-12</c:v>
                </c:pt>
                <c:pt idx="229">
                  <c:v>2.7567050013347745E-12</c:v>
                </c:pt>
                <c:pt idx="230">
                  <c:v>2.4187566799778463E-12</c:v>
                </c:pt>
                <c:pt idx="231">
                  <c:v>2.1222379159557329E-12</c:v>
                </c:pt>
                <c:pt idx="232">
                  <c:v>1.8620698018956514E-12</c:v>
                </c:pt>
                <c:pt idx="233">
                  <c:v>1.6337960607824864E-12</c:v>
                </c:pt>
                <c:pt idx="234">
                  <c:v>1.4335067168324949E-12</c:v>
                </c:pt>
                <c:pt idx="235">
                  <c:v>1.257771123661353E-12</c:v>
                </c:pt>
                <c:pt idx="236">
                  <c:v>1.1035792026227365E-12</c:v>
                </c:pt>
                <c:pt idx="237">
                  <c:v>9.682898848211625E-13</c:v>
                </c:pt>
                <c:pt idx="238">
                  <c:v>8.4958587369056962E-13</c:v>
                </c:pt>
                <c:pt idx="239">
                  <c:v>7.4543395329166331E-13</c:v>
                </c:pt>
                <c:pt idx="240">
                  <c:v>6.540501624705928E-13</c:v>
                </c:pt>
                <c:pt idx="241">
                  <c:v>5.7386923836622251E-13</c:v>
                </c:pt>
                <c:pt idx="242">
                  <c:v>5.0351780588057733E-13</c:v>
                </c:pt>
                <c:pt idx="243">
                  <c:v>4.4179085388960515E-13</c:v>
                </c:pt>
                <c:pt idx="244">
                  <c:v>3.8763109526815527E-13</c:v>
                </c:pt>
                <c:pt idx="245">
                  <c:v>3.401108571983613E-13</c:v>
                </c:pt>
                <c:pt idx="246">
                  <c:v>2.9841619157044722E-13</c:v>
                </c:pt>
                <c:pt idx="247">
                  <c:v>2.6183293331171828E-13</c:v>
                </c:pt>
                <c:pt idx="248">
                  <c:v>2.2973446784449888E-13</c:v>
                </c:pt>
                <c:pt idx="249">
                  <c:v>2.0157099814850899E-13</c:v>
                </c:pt>
                <c:pt idx="250">
                  <c:v>1.768601275890747E-13</c:v>
                </c:pt>
                <c:pt idx="251">
                  <c:v>1.5517859720959637E-13</c:v>
                </c:pt>
                <c:pt idx="252">
                  <c:v>1.3615503596089053E-13</c:v>
                </c:pt>
                <c:pt idx="253">
                  <c:v>1.1946359969005429E-13</c:v>
                </c:pt>
                <c:pt idx="254">
                  <c:v>1.0481838993458109E-13</c:v>
                </c:pt>
                <c:pt idx="255">
                  <c:v>9.1968556924311257E-14</c:v>
                </c:pt>
                <c:pt idx="256">
                  <c:v>8.069400291322159E-14</c:v>
                </c:pt>
                <c:pt idx="257">
                  <c:v>7.0801612245779774E-14</c:v>
                </c:pt>
                <c:pt idx="258">
                  <c:v>6.2121943584736988E-14</c:v>
                </c:pt>
                <c:pt idx="259">
                  <c:v>5.4506327643340862E-14</c:v>
                </c:pt>
                <c:pt idx="260">
                  <c:v>4.7824320710615461E-14</c:v>
                </c:pt>
                <c:pt idx="261">
                  <c:v>4.1961470352538624E-14</c:v>
                </c:pt>
                <c:pt idx="262">
                  <c:v>3.6817355019036253E-14</c:v>
                </c:pt>
                <c:pt idx="263">
                  <c:v>3.2303863978297089E-14</c:v>
                </c:pt>
                <c:pt idx="264">
                  <c:v>2.8343688116345205E-14</c:v>
                </c:pt>
                <c:pt idx="265">
                  <c:v>2.4868995751603532E-14</c:v>
                </c:pt>
                <c:pt idx="266">
                  <c:v>2.1820270783201905E-14</c:v>
                </c:pt>
                <c:pt idx="267">
                  <c:v>1.9145293272308935E-14</c:v>
                </c:pt>
                <c:pt idx="268">
                  <c:v>1.6798244995423997E-14</c:v>
                </c:pt>
                <c:pt idx="269">
                  <c:v>1.473892464914204E-14</c:v>
                </c:pt>
                <c:pt idx="270">
                  <c:v>1.2932059264063829E-14</c:v>
                </c:pt>
                <c:pt idx="271">
                  <c:v>1.1346700033437931E-14</c:v>
                </c:pt>
                <c:pt idx="272">
                  <c:v>9.9556922080143727E-15</c:v>
                </c:pt>
                <c:pt idx="273">
                  <c:v>8.7352099772295633E-15</c:v>
                </c:pt>
                <c:pt idx="274">
                  <c:v>7.6643483699572361E-15</c:v>
                </c:pt>
                <c:pt idx="275">
                  <c:v>6.7247651847170276E-15</c:v>
                </c:pt>
                <c:pt idx="276">
                  <c:v>5.9003668161595497E-15</c:v>
                </c:pt>
                <c:pt idx="277">
                  <c:v>5.1770325965220653E-15</c:v>
                </c:pt>
                <c:pt idx="278">
                  <c:v>4.5423729304505792E-15</c:v>
                </c:pt>
                <c:pt idx="279">
                  <c:v>3.9855170804123485E-15</c:v>
                </c:pt>
                <c:pt idx="280">
                  <c:v>3.4969269677914632E-15</c:v>
                </c:pt>
                <c:pt idx="281">
                  <c:v>3.0682338003685119E-15</c:v>
                </c:pt>
                <c:pt idx="282">
                  <c:v>2.6920947278659915E-15</c:v>
                </c:pt>
                <c:pt idx="283">
                  <c:v>2.3620670702908663E-15</c:v>
                </c:pt>
                <c:pt idx="284">
                  <c:v>2.0724979648005208E-15</c:v>
                </c:pt>
                <c:pt idx="285">
                  <c:v>1.8184275409137225E-15</c:v>
                </c:pt>
                <c:pt idx="286">
                  <c:v>1.5955039656078973E-15</c:v>
                </c:pt>
                <c:pt idx="287">
                  <c:v>1.3999089031567343E-15</c:v>
                </c:pt>
                <c:pt idx="288">
                  <c:v>1.2282921129505403E-15</c:v>
                </c:pt>
                <c:pt idx="289">
                  <c:v>1.0777140650612667E-15</c:v>
                </c:pt>
                <c:pt idx="290">
                  <c:v>9.455955906456667E-16</c:v>
                </c:pt>
                <c:pt idx="291">
                  <c:v>8.2967370477594699E-16</c:v>
                </c:pt>
                <c:pt idx="292">
                  <c:v>7.2796284501139015E-16</c:v>
                </c:pt>
                <c:pt idx="293">
                  <c:v>6.3872086178768848E-16</c:v>
                </c:pt>
                <c:pt idx="294">
                  <c:v>5.6041917809201417E-16</c:v>
                </c:pt>
                <c:pt idx="295">
                  <c:v>4.9171660730525139E-16</c:v>
                </c:pt>
                <c:pt idx="296">
                  <c:v>4.3143638075156768E-16</c:v>
                </c:pt>
                <c:pt idx="297">
                  <c:v>3.7854599147280789E-16</c:v>
                </c:pt>
                <c:pt idx="298">
                  <c:v>3.3213950898277471E-16</c:v>
                </c:pt>
                <c:pt idx="299">
                  <c:v>2.9142206208051491E-16</c:v>
                </c:pt>
                <c:pt idx="300">
                  <c:v>2.5569622393722488E-16</c:v>
                </c:pt>
                <c:pt idx="301">
                  <c:v>2.2435006625439349E-16</c:v>
                </c:pt>
                <c:pt idx="302">
                  <c:v>1.9684667787940338E-16</c:v>
                </c:pt>
                <c:pt idx="303">
                  <c:v>1.7271496834870576E-16</c:v>
                </c:pt>
                <c:pt idx="304">
                  <c:v>1.5154159883749648E-16</c:v>
                </c:pt>
                <c:pt idx="305">
                  <c:v>1.3296390230555718E-16</c:v>
                </c:pt>
                <c:pt idx="306">
                  <c:v>1.1666367157231862E-16</c:v>
                </c:pt>
                <c:pt idx="307">
                  <c:v>1.0236170892048932E-16</c:v>
                </c:pt>
                <c:pt idx="308">
                  <c:v>8.9813043871397724E-17</c:v>
                </c:pt>
                <c:pt idx="309">
                  <c:v>7.8802737219942959E-17</c:v>
                </c:pt>
                <c:pt idx="310">
                  <c:v>6.9142199458769323E-17</c:v>
                </c:pt>
                <c:pt idx="311">
                  <c:v>6.0665960531969727E-17</c:v>
                </c:pt>
                <c:pt idx="312">
                  <c:v>5.3228835589200042E-17</c:v>
                </c:pt>
                <c:pt idx="313">
                  <c:v>4.6703438193960424E-17</c:v>
                </c:pt>
                <c:pt idx="314">
                  <c:v>4.0977998391150988E-17</c:v>
                </c:pt>
                <c:pt idx="315">
                  <c:v>3.5954448260777597E-17</c:v>
                </c:pt>
                <c:pt idx="316">
                  <c:v>3.1546742166305764E-17</c:v>
                </c:pt>
                <c:pt idx="317">
                  <c:v>2.767938292611838E-17</c:v>
                </c:pt>
                <c:pt idx="318">
                  <c:v>2.4286128663675327E-17</c:v>
                </c:pt>
                <c:pt idx="319">
                  <c:v>2.1308858186720613E-17</c:v>
                </c:pt>
                <c:pt idx="320">
                  <c:v>1.8696575461239201E-17</c:v>
                </c:pt>
                <c:pt idx="321">
                  <c:v>1.6404536128343753E-17</c:v>
                </c:pt>
                <c:pt idx="322">
                  <c:v>1.4393481102677773E-17</c:v>
                </c:pt>
                <c:pt idx="323">
                  <c:v>1.262896412506233E-17</c:v>
                </c:pt>
                <c:pt idx="324">
                  <c:v>1.1080761751404228E-17</c:v>
                </c:pt>
                <c:pt idx="325">
                  <c:v>9.7223556718890327E-18</c:v>
                </c:pt>
                <c:pt idx="326">
                  <c:v>8.5304784933882454E-18</c:v>
                </c:pt>
                <c:pt idx="327">
                  <c:v>7.484715205036365E-18</c:v>
                </c:pt>
                <c:pt idx="328">
                  <c:v>6.5671535007002207E-18</c:v>
                </c:pt>
                <c:pt idx="329">
                  <c:v>5.7620769689058094E-18</c:v>
                </c:pt>
                <c:pt idx="330">
                  <c:v>5.0556958950410817E-18</c:v>
                </c:pt>
                <c:pt idx="331">
                  <c:v>4.4359110648931453E-18</c:v>
                </c:pt>
                <c:pt idx="332">
                  <c:v>3.8921065238401833E-18</c:v>
                </c:pt>
                <c:pt idx="333">
                  <c:v>3.4149677419838515E-18</c:v>
                </c:pt>
                <c:pt idx="334">
                  <c:v>2.9963220706723761E-18</c:v>
                </c:pt>
                <c:pt idx="335">
                  <c:v>2.6289987576816327E-18</c:v>
                </c:pt>
                <c:pt idx="336">
                  <c:v>2.3067061233309245E-18</c:v>
                </c:pt>
                <c:pt idx="337">
                  <c:v>2.0239237937505093E-18</c:v>
                </c:pt>
                <c:pt idx="338">
                  <c:v>1.7758081454235575E-18</c:v>
                </c:pt>
                <c:pt idx="339">
                  <c:v>1.5581093414139624E-18</c:v>
                </c:pt>
                <c:pt idx="340">
                  <c:v>1.3670985382389985E-18</c:v>
                </c:pt>
                <c:pt idx="341">
                  <c:v>1.1995040165532624E-18</c:v>
                </c:pt>
                <c:pt idx="342">
                  <c:v>1.0524551416613936E-18</c:v>
                </c:pt>
                <c:pt idx="343">
                  <c:v>9.234331939899087E-19</c:v>
                </c:pt>
                <c:pt idx="344">
                  <c:v>8.1022822732026092E-19</c:v>
                </c:pt>
                <c:pt idx="345">
                  <c:v>7.1090121583143569E-19</c:v>
                </c:pt>
                <c:pt idx="346">
                  <c:v>6.2375084158953972E-19</c:v>
                </c:pt>
                <c:pt idx="347">
                  <c:v>5.4728435360548268E-19</c:v>
                </c:pt>
                <c:pt idx="348">
                  <c:v>4.8019199932153466E-19</c:v>
                </c:pt>
                <c:pt idx="349">
                  <c:v>4.213245905777031E-19</c:v>
                </c:pt>
                <c:pt idx="350">
                  <c:v>3.6967381979766405E-19</c:v>
                </c:pt>
                <c:pt idx="351">
                  <c:v>3.2435498924099112E-19</c:v>
                </c:pt>
                <c:pt idx="352">
                  <c:v>2.8459185750050289E-19</c:v>
                </c:pt>
                <c:pt idx="353">
                  <c:v>2.4970334368869627E-19</c:v>
                </c:pt>
                <c:pt idx="354">
                  <c:v>2.1909186157655609E-19</c:v>
                </c:pt>
                <c:pt idx="355">
                  <c:v>1.9223308386660494E-19</c:v>
                </c:pt>
                <c:pt idx="356">
                  <c:v>1.6866696127803299E-19</c:v>
                </c:pt>
                <c:pt idx="357">
                  <c:v>1.4798984261474268E-19</c:v>
                </c:pt>
                <c:pt idx="358">
                  <c:v>1.2984756084527071E-19</c:v>
                </c:pt>
                <c:pt idx="359">
                  <c:v>1.139293667698424E-19</c:v>
                </c:pt>
                <c:pt idx="360">
                  <c:v>9.9962606367665402E-20</c:v>
                </c:pt>
                <c:pt idx="361">
                  <c:v>8.770805065566184E-20</c:v>
                </c:pt>
                <c:pt idx="362">
                  <c:v>7.6955798066350533E-20</c:v>
                </c:pt>
                <c:pt idx="363">
                  <c:v>6.7521679158954429E-20</c:v>
                </c:pt>
                <c:pt idx="364">
                  <c:v>5.9244102082001699E-20</c:v>
                </c:pt>
                <c:pt idx="365">
                  <c:v>5.198128475507819E-20</c:v>
                </c:pt>
                <c:pt idx="366">
                  <c:v>4.5608826361289458E-20</c:v>
                </c:pt>
                <c:pt idx="367">
                  <c:v>4.0017576553858411E-20</c:v>
                </c:pt>
                <c:pt idx="368">
                  <c:v>3.5111765879665628E-20</c:v>
                </c:pt>
                <c:pt idx="369">
                  <c:v>3.0807365396782972E-20</c:v>
                </c:pt>
                <c:pt idx="370">
                  <c:v>2.7030647388787483E-20</c:v>
                </c:pt>
              </c:numCache>
            </c:numRef>
          </c:yVal>
          <c:smooth val="1"/>
          <c:extLst>
            <c:ext xmlns:c16="http://schemas.microsoft.com/office/drawing/2014/chart" uri="{C3380CC4-5D6E-409C-BE32-E72D297353CC}">
              <c16:uniqueId val="{00000005-547A-4004-8E71-511A95AE17CE}"/>
            </c:ext>
          </c:extLst>
        </c:ser>
        <c:dLbls>
          <c:showLegendKey val="0"/>
          <c:showVal val="0"/>
          <c:showCatName val="0"/>
          <c:showSerName val="0"/>
          <c:showPercent val="0"/>
          <c:showBubbleSize val="0"/>
        </c:dLbls>
        <c:axId val="135476352"/>
        <c:axId val="135477888"/>
      </c:scatterChart>
      <c:valAx>
        <c:axId val="135476352"/>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77888"/>
        <c:crosses val="autoZero"/>
        <c:crossBetween val="midCat"/>
      </c:valAx>
      <c:valAx>
        <c:axId val="135477888"/>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476352"/>
        <c:crosses val="autoZero"/>
        <c:crossBetween val="midCat"/>
      </c:valAx>
      <c:spPr>
        <a:noFill/>
        <a:ln>
          <a:noFill/>
        </a:ln>
        <a:effectLst/>
      </c:spPr>
    </c:plotArea>
    <c:legend>
      <c:legendPos val="r"/>
      <c:layout>
        <c:manualLayout>
          <c:xMode val="edge"/>
          <c:yMode val="edge"/>
          <c:x val="0.61238045575428901"/>
          <c:y val="2.312627588218139E-3"/>
          <c:w val="0.3854401974587614"/>
          <c:h val="0.30600809073177782"/>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5870516185477"/>
          <c:y val="5.0925925925925923E-2"/>
          <c:w val="0.78508573928258962"/>
          <c:h val="0.77223024205307689"/>
        </c:manualLayout>
      </c:layout>
      <c:scatterChart>
        <c:scatterStyle val="smoothMarker"/>
        <c:varyColors val="0"/>
        <c:ser>
          <c:idx val="0"/>
          <c:order val="0"/>
          <c:tx>
            <c:strRef>
              <c:f>broadleaves!$B$1</c:f>
              <c:strCache>
                <c:ptCount val="1"/>
                <c:pt idx="0">
                  <c:v>Upper bound (foliar, 0.5 lb ai/A)</c:v>
                </c:pt>
              </c:strCache>
            </c:strRef>
          </c:tx>
          <c:spPr>
            <a:ln w="19050" cap="rnd">
              <a:solidFill>
                <a:schemeClr val="accent1"/>
              </a:solidFill>
              <a:round/>
            </a:ln>
            <a:effectLst/>
          </c:spPr>
          <c:marker>
            <c:symbol val="none"/>
          </c:marker>
          <c:xVal>
            <c:numRef>
              <c:f>broadleaves!$A$2:$A$372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broadleaves!$B$2:$B$372</c:f>
              <c:numCache>
                <c:formatCode>General</c:formatCode>
                <c:ptCount val="371"/>
                <c:pt idx="0">
                  <c:v>67.5</c:v>
                </c:pt>
                <c:pt idx="1">
                  <c:v>59.225080601461741</c:v>
                </c:pt>
                <c:pt idx="2">
                  <c:v>51.964595144439109</c:v>
                </c:pt>
                <c:pt idx="3">
                  <c:v>45.594182753359</c:v>
                </c:pt>
                <c:pt idx="4">
                  <c:v>40.004728126303164</c:v>
                </c:pt>
                <c:pt idx="5">
                  <c:v>35.100492558812853</c:v>
                </c:pt>
                <c:pt idx="6">
                  <c:v>30.797474088099253</c:v>
                </c:pt>
                <c:pt idx="7">
                  <c:v>27.021968669468265</c:v>
                </c:pt>
                <c:pt idx="8">
                  <c:v>23.709307740139721</c:v>
                </c:pt>
                <c:pt idx="9">
                  <c:v>20.802750546883491</c:v>
                </c:pt>
                <c:pt idx="10">
                  <c:v>18.252512264759659</c:v>
                </c:pt>
                <c:pt idx="11">
                  <c:v>16.014911260141631</c:v>
                </c:pt>
                <c:pt idx="12">
                  <c:v>14.051620891957704</c:v>
                </c:pt>
                <c:pt idx="13">
                  <c:v>12.32901303566487</c:v>
                </c:pt>
                <c:pt idx="14">
                  <c:v>10.817582085536657</c:v>
                </c:pt>
                <c:pt idx="15">
                  <c:v>9.4914395693161051</c:v>
                </c:pt>
                <c:pt idx="16">
                  <c:v>8.3278707187651779</c:v>
                </c:pt>
                <c:pt idx="17">
                  <c:v>7.3069454008506787</c:v>
                </c:pt>
                <c:pt idx="18">
                  <c:v>6.4111767454201711</c:v>
                </c:pt>
                <c:pt idx="19">
                  <c:v>5.625221622188544</c:v>
                </c:pt>
                <c:pt idx="20">
                  <c:v>4.9356178366696568</c:v>
                </c:pt>
                <c:pt idx="21">
                  <c:v>4.3305535436262605</c:v>
                </c:pt>
                <c:pt idx="22">
                  <c:v>3.7996649284475716</c:v>
                </c:pt>
                <c:pt idx="23">
                  <c:v>3.3338586910496995</c:v>
                </c:pt>
                <c:pt idx="24">
                  <c:v>2.9251562917229963</c:v>
                </c:pt>
                <c:pt idx="25">
                  <c:v>2.5665572910987753</c:v>
                </c:pt>
                <c:pt idx="26">
                  <c:v>2.2519194434606558</c:v>
                </c:pt>
                <c:pt idx="27">
                  <c:v>1.9758534895845361</c:v>
                </c:pt>
                <c:pt idx="28">
                  <c:v>1.7336308470714601</c:v>
                </c:pt>
                <c:pt idx="29">
                  <c:v>1.5211026170516684</c:v>
                </c:pt>
                <c:pt idx="30">
                  <c:v>1.334628519970066</c:v>
                </c:pt>
                <c:pt idx="31">
                  <c:v>1.1710145432331369</c:v>
                </c:pt>
                <c:pt idx="32">
                  <c:v>1.0274582327180213</c:v>
                </c:pt>
                <c:pt idx="33">
                  <c:v>0.90150069107200359</c:v>
                </c:pt>
                <c:pt idx="34">
                  <c:v>0.79098446060759819</c:v>
                </c:pt>
                <c:pt idx="35">
                  <c:v>0.6940165693924254</c:v>
                </c:pt>
                <c:pt idx="36">
                  <c:v>0.60893610757061289</c:v>
                </c:pt>
                <c:pt idx="37">
                  <c:v>0.53428577854829529</c:v>
                </c:pt>
                <c:pt idx="38">
                  <c:v>0.46878693775907437</c:v>
                </c:pt>
                <c:pt idx="39">
                  <c:v>0.41131769146212749</c:v>
                </c:pt>
                <c:pt idx="40">
                  <c:v>0.36089368043928399</c:v>
                </c:pt>
                <c:pt idx="41">
                  <c:v>0.31665121944555208</c:v>
                </c:pt>
                <c:pt idx="42">
                  <c:v>0.27783250361798484</c:v>
                </c:pt>
                <c:pt idx="43">
                  <c:v>0.24377262845157119</c:v>
                </c:pt>
                <c:pt idx="44">
                  <c:v>0.21388820101443692</c:v>
                </c:pt>
                <c:pt idx="45">
                  <c:v>0.1876673473300989</c:v>
                </c:pt>
                <c:pt idx="46">
                  <c:v>0.16466094476870544</c:v>
                </c:pt>
                <c:pt idx="47">
                  <c:v>0.14447492927169511</c:v>
                </c:pt>
                <c:pt idx="48">
                  <c:v>0.12676354564454262</c:v>
                </c:pt>
                <c:pt idx="49">
                  <c:v>0.11122342530555719</c:v>
                </c:pt>
                <c:pt idx="50">
                  <c:v>9.7588390051737528E-2</c:v>
                </c:pt>
                <c:pt idx="51">
                  <c:v>8.5624892838237696E-2</c:v>
                </c:pt>
                <c:pt idx="52">
                  <c:v>7.5128017479054052E-2</c:v>
                </c:pt>
                <c:pt idx="53">
                  <c:v>6.5917968750000028E-2</c:v>
                </c:pt>
                <c:pt idx="54">
                  <c:v>5.7836992774865002E-2</c:v>
                </c:pt>
                <c:pt idx="55">
                  <c:v>5.0746674945741359E-2</c:v>
                </c:pt>
                <c:pt idx="56">
                  <c:v>4.4525569095077169E-2</c:v>
                </c:pt>
                <c:pt idx="57">
                  <c:v>3.9067117310842961E-2</c:v>
                </c:pt>
                <c:pt idx="58">
                  <c:v>3.4277824764465711E-2</c:v>
                </c:pt>
                <c:pt idx="59">
                  <c:v>3.0075658289159451E-2</c:v>
                </c:pt>
                <c:pt idx="60">
                  <c:v>2.6388641278777613E-2</c:v>
                </c:pt>
                <c:pt idx="61">
                  <c:v>2.3153620839980207E-2</c:v>
                </c:pt>
                <c:pt idx="62">
                  <c:v>2.0315186080940927E-2</c:v>
                </c:pt>
                <c:pt idx="63">
                  <c:v>1.7824719008554365E-2</c:v>
                </c:pt>
                <c:pt idx="64">
                  <c:v>1.5639561777482068E-2</c:v>
                </c:pt>
                <c:pt idx="65">
                  <c:v>1.3722286027302452E-2</c:v>
                </c:pt>
                <c:pt idx="66">
                  <c:v>1.2040051792641481E-2</c:v>
                </c:pt>
                <c:pt idx="67">
                  <c:v>1.0564045005406896E-2</c:v>
                </c:pt>
                <c:pt idx="68">
                  <c:v>9.2689839544102606E-3</c:v>
                </c:pt>
                <c:pt idx="69">
                  <c:v>8.1326862487941225E-3</c:v>
                </c:pt>
                <c:pt idx="70">
                  <c:v>7.1356888680182418E-3</c:v>
                </c:pt>
                <c:pt idx="71">
                  <c:v>6.2609147904493876E-3</c:v>
                </c:pt>
                <c:pt idx="72">
                  <c:v>5.4933804904185026E-3</c:v>
                </c:pt>
                <c:pt idx="73">
                  <c:v>4.8199392936227135E-3</c:v>
                </c:pt>
                <c:pt idx="74">
                  <c:v>4.2290561949475235E-3</c:v>
                </c:pt>
                <c:pt idx="75">
                  <c:v>3.710610281687083E-3</c:v>
                </c:pt>
                <c:pt idx="76">
                  <c:v>3.2557213779782243E-3</c:v>
                </c:pt>
                <c:pt idx="77">
                  <c:v>2.856597941135739E-3</c:v>
                </c:pt>
                <c:pt idx="78">
                  <c:v>2.5064036045886477E-3</c:v>
                </c:pt>
                <c:pt idx="79">
                  <c:v>2.1991400815045475E-3</c:v>
                </c:pt>
                <c:pt idx="80">
                  <c:v>1.9295444234223994E-3</c:v>
                </c:pt>
                <c:pt idx="81">
                  <c:v>1.6929988740932243E-3</c:v>
                </c:pt>
                <c:pt idx="82">
                  <c:v>1.4854517744645208E-3</c:v>
                </c:pt>
                <c:pt idx="83">
                  <c:v>1.3033481640332685E-3</c:v>
                </c:pt>
                <c:pt idx="84">
                  <c:v>1.1435688898761109E-3</c:v>
                </c:pt>
                <c:pt idx="85">
                  <c:v>1.0033771803886931E-3</c:v>
                </c:pt>
                <c:pt idx="86">
                  <c:v>8.8037176862500372E-4</c:v>
                </c:pt>
                <c:pt idx="87">
                  <c:v>7.7244576231210772E-4</c:v>
                </c:pt>
                <c:pt idx="88">
                  <c:v>6.7775055604729086E-4</c:v>
                </c:pt>
                <c:pt idx="89">
                  <c:v>5.9466416754942709E-4</c:v>
                </c:pt>
                <c:pt idx="90">
                  <c:v>5.2176345561356951E-4</c:v>
                </c:pt>
                <c:pt idx="91">
                  <c:v>4.5779974390534618E-4</c:v>
                </c:pt>
                <c:pt idx="92">
                  <c:v>4.0167743306848404E-4</c:v>
                </c:pt>
                <c:pt idx="93">
                  <c:v>3.5243523480398844E-4</c:v>
                </c:pt>
                <c:pt idx="94">
                  <c:v>3.0922970648979717E-4</c:v>
                </c:pt>
                <c:pt idx="95">
                  <c:v>2.7132080431443837E-4</c:v>
                </c:pt>
                <c:pt idx="96">
                  <c:v>2.3805920747223768E-4</c:v>
                </c:pt>
                <c:pt idx="97">
                  <c:v>2.0887519630316111E-4</c:v>
                </c:pt>
                <c:pt idx="98">
                  <c:v>1.8326889387704977E-4</c:v>
                </c:pt>
                <c:pt idx="99">
                  <c:v>1.6080170387568907E-4</c:v>
                </c:pt>
                <c:pt idx="100">
                  <c:v>1.4108879811688984E-4</c:v>
                </c:pt>
                <c:pt idx="101">
                  <c:v>1.2379252504349868E-4</c:v>
                </c:pt>
                <c:pt idx="102">
                  <c:v>1.0861662627495825E-4</c:v>
                </c:pt>
                <c:pt idx="103">
                  <c:v>9.5301162159900038E-5</c:v>
                </c:pt>
                <c:pt idx="104">
                  <c:v>8.3618059412341513E-5</c:v>
                </c:pt>
                <c:pt idx="105">
                  <c:v>7.336720456938879E-5</c:v>
                </c:pt>
                <c:pt idx="106">
                  <c:v>6.437301635742197E-5</c:v>
                </c:pt>
                <c:pt idx="107">
                  <c:v>5.6481438256704144E-5</c:v>
                </c:pt>
                <c:pt idx="108">
                  <c:v>4.9557299751700573E-5</c:v>
                </c:pt>
                <c:pt idx="109">
                  <c:v>4.3482001069411346E-5</c:v>
                </c:pt>
                <c:pt idx="110">
                  <c:v>3.8151481748870099E-5</c:v>
                </c:pt>
                <c:pt idx="111">
                  <c:v>3.3474438246548567E-5</c:v>
                </c:pt>
                <c:pt idx="112">
                  <c:v>2.9370760048007294E-5</c:v>
                </c:pt>
                <c:pt idx="113">
                  <c:v>2.5770157498806283E-5</c:v>
                </c:pt>
                <c:pt idx="114">
                  <c:v>2.2610957851543201E-5</c:v>
                </c:pt>
                <c:pt idx="115">
                  <c:v>1.9839048907168884E-5</c:v>
                </c:pt>
                <c:pt idx="116">
                  <c:v>1.7406952156791382E-5</c:v>
                </c:pt>
                <c:pt idx="117">
                  <c:v>1.5273009548322346E-5</c:v>
                </c:pt>
                <c:pt idx="118">
                  <c:v>1.3400669948537566E-5</c:v>
                </c:pt>
                <c:pt idx="119">
                  <c:v>1.1757863078751455E-5</c:v>
                </c:pt>
                <c:pt idx="120">
                  <c:v>1.0316450200592681E-5</c:v>
                </c:pt>
                <c:pt idx="121">
                  <c:v>9.0517421429787786E-6</c:v>
                </c:pt>
                <c:pt idx="122">
                  <c:v>7.9420764148380188E-6</c:v>
                </c:pt>
                <c:pt idx="123">
                  <c:v>6.9684461601740727E-6</c:v>
                </c:pt>
                <c:pt idx="124">
                  <c:v>6.1141746000482343E-6</c:v>
                </c:pt>
                <c:pt idx="125">
                  <c:v>5.3646293851743249E-6</c:v>
                </c:pt>
                <c:pt idx="126">
                  <c:v>4.7069719664284362E-6</c:v>
                </c:pt>
                <c:pt idx="127">
                  <c:v>4.1299376903784426E-6</c:v>
                </c:pt>
                <c:pt idx="128">
                  <c:v>3.6236428532100449E-6</c:v>
                </c:pt>
                <c:pt idx="129">
                  <c:v>3.1794154081818618E-6</c:v>
                </c:pt>
                <c:pt idx="130">
                  <c:v>2.7896464268903727E-6</c:v>
                </c:pt>
                <c:pt idx="131">
                  <c:v>2.4476597701061047E-6</c:v>
                </c:pt>
                <c:pt idx="132">
                  <c:v>2.1475977358442868E-6</c:v>
                </c:pt>
                <c:pt idx="133">
                  <c:v>1.8843207259984386E-6</c:v>
                </c:pt>
                <c:pt idx="134">
                  <c:v>1.6533192129816656E-6</c:v>
                </c:pt>
                <c:pt idx="135">
                  <c:v>1.4506364985005098E-6</c:v>
                </c:pt>
                <c:pt idx="136">
                  <c:v>1.27280094143874E-6</c:v>
                </c:pt>
                <c:pt idx="137">
                  <c:v>1.1167664940196402E-6</c:v>
                </c:pt>
                <c:pt idx="138">
                  <c:v>9.7986052772333394E-7</c:v>
                </c:pt>
                <c:pt idx="139">
                  <c:v>8.5973805529785594E-7</c:v>
                </c:pt>
                <c:pt idx="140">
                  <c:v>7.5434156475791833E-7</c:v>
                </c:pt>
                <c:pt idx="141">
                  <c:v>6.6186577738993322E-7</c:v>
                </c:pt>
                <c:pt idx="142">
                  <c:v>5.8072672612248781E-7</c:v>
                </c:pt>
                <c:pt idx="143">
                  <c:v>5.09534624622627E-7</c:v>
                </c:pt>
                <c:pt idx="144">
                  <c:v>4.4707006240756505E-7</c:v>
                </c:pt>
                <c:pt idx="145">
                  <c:v>3.9226311823094171E-7</c:v>
                </c:pt>
                <c:pt idx="146">
                  <c:v>3.4417503398827012E-7</c:v>
                </c:pt>
                <c:pt idx="147">
                  <c:v>3.0198213524394276E-7</c:v>
                </c:pt>
                <c:pt idx="148">
                  <c:v>2.6496172296331888E-7</c:v>
                </c:pt>
                <c:pt idx="149">
                  <c:v>2.3247969479710724E-7</c:v>
                </c:pt>
                <c:pt idx="150">
                  <c:v>2.0397968388980593E-7</c:v>
                </c:pt>
                <c:pt idx="151">
                  <c:v>1.7897352917680652E-7</c:v>
                </c:pt>
                <c:pt idx="152">
                  <c:v>1.5703291394110268E-7</c:v>
                </c:pt>
                <c:pt idx="153">
                  <c:v>1.3778202941102529E-7</c:v>
                </c:pt>
                <c:pt idx="154">
                  <c:v>1.2089113773779176E-7</c:v>
                </c:pt>
                <c:pt idx="155">
                  <c:v>1.0607092409663895E-7</c:v>
                </c:pt>
                <c:pt idx="156">
                  <c:v>9.3067541171777394E-8</c:v>
                </c:pt>
                <c:pt idx="157">
                  <c:v>8.1658261144864812E-8</c:v>
                </c:pt>
                <c:pt idx="158">
                  <c:v>7.1647660712293754E-8</c:v>
                </c:pt>
                <c:pt idx="159">
                  <c:v>6.2864273786544906E-8</c:v>
                </c:pt>
                <c:pt idx="160">
                  <c:v>5.5157654547562681E-8</c:v>
                </c:pt>
                <c:pt idx="161">
                  <c:v>4.8395800538770097E-8</c:v>
                </c:pt>
                <c:pt idx="162">
                  <c:v>4.2462891669347037E-8</c:v>
                </c:pt>
                <c:pt idx="163">
                  <c:v>3.725730639538097E-8</c:v>
                </c:pt>
                <c:pt idx="164">
                  <c:v>3.2689881100145091E-8</c:v>
                </c:pt>
                <c:pt idx="165">
                  <c:v>2.8682382859382123E-8</c:v>
                </c:pt>
                <c:pt idx="166">
                  <c:v>2.5166169432428011E-8</c:v>
                </c:pt>
                <c:pt idx="167">
                  <c:v>2.2081013526897661E-8</c:v>
                </c:pt>
                <c:pt idx="168">
                  <c:v>1.9374071198407123E-8</c:v>
                </c:pt>
                <c:pt idx="169">
                  <c:v>1.6998976715616594E-8</c:v>
                </c:pt>
                <c:pt idx="170">
                  <c:v>1.4915048387033541E-8</c:v>
                </c:pt>
                <c:pt idx="171">
                  <c:v>1.308659174661872E-8</c:v>
                </c:pt>
                <c:pt idx="172">
                  <c:v>1.148228816284322E-8</c:v>
                </c:pt>
                <c:pt idx="173">
                  <c:v>1.0074658399016292E-8</c:v>
                </c:pt>
                <c:pt idx="174">
                  <c:v>8.8395919365027185E-9</c:v>
                </c:pt>
                <c:pt idx="175">
                  <c:v>7.7559339988652527E-9</c:v>
                </c:pt>
                <c:pt idx="176">
                  <c:v>6.8051232032949929E-9</c:v>
                </c:pt>
                <c:pt idx="177">
                  <c:v>5.970873632859608E-9</c:v>
                </c:pt>
                <c:pt idx="178">
                  <c:v>5.2388958839593017E-9</c:v>
                </c:pt>
                <c:pt idx="179">
                  <c:v>4.5966523109652706E-9</c:v>
                </c:pt>
                <c:pt idx="180">
                  <c:v>4.0331422757602004E-9</c:v>
                </c:pt>
                <c:pt idx="181">
                  <c:v>3.5387137238379362E-9</c:v>
                </c:pt>
                <c:pt idx="182">
                  <c:v>3.104897859552601E-9</c:v>
                </c:pt>
                <c:pt idx="183">
                  <c:v>2.7242640887601308E-9</c:v>
                </c:pt>
                <c:pt idx="184">
                  <c:v>2.3902927442442429E-9</c:v>
                </c:pt>
                <c:pt idx="185">
                  <c:v>2.0972634139104363E-9</c:v>
                </c:pt>
                <c:pt idx="186">
                  <c:v>1.8401569589828508E-9</c:v>
                </c:pt>
                <c:pt idx="187">
                  <c:v>1.614569543927408E-9</c:v>
                </c:pt>
                <c:pt idx="188">
                  <c:v>1.4166372055669043E-9</c:v>
                </c:pt>
                <c:pt idx="189">
                  <c:v>1.2429696693737693E-9</c:v>
                </c:pt>
                <c:pt idx="190">
                  <c:v>1.0905922793160553E-9</c:v>
                </c:pt>
                <c:pt idx="191">
                  <c:v>9.5689504660481851E-10</c:v>
                </c:pt>
                <c:pt idx="192">
                  <c:v>8.3958794462681265E-10</c:v>
                </c:pt>
                <c:pt idx="193">
                  <c:v>7.3666168433390472E-10</c:v>
                </c:pt>
                <c:pt idx="194">
                  <c:v>6.4635329823235677E-10</c:v>
                </c:pt>
                <c:pt idx="195">
                  <c:v>5.6711594347899201E-10</c:v>
                </c:pt>
                <c:pt idx="196">
                  <c:v>4.9759240685803428E-10</c:v>
                </c:pt>
                <c:pt idx="197">
                  <c:v>4.3659185781988759E-10</c:v>
                </c:pt>
                <c:pt idx="198">
                  <c:v>3.8306945139740406E-10</c:v>
                </c:pt>
                <c:pt idx="199">
                  <c:v>3.3610843162917019E-10</c:v>
                </c:pt>
                <c:pt idx="200">
                  <c:v>2.9490442894916285E-10</c:v>
                </c:pt>
                <c:pt idx="201">
                  <c:v>2.5875168258136615E-10</c:v>
                </c:pt>
                <c:pt idx="202">
                  <c:v>2.2703095195030006E-10</c:v>
                </c:pt>
                <c:pt idx="203">
                  <c:v>1.9919891004863863E-10</c:v>
                </c:pt>
                <c:pt idx="204">
                  <c:v>1.7477883708672517E-10</c:v>
                </c:pt>
                <c:pt idx="205">
                  <c:v>1.5335245502060806E-10</c:v>
                </c:pt>
                <c:pt idx="206">
                  <c:v>1.3455276309670443E-10</c:v>
                </c:pt>
                <c:pt idx="207">
                  <c:v>1.1805775169706234E-10</c:v>
                </c:pt>
                <c:pt idx="208">
                  <c:v>1.0358488681312402E-10</c:v>
                </c:pt>
                <c:pt idx="209">
                  <c:v>9.0886270675563862E-11</c:v>
                </c:pt>
                <c:pt idx="210">
                  <c:v>7.974439564928203E-11</c:v>
                </c:pt>
                <c:pt idx="211">
                  <c:v>6.9968418664349382E-11</c:v>
                </c:pt>
                <c:pt idx="212">
                  <c:v>6.1390892369672759E-11</c:v>
                </c:pt>
                <c:pt idx="213">
                  <c:v>5.3864897019104187E-11</c:v>
                </c:pt>
                <c:pt idx="214">
                  <c:v>4.7261523963642686E-11</c:v>
                </c:pt>
                <c:pt idx="215">
                  <c:v>4.1467667645846729E-11</c:v>
                </c:pt>
                <c:pt idx="216">
                  <c:v>3.6384088276739235E-11</c:v>
                </c:pt>
                <c:pt idx="217">
                  <c:v>3.1923712011860454E-11</c:v>
                </c:pt>
                <c:pt idx="218">
                  <c:v>2.8010139511115367E-11</c:v>
                </c:pt>
                <c:pt idx="219">
                  <c:v>2.4576337336355489E-11</c:v>
                </c:pt>
                <c:pt idx="220">
                  <c:v>2.156348977236099E-11</c:v>
                </c:pt>
                <c:pt idx="221">
                  <c:v>1.891999140469445E-11</c:v>
                </c:pt>
                <c:pt idx="222">
                  <c:v>1.660056319884433E-11</c:v>
                </c:pt>
                <c:pt idx="223">
                  <c:v>1.4565476940462449E-11</c:v>
                </c:pt>
                <c:pt idx="224">
                  <c:v>1.2779874752557344E-11</c:v>
                </c:pt>
                <c:pt idx="225">
                  <c:v>1.1213172034026583E-11</c:v>
                </c:pt>
                <c:pt idx="226">
                  <c:v>9.838533592789352E-12</c:v>
                </c:pt>
                <c:pt idx="227">
                  <c:v>8.6324140004909344E-12</c:v>
                </c:pt>
                <c:pt idx="228">
                  <c:v>7.57415429576685E-12</c:v>
                </c:pt>
                <c:pt idx="229">
                  <c:v>6.6456281282177689E-12</c:v>
                </c:pt>
                <c:pt idx="230">
                  <c:v>5.8309312820894601E-12</c:v>
                </c:pt>
                <c:pt idx="231">
                  <c:v>5.1161092616790055E-12</c:v>
                </c:pt>
                <c:pt idx="232">
                  <c:v>4.488918272427022E-12</c:v>
                </c:pt>
                <c:pt idx="233">
                  <c:v>3.9386155036720707E-12</c:v>
                </c:pt>
                <c:pt idx="234">
                  <c:v>3.4557751209354841E-12</c:v>
                </c:pt>
                <c:pt idx="235">
                  <c:v>3.032126815969337E-12</c:v>
                </c:pt>
                <c:pt idx="236">
                  <c:v>2.6604141491798148E-12</c:v>
                </c:pt>
                <c:pt idx="237">
                  <c:v>2.3342702580510196E-12</c:v>
                </c:pt>
                <c:pt idx="238">
                  <c:v>2.0481088026469117E-12</c:v>
                </c:pt>
                <c:pt idx="239">
                  <c:v>1.7970282802566901E-12</c:v>
                </c:pt>
                <c:pt idx="240">
                  <c:v>1.5767280702416098E-12</c:v>
                </c:pt>
                <c:pt idx="241">
                  <c:v>1.3834347710614304E-12</c:v>
                </c:pt>
                <c:pt idx="242">
                  <c:v>1.2138375677478218E-12</c:v>
                </c:pt>
                <c:pt idx="243">
                  <c:v>1.0650315227695853E-12</c:v>
                </c:pt>
                <c:pt idx="244">
                  <c:v>9.3446781895001767E-13</c:v>
                </c:pt>
                <c:pt idx="245">
                  <c:v>8.1991010217462203E-13</c:v>
                </c:pt>
                <c:pt idx="246">
                  <c:v>7.1939617610732903E-13</c:v>
                </c:pt>
                <c:pt idx="247">
                  <c:v>6.312043928050359E-13</c:v>
                </c:pt>
                <c:pt idx="248">
                  <c:v>5.5382416355370333E-13</c:v>
                </c:pt>
                <c:pt idx="249">
                  <c:v>4.8593008482229911E-13</c:v>
                </c:pt>
                <c:pt idx="250">
                  <c:v>4.2635923615223423E-13</c:v>
                </c:pt>
                <c:pt idx="251">
                  <c:v>3.7409126113027756E-13</c:v>
                </c:pt>
                <c:pt idx="252">
                  <c:v>3.2823089026286156E-13</c:v>
                </c:pt>
                <c:pt idx="253">
                  <c:v>2.879926063956669E-13</c:v>
                </c:pt>
                <c:pt idx="254">
                  <c:v>2.5268719002086543E-13</c:v>
                </c:pt>
                <c:pt idx="255">
                  <c:v>2.2170991401396491E-13</c:v>
                </c:pt>
                <c:pt idx="256">
                  <c:v>1.9453018559437369E-13</c:v>
                </c:pt>
                <c:pt idx="257">
                  <c:v>1.7068245809250505E-13</c:v>
                </c:pt>
                <c:pt idx="258">
                  <c:v>1.4975825685606264E-13</c:v>
                </c:pt>
                <c:pt idx="259">
                  <c:v>1.3139918271162542E-13</c:v>
                </c:pt>
                <c:pt idx="260">
                  <c:v>1.1529077314166247E-13</c:v>
                </c:pt>
                <c:pt idx="261">
                  <c:v>1.0115711602844142E-13</c:v>
                </c:pt>
                <c:pt idx="262">
                  <c:v>8.8756123706605371E-14</c:v>
                </c:pt>
                <c:pt idx="263">
                  <c:v>7.7875386376251995E-14</c:v>
                </c:pt>
                <c:pt idx="264">
                  <c:v>6.8328533851903731E-14</c:v>
                </c:pt>
                <c:pt idx="265">
                  <c:v>5.9952043329758567E-14</c:v>
                </c:pt>
                <c:pt idx="266">
                  <c:v>5.2602438495218945E-14</c:v>
                </c:pt>
                <c:pt idx="267">
                  <c:v>4.6153831995744817E-14</c:v>
                </c:pt>
                <c:pt idx="268">
                  <c:v>4.0495769185397183E-14</c:v>
                </c:pt>
                <c:pt idx="269">
                  <c:v>3.5531336207753171E-14</c:v>
                </c:pt>
                <c:pt idx="270">
                  <c:v>3.1175500011582468E-14</c:v>
                </c:pt>
                <c:pt idx="271">
                  <c:v>2.7353651866323604E-14</c:v>
                </c:pt>
                <c:pt idx="272">
                  <c:v>2.4000329430034657E-14</c:v>
                </c:pt>
                <c:pt idx="273">
                  <c:v>2.1058095480821292E-14</c:v>
                </c:pt>
                <c:pt idx="274">
                  <c:v>1.847655410614693E-14</c:v>
                </c:pt>
                <c:pt idx="275">
                  <c:v>1.6211487498871419E-14</c:v>
                </c:pt>
                <c:pt idx="276">
                  <c:v>1.4224098574670354E-14</c:v>
                </c:pt>
                <c:pt idx="277">
                  <c:v>1.248034643804428E-14</c:v>
                </c:pt>
                <c:pt idx="278">
                  <c:v>1.0950363314479087E-14</c:v>
                </c:pt>
                <c:pt idx="279">
                  <c:v>9.60794296170835E-15</c:v>
                </c:pt>
                <c:pt idx="280">
                  <c:v>8.4300917973544281E-15</c:v>
                </c:pt>
                <c:pt idx="281">
                  <c:v>7.396635054459816E-15</c:v>
                </c:pt>
                <c:pt idx="282">
                  <c:v>6.4898712189626665E-15</c:v>
                </c:pt>
                <c:pt idx="283">
                  <c:v>5.6942688301654884E-15</c:v>
                </c:pt>
                <c:pt idx="284">
                  <c:v>4.9962004508584062E-15</c:v>
                </c:pt>
                <c:pt idx="285">
                  <c:v>4.3837092504170137E-15</c:v>
                </c:pt>
                <c:pt idx="286">
                  <c:v>3.8463042028047573E-15</c:v>
                </c:pt>
                <c:pt idx="287">
                  <c:v>3.3747803915385599E-15</c:v>
                </c:pt>
                <c:pt idx="288">
                  <c:v>2.9610613437200564E-15</c:v>
                </c:pt>
                <c:pt idx="289">
                  <c:v>2.5980606925584133E-15</c:v>
                </c:pt>
                <c:pt idx="290">
                  <c:v>2.2795607988779497E-15</c:v>
                </c:pt>
                <c:pt idx="291">
                  <c:v>2.0001062525848755E-15</c:v>
                </c:pt>
                <c:pt idx="292">
                  <c:v>1.7549104299381745E-15</c:v>
                </c:pt>
                <c:pt idx="293">
                  <c:v>1.5397735060953221E-15</c:v>
                </c:pt>
                <c:pt idx="294">
                  <c:v>1.3510105186146783E-15</c:v>
                </c:pt>
                <c:pt idx="295">
                  <c:v>1.1853882497537328E-15</c:v>
                </c:pt>
                <c:pt idx="296">
                  <c:v>1.0400698464546731E-15</c:v>
                </c:pt>
                <c:pt idx="297">
                  <c:v>9.1256622944337723E-16</c:v>
                </c:pt>
                <c:pt idx="298">
                  <c:v>8.0069345915490452E-16</c:v>
                </c:pt>
                <c:pt idx="299">
                  <c:v>7.0253532822981371E-16</c:v>
                </c:pt>
                <c:pt idx="300">
                  <c:v>6.1641053984866797E-16</c:v>
                </c:pt>
                <c:pt idx="301">
                  <c:v>5.4084390972041351E-16</c:v>
                </c:pt>
                <c:pt idx="302">
                  <c:v>4.7454109845927677E-16</c:v>
                </c:pt>
                <c:pt idx="303">
                  <c:v>4.1636644155491628E-16</c:v>
                </c:pt>
                <c:pt idx="304">
                  <c:v>3.6532349719753673E-16</c:v>
                </c:pt>
                <c:pt idx="305">
                  <c:v>3.205379787723258E-16</c:v>
                </c:pt>
                <c:pt idx="306">
                  <c:v>2.812427796832685E-16</c:v>
                </c:pt>
                <c:pt idx="307">
                  <c:v>2.4676483400475145E-16</c:v>
                </c:pt>
                <c:pt idx="308">
                  <c:v>2.1651358790426265E-16</c:v>
                </c:pt>
                <c:pt idx="309">
                  <c:v>1.8997088436950556E-16</c:v>
                </c:pt>
                <c:pt idx="310">
                  <c:v>1.6668208798096201E-16</c:v>
                </c:pt>
                <c:pt idx="311">
                  <c:v>1.4624829771099867E-16</c:v>
                </c:pt>
                <c:pt idx="312">
                  <c:v>1.2831951436682175E-16</c:v>
                </c:pt>
                <c:pt idx="313">
                  <c:v>1.1258864564615473E-16</c:v>
                </c:pt>
                <c:pt idx="314">
                  <c:v>9.878624612152484E-17</c:v>
                </c:pt>
                <c:pt idx="315">
                  <c:v>8.6675902057231808E-17</c:v>
                </c:pt>
                <c:pt idx="316">
                  <c:v>7.6050182008058601E-17</c:v>
                </c:pt>
                <c:pt idx="317">
                  <c:v>6.6727083839749737E-17</c:v>
                </c:pt>
                <c:pt idx="318">
                  <c:v>5.8546917314217363E-17</c:v>
                </c:pt>
                <c:pt idx="319">
                  <c:v>5.1369568842987251E-17</c:v>
                </c:pt>
                <c:pt idx="320">
                  <c:v>4.5072101558344554E-17</c:v>
                </c:pt>
                <c:pt idx="321">
                  <c:v>3.9546649595114443E-17</c:v>
                </c:pt>
                <c:pt idx="322">
                  <c:v>3.4698570515383963E-17</c:v>
                </c:pt>
                <c:pt idx="323">
                  <c:v>3.044482423006101E-17</c:v>
                </c:pt>
                <c:pt idx="324">
                  <c:v>2.6712550650706648E-17</c:v>
                </c:pt>
                <c:pt idx="325">
                  <c:v>2.3437821709018226E-17</c:v>
                </c:pt>
                <c:pt idx="326">
                  <c:v>2.0564546367989537E-17</c:v>
                </c:pt>
                <c:pt idx="327">
                  <c:v>1.804350986928412E-17</c:v>
                </c:pt>
                <c:pt idx="328">
                  <c:v>1.5831530760616623E-17</c:v>
                </c:pt>
                <c:pt idx="329">
                  <c:v>1.3890721264326526E-17</c:v>
                </c:pt>
                <c:pt idx="330">
                  <c:v>1.2187838318402622E-17</c:v>
                </c:pt>
                <c:pt idx="331">
                  <c:v>1.0693714174295985E-17</c:v>
                </c:pt>
                <c:pt idx="332">
                  <c:v>9.3827567985433167E-18</c:v>
                </c:pt>
                <c:pt idx="333">
                  <c:v>8.2325115208539352E-18</c:v>
                </c:pt>
                <c:pt idx="334">
                  <c:v>7.2232764203709156E-18</c:v>
                </c:pt>
                <c:pt idx="335">
                  <c:v>6.3377648622682282E-18</c:v>
                </c:pt>
                <c:pt idx="336">
                  <c:v>5.560809404458487E-18</c:v>
                </c:pt>
                <c:pt idx="337">
                  <c:v>4.8791020027914131E-18</c:v>
                </c:pt>
                <c:pt idx="338">
                  <c:v>4.280966064860368E-18</c:v>
                </c:pt>
                <c:pt idx="339">
                  <c:v>3.7561564480515224E-18</c:v>
                </c:pt>
                <c:pt idx="340">
                  <c:v>3.2956839761118749E-18</c:v>
                </c:pt>
                <c:pt idx="341">
                  <c:v>2.8916614684766176E-18</c:v>
                </c:pt>
                <c:pt idx="342">
                  <c:v>2.5371686450765763E-18</c:v>
                </c:pt>
                <c:pt idx="343">
                  <c:v>2.2261335926542473E-18</c:v>
                </c:pt>
                <c:pt idx="344">
                  <c:v>1.9532287622899167E-18</c:v>
                </c:pt>
                <c:pt idx="345">
                  <c:v>1.7137797167364985E-18</c:v>
                </c:pt>
                <c:pt idx="346">
                  <c:v>1.5036850645462139E-18</c:v>
                </c:pt>
                <c:pt idx="347">
                  <c:v>1.3193462095846468E-18</c:v>
                </c:pt>
                <c:pt idx="348">
                  <c:v>1.1576057126501294E-18</c:v>
                </c:pt>
                <c:pt idx="349">
                  <c:v>1.0156932094283919E-18</c:v>
                </c:pt>
                <c:pt idx="350">
                  <c:v>8.9117795844079826E-19</c:v>
                </c:pt>
                <c:pt idx="351">
                  <c:v>7.8192720620596154E-19</c:v>
                </c:pt>
                <c:pt idx="352">
                  <c:v>6.8606965647442754E-19</c:v>
                </c:pt>
                <c:pt idx="353">
                  <c:v>6.0196341782096491E-19</c:v>
                </c:pt>
                <c:pt idx="354">
                  <c:v>5.2816788058634141E-19</c:v>
                </c:pt>
                <c:pt idx="355">
                  <c:v>4.6341904146413756E-19</c:v>
                </c:pt>
                <c:pt idx="356">
                  <c:v>4.0660785308097303E-19</c:v>
                </c:pt>
                <c:pt idx="357">
                  <c:v>3.5676122773196951E-19</c:v>
                </c:pt>
                <c:pt idx="358">
                  <c:v>3.1302536989484941E-19</c:v>
                </c:pt>
                <c:pt idx="359">
                  <c:v>2.7465115203444199E-19</c:v>
                </c:pt>
                <c:pt idx="360">
                  <c:v>2.4098128320776508E-19</c:v>
                </c:pt>
                <c:pt idx="361">
                  <c:v>2.1143905068775659E-19</c:v>
                </c:pt>
                <c:pt idx="362">
                  <c:v>1.8551844176709532E-19</c:v>
                </c:pt>
                <c:pt idx="363">
                  <c:v>1.6277547654390821E-19</c:v>
                </c:pt>
                <c:pt idx="364">
                  <c:v>1.4282060323339716E-19</c:v>
                </c:pt>
                <c:pt idx="365">
                  <c:v>1.2531202574884932E-19</c:v>
                </c:pt>
                <c:pt idx="366">
                  <c:v>1.09949849263823E-19</c:v>
                </c:pt>
                <c:pt idx="367">
                  <c:v>9.6470943478051638E-20</c:v>
                </c:pt>
                <c:pt idx="368">
                  <c:v>8.464443560276545E-20</c:v>
                </c:pt>
                <c:pt idx="369">
                  <c:v>7.4267755867244752E-20</c:v>
                </c:pt>
                <c:pt idx="370">
                  <c:v>6.5163167812255603E-20</c:v>
                </c:pt>
              </c:numCache>
            </c:numRef>
          </c:yVal>
          <c:smooth val="1"/>
          <c:extLst>
            <c:ext xmlns:c16="http://schemas.microsoft.com/office/drawing/2014/chart" uri="{C3380CC4-5D6E-409C-BE32-E72D297353CC}">
              <c16:uniqueId val="{00000000-1D66-4F8C-8418-29515C5552D0}"/>
            </c:ext>
          </c:extLst>
        </c:ser>
        <c:ser>
          <c:idx val="1"/>
          <c:order val="1"/>
          <c:tx>
            <c:strRef>
              <c:f>broadleaves!$C$1</c:f>
              <c:strCache>
                <c:ptCount val="1"/>
                <c:pt idx="0">
                  <c:v>Mean (foliar, 0.5 lb ai/A)</c:v>
                </c:pt>
              </c:strCache>
            </c:strRef>
          </c:tx>
          <c:spPr>
            <a:ln w="19050" cap="rnd">
              <a:solidFill>
                <a:schemeClr val="accent2"/>
              </a:solidFill>
              <a:round/>
            </a:ln>
            <a:effectLst/>
          </c:spPr>
          <c:marker>
            <c:symbol val="none"/>
          </c:marker>
          <c:xVal>
            <c:numRef>
              <c:f>broadleaves!$A$2:$A$372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broadleaves!$C$2:$C$372</c:f>
              <c:numCache>
                <c:formatCode>General</c:formatCode>
                <c:ptCount val="371"/>
                <c:pt idx="0">
                  <c:v>22.5</c:v>
                </c:pt>
                <c:pt idx="1">
                  <c:v>19.741693533820573</c:v>
                </c:pt>
                <c:pt idx="2">
                  <c:v>17.32153171481303</c:v>
                </c:pt>
                <c:pt idx="3">
                  <c:v>15.198060917786332</c:v>
                </c:pt>
                <c:pt idx="4">
                  <c:v>13.334909375434385</c:v>
                </c:pt>
                <c:pt idx="5">
                  <c:v>11.70016418627095</c:v>
                </c:pt>
                <c:pt idx="6">
                  <c:v>10.265824696033082</c:v>
                </c:pt>
                <c:pt idx="7">
                  <c:v>9.0073228898227509</c:v>
                </c:pt>
                <c:pt idx="8">
                  <c:v>7.9031025800465731</c:v>
                </c:pt>
                <c:pt idx="9">
                  <c:v>6.9342501822944973</c:v>
                </c:pt>
                <c:pt idx="10">
                  <c:v>6.084170754919886</c:v>
                </c:pt>
                <c:pt idx="11">
                  <c:v>5.3383037533805426</c:v>
                </c:pt>
                <c:pt idx="12">
                  <c:v>4.6838736306525686</c:v>
                </c:pt>
                <c:pt idx="13">
                  <c:v>4.1096710118882891</c:v>
                </c:pt>
                <c:pt idx="14">
                  <c:v>3.6058606951788841</c:v>
                </c:pt>
                <c:pt idx="15">
                  <c:v>3.1638131897720347</c:v>
                </c:pt>
                <c:pt idx="16">
                  <c:v>2.7759569062550589</c:v>
                </c:pt>
                <c:pt idx="17">
                  <c:v>2.4356484669502243</c:v>
                </c:pt>
                <c:pt idx="18">
                  <c:v>2.1370589151400567</c:v>
                </c:pt>
                <c:pt idx="19">
                  <c:v>1.8750738740628481</c:v>
                </c:pt>
                <c:pt idx="20">
                  <c:v>1.6452059455565524</c:v>
                </c:pt>
                <c:pt idx="21">
                  <c:v>1.44351784787542</c:v>
                </c:pt>
                <c:pt idx="22">
                  <c:v>1.2665549761491901</c:v>
                </c:pt>
                <c:pt idx="23">
                  <c:v>1.1112862303498998</c:v>
                </c:pt>
                <c:pt idx="24">
                  <c:v>0.97505209724099851</c:v>
                </c:pt>
                <c:pt idx="25">
                  <c:v>0.85551909703292484</c:v>
                </c:pt>
                <c:pt idx="26">
                  <c:v>0.75063981448688544</c:v>
                </c:pt>
                <c:pt idx="27">
                  <c:v>0.65861782986151207</c:v>
                </c:pt>
                <c:pt idx="28">
                  <c:v>0.57787694902382014</c:v>
                </c:pt>
                <c:pt idx="29">
                  <c:v>0.50703420568388979</c:v>
                </c:pt>
                <c:pt idx="30">
                  <c:v>0.44487617332335544</c:v>
                </c:pt>
                <c:pt idx="31">
                  <c:v>0.39033818107771245</c:v>
                </c:pt>
                <c:pt idx="32">
                  <c:v>0.34248607757267391</c:v>
                </c:pt>
                <c:pt idx="33">
                  <c:v>0.30050023035733459</c:v>
                </c:pt>
                <c:pt idx="34">
                  <c:v>0.26366148686919927</c:v>
                </c:pt>
                <c:pt idx="35">
                  <c:v>0.23133885646414187</c:v>
                </c:pt>
                <c:pt idx="36">
                  <c:v>0.20297870252353761</c:v>
                </c:pt>
                <c:pt idx="37">
                  <c:v>0.17809525951609842</c:v>
                </c:pt>
                <c:pt idx="38">
                  <c:v>0.15626231258635814</c:v>
                </c:pt>
                <c:pt idx="39">
                  <c:v>0.13710589715404248</c:v>
                </c:pt>
                <c:pt idx="40">
                  <c:v>0.12029789347976132</c:v>
                </c:pt>
                <c:pt idx="41">
                  <c:v>0.10555040648185071</c:v>
                </c:pt>
                <c:pt idx="42">
                  <c:v>9.2610834539328238E-2</c:v>
                </c:pt>
                <c:pt idx="43">
                  <c:v>8.1257542817190428E-2</c:v>
                </c:pt>
                <c:pt idx="44">
                  <c:v>7.1296067004812308E-2</c:v>
                </c:pt>
                <c:pt idx="45">
                  <c:v>6.2555782443366292E-2</c:v>
                </c:pt>
                <c:pt idx="46">
                  <c:v>5.4886981589568513E-2</c:v>
                </c:pt>
                <c:pt idx="47">
                  <c:v>4.8158309757231725E-2</c:v>
                </c:pt>
                <c:pt idx="48">
                  <c:v>4.2254515214847549E-2</c:v>
                </c:pt>
                <c:pt idx="49">
                  <c:v>3.7074475101852411E-2</c:v>
                </c:pt>
                <c:pt idx="50">
                  <c:v>3.2529463350579185E-2</c:v>
                </c:pt>
                <c:pt idx="51">
                  <c:v>2.8541630946079234E-2</c:v>
                </c:pt>
                <c:pt idx="52">
                  <c:v>2.5042672493018035E-2</c:v>
                </c:pt>
                <c:pt idx="53">
                  <c:v>2.1972656250000021E-2</c:v>
                </c:pt>
                <c:pt idx="54">
                  <c:v>1.9278997591621678E-2</c:v>
                </c:pt>
                <c:pt idx="55">
                  <c:v>1.6915558315247124E-2</c:v>
                </c:pt>
                <c:pt idx="56">
                  <c:v>1.4841856365025738E-2</c:v>
                </c:pt>
                <c:pt idx="57">
                  <c:v>1.3022372436947661E-2</c:v>
                </c:pt>
                <c:pt idx="58">
                  <c:v>1.1425941588155243E-2</c:v>
                </c:pt>
                <c:pt idx="59">
                  <c:v>1.0025219429719819E-2</c:v>
                </c:pt>
                <c:pt idx="60">
                  <c:v>8.7962137595925406E-3</c:v>
                </c:pt>
                <c:pt idx="61">
                  <c:v>7.7178736133267428E-3</c:v>
                </c:pt>
                <c:pt idx="62">
                  <c:v>6.7717286936469804E-3</c:v>
                </c:pt>
                <c:pt idx="63">
                  <c:v>5.9415730028514599E-3</c:v>
                </c:pt>
                <c:pt idx="64">
                  <c:v>5.2131872591606905E-3</c:v>
                </c:pt>
                <c:pt idx="65">
                  <c:v>4.5740953424341533E-3</c:v>
                </c:pt>
                <c:pt idx="66">
                  <c:v>4.0133505975471634E-3</c:v>
                </c:pt>
                <c:pt idx="67">
                  <c:v>3.5213483351356342E-3</c:v>
                </c:pt>
                <c:pt idx="68">
                  <c:v>3.089661318136757E-3</c:v>
                </c:pt>
                <c:pt idx="69">
                  <c:v>2.7108954162647094E-3</c:v>
                </c:pt>
                <c:pt idx="70">
                  <c:v>2.3785629560060832E-3</c:v>
                </c:pt>
                <c:pt idx="71">
                  <c:v>2.0869715968164651E-3</c:v>
                </c:pt>
                <c:pt idx="72">
                  <c:v>1.8311268301395025E-3</c:v>
                </c:pt>
                <c:pt idx="73">
                  <c:v>1.6066464312075731E-3</c:v>
                </c:pt>
                <c:pt idx="74">
                  <c:v>1.409685398315842E-3</c:v>
                </c:pt>
                <c:pt idx="75">
                  <c:v>1.2368700938956956E-3</c:v>
                </c:pt>
                <c:pt idx="76">
                  <c:v>1.085240459326076E-3</c:v>
                </c:pt>
                <c:pt idx="77">
                  <c:v>9.5219931371191401E-4</c:v>
                </c:pt>
                <c:pt idx="78">
                  <c:v>8.3546786819621707E-4</c:v>
                </c:pt>
                <c:pt idx="79">
                  <c:v>7.3304669383484982E-4</c:v>
                </c:pt>
                <c:pt idx="80">
                  <c:v>6.4318147447413386E-4</c:v>
                </c:pt>
                <c:pt idx="81">
                  <c:v>5.6433295803107522E-4</c:v>
                </c:pt>
                <c:pt idx="82">
                  <c:v>4.9515059148817417E-4</c:v>
                </c:pt>
                <c:pt idx="83">
                  <c:v>4.3444938801108989E-4</c:v>
                </c:pt>
                <c:pt idx="84">
                  <c:v>3.81189629958704E-4</c:v>
                </c:pt>
                <c:pt idx="85">
                  <c:v>3.3445906012956474E-4</c:v>
                </c:pt>
                <c:pt idx="86">
                  <c:v>2.9345725620833494E-4</c:v>
                </c:pt>
                <c:pt idx="87">
                  <c:v>2.574819207707029E-4</c:v>
                </c:pt>
                <c:pt idx="88">
                  <c:v>2.2591685201576387E-4</c:v>
                </c:pt>
                <c:pt idx="89">
                  <c:v>1.9822138918314253E-4</c:v>
                </c:pt>
                <c:pt idx="90">
                  <c:v>1.7392115187119005E-4</c:v>
                </c:pt>
                <c:pt idx="91">
                  <c:v>1.5259991463511551E-4</c:v>
                </c:pt>
                <c:pt idx="92">
                  <c:v>1.3389247768949477E-4</c:v>
                </c:pt>
                <c:pt idx="93">
                  <c:v>1.1747841160132961E-4</c:v>
                </c:pt>
                <c:pt idx="94">
                  <c:v>1.0307656882993246E-4</c:v>
                </c:pt>
                <c:pt idx="95">
                  <c:v>9.0440268104812881E-5</c:v>
                </c:pt>
                <c:pt idx="96">
                  <c:v>7.935306915741265E-5</c:v>
                </c:pt>
                <c:pt idx="97">
                  <c:v>6.9625065434387101E-5</c:v>
                </c:pt>
                <c:pt idx="98">
                  <c:v>6.1089631292350003E-5</c:v>
                </c:pt>
                <c:pt idx="99">
                  <c:v>5.3600567958563076E-5</c:v>
                </c:pt>
                <c:pt idx="100">
                  <c:v>4.7029599372296668E-5</c:v>
                </c:pt>
                <c:pt idx="101">
                  <c:v>4.1264175014499607E-5</c:v>
                </c:pt>
                <c:pt idx="102">
                  <c:v>3.6205542091652793E-5</c:v>
                </c:pt>
                <c:pt idx="103">
                  <c:v>3.1767054053300019E-5</c:v>
                </c:pt>
                <c:pt idx="104">
                  <c:v>2.7872686470780533E-5</c:v>
                </c:pt>
                <c:pt idx="105">
                  <c:v>2.4455734856462945E-5</c:v>
                </c:pt>
                <c:pt idx="106">
                  <c:v>2.1457672119140676E-5</c:v>
                </c:pt>
                <c:pt idx="107">
                  <c:v>1.8827146085568068E-5</c:v>
                </c:pt>
                <c:pt idx="108">
                  <c:v>1.6519099917233537E-5</c:v>
                </c:pt>
                <c:pt idx="109">
                  <c:v>1.4494000356470457E-5</c:v>
                </c:pt>
                <c:pt idx="110">
                  <c:v>1.2717160582956709E-5</c:v>
                </c:pt>
                <c:pt idx="111">
                  <c:v>1.1158146082182863E-5</c:v>
                </c:pt>
                <c:pt idx="112">
                  <c:v>9.7902533493357708E-6</c:v>
                </c:pt>
                <c:pt idx="113">
                  <c:v>8.5900524996021056E-6</c:v>
                </c:pt>
                <c:pt idx="114">
                  <c:v>7.5369859505144032E-6</c:v>
                </c:pt>
                <c:pt idx="115">
                  <c:v>6.6130163023896336E-6</c:v>
                </c:pt>
                <c:pt idx="116">
                  <c:v>5.8023173855971347E-6</c:v>
                </c:pt>
                <c:pt idx="117">
                  <c:v>5.0910031827741211E-6</c:v>
                </c:pt>
                <c:pt idx="118">
                  <c:v>4.4668899828458579E-6</c:v>
                </c:pt>
                <c:pt idx="119">
                  <c:v>3.9192876929171551E-6</c:v>
                </c:pt>
                <c:pt idx="120">
                  <c:v>3.4388167335308957E-6</c:v>
                </c:pt>
                <c:pt idx="121">
                  <c:v>3.0172473809929293E-6</c:v>
                </c:pt>
                <c:pt idx="122">
                  <c:v>2.6473588049460087E-6</c:v>
                </c:pt>
                <c:pt idx="123">
                  <c:v>2.3228153867246919E-6</c:v>
                </c:pt>
                <c:pt idx="124">
                  <c:v>2.0380582000160805E-6</c:v>
                </c:pt>
                <c:pt idx="125">
                  <c:v>1.7882097950581089E-6</c:v>
                </c:pt>
                <c:pt idx="126">
                  <c:v>1.5689906554761462E-6</c:v>
                </c:pt>
                <c:pt idx="127">
                  <c:v>1.376645896792816E-6</c:v>
                </c:pt>
                <c:pt idx="128">
                  <c:v>1.2078809510700161E-6</c:v>
                </c:pt>
                <c:pt idx="129">
                  <c:v>1.0598051360606217E-6</c:v>
                </c:pt>
                <c:pt idx="130">
                  <c:v>9.2988214229679156E-7</c:v>
                </c:pt>
                <c:pt idx="131">
                  <c:v>8.1588659003536866E-7</c:v>
                </c:pt>
                <c:pt idx="132">
                  <c:v>7.1586591194809606E-7</c:v>
                </c:pt>
                <c:pt idx="133">
                  <c:v>6.2810690866614698E-7</c:v>
                </c:pt>
                <c:pt idx="134">
                  <c:v>5.5110640432722232E-7</c:v>
                </c:pt>
                <c:pt idx="135">
                  <c:v>4.835454995001703E-7</c:v>
                </c:pt>
                <c:pt idx="136">
                  <c:v>4.2426698047958019E-7</c:v>
                </c:pt>
                <c:pt idx="137">
                  <c:v>3.7225549800654709E-7</c:v>
                </c:pt>
                <c:pt idx="138">
                  <c:v>3.2662017590777823E-7</c:v>
                </c:pt>
                <c:pt idx="139">
                  <c:v>2.8657935176595219E-7</c:v>
                </c:pt>
                <c:pt idx="140">
                  <c:v>2.5144718825263966E-7</c:v>
                </c:pt>
                <c:pt idx="141">
                  <c:v>2.2062192579664454E-7</c:v>
                </c:pt>
                <c:pt idx="142">
                  <c:v>1.9357557537416268E-7</c:v>
                </c:pt>
                <c:pt idx="143">
                  <c:v>1.6984487487420912E-7</c:v>
                </c:pt>
                <c:pt idx="144">
                  <c:v>1.490233541358551E-7</c:v>
                </c:pt>
                <c:pt idx="145">
                  <c:v>1.3075437274364732E-7</c:v>
                </c:pt>
                <c:pt idx="146">
                  <c:v>1.1472501132942345E-7</c:v>
                </c:pt>
                <c:pt idx="147">
                  <c:v>1.0066071174798097E-7</c:v>
                </c:pt>
                <c:pt idx="148">
                  <c:v>8.8320574321106369E-8</c:v>
                </c:pt>
                <c:pt idx="149">
                  <c:v>7.7493231599035804E-8</c:v>
                </c:pt>
                <c:pt idx="150">
                  <c:v>6.7993227963268693E-8</c:v>
                </c:pt>
                <c:pt idx="151">
                  <c:v>5.9657843058935537E-8</c:v>
                </c:pt>
                <c:pt idx="152">
                  <c:v>5.2344304647034254E-8</c:v>
                </c:pt>
                <c:pt idx="153">
                  <c:v>4.5927343137008471E-8</c:v>
                </c:pt>
                <c:pt idx="154">
                  <c:v>4.0297045912597292E-8</c:v>
                </c:pt>
                <c:pt idx="155">
                  <c:v>3.5356974698879687E-8</c:v>
                </c:pt>
                <c:pt idx="156">
                  <c:v>3.1022513723925814E-8</c:v>
                </c:pt>
                <c:pt idx="157">
                  <c:v>2.7219420381621617E-8</c:v>
                </c:pt>
                <c:pt idx="158">
                  <c:v>2.3882553570764601E-8</c:v>
                </c:pt>
                <c:pt idx="159">
                  <c:v>2.0954757928848313E-8</c:v>
                </c:pt>
                <c:pt idx="160">
                  <c:v>1.8385884849187573E-8</c:v>
                </c:pt>
                <c:pt idx="161">
                  <c:v>1.6131933512923372E-8</c:v>
                </c:pt>
                <c:pt idx="162">
                  <c:v>1.4154297223115684E-8</c:v>
                </c:pt>
                <c:pt idx="163">
                  <c:v>1.2419102131793661E-8</c:v>
                </c:pt>
                <c:pt idx="164">
                  <c:v>1.0896627033381703E-8</c:v>
                </c:pt>
                <c:pt idx="165">
                  <c:v>9.5607942864607186E-9</c:v>
                </c:pt>
                <c:pt idx="166">
                  <c:v>8.3887231441426763E-9</c:v>
                </c:pt>
                <c:pt idx="167">
                  <c:v>7.3603378422992235E-9</c:v>
                </c:pt>
                <c:pt idx="168">
                  <c:v>6.4580237328023798E-9</c:v>
                </c:pt>
                <c:pt idx="169">
                  <c:v>5.666325571872201E-9</c:v>
                </c:pt>
                <c:pt idx="170">
                  <c:v>4.9716827956778535E-9</c:v>
                </c:pt>
                <c:pt idx="171">
                  <c:v>4.3621972488729073E-9</c:v>
                </c:pt>
                <c:pt idx="172">
                  <c:v>3.8274293876144101E-9</c:v>
                </c:pt>
                <c:pt idx="173">
                  <c:v>3.3582194663387658E-9</c:v>
                </c:pt>
                <c:pt idx="174">
                  <c:v>2.9465306455009084E-9</c:v>
                </c:pt>
                <c:pt idx="175">
                  <c:v>2.585311332955087E-9</c:v>
                </c:pt>
                <c:pt idx="176">
                  <c:v>2.2683744010983336E-9</c:v>
                </c:pt>
                <c:pt idx="177">
                  <c:v>1.990291210953204E-9</c:v>
                </c:pt>
                <c:pt idx="178">
                  <c:v>1.7462986279864349E-9</c:v>
                </c:pt>
                <c:pt idx="179">
                  <c:v>1.5322174369884251E-9</c:v>
                </c:pt>
                <c:pt idx="180">
                  <c:v>1.3443807585867348E-9</c:v>
                </c:pt>
                <c:pt idx="181">
                  <c:v>1.1795712412793126E-9</c:v>
                </c:pt>
                <c:pt idx="182">
                  <c:v>1.0349659531842009E-9</c:v>
                </c:pt>
                <c:pt idx="183">
                  <c:v>9.0808802958671102E-10</c:v>
                </c:pt>
                <c:pt idx="184">
                  <c:v>7.9676424808141522E-10</c:v>
                </c:pt>
                <c:pt idx="185">
                  <c:v>6.9908780463681276E-10</c:v>
                </c:pt>
                <c:pt idx="186">
                  <c:v>6.1338565299428395E-10</c:v>
                </c:pt>
                <c:pt idx="187">
                  <c:v>5.3818984797580305E-10</c:v>
                </c:pt>
                <c:pt idx="188">
                  <c:v>4.7221240185563506E-10</c:v>
                </c:pt>
                <c:pt idx="189">
                  <c:v>4.1432322312458997E-10</c:v>
                </c:pt>
                <c:pt idx="190">
                  <c:v>3.6353075977201869E-10</c:v>
                </c:pt>
                <c:pt idx="191">
                  <c:v>3.1896501553493968E-10</c:v>
                </c:pt>
                <c:pt idx="192">
                  <c:v>2.7986264820893774E-10</c:v>
                </c:pt>
                <c:pt idx="193">
                  <c:v>2.4555389477796841E-10</c:v>
                </c:pt>
                <c:pt idx="194">
                  <c:v>2.1545109941078566E-10</c:v>
                </c:pt>
                <c:pt idx="195">
                  <c:v>1.8903864782633074E-10</c:v>
                </c:pt>
                <c:pt idx="196">
                  <c:v>1.6586413561934487E-10</c:v>
                </c:pt>
                <c:pt idx="197">
                  <c:v>1.4553061927329594E-10</c:v>
                </c:pt>
                <c:pt idx="198">
                  <c:v>1.2768981713246808E-10</c:v>
                </c:pt>
                <c:pt idx="199">
                  <c:v>1.1203614387639012E-10</c:v>
                </c:pt>
                <c:pt idx="200">
                  <c:v>9.830147631638769E-11</c:v>
                </c:pt>
                <c:pt idx="201">
                  <c:v>8.6250560860455452E-11</c:v>
                </c:pt>
                <c:pt idx="202">
                  <c:v>7.5676983983433402E-11</c:v>
                </c:pt>
                <c:pt idx="203">
                  <c:v>6.6399636682879583E-11</c:v>
                </c:pt>
                <c:pt idx="204">
                  <c:v>5.8259612362241748E-11</c:v>
                </c:pt>
                <c:pt idx="205">
                  <c:v>5.1117485006869401E-11</c:v>
                </c:pt>
                <c:pt idx="206">
                  <c:v>4.4850921032234854E-11</c:v>
                </c:pt>
                <c:pt idx="207">
                  <c:v>3.9352583899020793E-11</c:v>
                </c:pt>
                <c:pt idx="208">
                  <c:v>3.4528295604374694E-11</c:v>
                </c:pt>
                <c:pt idx="209">
                  <c:v>3.0295423558521309E-11</c:v>
                </c:pt>
                <c:pt idx="210">
                  <c:v>2.6581465216427367E-11</c:v>
                </c:pt>
                <c:pt idx="211">
                  <c:v>2.3322806221449806E-11</c:v>
                </c:pt>
                <c:pt idx="212">
                  <c:v>2.0463630789890944E-11</c:v>
                </c:pt>
                <c:pt idx="213">
                  <c:v>1.7954965673034737E-11</c:v>
                </c:pt>
                <c:pt idx="214">
                  <c:v>1.5753841321214237E-11</c:v>
                </c:pt>
                <c:pt idx="215">
                  <c:v>1.3822555881948915E-11</c:v>
                </c:pt>
                <c:pt idx="216">
                  <c:v>1.2128029425579752E-11</c:v>
                </c:pt>
                <c:pt idx="217">
                  <c:v>1.0641237337286824E-11</c:v>
                </c:pt>
                <c:pt idx="218">
                  <c:v>9.3367131703717939E-12</c:v>
                </c:pt>
                <c:pt idx="219">
                  <c:v>8.192112445451834E-12</c:v>
                </c:pt>
                <c:pt idx="220">
                  <c:v>7.1878299241203379E-12</c:v>
                </c:pt>
                <c:pt idx="221">
                  <c:v>6.3066638015648241E-12</c:v>
                </c:pt>
                <c:pt idx="222">
                  <c:v>5.5335210662814487E-12</c:v>
                </c:pt>
                <c:pt idx="223">
                  <c:v>4.8551589801541522E-12</c:v>
                </c:pt>
                <c:pt idx="224">
                  <c:v>4.2599582508524502E-12</c:v>
                </c:pt>
                <c:pt idx="225">
                  <c:v>3.7377240113421982E-12</c:v>
                </c:pt>
                <c:pt idx="226">
                  <c:v>3.279511197596453E-12</c:v>
                </c:pt>
                <c:pt idx="227">
                  <c:v>2.8774713334969808E-12</c:v>
                </c:pt>
                <c:pt idx="228">
                  <c:v>2.5247180985889525E-12</c:v>
                </c:pt>
                <c:pt idx="229">
                  <c:v>2.2152093760725914E-12</c:v>
                </c:pt>
                <c:pt idx="230">
                  <c:v>1.9436437606964883E-12</c:v>
                </c:pt>
                <c:pt idx="231">
                  <c:v>1.7053697538930031E-12</c:v>
                </c:pt>
                <c:pt idx="232">
                  <c:v>1.4963060908090085E-12</c:v>
                </c:pt>
                <c:pt idx="233">
                  <c:v>1.3128718345573582E-12</c:v>
                </c:pt>
                <c:pt idx="234">
                  <c:v>1.1519250403118289E-12</c:v>
                </c:pt>
                <c:pt idx="235">
                  <c:v>1.0107089386564468E-12</c:v>
                </c:pt>
                <c:pt idx="236">
                  <c:v>8.8680471639327238E-13</c:v>
                </c:pt>
                <c:pt idx="237">
                  <c:v>7.7809008601700695E-13</c:v>
                </c:pt>
                <c:pt idx="238">
                  <c:v>6.8270293421563756E-13</c:v>
                </c:pt>
                <c:pt idx="239">
                  <c:v>5.9900942675223042E-13</c:v>
                </c:pt>
                <c:pt idx="240">
                  <c:v>5.2557602341387027E-13</c:v>
                </c:pt>
                <c:pt idx="241">
                  <c:v>4.6114492368714371E-13</c:v>
                </c:pt>
                <c:pt idx="242">
                  <c:v>4.0461252258260745E-13</c:v>
                </c:pt>
                <c:pt idx="243">
                  <c:v>3.5501050758986206E-13</c:v>
                </c:pt>
                <c:pt idx="244">
                  <c:v>3.1148927298333963E-13</c:v>
                </c:pt>
                <c:pt idx="245">
                  <c:v>2.7330336739154086E-13</c:v>
                </c:pt>
                <c:pt idx="246">
                  <c:v>2.3979872536910988E-13</c:v>
                </c:pt>
                <c:pt idx="247">
                  <c:v>2.1040146426834549E-13</c:v>
                </c:pt>
                <c:pt idx="248">
                  <c:v>1.8460805451790114E-13</c:v>
                </c:pt>
                <c:pt idx="249">
                  <c:v>1.6197669494076647E-13</c:v>
                </c:pt>
                <c:pt idx="250">
                  <c:v>1.4211974538407814E-13</c:v>
                </c:pt>
                <c:pt idx="251">
                  <c:v>1.2469708704342589E-13</c:v>
                </c:pt>
                <c:pt idx="252">
                  <c:v>1.0941029675428727E-13</c:v>
                </c:pt>
                <c:pt idx="253">
                  <c:v>9.5997535465222379E-14</c:v>
                </c:pt>
                <c:pt idx="254">
                  <c:v>8.4229063340288552E-14</c:v>
                </c:pt>
                <c:pt idx="255">
                  <c:v>7.3903304671321682E-14</c:v>
                </c:pt>
                <c:pt idx="256">
                  <c:v>6.4843395198124605E-14</c:v>
                </c:pt>
                <c:pt idx="257">
                  <c:v>5.689415269750172E-14</c:v>
                </c:pt>
                <c:pt idx="258">
                  <c:v>4.9919418952020919E-14</c:v>
                </c:pt>
                <c:pt idx="259">
                  <c:v>4.379972757054185E-14</c:v>
                </c:pt>
                <c:pt idx="260">
                  <c:v>3.8430257713887506E-14</c:v>
                </c:pt>
                <c:pt idx="261">
                  <c:v>3.3719038676147169E-14</c:v>
                </c:pt>
                <c:pt idx="262">
                  <c:v>2.9585374568868472E-14</c:v>
                </c:pt>
                <c:pt idx="263">
                  <c:v>2.5958462125417351E-14</c:v>
                </c:pt>
                <c:pt idx="264">
                  <c:v>2.2776177950634589E-14</c:v>
                </c:pt>
                <c:pt idx="265">
                  <c:v>1.9984014443252875E-14</c:v>
                </c:pt>
                <c:pt idx="266">
                  <c:v>1.7534146165072985E-14</c:v>
                </c:pt>
                <c:pt idx="267">
                  <c:v>1.5384610665248282E-14</c:v>
                </c:pt>
                <c:pt idx="268">
                  <c:v>1.3498589728465742E-14</c:v>
                </c:pt>
                <c:pt idx="269">
                  <c:v>1.1843778735917736E-14</c:v>
                </c:pt>
                <c:pt idx="270">
                  <c:v>1.0391833337194167E-14</c:v>
                </c:pt>
                <c:pt idx="271">
                  <c:v>9.1178839554412082E-15</c:v>
                </c:pt>
                <c:pt idx="272">
                  <c:v>8.0001098100115598E-15</c:v>
                </c:pt>
                <c:pt idx="273">
                  <c:v>7.0193651602737698E-15</c:v>
                </c:pt>
                <c:pt idx="274">
                  <c:v>6.1588513687156477E-15</c:v>
                </c:pt>
                <c:pt idx="275">
                  <c:v>5.4038291662904773E-15</c:v>
                </c:pt>
                <c:pt idx="276">
                  <c:v>4.7413661915567916E-15</c:v>
                </c:pt>
                <c:pt idx="277">
                  <c:v>4.1601154793480951E-15</c:v>
                </c:pt>
                <c:pt idx="278">
                  <c:v>3.6501211048263662E-15</c:v>
                </c:pt>
                <c:pt idx="279">
                  <c:v>3.2026476539027861E-15</c:v>
                </c:pt>
                <c:pt idx="280">
                  <c:v>2.8100305991181453E-15</c:v>
                </c:pt>
                <c:pt idx="281">
                  <c:v>2.465545018153274E-15</c:v>
                </c:pt>
                <c:pt idx="282">
                  <c:v>2.1632904063208904E-15</c:v>
                </c:pt>
                <c:pt idx="283">
                  <c:v>1.8980896100551648E-15</c:v>
                </c:pt>
                <c:pt idx="284">
                  <c:v>1.6654001502861364E-15</c:v>
                </c:pt>
                <c:pt idx="285">
                  <c:v>1.4612364168056727E-15</c:v>
                </c:pt>
                <c:pt idx="286">
                  <c:v>1.2821014009349201E-15</c:v>
                </c:pt>
                <c:pt idx="287">
                  <c:v>1.1249267971795206E-15</c:v>
                </c:pt>
                <c:pt idx="288">
                  <c:v>9.8702044790668633E-16</c:v>
                </c:pt>
                <c:pt idx="289">
                  <c:v>8.6602023085280536E-16</c:v>
                </c:pt>
                <c:pt idx="290">
                  <c:v>7.5985359962598355E-16</c:v>
                </c:pt>
                <c:pt idx="291">
                  <c:v>6.6670208419495856E-16</c:v>
                </c:pt>
                <c:pt idx="292">
                  <c:v>5.8497014331272522E-16</c:v>
                </c:pt>
                <c:pt idx="293">
                  <c:v>5.1325783536510768E-16</c:v>
                </c:pt>
                <c:pt idx="294">
                  <c:v>4.5033683953822648E-16</c:v>
                </c:pt>
                <c:pt idx="295">
                  <c:v>3.9512941658457773E-16</c:v>
                </c:pt>
                <c:pt idx="296">
                  <c:v>3.4668994881822466E-16</c:v>
                </c:pt>
                <c:pt idx="297">
                  <c:v>3.0418874314779265E-16</c:v>
                </c:pt>
                <c:pt idx="298">
                  <c:v>2.6689781971830162E-16</c:v>
                </c:pt>
                <c:pt idx="299">
                  <c:v>2.3417844274327132E-16</c:v>
                </c:pt>
                <c:pt idx="300">
                  <c:v>2.054701799495561E-16</c:v>
                </c:pt>
                <c:pt idx="301">
                  <c:v>1.8028130324013788E-16</c:v>
                </c:pt>
                <c:pt idx="302">
                  <c:v>1.581803661530923E-16</c:v>
                </c:pt>
                <c:pt idx="303">
                  <c:v>1.3878881385163886E-16</c:v>
                </c:pt>
                <c:pt idx="304">
                  <c:v>1.2177449906584562E-16</c:v>
                </c:pt>
                <c:pt idx="305">
                  <c:v>1.0684599292410869E-16</c:v>
                </c:pt>
                <c:pt idx="306">
                  <c:v>9.3747593227756242E-17</c:v>
                </c:pt>
                <c:pt idx="307">
                  <c:v>8.2254944668250552E-17</c:v>
                </c:pt>
                <c:pt idx="308">
                  <c:v>7.217119596808758E-17</c:v>
                </c:pt>
                <c:pt idx="309">
                  <c:v>6.3323628123168572E-17</c:v>
                </c:pt>
                <c:pt idx="310">
                  <c:v>5.5560695993654048E-17</c:v>
                </c:pt>
                <c:pt idx="311">
                  <c:v>4.8749432570332916E-17</c:v>
                </c:pt>
                <c:pt idx="312">
                  <c:v>4.2773171455607281E-17</c:v>
                </c:pt>
                <c:pt idx="313">
                  <c:v>3.7529548548718274E-17</c:v>
                </c:pt>
                <c:pt idx="314">
                  <c:v>3.2928748707174982E-17</c:v>
                </c:pt>
                <c:pt idx="315">
                  <c:v>2.8891967352410617E-17</c:v>
                </c:pt>
                <c:pt idx="316">
                  <c:v>2.5350060669352888E-17</c:v>
                </c:pt>
                <c:pt idx="317">
                  <c:v>2.2242361279916597E-17</c:v>
                </c:pt>
                <c:pt idx="318">
                  <c:v>1.9515639104739135E-17</c:v>
                </c:pt>
                <c:pt idx="319">
                  <c:v>1.7123189614329099E-17</c:v>
                </c:pt>
                <c:pt idx="320">
                  <c:v>1.5024033852781525E-17</c:v>
                </c:pt>
                <c:pt idx="321">
                  <c:v>1.3182216531704822E-17</c:v>
                </c:pt>
                <c:pt idx="322">
                  <c:v>1.1566190171794659E-17</c:v>
                </c:pt>
                <c:pt idx="323">
                  <c:v>1.0148274743353679E-17</c:v>
                </c:pt>
                <c:pt idx="324">
                  <c:v>8.9041835502355564E-18</c:v>
                </c:pt>
                <c:pt idx="325">
                  <c:v>7.8126072363394138E-18</c:v>
                </c:pt>
                <c:pt idx="326">
                  <c:v>6.8548487893298534E-18</c:v>
                </c:pt>
                <c:pt idx="327">
                  <c:v>6.014503289761377E-18</c:v>
                </c:pt>
                <c:pt idx="328">
                  <c:v>5.2771769202055442E-18</c:v>
                </c:pt>
                <c:pt idx="329">
                  <c:v>4.6302404214421793E-18</c:v>
                </c:pt>
                <c:pt idx="330">
                  <c:v>4.0626127728008772E-18</c:v>
                </c:pt>
                <c:pt idx="331">
                  <c:v>3.564571391431999E-18</c:v>
                </c:pt>
                <c:pt idx="332">
                  <c:v>3.1275855995144407E-18</c:v>
                </c:pt>
                <c:pt idx="333">
                  <c:v>2.7441705069513157E-18</c:v>
                </c:pt>
                <c:pt idx="334">
                  <c:v>2.4077588067903074E-18</c:v>
                </c:pt>
                <c:pt idx="335">
                  <c:v>2.1125882874227449E-18</c:v>
                </c:pt>
                <c:pt idx="336">
                  <c:v>1.8536031348194972E-18</c:v>
                </c:pt>
                <c:pt idx="337">
                  <c:v>1.6263673342638056E-18</c:v>
                </c:pt>
                <c:pt idx="338">
                  <c:v>1.42698868828679E-18</c:v>
                </c:pt>
                <c:pt idx="339">
                  <c:v>1.2520521493505085E-18</c:v>
                </c:pt>
                <c:pt idx="340">
                  <c:v>1.0985613253706258E-18</c:v>
                </c:pt>
                <c:pt idx="341">
                  <c:v>9.6388715615887298E-19</c:v>
                </c:pt>
                <c:pt idx="342">
                  <c:v>8.4572288169219302E-19</c:v>
                </c:pt>
                <c:pt idx="343">
                  <c:v>7.4204453088474956E-19</c:v>
                </c:pt>
                <c:pt idx="344">
                  <c:v>6.5107625409663941E-19</c:v>
                </c:pt>
                <c:pt idx="345">
                  <c:v>5.7125990557883342E-19</c:v>
                </c:pt>
                <c:pt idx="346">
                  <c:v>5.0122835484873807E-19</c:v>
                </c:pt>
                <c:pt idx="347">
                  <c:v>4.397820698615491E-19</c:v>
                </c:pt>
                <c:pt idx="348">
                  <c:v>3.8586857088337674E-19</c:v>
                </c:pt>
                <c:pt idx="349">
                  <c:v>3.3856440314279767E-19</c:v>
                </c:pt>
                <c:pt idx="350">
                  <c:v>2.9705931948026631E-19</c:v>
                </c:pt>
                <c:pt idx="351">
                  <c:v>2.6064240206865402E-19</c:v>
                </c:pt>
                <c:pt idx="352">
                  <c:v>2.2868988549147594E-19</c:v>
                </c:pt>
                <c:pt idx="353">
                  <c:v>2.0065447260698835E-19</c:v>
                </c:pt>
                <c:pt idx="354">
                  <c:v>1.7605596019544717E-19</c:v>
                </c:pt>
                <c:pt idx="355">
                  <c:v>1.5447301382137925E-19</c:v>
                </c:pt>
                <c:pt idx="356">
                  <c:v>1.3553595102699107E-19</c:v>
                </c:pt>
                <c:pt idx="357">
                  <c:v>1.1892040924398986E-19</c:v>
                </c:pt>
                <c:pt idx="358">
                  <c:v>1.0434178996494987E-19</c:v>
                </c:pt>
                <c:pt idx="359">
                  <c:v>9.1550384011480741E-20</c:v>
                </c:pt>
                <c:pt idx="360">
                  <c:v>8.0327094402588417E-20</c:v>
                </c:pt>
                <c:pt idx="361">
                  <c:v>7.0479683562585552E-20</c:v>
                </c:pt>
                <c:pt idx="362">
                  <c:v>6.1839480589031821E-20</c:v>
                </c:pt>
                <c:pt idx="363">
                  <c:v>5.4258492181302781E-20</c:v>
                </c:pt>
                <c:pt idx="364">
                  <c:v>4.760686774446575E-20</c:v>
                </c:pt>
                <c:pt idx="365">
                  <c:v>4.1770675249616498E-20</c:v>
                </c:pt>
                <c:pt idx="366">
                  <c:v>3.6649949754607695E-20</c:v>
                </c:pt>
                <c:pt idx="367">
                  <c:v>3.2156981159350562E-20</c:v>
                </c:pt>
                <c:pt idx="368">
                  <c:v>2.8214811867588499E-20</c:v>
                </c:pt>
                <c:pt idx="369">
                  <c:v>2.4755918622414938E-20</c:v>
                </c:pt>
                <c:pt idx="370">
                  <c:v>2.1721055937418548E-20</c:v>
                </c:pt>
              </c:numCache>
            </c:numRef>
          </c:yVal>
          <c:smooth val="1"/>
          <c:extLst>
            <c:ext xmlns:c16="http://schemas.microsoft.com/office/drawing/2014/chart" uri="{C3380CC4-5D6E-409C-BE32-E72D297353CC}">
              <c16:uniqueId val="{00000001-1D66-4F8C-8418-29515C5552D0}"/>
            </c:ext>
          </c:extLst>
        </c:ser>
        <c:ser>
          <c:idx val="2"/>
          <c:order val="2"/>
          <c:tx>
            <c:strRef>
              <c:f>broadleaves!$D$1</c:f>
              <c:strCache>
                <c:ptCount val="1"/>
                <c:pt idx="0">
                  <c:v>Upper bound (foliar, 3.0 lb ai/Ax3)</c:v>
                </c:pt>
              </c:strCache>
            </c:strRef>
          </c:tx>
          <c:spPr>
            <a:ln w="19050" cap="rnd">
              <a:solidFill>
                <a:schemeClr val="accent3"/>
              </a:solidFill>
              <a:round/>
            </a:ln>
            <a:effectLst/>
          </c:spPr>
          <c:marker>
            <c:symbol val="none"/>
          </c:marker>
          <c:xVal>
            <c:numRef>
              <c:f>broadleaves!$A$2:$A$372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broadleaves!$D$2:$D$372</c:f>
              <c:numCache>
                <c:formatCode>General</c:formatCode>
                <c:ptCount val="371"/>
                <c:pt idx="0">
                  <c:v>405</c:v>
                </c:pt>
                <c:pt idx="1">
                  <c:v>355.35048360877045</c:v>
                </c:pt>
                <c:pt idx="2">
                  <c:v>311.7875708666345</c:v>
                </c:pt>
                <c:pt idx="3">
                  <c:v>273.56509652015404</c:v>
                </c:pt>
                <c:pt idx="4">
                  <c:v>240.02836875781898</c:v>
                </c:pt>
                <c:pt idx="5">
                  <c:v>210.60295535287713</c:v>
                </c:pt>
                <c:pt idx="6">
                  <c:v>184.7848445285955</c:v>
                </c:pt>
                <c:pt idx="7">
                  <c:v>162.13181201680953</c:v>
                </c:pt>
                <c:pt idx="8">
                  <c:v>142.25584644083835</c:v>
                </c:pt>
                <c:pt idx="9">
                  <c:v>124.81650328130097</c:v>
                </c:pt>
                <c:pt idx="10">
                  <c:v>109.51507358855794</c:v>
                </c:pt>
                <c:pt idx="11">
                  <c:v>96.089467560849741</c:v>
                </c:pt>
                <c:pt idx="12">
                  <c:v>84.309725351746209</c:v>
                </c:pt>
                <c:pt idx="13">
                  <c:v>73.974078213989173</c:v>
                </c:pt>
                <c:pt idx="14">
                  <c:v>469.90549251321994</c:v>
                </c:pt>
                <c:pt idx="15">
                  <c:v>412.29912102466704</c:v>
                </c:pt>
                <c:pt idx="16">
                  <c:v>361.75479517922571</c:v>
                </c:pt>
                <c:pt idx="17">
                  <c:v>317.40676892525801</c:v>
                </c:pt>
                <c:pt idx="18">
                  <c:v>278.49542923033999</c:v>
                </c:pt>
                <c:pt idx="19">
                  <c:v>244.35428508600842</c:v>
                </c:pt>
                <c:pt idx="20">
                  <c:v>214.39855154861348</c:v>
                </c:pt>
                <c:pt idx="21">
                  <c:v>188.1151332785671</c:v>
                </c:pt>
                <c:pt idx="22">
                  <c:v>165.0538360115238</c:v>
                </c:pt>
                <c:pt idx="23">
                  <c:v>144.81965542759912</c:v>
                </c:pt>
                <c:pt idx="24">
                  <c:v>127.0660113388959</c:v>
                </c:pt>
                <c:pt idx="25">
                  <c:v>111.48881130744238</c:v>
                </c:pt>
                <c:pt idx="26">
                  <c:v>97.821242012510126</c:v>
                </c:pt>
                <c:pt idx="27">
                  <c:v>85.829199151496397</c:v>
                </c:pt>
                <c:pt idx="28">
                  <c:v>480.30727759564871</c:v>
                </c:pt>
                <c:pt idx="29">
                  <c:v>421.42573672697694</c:v>
                </c:pt>
                <c:pt idx="30">
                  <c:v>369.76256629904606</c:v>
                </c:pt>
                <c:pt idx="31">
                  <c:v>324.43285618465688</c:v>
                </c:pt>
                <c:pt idx="32">
                  <c:v>284.66017862664819</c:v>
                </c:pt>
                <c:pt idx="33">
                  <c:v>249.76328923244043</c:v>
                </c:pt>
                <c:pt idx="34">
                  <c:v>219.14445831225908</c:v>
                </c:pt>
                <c:pt idx="35">
                  <c:v>192.27923269492163</c:v>
                </c:pt>
                <c:pt idx="36">
                  <c:v>168.70745265694742</c:v>
                </c:pt>
                <c:pt idx="37">
                  <c:v>148.02537009888891</c:v>
                </c:pt>
                <c:pt idx="38">
                  <c:v>129.87873296545041</c:v>
                </c:pt>
                <c:pt idx="39">
                  <c:v>113.95671745621517</c:v>
                </c:pt>
                <c:pt idx="40">
                  <c:v>99.986604095145879</c:v>
                </c:pt>
                <c:pt idx="41">
                  <c:v>87.729106468169732</c:v>
                </c:pt>
                <c:pt idx="42">
                  <c:v>76.97427261735659</c:v>
                </c:pt>
                <c:pt idx="43">
                  <c:v>67.537888888916072</c:v>
                </c:pt>
                <c:pt idx="44">
                  <c:v>59.258324638498081</c:v>
                </c:pt>
                <c:pt idx="45">
                  <c:v>51.993763748483481</c:v>
                </c:pt>
                <c:pt idx="46">
                  <c:v>45.619775537441377</c:v>
                </c:pt>
                <c:pt idx="47">
                  <c:v>40.027183455193438</c:v>
                </c:pt>
                <c:pt idx="48">
                  <c:v>35.120195057530786</c:v>
                </c:pt>
                <c:pt idx="49">
                  <c:v>30.814761229945461</c:v>
                </c:pt>
                <c:pt idx="50">
                  <c:v>27.037136556419526</c:v>
                </c:pt>
                <c:pt idx="51">
                  <c:v>23.722616174617386</c:v>
                </c:pt>
                <c:pt idx="52">
                  <c:v>20.814427481766739</c:v>
                </c:pt>
                <c:pt idx="53">
                  <c:v>18.262757707865408</c:v>
                </c:pt>
                <c:pt idx="54">
                  <c:v>16.023900700048827</c:v>
                </c:pt>
                <c:pt idx="55">
                  <c:v>14.059508303854974</c:v>
                </c:pt>
                <c:pt idx="56">
                  <c:v>12.335933518707135</c:v>
                </c:pt>
                <c:pt idx="57">
                  <c:v>10.823654176884496</c:v>
                </c:pt>
                <c:pt idx="58">
                  <c:v>9.4967672744938092</c:v>
                </c:pt>
                <c:pt idx="59">
                  <c:v>8.3325452931143715</c:v>
                </c:pt>
                <c:pt idx="60">
                  <c:v>7.3110469125930253</c:v>
                </c:pt>
                <c:pt idx="61">
                  <c:v>6.4147754471020715</c:v>
                </c:pt>
                <c:pt idx="62">
                  <c:v>5.6283791539984875</c:v>
                </c:pt>
                <c:pt idx="63">
                  <c:v>4.938388282239222</c:v>
                </c:pt>
                <c:pt idx="64">
                  <c:v>4.33298435639899</c:v>
                </c:pt>
                <c:pt idx="65">
                  <c:v>3.8017977444830096</c:v>
                </c:pt>
                <c:pt idx="66">
                  <c:v>3.3357300421846179</c:v>
                </c:pt>
                <c:pt idx="67">
                  <c:v>2.9267982313052041</c:v>
                </c:pt>
                <c:pt idx="68">
                  <c:v>2.5679979430113549</c:v>
                </c:pt>
                <c:pt idx="69">
                  <c:v>2.253183483840524</c:v>
                </c:pt>
                <c:pt idx="70">
                  <c:v>1.9769625694864803</c:v>
                </c:pt>
                <c:pt idx="71">
                  <c:v>1.7346039633171799</c:v>
                </c:pt>
                <c:pt idx="72">
                  <c:v>1.5219564376159254</c:v>
                </c:pt>
                <c:pt idx="73">
                  <c:v>1.3353776694772854</c:v>
                </c:pt>
                <c:pt idx="74">
                  <c:v>1.1716718534545827</c:v>
                </c:pt>
                <c:pt idx="75">
                  <c:v>1.0280349623601739</c:v>
                </c:pt>
                <c:pt idx="76">
                  <c:v>0.9020067186207702</c:v>
                </c:pt>
                <c:pt idx="77">
                  <c:v>0.7914284535314835</c:v>
                </c:pt>
                <c:pt idx="78">
                  <c:v>0.694406132602849</c:v>
                </c:pt>
                <c:pt idx="79">
                  <c:v>0.60927791368226769</c:v>
                </c:pt>
                <c:pt idx="80">
                  <c:v>0.53458568217070734</c:v>
                </c:pt>
                <c:pt idx="81">
                  <c:v>0.46905007577700081</c:v>
                </c:pt>
                <c:pt idx="82">
                  <c:v>0.41154857102243864</c:v>
                </c:pt>
                <c:pt idx="83">
                  <c:v>0.36109625615141216</c:v>
                </c:pt>
                <c:pt idx="84">
                  <c:v>0.31682896111782921</c:v>
                </c:pt>
                <c:pt idx="85">
                  <c:v>0.27798845569008612</c:v>
                </c:pt>
                <c:pt idx="86">
                  <c:v>0.24390946214105519</c:v>
                </c:pt>
                <c:pt idx="87">
                  <c:v>0.2140082600705655</c:v>
                </c:pt>
                <c:pt idx="88">
                  <c:v>0.18777268817863446</c:v>
                </c:pt>
                <c:pt idx="89">
                  <c:v>0.16475337173530027</c:v>
                </c:pt>
                <c:pt idx="90">
                  <c:v>0.14455602548719626</c:v>
                </c:pt>
                <c:pt idx="91">
                  <c:v>0.12683470016157264</c:v>
                </c:pt>
                <c:pt idx="92">
                  <c:v>0.11128585689083512</c:v>
                </c:pt>
                <c:pt idx="93">
                  <c:v>9.7643168061665883E-2</c:v>
                </c:pt>
                <c:pt idx="94">
                  <c:v>8.5672955535322018E-2</c:v>
                </c:pt>
                <c:pt idx="95">
                  <c:v>7.5170188102887309E-2</c:v>
                </c:pt>
                <c:pt idx="96">
                  <c:v>6.5954969618082088E-2</c:v>
                </c:pt>
                <c:pt idx="97">
                  <c:v>5.7869457654783296E-2</c:v>
                </c:pt>
                <c:pt idx="98">
                  <c:v>5.0775159910628392E-2</c:v>
                </c:pt>
                <c:pt idx="99">
                  <c:v>4.4550562048282595E-2</c:v>
                </c:pt>
                <c:pt idx="100">
                  <c:v>3.9089046342962355E-2</c:v>
                </c:pt>
                <c:pt idx="101">
                  <c:v>3.4297065485869915E-2</c:v>
                </c:pt>
                <c:pt idx="102">
                  <c:v>3.0092540263618611E-2</c:v>
                </c:pt>
                <c:pt idx="103">
                  <c:v>2.6403453668378443E-2</c:v>
                </c:pt>
                <c:pt idx="104">
                  <c:v>2.3166617358024794E-2</c:v>
                </c:pt>
                <c:pt idx="105">
                  <c:v>2.032658933766282E-2</c:v>
                </c:pt>
                <c:pt idx="106">
                  <c:v>1.7834724324087319E-2</c:v>
                </c:pt>
                <c:pt idx="107">
                  <c:v>1.5648340527391426E-2</c:v>
                </c:pt>
                <c:pt idx="108">
                  <c:v>1.3729988577983373E-2</c:v>
                </c:pt>
                <c:pt idx="109">
                  <c:v>1.2046810076862435E-2</c:v>
                </c:pt>
                <c:pt idx="110">
                  <c:v>1.0569974782113765E-2</c:v>
                </c:pt>
                <c:pt idx="111">
                  <c:v>9.2741867914978605E-3</c:v>
                </c:pt>
                <c:pt idx="112">
                  <c:v>8.1372512628070017E-3</c:v>
                </c:pt>
                <c:pt idx="113">
                  <c:v>7.1396942505791271E-3</c:v>
                </c:pt>
                <c:pt idx="114">
                  <c:v>6.2644291475606175E-3</c:v>
                </c:pt>
                <c:pt idx="115">
                  <c:v>5.4964640175766489E-3</c:v>
                </c:pt>
                <c:pt idx="116">
                  <c:v>4.8226448068742385E-3</c:v>
                </c:pt>
                <c:pt idx="117">
                  <c:v>4.2314300355458922E-3</c:v>
                </c:pt>
                <c:pt idx="118">
                  <c:v>3.712693109846689E-3</c:v>
                </c:pt>
                <c:pt idx="119">
                  <c:v>3.2575488693209163E-3</c:v>
                </c:pt>
                <c:pt idx="120">
                  <c:v>2.8582013977589893E-3</c:v>
                </c:pt>
                <c:pt idx="121">
                  <c:v>2.5078104912220258E-3</c:v>
                </c:pt>
                <c:pt idx="122">
                  <c:v>2.2003744959380126E-3</c:v>
                </c:pt>
                <c:pt idx="123">
                  <c:v>1.9306275092641409E-3</c:v>
                </c:pt>
                <c:pt idx="124">
                  <c:v>1.6939491829269339E-3</c:v>
                </c:pt>
                <c:pt idx="125">
                  <c:v>1.4862855836093023E-3</c:v>
                </c:pt>
                <c:pt idx="126">
                  <c:v>1.3040797553489113E-3</c:v>
                </c:pt>
                <c:pt idx="127">
                  <c:v>1.1442107943892413E-3</c:v>
                </c:pt>
                <c:pt idx="128">
                  <c:v>1.0039403929298571E-3</c:v>
                </c:pt>
                <c:pt idx="129">
                  <c:v>8.8086593615309601E-4</c:v>
                </c:pt>
                <c:pt idx="130">
                  <c:v>7.7287934915183936E-4</c:v>
                </c:pt>
                <c:pt idx="131">
                  <c:v>6.7813098886996995E-4</c:v>
                </c:pt>
                <c:pt idx="132">
                  <c:v>5.9499796258033965E-4</c:v>
                </c:pt>
                <c:pt idx="133">
                  <c:v>5.220563302448315E-4</c:v>
                </c:pt>
                <c:pt idx="134">
                  <c:v>4.5805671462597724E-4</c:v>
                </c:pt>
                <c:pt idx="135">
                  <c:v>4.0190290138910028E-4</c:v>
                </c:pt>
                <c:pt idx="136">
                  <c:v>3.5263306264786355E-4</c:v>
                </c:pt>
                <c:pt idx="137">
                  <c:v>3.0940328234162993E-4</c:v>
                </c:pt>
                <c:pt idx="138">
                  <c:v>2.7147310125984984E-4</c:v>
                </c:pt>
                <c:pt idx="139">
                  <c:v>2.3819283412212418E-4</c:v>
                </c:pt>
                <c:pt idx="140">
                  <c:v>2.0899244147516171E-4</c:v>
                </c:pt>
                <c:pt idx="141">
                  <c:v>1.8337176579944774E-4</c:v>
                </c:pt>
                <c:pt idx="142">
                  <c:v>1.6089196458525417E-4</c:v>
                </c:pt>
                <c:pt idx="143">
                  <c:v>1.4116799363984007E-4</c:v>
                </c:pt>
                <c:pt idx="144">
                  <c:v>1.2386201187653581E-4</c:v>
                </c:pt>
                <c:pt idx="145">
                  <c:v>1.0867759461995624E-4</c:v>
                </c:pt>
                <c:pt idx="146">
                  <c:v>9.5354656310220603E-5</c:v>
                </c:pt>
                <c:pt idx="147">
                  <c:v>8.3664995639962949E-5</c:v>
                </c:pt>
                <c:pt idx="148">
                  <c:v>7.3408386819225914E-5</c:v>
                </c:pt>
                <c:pt idx="149">
                  <c:v>6.4409150017658302E-5</c:v>
                </c:pt>
                <c:pt idx="150">
                  <c:v>5.6513142240999306E-5</c:v>
                </c:pt>
                <c:pt idx="151">
                  <c:v>4.9585117100223053E-5</c:v>
                </c:pt>
                <c:pt idx="152">
                  <c:v>4.3506408250275979E-5</c:v>
                </c:pt>
                <c:pt idx="153">
                  <c:v>3.8172896819299189E-5</c:v>
                </c:pt>
                <c:pt idx="154">
                  <c:v>3.3493228013544839E-5</c:v>
                </c:pt>
                <c:pt idx="155">
                  <c:v>2.9387246351190053E-5</c:v>
                </c:pt>
                <c:pt idx="156">
                  <c:v>2.578462272302583E-5</c:v>
                </c:pt>
                <c:pt idx="157">
                  <c:v>2.2623649763696095E-5</c:v>
                </c:pt>
                <c:pt idx="158">
                  <c:v>1.9850184900061365E-5</c:v>
                </c:pt>
                <c:pt idx="159">
                  <c:v>1.7416722972741519E-5</c:v>
                </c:pt>
                <c:pt idx="160">
                  <c:v>1.5281582546280699E-5</c:v>
                </c:pt>
                <c:pt idx="161">
                  <c:v>1.3408191970686891E-5</c:v>
                </c:pt>
                <c:pt idx="162">
                  <c:v>1.1764462965685975E-5</c:v>
                </c:pt>
                <c:pt idx="163">
                  <c:v>1.0322240998157976E-5</c:v>
                </c:pt>
                <c:pt idx="164">
                  <c:v>9.0568230385721311E-6</c:v>
                </c:pt>
                <c:pt idx="165">
                  <c:v>7.946534436334966E-6</c:v>
                </c:pt>
                <c:pt idx="166">
                  <c:v>6.9723576665811797E-6</c:v>
                </c:pt>
                <c:pt idx="167">
                  <c:v>6.1176065894146681E-6</c:v>
                </c:pt>
                <c:pt idx="168">
                  <c:v>5.367640642164697E-6</c:v>
                </c:pt>
                <c:pt idx="169">
                  <c:v>4.7096140692131269E-6</c:v>
                </c:pt>
                <c:pt idx="170">
                  <c:v>4.1322558940877862E-6</c:v>
                </c:pt>
                <c:pt idx="171">
                  <c:v>3.6256768650846585E-6</c:v>
                </c:pt>
                <c:pt idx="172">
                  <c:v>3.1812000676962078E-6</c:v>
                </c:pt>
                <c:pt idx="173">
                  <c:v>2.7912123024990138E-6</c:v>
                </c:pt>
                <c:pt idx="174">
                  <c:v>2.4490336828340096E-6</c:v>
                </c:pt>
                <c:pt idx="175">
                  <c:v>2.1488032186894654E-6</c:v>
                </c:pt>
                <c:pt idx="176">
                  <c:v>1.8853784270157628E-6</c:v>
                </c:pt>
                <c:pt idx="177">
                  <c:v>1.6542472489520844E-6</c:v>
                </c:pt>
                <c:pt idx="178">
                  <c:v>1.4514507652434595E-6</c:v>
                </c:pt>
                <c:pt idx="179">
                  <c:v>1.2735153860829216E-6</c:v>
                </c:pt>
                <c:pt idx="180">
                  <c:v>1.1173933538957437E-6</c:v>
                </c:pt>
                <c:pt idx="181">
                  <c:v>9.804105399705642E-7</c:v>
                </c:pt>
                <c:pt idx="182">
                  <c:v>8.6022064077450792E-7</c:v>
                </c:pt>
                <c:pt idx="183">
                  <c:v>7.5476498940609333E-7</c:v>
                </c:pt>
                <c:pt idx="184">
                  <c:v>6.6223729381832992E-7</c:v>
                </c:pt>
                <c:pt idx="185">
                  <c:v>5.8105269783236294E-7</c:v>
                </c:pt>
                <c:pt idx="186">
                  <c:v>5.0982063500471837E-7</c:v>
                </c:pt>
                <c:pt idx="187">
                  <c:v>4.4732101037693122E-7</c:v>
                </c:pt>
                <c:pt idx="188">
                  <c:v>3.924833021377933E-7</c:v>
                </c:pt>
                <c:pt idx="189">
                  <c:v>3.443682252420543E-7</c:v>
                </c:pt>
                <c:pt idx="190">
                  <c:v>3.0215164291174803E-7</c:v>
                </c:pt>
                <c:pt idx="191">
                  <c:v>2.6511045044907205E-7</c:v>
                </c:pt>
                <c:pt idx="192">
                  <c:v>2.3261018957238692E-7</c:v>
                </c:pt>
                <c:pt idx="193">
                  <c:v>2.0409418112808758E-7</c:v>
                </c:pt>
                <c:pt idx="194">
                  <c:v>1.7907399003852324E-7</c:v>
                </c:pt>
                <c:pt idx="195">
                  <c:v>1.5712105916528731E-7</c:v>
                </c:pt>
                <c:pt idx="196">
                  <c:v>1.3785936878890635E-7</c:v>
                </c:pt>
                <c:pt idx="197">
                  <c:v>1.2095899597317953E-7</c:v>
                </c:pt>
                <c:pt idx="198">
                  <c:v>1.0613046349605101E-7</c:v>
                </c:pt>
                <c:pt idx="199">
                  <c:v>9.3119781552949807E-8</c:v>
                </c:pt>
                <c:pt idx="200">
                  <c:v>8.1704097304651291E-8</c:v>
                </c:pt>
                <c:pt idx="201">
                  <c:v>7.1687877753150307E-8</c:v>
                </c:pt>
                <c:pt idx="202">
                  <c:v>6.2899560564119436E-8</c:v>
                </c:pt>
                <c:pt idx="203">
                  <c:v>5.5188615469725898E-8</c:v>
                </c:pt>
                <c:pt idx="204">
                  <c:v>4.8422965918186588E-8</c:v>
                </c:pt>
                <c:pt idx="205">
                  <c:v>4.2486726806910155E-8</c:v>
                </c:pt>
                <c:pt idx="206">
                  <c:v>3.727821955009687E-8</c:v>
                </c:pt>
                <c:pt idx="207">
                  <c:v>3.2708230481977395E-8</c:v>
                </c:pt>
                <c:pt idx="208">
                  <c:v>2.8698482764834042E-8</c:v>
                </c:pt>
                <c:pt idx="209">
                  <c:v>2.5180295627954916E-8</c:v>
                </c:pt>
                <c:pt idx="210">
                  <c:v>2.2093407972359478E-8</c:v>
                </c:pt>
                <c:pt idx="211">
                  <c:v>1.938494619146618E-8</c:v>
                </c:pt>
                <c:pt idx="212">
                  <c:v>1.70085185280679E-8</c:v>
                </c:pt>
                <c:pt idx="213">
                  <c:v>1.4923420455352249E-8</c:v>
                </c:pt>
                <c:pt idx="214">
                  <c:v>1.3093937471373917E-8</c:v>
                </c:pt>
                <c:pt idx="215">
                  <c:v>1.1488733364927711E-8</c:v>
                </c:pt>
                <c:pt idx="216">
                  <c:v>1.0080313474763647E-8</c:v>
                </c:pt>
                <c:pt idx="217">
                  <c:v>8.8445537486055985E-9</c:v>
                </c:pt>
                <c:pt idx="218">
                  <c:v>7.7602875354833669E-9</c:v>
                </c:pt>
                <c:pt idx="219">
                  <c:v>6.808943033770685E-9</c:v>
                </c:pt>
                <c:pt idx="220">
                  <c:v>5.9742251849752627E-9</c:v>
                </c:pt>
                <c:pt idx="221">
                  <c:v>5.2418365646139627E-9</c:v>
                </c:pt>
                <c:pt idx="222">
                  <c:v>4.5992324894659443E-9</c:v>
                </c:pt>
                <c:pt idx="223">
                  <c:v>4.0354061465701037E-9</c:v>
                </c:pt>
                <c:pt idx="224">
                  <c:v>3.5407000635592372E-9</c:v>
                </c:pt>
                <c:pt idx="225">
                  <c:v>3.1066406911095783E-9</c:v>
                </c:pt>
                <c:pt idx="226">
                  <c:v>2.7257932641591936E-9</c:v>
                </c:pt>
                <c:pt idx="227">
                  <c:v>2.3916344558925883E-9</c:v>
                </c:pt>
                <c:pt idx="228">
                  <c:v>2.0984406432514315E-9</c:v>
                </c:pt>
                <c:pt idx="229">
                  <c:v>1.8411898701325811E-9</c:v>
                </c:pt>
                <c:pt idx="230">
                  <c:v>1.6154758290547703E-9</c:v>
                </c:pt>
                <c:pt idx="231">
                  <c:v>1.4174323879330659E-9</c:v>
                </c:pt>
                <c:pt idx="232">
                  <c:v>1.2436673692216036E-9</c:v>
                </c:pt>
                <c:pt idx="233">
                  <c:v>1.0912044471638124E-9</c:v>
                </c:pt>
                <c:pt idx="234">
                  <c:v>9.5743216794000411E-10</c:v>
                </c:pt>
                <c:pt idx="235">
                  <c:v>8.400592195063555E-10</c:v>
                </c:pt>
                <c:pt idx="236">
                  <c:v>7.3707518496688802E-10</c:v>
                </c:pt>
                <c:pt idx="237">
                  <c:v>6.4671610724446312E-10</c:v>
                </c:pt>
                <c:pt idx="238">
                  <c:v>5.6743427522691714E-10</c:v>
                </c:pt>
                <c:pt idx="239">
                  <c:v>4.9787171387179528E-10</c:v>
                </c:pt>
                <c:pt idx="240">
                  <c:v>4.3683692419622184E-10</c:v>
                </c:pt>
                <c:pt idx="241">
                  <c:v>3.8328447474393872E-10</c:v>
                </c:pt>
                <c:pt idx="242">
                  <c:v>3.3629709496294365E-10</c:v>
                </c:pt>
                <c:pt idx="243">
                  <c:v>2.9506996378100398E-10</c:v>
                </c:pt>
                <c:pt idx="244">
                  <c:v>2.5889692426667203E-10</c:v>
                </c:pt>
                <c:pt idx="245">
                  <c:v>2.2715838825428421E-10</c:v>
                </c:pt>
                <c:pt idx="246">
                  <c:v>1.9931072375789808E-10</c:v>
                </c:pt>
                <c:pt idx="247">
                  <c:v>1.7487694339699535E-10</c:v>
                </c:pt>
                <c:pt idx="248">
                  <c:v>1.5343853434110094E-10</c:v>
                </c:pt>
                <c:pt idx="249">
                  <c:v>1.346282898329164E-10</c:v>
                </c:pt>
                <c:pt idx="250">
                  <c:v>1.1812401950505816E-10</c:v>
                </c:pt>
                <c:pt idx="251">
                  <c:v>1.0364303075786232E-10</c:v>
                </c:pt>
                <c:pt idx="252">
                  <c:v>9.0937286672802572E-11</c:v>
                </c:pt>
                <c:pt idx="253">
                  <c:v>7.9789157524073539E-11</c:v>
                </c:pt>
                <c:pt idx="254">
                  <c:v>7.0007693118310873E-11</c:v>
                </c:pt>
                <c:pt idx="255">
                  <c:v>6.1425352113397887E-11</c:v>
                </c:pt>
                <c:pt idx="256">
                  <c:v>5.3895132294654197E-11</c:v>
                </c:pt>
                <c:pt idx="257">
                  <c:v>4.7288052654479077E-11</c:v>
                </c:pt>
                <c:pt idx="258">
                  <c:v>4.1490944147373198E-11</c:v>
                </c:pt>
                <c:pt idx="259">
                  <c:v>3.6404511279391475E-11</c:v>
                </c:pt>
                <c:pt idx="260">
                  <c:v>3.1941631330056044E-11</c:v>
                </c:pt>
                <c:pt idx="261">
                  <c:v>2.8025862075033254E-11</c:v>
                </c:pt>
                <c:pt idx="262">
                  <c:v>2.4590132449174729E-11</c:v>
                </c:pt>
                <c:pt idx="263">
                  <c:v>2.1575593723007299E-11</c:v>
                </c:pt>
                <c:pt idx="264">
                  <c:v>1.8930611515103691E-11</c:v>
                </c:pt>
                <c:pt idx="265">
                  <c:v>1.6609881375066312E-11</c:v>
                </c:pt>
                <c:pt idx="266">
                  <c:v>1.4573652788429924E-11</c:v>
                </c:pt>
                <c:pt idx="267">
                  <c:v>1.2787048311888598E-11</c:v>
                </c:pt>
                <c:pt idx="268">
                  <c:v>1.1219466176687218E-11</c:v>
                </c:pt>
                <c:pt idx="269">
                  <c:v>9.8440561276988768E-12</c:v>
                </c:pt>
                <c:pt idx="270">
                  <c:v>8.6372595201226564E-12</c:v>
                </c:pt>
                <c:pt idx="271">
                  <c:v>7.5784057963704755E-12</c:v>
                </c:pt>
                <c:pt idx="272">
                  <c:v>6.6493584314166861E-12</c:v>
                </c:pt>
                <c:pt idx="273">
                  <c:v>5.8342042822024049E-12</c:v>
                </c:pt>
                <c:pt idx="274">
                  <c:v>5.1189810201308238E-12</c:v>
                </c:pt>
                <c:pt idx="275">
                  <c:v>4.4914379779940862E-12</c:v>
                </c:pt>
                <c:pt idx="276">
                  <c:v>3.9408263150098677E-12</c:v>
                </c:pt>
                <c:pt idx="277">
                  <c:v>3.4577149058195684E-12</c:v>
                </c:pt>
                <c:pt idx="278">
                  <c:v>3.0338287999116984E-12</c:v>
                </c:pt>
                <c:pt idx="279">
                  <c:v>2.6619074845304625E-12</c:v>
                </c:pt>
                <c:pt idx="280">
                  <c:v>2.3355805233326058E-12</c:v>
                </c:pt>
                <c:pt idx="281">
                  <c:v>2.0492584406752257E-12</c:v>
                </c:pt>
                <c:pt idx="282">
                  <c:v>1.7980369825513491E-12</c:v>
                </c:pt>
                <c:pt idx="283">
                  <c:v>1.5776131143112991E-12</c:v>
                </c:pt>
                <c:pt idx="284">
                  <c:v>1.3842113163408851E-12</c:v>
                </c:pt>
                <c:pt idx="285">
                  <c:v>1.2145189152554722E-12</c:v>
                </c:pt>
                <c:pt idx="286">
                  <c:v>1.0656293429334104E-12</c:v>
                </c:pt>
                <c:pt idx="287">
                  <c:v>9.3499235150391066E-13</c:v>
                </c:pt>
                <c:pt idx="288">
                  <c:v>8.2037033154917569E-13</c:v>
                </c:pt>
                <c:pt idx="289">
                  <c:v>7.1979998531922658E-13</c:v>
                </c:pt>
                <c:pt idx="290">
                  <c:v>6.3155869848092102E-13</c:v>
                </c:pt>
                <c:pt idx="291">
                  <c:v>5.5413503440128637E-13</c:v>
                </c:pt>
                <c:pt idx="292">
                  <c:v>4.8620284557792518E-13</c:v>
                </c:pt>
                <c:pt idx="293">
                  <c:v>4.2659855878537284E-13</c:v>
                </c:pt>
                <c:pt idx="294">
                  <c:v>3.7430124486712781E-13</c:v>
                </c:pt>
                <c:pt idx="295">
                  <c:v>3.2841513179974981E-13</c:v>
                </c:pt>
                <c:pt idx="296">
                  <c:v>2.8815426150488665E-13</c:v>
                </c:pt>
                <c:pt idx="297">
                  <c:v>2.5282902760417196E-13</c:v>
                </c:pt>
                <c:pt idx="298">
                  <c:v>2.2183436352957442E-13</c:v>
                </c:pt>
                <c:pt idx="299">
                  <c:v>1.9463937866982237E-13</c:v>
                </c:pt>
                <c:pt idx="300">
                  <c:v>1.707782650361283E-13</c:v>
                </c:pt>
                <c:pt idx="301">
                  <c:v>1.4984231869248138E-13</c:v>
                </c:pt>
                <c:pt idx="302">
                  <c:v>1.314729392899574E-13</c:v>
                </c:pt>
                <c:pt idx="303">
                  <c:v>1.1535548779790836E-13</c:v>
                </c:pt>
                <c:pt idx="304">
                  <c:v>1.0121389722447494E-13</c:v>
                </c:pt>
                <c:pt idx="305">
                  <c:v>8.8805944016408787E-14</c:v>
                </c:pt>
                <c:pt idx="306">
                  <c:v>7.7919099144603091E-14</c:v>
                </c:pt>
                <c:pt idx="307">
                  <c:v>6.8366887810850474E-14</c:v>
                </c:pt>
                <c:pt idx="308">
                  <c:v>5.9985695423240161E-14</c:v>
                </c:pt>
                <c:pt idx="309">
                  <c:v>5.2631965131498258E-14</c:v>
                </c:pt>
                <c:pt idx="310">
                  <c:v>4.6179738920389737E-14</c:v>
                </c:pt>
                <c:pt idx="311">
                  <c:v>4.0518500143919139E-14</c:v>
                </c:pt>
                <c:pt idx="312">
                  <c:v>3.5551280546280744E-14</c:v>
                </c:pt>
                <c:pt idx="313">
                  <c:v>3.1192999345757855E-14</c:v>
                </c:pt>
                <c:pt idx="314">
                  <c:v>2.7369005932649662E-14</c:v>
                </c:pt>
                <c:pt idx="315">
                  <c:v>2.4013801219897199E-14</c:v>
                </c:pt>
                <c:pt idx="316">
                  <c:v>2.1069915745124328E-14</c:v>
                </c:pt>
                <c:pt idx="317">
                  <c:v>1.8486925307718458E-14</c:v>
                </c:pt>
                <c:pt idx="318">
                  <c:v>1.6220587280338198E-14</c:v>
                </c:pt>
                <c:pt idx="319">
                  <c:v>1.4232082801201101E-14</c:v>
                </c:pt>
                <c:pt idx="320">
                  <c:v>1.248735186707871E-14</c:v>
                </c:pt>
                <c:pt idx="321">
                  <c:v>1.0956509938171113E-14</c:v>
                </c:pt>
                <c:pt idx="322">
                  <c:v>9.6133360622059376E-15</c:v>
                </c:pt>
                <c:pt idx="323">
                  <c:v>8.4348237501197816E-15</c:v>
                </c:pt>
                <c:pt idx="324">
                  <c:v>7.400786910518044E-15</c:v>
                </c:pt>
                <c:pt idx="325">
                  <c:v>6.4935140931803568E-15</c:v>
                </c:pt>
                <c:pt idx="326">
                  <c:v>5.6974651193382853E-15</c:v>
                </c:pt>
                <c:pt idx="327">
                  <c:v>4.99900490247151E-15</c:v>
                </c:pt>
                <c:pt idx="328">
                  <c:v>4.3861699003848522E-15</c:v>
                </c:pt>
                <c:pt idx="329">
                  <c:v>3.8484631982518239E-15</c:v>
                </c:pt>
                <c:pt idx="330">
                  <c:v>3.3766747127144227E-15</c:v>
                </c:pt>
                <c:pt idx="331">
                  <c:v>2.9627234374137672E-15</c:v>
                </c:pt>
                <c:pt idx="332">
                  <c:v>2.5995190278617802E-15</c:v>
                </c:pt>
                <c:pt idx="333">
                  <c:v>2.280840354816999E-15</c:v>
                </c:pt>
                <c:pt idx="334">
                  <c:v>2.0012289459719009E-15</c:v>
                </c:pt>
                <c:pt idx="335">
                  <c:v>1.7558954907728019E-15</c:v>
                </c:pt>
                <c:pt idx="336">
                  <c:v>1.5406378069446284E-15</c:v>
                </c:pt>
                <c:pt idx="337">
                  <c:v>1.3517688636141458E-15</c:v>
                </c:pt>
                <c:pt idx="338">
                  <c:v>1.1860536281791723E-15</c:v>
                </c:pt>
                <c:pt idx="339">
                  <c:v>1.040653655208409E-15</c:v>
                </c:pt>
                <c:pt idx="340">
                  <c:v>9.1307846826553776E-16</c:v>
                </c:pt>
                <c:pt idx="341">
                  <c:v>8.0114290190349209E-16</c:v>
                </c:pt>
                <c:pt idx="342">
                  <c:v>7.029296731633075E-16</c:v>
                </c:pt>
                <c:pt idx="343">
                  <c:v>6.1675654148527453E-16</c:v>
                </c:pt>
                <c:pt idx="344">
                  <c:v>5.4114749453250612E-16</c:v>
                </c:pt>
                <c:pt idx="345">
                  <c:v>4.7480746638469266E-16</c:v>
                </c:pt>
                <c:pt idx="346">
                  <c:v>4.1660015506384076E-16</c:v>
                </c:pt>
                <c:pt idx="347">
                  <c:v>3.655285594405545E-16</c:v>
                </c:pt>
                <c:pt idx="348">
                  <c:v>3.2071790214819323E-16</c:v>
                </c:pt>
                <c:pt idx="349">
                  <c:v>2.8140064600086597E-16</c:v>
                </c:pt>
                <c:pt idx="350">
                  <c:v>2.4690334726969918E-16</c:v>
                </c:pt>
                <c:pt idx="351">
                  <c:v>2.1663512063435012E-16</c:v>
                </c:pt>
                <c:pt idx="352">
                  <c:v>1.9007751823224843E-16</c:v>
                </c:pt>
                <c:pt idx="353">
                  <c:v>1.6677564944934409E-16</c:v>
                </c:pt>
                <c:pt idx="354">
                  <c:v>1.4633038934812635E-16</c:v>
                </c:pt>
                <c:pt idx="355">
                  <c:v>1.283915422753491E-16</c:v>
                </c:pt>
                <c:pt idx="356">
                  <c:v>1.126518435526449E-16</c:v>
                </c:pt>
                <c:pt idx="357">
                  <c:v>9.8841696508276337E-17</c:v>
                </c:pt>
                <c:pt idx="358">
                  <c:v>8.6724554703524218E-17</c:v>
                </c:pt>
                <c:pt idx="359">
                  <c:v>7.6092870258401468E-17</c:v>
                </c:pt>
                <c:pt idx="360">
                  <c:v>6.6764538877783679E-17</c:v>
                </c:pt>
                <c:pt idx="361">
                  <c:v>5.8579780686757946E-17</c:v>
                </c:pt>
                <c:pt idx="362">
                  <c:v>5.1398403448728786E-17</c:v>
                </c:pt>
                <c:pt idx="363">
                  <c:v>4.5097401289443133E-17</c:v>
                </c:pt>
                <c:pt idx="364">
                  <c:v>3.956884779679604E-17</c:v>
                </c:pt>
                <c:pt idx="365">
                  <c:v>3.4718047408477301E-17</c:v>
                </c:pt>
                <c:pt idx="366">
                  <c:v>3.0461913423591674E-17</c:v>
                </c:pt>
                <c:pt idx="367">
                  <c:v>2.6727544856103195E-17</c:v>
                </c:pt>
                <c:pt idx="368">
                  <c:v>2.3450977753805865E-17</c:v>
                </c:pt>
                <c:pt idx="369">
                  <c:v>2.0576089594847964E-17</c:v>
                </c:pt>
                <c:pt idx="370">
                  <c:v>1.8053637995818804E-17</c:v>
                </c:pt>
              </c:numCache>
            </c:numRef>
          </c:yVal>
          <c:smooth val="1"/>
          <c:extLst>
            <c:ext xmlns:c16="http://schemas.microsoft.com/office/drawing/2014/chart" uri="{C3380CC4-5D6E-409C-BE32-E72D297353CC}">
              <c16:uniqueId val="{00000002-1D66-4F8C-8418-29515C5552D0}"/>
            </c:ext>
          </c:extLst>
        </c:ser>
        <c:ser>
          <c:idx val="3"/>
          <c:order val="3"/>
          <c:tx>
            <c:strRef>
              <c:f>broadleaves!$E$1</c:f>
              <c:strCache>
                <c:ptCount val="1"/>
                <c:pt idx="0">
                  <c:v>Mean (foliar, 3.0 lb ai/Ax3)</c:v>
                </c:pt>
              </c:strCache>
            </c:strRef>
          </c:tx>
          <c:spPr>
            <a:ln w="19050" cap="rnd">
              <a:solidFill>
                <a:schemeClr val="accent4"/>
              </a:solidFill>
              <a:round/>
            </a:ln>
            <a:effectLst/>
          </c:spPr>
          <c:marker>
            <c:symbol val="none"/>
          </c:marker>
          <c:xVal>
            <c:numRef>
              <c:f>broadleaves!$A$2:$A$372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broadleaves!$E$2:$E$372</c:f>
              <c:numCache>
                <c:formatCode>General</c:formatCode>
                <c:ptCount val="371"/>
                <c:pt idx="0">
                  <c:v>135</c:v>
                </c:pt>
                <c:pt idx="1">
                  <c:v>118.45016120292347</c:v>
                </c:pt>
                <c:pt idx="2">
                  <c:v>103.9291902888782</c:v>
                </c:pt>
                <c:pt idx="3">
                  <c:v>91.188365506717986</c:v>
                </c:pt>
                <c:pt idx="4">
                  <c:v>80.009456252606299</c:v>
                </c:pt>
                <c:pt idx="5">
                  <c:v>70.200985117625692</c:v>
                </c:pt>
                <c:pt idx="6">
                  <c:v>61.594948176198507</c:v>
                </c:pt>
                <c:pt idx="7">
                  <c:v>54.043937338936523</c:v>
                </c:pt>
                <c:pt idx="8">
                  <c:v>47.418615480279449</c:v>
                </c:pt>
                <c:pt idx="9">
                  <c:v>41.605501093766982</c:v>
                </c:pt>
                <c:pt idx="10">
                  <c:v>36.505024529519325</c:v>
                </c:pt>
                <c:pt idx="11">
                  <c:v>32.029822520283254</c:v>
                </c:pt>
                <c:pt idx="12">
                  <c:v>28.103241783915408</c:v>
                </c:pt>
                <c:pt idx="13">
                  <c:v>24.658026071329729</c:v>
                </c:pt>
                <c:pt idx="14">
                  <c:v>156.63516417107328</c:v>
                </c:pt>
                <c:pt idx="15">
                  <c:v>137.43304034155568</c:v>
                </c:pt>
                <c:pt idx="16">
                  <c:v>120.58493172640854</c:v>
                </c:pt>
                <c:pt idx="17">
                  <c:v>105.80225630841935</c:v>
                </c:pt>
                <c:pt idx="18">
                  <c:v>92.831809743446669</c:v>
                </c:pt>
                <c:pt idx="19">
                  <c:v>81.451428362002815</c:v>
                </c:pt>
                <c:pt idx="20">
                  <c:v>71.466183849537842</c:v>
                </c:pt>
                <c:pt idx="21">
                  <c:v>62.705044426189055</c:v>
                </c:pt>
                <c:pt idx="22">
                  <c:v>55.017945337174602</c:v>
                </c:pt>
                <c:pt idx="23">
                  <c:v>48.273218475866379</c:v>
                </c:pt>
                <c:pt idx="24">
                  <c:v>42.355337112965309</c:v>
                </c:pt>
                <c:pt idx="25">
                  <c:v>37.162937102480811</c:v>
                </c:pt>
                <c:pt idx="26">
                  <c:v>32.607080670836702</c:v>
                </c:pt>
                <c:pt idx="27">
                  <c:v>28.6097330504988</c:v>
                </c:pt>
                <c:pt idx="28">
                  <c:v>160.10242586521625</c:v>
                </c:pt>
                <c:pt idx="29">
                  <c:v>140.47524557565905</c:v>
                </c:pt>
                <c:pt idx="30">
                  <c:v>123.25418876634869</c:v>
                </c:pt>
                <c:pt idx="31">
                  <c:v>108.14428539488564</c:v>
                </c:pt>
                <c:pt idx="32">
                  <c:v>94.886726208882706</c:v>
                </c:pt>
                <c:pt idx="33">
                  <c:v>83.254429744146847</c:v>
                </c:pt>
                <c:pt idx="34">
                  <c:v>73.04815277075302</c:v>
                </c:pt>
                <c:pt idx="35">
                  <c:v>64.09307756497391</c:v>
                </c:pt>
                <c:pt idx="36">
                  <c:v>56.235817552315829</c:v>
                </c:pt>
                <c:pt idx="37">
                  <c:v>49.34179003296299</c:v>
                </c:pt>
                <c:pt idx="38">
                  <c:v>43.292910988483484</c:v>
                </c:pt>
                <c:pt idx="39">
                  <c:v>37.985572485405065</c:v>
                </c:pt>
                <c:pt idx="40">
                  <c:v>33.328868031715281</c:v>
                </c:pt>
                <c:pt idx="41">
                  <c:v>29.243035489389911</c:v>
                </c:pt>
                <c:pt idx="42">
                  <c:v>25.658090872452203</c:v>
                </c:pt>
                <c:pt idx="43">
                  <c:v>22.512629629638688</c:v>
                </c:pt>
                <c:pt idx="44">
                  <c:v>19.752774879499359</c:v>
                </c:pt>
                <c:pt idx="45">
                  <c:v>17.331254582827828</c:v>
                </c:pt>
                <c:pt idx="46">
                  <c:v>15.206591845813795</c:v>
                </c:pt>
                <c:pt idx="47">
                  <c:v>13.342394485064487</c:v>
                </c:pt>
                <c:pt idx="48">
                  <c:v>11.706731685843597</c:v>
                </c:pt>
                <c:pt idx="49">
                  <c:v>10.27158707664849</c:v>
                </c:pt>
                <c:pt idx="50">
                  <c:v>9.0123788521398431</c:v>
                </c:pt>
                <c:pt idx="51">
                  <c:v>7.9075387248724658</c:v>
                </c:pt>
                <c:pt idx="52">
                  <c:v>6.9381424939222489</c:v>
                </c:pt>
                <c:pt idx="53">
                  <c:v>6.0875859026218047</c:v>
                </c:pt>
                <c:pt idx="54">
                  <c:v>5.3413002333496093</c:v>
                </c:pt>
                <c:pt idx="55">
                  <c:v>4.6865027679516587</c:v>
                </c:pt>
                <c:pt idx="56">
                  <c:v>4.1119778395690441</c:v>
                </c:pt>
                <c:pt idx="57">
                  <c:v>3.6078847256281654</c:v>
                </c:pt>
                <c:pt idx="58">
                  <c:v>3.1655890914979379</c:v>
                </c:pt>
                <c:pt idx="59">
                  <c:v>2.7775150977047902</c:v>
                </c:pt>
                <c:pt idx="60">
                  <c:v>2.4370156375310081</c:v>
                </c:pt>
                <c:pt idx="61">
                  <c:v>2.1382584823673576</c:v>
                </c:pt>
                <c:pt idx="62">
                  <c:v>1.8761263846661629</c:v>
                </c:pt>
                <c:pt idx="63">
                  <c:v>1.646129427413074</c:v>
                </c:pt>
                <c:pt idx="64">
                  <c:v>1.4443281187996644</c:v>
                </c:pt>
                <c:pt idx="65">
                  <c:v>1.2672659148276699</c:v>
                </c:pt>
                <c:pt idx="66">
                  <c:v>1.1119100140615397</c:v>
                </c:pt>
                <c:pt idx="67">
                  <c:v>0.9755994104350687</c:v>
                </c:pt>
                <c:pt idx="68">
                  <c:v>0.8559993143371184</c:v>
                </c:pt>
                <c:pt idx="69">
                  <c:v>0.75106116128017497</c:v>
                </c:pt>
                <c:pt idx="70">
                  <c:v>0.65898752316216014</c:v>
                </c:pt>
                <c:pt idx="71">
                  <c:v>0.57820132110572686</c:v>
                </c:pt>
                <c:pt idx="72">
                  <c:v>0.50731881253864208</c:v>
                </c:pt>
                <c:pt idx="73">
                  <c:v>0.44512588982576196</c:v>
                </c:pt>
                <c:pt idx="74">
                  <c:v>0.39055728448486121</c:v>
                </c:pt>
                <c:pt idx="75">
                  <c:v>0.34267832078672472</c:v>
                </c:pt>
                <c:pt idx="76">
                  <c:v>0.30066890620692349</c:v>
                </c:pt>
                <c:pt idx="77">
                  <c:v>0.26380948451049452</c:v>
                </c:pt>
                <c:pt idx="78">
                  <c:v>0.23146871086761645</c:v>
                </c:pt>
                <c:pt idx="79">
                  <c:v>0.20309263789408924</c:v>
                </c:pt>
                <c:pt idx="80">
                  <c:v>0.17819522739023583</c:v>
                </c:pt>
                <c:pt idx="81">
                  <c:v>0.15635002525900021</c:v>
                </c:pt>
                <c:pt idx="82">
                  <c:v>0.13718285700747951</c:v>
                </c:pt>
                <c:pt idx="83">
                  <c:v>0.12036541871713739</c:v>
                </c:pt>
                <c:pt idx="84">
                  <c:v>0.10560965370594302</c:v>
                </c:pt>
                <c:pt idx="85">
                  <c:v>9.2662818563362059E-2</c:v>
                </c:pt>
                <c:pt idx="86">
                  <c:v>8.1303154047018364E-2</c:v>
                </c:pt>
                <c:pt idx="87">
                  <c:v>7.133608669018851E-2</c:v>
                </c:pt>
                <c:pt idx="88">
                  <c:v>6.2590896059544834E-2</c:v>
                </c:pt>
                <c:pt idx="89">
                  <c:v>5.4917790578433441E-2</c:v>
                </c:pt>
                <c:pt idx="90">
                  <c:v>4.8185341829065413E-2</c:v>
                </c:pt>
                <c:pt idx="91">
                  <c:v>4.2278233387190889E-2</c:v>
                </c:pt>
                <c:pt idx="92">
                  <c:v>3.7095285630278391E-2</c:v>
                </c:pt>
                <c:pt idx="93">
                  <c:v>3.2547722687221975E-2</c:v>
                </c:pt>
                <c:pt idx="94">
                  <c:v>2.8557651845107335E-2</c:v>
                </c:pt>
                <c:pt idx="95">
                  <c:v>2.5056729367629108E-2</c:v>
                </c:pt>
                <c:pt idx="96">
                  <c:v>2.1984989872694032E-2</c:v>
                </c:pt>
                <c:pt idx="97">
                  <c:v>1.9289819218261103E-2</c:v>
                </c:pt>
                <c:pt idx="98">
                  <c:v>1.6925053303542804E-2</c:v>
                </c:pt>
                <c:pt idx="99">
                  <c:v>1.4850187349427538E-2</c:v>
                </c:pt>
                <c:pt idx="100">
                  <c:v>1.3029682114320788E-2</c:v>
                </c:pt>
                <c:pt idx="101">
                  <c:v>1.1432355161956639E-2</c:v>
                </c:pt>
                <c:pt idx="102">
                  <c:v>1.0030846754539538E-2</c:v>
                </c:pt>
                <c:pt idx="103">
                  <c:v>8.8011512227928156E-3</c:v>
                </c:pt>
                <c:pt idx="104">
                  <c:v>7.7222057860082682E-3</c:v>
                </c:pt>
                <c:pt idx="105">
                  <c:v>6.7755297792209462E-3</c:v>
                </c:pt>
                <c:pt idx="106">
                  <c:v>5.944908108029107E-3</c:v>
                </c:pt>
                <c:pt idx="107">
                  <c:v>5.216113509130477E-3</c:v>
                </c:pt>
                <c:pt idx="108">
                  <c:v>4.5766628593277925E-3</c:v>
                </c:pt>
                <c:pt idx="109">
                  <c:v>4.0156033589541472E-3</c:v>
                </c:pt>
                <c:pt idx="110">
                  <c:v>3.5233249273712566E-3</c:v>
                </c:pt>
                <c:pt idx="111">
                  <c:v>3.091395597165955E-3</c:v>
                </c:pt>
                <c:pt idx="112">
                  <c:v>2.7124170876023351E-3</c:v>
                </c:pt>
                <c:pt idx="113">
                  <c:v>2.3798980835263756E-3</c:v>
                </c:pt>
                <c:pt idx="114">
                  <c:v>2.0881430491868735E-3</c:v>
                </c:pt>
                <c:pt idx="115">
                  <c:v>1.8321546725255501E-3</c:v>
                </c:pt>
                <c:pt idx="116">
                  <c:v>1.6075482689580803E-3</c:v>
                </c:pt>
                <c:pt idx="117">
                  <c:v>1.4104766785152977E-3</c:v>
                </c:pt>
                <c:pt idx="118">
                  <c:v>1.2375643699488966E-3</c:v>
                </c:pt>
                <c:pt idx="119">
                  <c:v>1.0858496231069721E-3</c:v>
                </c:pt>
                <c:pt idx="120">
                  <c:v>9.5273379925299689E-4</c:v>
                </c:pt>
                <c:pt idx="121">
                  <c:v>8.3593683040734208E-4</c:v>
                </c:pt>
                <c:pt idx="122">
                  <c:v>7.3345816531267076E-4</c:v>
                </c:pt>
                <c:pt idx="123">
                  <c:v>6.4354250308804712E-4</c:v>
                </c:pt>
                <c:pt idx="124">
                  <c:v>5.6464972764231139E-4</c:v>
                </c:pt>
                <c:pt idx="125">
                  <c:v>4.9542852786976766E-4</c:v>
                </c:pt>
                <c:pt idx="126">
                  <c:v>4.3469325178297061E-4</c:v>
                </c:pt>
                <c:pt idx="127">
                  <c:v>3.8140359812974728E-4</c:v>
                </c:pt>
                <c:pt idx="128">
                  <c:v>3.3464679764328592E-4</c:v>
                </c:pt>
                <c:pt idx="129">
                  <c:v>2.9362197871769878E-4</c:v>
                </c:pt>
                <c:pt idx="130">
                  <c:v>2.576264497172798E-4</c:v>
                </c:pt>
                <c:pt idx="131">
                  <c:v>2.2604366295665674E-4</c:v>
                </c:pt>
                <c:pt idx="132">
                  <c:v>1.9833265419344658E-4</c:v>
                </c:pt>
                <c:pt idx="133">
                  <c:v>1.740187767482772E-4</c:v>
                </c:pt>
                <c:pt idx="134">
                  <c:v>1.5268557154199245E-4</c:v>
                </c:pt>
                <c:pt idx="135">
                  <c:v>1.3396763379636673E-4</c:v>
                </c:pt>
                <c:pt idx="136">
                  <c:v>1.1754435421595451E-4</c:v>
                </c:pt>
                <c:pt idx="137">
                  <c:v>1.0313442744720997E-4</c:v>
                </c:pt>
                <c:pt idx="138">
                  <c:v>9.0491033753283261E-5</c:v>
                </c:pt>
                <c:pt idx="139">
                  <c:v>7.9397611374041439E-5</c:v>
                </c:pt>
                <c:pt idx="140">
                  <c:v>6.9664147158387244E-5</c:v>
                </c:pt>
                <c:pt idx="141">
                  <c:v>6.1123921933149279E-5</c:v>
                </c:pt>
                <c:pt idx="142">
                  <c:v>5.3630654861751407E-5</c:v>
                </c:pt>
                <c:pt idx="143">
                  <c:v>4.7055997879946726E-5</c:v>
                </c:pt>
                <c:pt idx="144">
                  <c:v>4.1287337292178609E-5</c:v>
                </c:pt>
                <c:pt idx="145">
                  <c:v>3.6225864873318748E-5</c:v>
                </c:pt>
                <c:pt idx="146">
                  <c:v>3.1784885436740203E-5</c:v>
                </c:pt>
                <c:pt idx="147">
                  <c:v>2.7888331879987642E-5</c:v>
                </c:pt>
                <c:pt idx="148">
                  <c:v>2.4469462273075304E-5</c:v>
                </c:pt>
                <c:pt idx="149">
                  <c:v>2.1469716672552775E-5</c:v>
                </c:pt>
                <c:pt idx="150">
                  <c:v>1.8837714080333105E-5</c:v>
                </c:pt>
                <c:pt idx="151">
                  <c:v>1.6528372366741023E-5</c:v>
                </c:pt>
                <c:pt idx="152">
                  <c:v>1.450213608342533E-5</c:v>
                </c:pt>
                <c:pt idx="153">
                  <c:v>1.2724298939766398E-5</c:v>
                </c:pt>
                <c:pt idx="154">
                  <c:v>1.1164409337848285E-5</c:v>
                </c:pt>
                <c:pt idx="155">
                  <c:v>9.795748783730021E-6</c:v>
                </c:pt>
                <c:pt idx="156">
                  <c:v>8.594874241008614E-6</c:v>
                </c:pt>
                <c:pt idx="157">
                  <c:v>7.5412165878987003E-6</c:v>
                </c:pt>
                <c:pt idx="158">
                  <c:v>6.6167283000204553E-6</c:v>
                </c:pt>
                <c:pt idx="159">
                  <c:v>5.8055743242471748E-6</c:v>
                </c:pt>
                <c:pt idx="160">
                  <c:v>5.0938608487602332E-6</c:v>
                </c:pt>
                <c:pt idx="161">
                  <c:v>4.4693973235622991E-6</c:v>
                </c:pt>
                <c:pt idx="162">
                  <c:v>3.9214876552286594E-6</c:v>
                </c:pt>
                <c:pt idx="163">
                  <c:v>3.4407469993859923E-6</c:v>
                </c:pt>
                <c:pt idx="164">
                  <c:v>3.0189410128573787E-6</c:v>
                </c:pt>
                <c:pt idx="165">
                  <c:v>2.6488448121116558E-6</c:v>
                </c:pt>
                <c:pt idx="166">
                  <c:v>2.324119222193727E-6</c:v>
                </c:pt>
                <c:pt idx="167">
                  <c:v>2.0392021964715558E-6</c:v>
                </c:pt>
                <c:pt idx="168">
                  <c:v>1.7892135473882325E-6</c:v>
                </c:pt>
                <c:pt idx="169">
                  <c:v>1.5698713564043753E-6</c:v>
                </c:pt>
                <c:pt idx="170">
                  <c:v>1.3774186313625958E-6</c:v>
                </c:pt>
                <c:pt idx="171">
                  <c:v>1.20855895502822E-6</c:v>
                </c:pt>
                <c:pt idx="172">
                  <c:v>1.0604000225654029E-6</c:v>
                </c:pt>
                <c:pt idx="173">
                  <c:v>9.3040410083300477E-7</c:v>
                </c:pt>
                <c:pt idx="174">
                  <c:v>8.1634456094467074E-7</c:v>
                </c:pt>
                <c:pt idx="175">
                  <c:v>7.1626773956315525E-7</c:v>
                </c:pt>
                <c:pt idx="176">
                  <c:v>6.2845947567192101E-7</c:v>
                </c:pt>
                <c:pt idx="177">
                  <c:v>5.5141574965069482E-7</c:v>
                </c:pt>
                <c:pt idx="178">
                  <c:v>4.8381692174782009E-7</c:v>
                </c:pt>
                <c:pt idx="179">
                  <c:v>4.2450512869430739E-7</c:v>
                </c:pt>
                <c:pt idx="180">
                  <c:v>3.7246445129858138E-7</c:v>
                </c:pt>
                <c:pt idx="181">
                  <c:v>3.2680351332352145E-7</c:v>
                </c:pt>
                <c:pt idx="182">
                  <c:v>2.8674021359150266E-7</c:v>
                </c:pt>
                <c:pt idx="183">
                  <c:v>2.5158832980203116E-7</c:v>
                </c:pt>
                <c:pt idx="184">
                  <c:v>2.2074576460611012E-7</c:v>
                </c:pt>
                <c:pt idx="185">
                  <c:v>1.9368423261078773E-7</c:v>
                </c:pt>
                <c:pt idx="186">
                  <c:v>1.6994021166823948E-7</c:v>
                </c:pt>
                <c:pt idx="187">
                  <c:v>1.4910700345897706E-7</c:v>
                </c:pt>
                <c:pt idx="188">
                  <c:v>1.3082776737926444E-7</c:v>
                </c:pt>
                <c:pt idx="189">
                  <c:v>1.1478940841401805E-7</c:v>
                </c:pt>
                <c:pt idx="190">
                  <c:v>1.0071721430391601E-7</c:v>
                </c:pt>
                <c:pt idx="191">
                  <c:v>8.8370150149690711E-8</c:v>
                </c:pt>
                <c:pt idx="192">
                  <c:v>7.7536729857462343E-8</c:v>
                </c:pt>
                <c:pt idx="193">
                  <c:v>6.803139370936253E-8</c:v>
                </c:pt>
                <c:pt idx="194">
                  <c:v>5.9691330012841106E-8</c:v>
                </c:pt>
                <c:pt idx="195">
                  <c:v>5.2373686388429122E-8</c:v>
                </c:pt>
                <c:pt idx="196">
                  <c:v>4.5953122929635475E-8</c:v>
                </c:pt>
                <c:pt idx="197">
                  <c:v>4.0319665324393193E-8</c:v>
                </c:pt>
                <c:pt idx="198">
                  <c:v>3.537682116535034E-8</c:v>
                </c:pt>
                <c:pt idx="199">
                  <c:v>3.1039927184316618E-8</c:v>
                </c:pt>
                <c:pt idx="200">
                  <c:v>2.7234699101550438E-8</c:v>
                </c:pt>
                <c:pt idx="201">
                  <c:v>2.3895959251050101E-8</c:v>
                </c:pt>
                <c:pt idx="202">
                  <c:v>2.0966520188039813E-8</c:v>
                </c:pt>
                <c:pt idx="203">
                  <c:v>1.8396205156575302E-8</c:v>
                </c:pt>
                <c:pt idx="204">
                  <c:v>1.6140988639395534E-8</c:v>
                </c:pt>
                <c:pt idx="205">
                  <c:v>1.4162242268970051E-8</c:v>
                </c:pt>
                <c:pt idx="206">
                  <c:v>1.2426073183365626E-8</c:v>
                </c:pt>
                <c:pt idx="207">
                  <c:v>1.0902743493992465E-8</c:v>
                </c:pt>
                <c:pt idx="208">
                  <c:v>9.5661609216113519E-9</c:v>
                </c:pt>
                <c:pt idx="209">
                  <c:v>8.3934318759849779E-9</c:v>
                </c:pt>
                <c:pt idx="210">
                  <c:v>7.3644693241198262E-9</c:v>
                </c:pt>
                <c:pt idx="211">
                  <c:v>6.4616487304887292E-9</c:v>
                </c:pt>
                <c:pt idx="212">
                  <c:v>5.6695061760226333E-9</c:v>
                </c:pt>
                <c:pt idx="213">
                  <c:v>4.9744734851174168E-9</c:v>
                </c:pt>
                <c:pt idx="214">
                  <c:v>4.3646458237913069E-9</c:v>
                </c:pt>
                <c:pt idx="215">
                  <c:v>3.8295777883092385E-9</c:v>
                </c:pt>
                <c:pt idx="216">
                  <c:v>3.3601044915878844E-9</c:v>
                </c:pt>
                <c:pt idx="217">
                  <c:v>2.9481845828685348E-9</c:v>
                </c:pt>
                <c:pt idx="218">
                  <c:v>2.5867625118277888E-9</c:v>
                </c:pt>
                <c:pt idx="219">
                  <c:v>2.2696476779235619E-9</c:v>
                </c:pt>
                <c:pt idx="220">
                  <c:v>1.9914083949917545E-9</c:v>
                </c:pt>
                <c:pt idx="221">
                  <c:v>1.7472788548713215E-9</c:v>
                </c:pt>
                <c:pt idx="222">
                  <c:v>1.5330774964886484E-9</c:v>
                </c:pt>
                <c:pt idx="223">
                  <c:v>1.345135382190035E-9</c:v>
                </c:pt>
                <c:pt idx="224">
                  <c:v>1.1802333545197463E-9</c:v>
                </c:pt>
                <c:pt idx="225">
                  <c:v>1.0355468970365262E-9</c:v>
                </c:pt>
                <c:pt idx="226">
                  <c:v>9.0859775471973143E-10</c:v>
                </c:pt>
                <c:pt idx="227">
                  <c:v>7.972114852975294E-10</c:v>
                </c:pt>
                <c:pt idx="228">
                  <c:v>6.9948021441714401E-10</c:v>
                </c:pt>
                <c:pt idx="229">
                  <c:v>6.1372995671086057E-10</c:v>
                </c:pt>
                <c:pt idx="230">
                  <c:v>5.3849194301825687E-10</c:v>
                </c:pt>
                <c:pt idx="231">
                  <c:v>4.7247746264435545E-10</c:v>
                </c:pt>
                <c:pt idx="232">
                  <c:v>4.1455578974053456E-10</c:v>
                </c:pt>
                <c:pt idx="233">
                  <c:v>3.6373481572127093E-10</c:v>
                </c:pt>
                <c:pt idx="234">
                  <c:v>3.1914405598000147E-10</c:v>
                </c:pt>
                <c:pt idx="235">
                  <c:v>2.8001973983545197E-10</c:v>
                </c:pt>
                <c:pt idx="236">
                  <c:v>2.4569172832229611E-10</c:v>
                </c:pt>
                <c:pt idx="237">
                  <c:v>2.1557203574815447E-10</c:v>
                </c:pt>
                <c:pt idx="238">
                  <c:v>1.8914475840897241E-10</c:v>
                </c:pt>
                <c:pt idx="239">
                  <c:v>1.6595723795726514E-10</c:v>
                </c:pt>
                <c:pt idx="240">
                  <c:v>1.4561230806540725E-10</c:v>
                </c:pt>
                <c:pt idx="241">
                  <c:v>1.2776149158131291E-10</c:v>
                </c:pt>
                <c:pt idx="242">
                  <c:v>1.1209903165431456E-10</c:v>
                </c:pt>
                <c:pt idx="243">
                  <c:v>9.8356654593668034E-11</c:v>
                </c:pt>
                <c:pt idx="244">
                  <c:v>8.6298974755557335E-11</c:v>
                </c:pt>
                <c:pt idx="245">
                  <c:v>7.5719462751428082E-11</c:v>
                </c:pt>
                <c:pt idx="246">
                  <c:v>6.6436907919299372E-11</c:v>
                </c:pt>
                <c:pt idx="247">
                  <c:v>5.829231446566513E-11</c:v>
                </c:pt>
                <c:pt idx="248">
                  <c:v>5.1146178113700314E-11</c:v>
                </c:pt>
                <c:pt idx="249">
                  <c:v>4.4876096610972144E-11</c:v>
                </c:pt>
                <c:pt idx="250">
                  <c:v>3.9374673168352721E-11</c:v>
                </c:pt>
                <c:pt idx="251">
                  <c:v>3.4547676919287447E-11</c:v>
                </c:pt>
                <c:pt idx="252">
                  <c:v>3.0312428890934191E-11</c:v>
                </c:pt>
                <c:pt idx="253">
                  <c:v>2.659638584135785E-11</c:v>
                </c:pt>
                <c:pt idx="254">
                  <c:v>2.3335897706103627E-11</c:v>
                </c:pt>
                <c:pt idx="255">
                  <c:v>2.0475117371132646E-11</c:v>
                </c:pt>
                <c:pt idx="256">
                  <c:v>1.7965044098218071E-11</c:v>
                </c:pt>
                <c:pt idx="257">
                  <c:v>1.5762684218159701E-11</c:v>
                </c:pt>
                <c:pt idx="258">
                  <c:v>1.3830314715791067E-11</c:v>
                </c:pt>
                <c:pt idx="259">
                  <c:v>1.2134837093130496E-11</c:v>
                </c:pt>
                <c:pt idx="260">
                  <c:v>1.0647210443352018E-11</c:v>
                </c:pt>
                <c:pt idx="261">
                  <c:v>9.3419540250110875E-12</c:v>
                </c:pt>
                <c:pt idx="262">
                  <c:v>8.1967108163915784E-12</c:v>
                </c:pt>
                <c:pt idx="263">
                  <c:v>7.1918645743357677E-12</c:v>
                </c:pt>
                <c:pt idx="264">
                  <c:v>6.3102038383678988E-12</c:v>
                </c:pt>
                <c:pt idx="265">
                  <c:v>5.536627125022106E-12</c:v>
                </c:pt>
                <c:pt idx="266">
                  <c:v>4.8578842628099758E-12</c:v>
                </c:pt>
                <c:pt idx="267">
                  <c:v>4.2623494372961997E-12</c:v>
                </c:pt>
                <c:pt idx="268">
                  <c:v>3.7398220588957415E-12</c:v>
                </c:pt>
                <c:pt idx="269">
                  <c:v>3.2813520425662942E-12</c:v>
                </c:pt>
                <c:pt idx="270">
                  <c:v>2.8790865067075531E-12</c:v>
                </c:pt>
                <c:pt idx="271">
                  <c:v>2.5261352654568258E-12</c:v>
                </c:pt>
                <c:pt idx="272">
                  <c:v>2.216452810472228E-12</c:v>
                </c:pt>
                <c:pt idx="273">
                  <c:v>1.9447347607341352E-12</c:v>
                </c:pt>
                <c:pt idx="274">
                  <c:v>1.7063270067102753E-12</c:v>
                </c:pt>
                <c:pt idx="275">
                  <c:v>1.4971459926646957E-12</c:v>
                </c:pt>
                <c:pt idx="276">
                  <c:v>1.3136087716699562E-12</c:v>
                </c:pt>
                <c:pt idx="277">
                  <c:v>1.1525716352731895E-12</c:v>
                </c:pt>
                <c:pt idx="278">
                  <c:v>1.0112762666372329E-12</c:v>
                </c:pt>
                <c:pt idx="279">
                  <c:v>8.8730249484348773E-13</c:v>
                </c:pt>
                <c:pt idx="280">
                  <c:v>7.7852684111086906E-13</c:v>
                </c:pt>
                <c:pt idx="281">
                  <c:v>6.830861468917422E-13</c:v>
                </c:pt>
                <c:pt idx="282">
                  <c:v>5.9934566085044988E-13</c:v>
                </c:pt>
                <c:pt idx="283">
                  <c:v>5.2587103810376667E-13</c:v>
                </c:pt>
                <c:pt idx="284">
                  <c:v>4.6140377211362847E-13</c:v>
                </c:pt>
                <c:pt idx="285">
                  <c:v>4.0483963841849104E-13</c:v>
                </c:pt>
                <c:pt idx="286">
                  <c:v>3.5520978097780369E-13</c:v>
                </c:pt>
                <c:pt idx="287">
                  <c:v>3.1166411716797019E-13</c:v>
                </c:pt>
                <c:pt idx="288">
                  <c:v>2.7345677718305862E-13</c:v>
                </c:pt>
                <c:pt idx="289">
                  <c:v>2.3993332843974235E-13</c:v>
                </c:pt>
                <c:pt idx="290">
                  <c:v>2.105195661603071E-13</c:v>
                </c:pt>
                <c:pt idx="291">
                  <c:v>1.8471167813376212E-13</c:v>
                </c:pt>
                <c:pt idx="292">
                  <c:v>1.6206761519264177E-13</c:v>
                </c:pt>
                <c:pt idx="293">
                  <c:v>1.421995195951243E-13</c:v>
                </c:pt>
                <c:pt idx="294">
                  <c:v>1.2476708162237591E-13</c:v>
                </c:pt>
                <c:pt idx="295">
                  <c:v>1.094717105999166E-13</c:v>
                </c:pt>
                <c:pt idx="296">
                  <c:v>9.6051420501628939E-14</c:v>
                </c:pt>
                <c:pt idx="297">
                  <c:v>8.4276342534724011E-14</c:v>
                </c:pt>
                <c:pt idx="298">
                  <c:v>7.3944787843191499E-14</c:v>
                </c:pt>
                <c:pt idx="299">
                  <c:v>6.4879792889940818E-14</c:v>
                </c:pt>
                <c:pt idx="300">
                  <c:v>5.6926088345376116E-14</c:v>
                </c:pt>
                <c:pt idx="301">
                  <c:v>4.994743956416047E-14</c:v>
                </c:pt>
                <c:pt idx="302">
                  <c:v>4.3824313096652484E-14</c:v>
                </c:pt>
                <c:pt idx="303">
                  <c:v>3.8451829265969467E-14</c:v>
                </c:pt>
                <c:pt idx="304">
                  <c:v>3.3737965741491654E-14</c:v>
                </c:pt>
                <c:pt idx="305">
                  <c:v>2.9601981338802927E-14</c:v>
                </c:pt>
                <c:pt idx="306">
                  <c:v>2.5973033048201028E-14</c:v>
                </c:pt>
                <c:pt idx="307">
                  <c:v>2.2788962603616824E-14</c:v>
                </c:pt>
                <c:pt idx="308">
                  <c:v>1.9995231807746722E-14</c:v>
                </c:pt>
                <c:pt idx="309">
                  <c:v>1.7543988377166091E-14</c:v>
                </c:pt>
                <c:pt idx="310">
                  <c:v>1.5393246306796583E-14</c:v>
                </c:pt>
                <c:pt idx="311">
                  <c:v>1.3506166714639717E-14</c:v>
                </c:pt>
                <c:pt idx="312">
                  <c:v>1.1850426848760255E-14</c:v>
                </c:pt>
                <c:pt idx="313">
                  <c:v>1.0397666448585955E-14</c:v>
                </c:pt>
                <c:pt idx="314">
                  <c:v>9.1230019775498901E-15</c:v>
                </c:pt>
                <c:pt idx="315">
                  <c:v>8.0046004066324008E-15</c:v>
                </c:pt>
                <c:pt idx="316">
                  <c:v>7.023305248374774E-15</c:v>
                </c:pt>
                <c:pt idx="317">
                  <c:v>6.1623084359061519E-15</c:v>
                </c:pt>
                <c:pt idx="318">
                  <c:v>5.4068624267794004E-15</c:v>
                </c:pt>
                <c:pt idx="319">
                  <c:v>4.7440276004003701E-15</c:v>
                </c:pt>
                <c:pt idx="320">
                  <c:v>4.16245062235957E-15</c:v>
                </c:pt>
                <c:pt idx="321">
                  <c:v>3.6521699793903718E-15</c:v>
                </c:pt>
                <c:pt idx="322">
                  <c:v>3.2044453540686462E-15</c:v>
                </c:pt>
                <c:pt idx="323">
                  <c:v>2.8116079167065952E-15</c:v>
                </c:pt>
                <c:pt idx="324">
                  <c:v>2.4669289701726815E-15</c:v>
                </c:pt>
                <c:pt idx="325">
                  <c:v>2.1645046977267868E-15</c:v>
                </c:pt>
                <c:pt idx="326">
                  <c:v>1.8991550397794297E-15</c:v>
                </c:pt>
                <c:pt idx="327">
                  <c:v>1.6663349674905036E-15</c:v>
                </c:pt>
                <c:pt idx="328">
                  <c:v>1.4620566334616173E-15</c:v>
                </c:pt>
                <c:pt idx="329">
                  <c:v>1.2828210660839418E-15</c:v>
                </c:pt>
                <c:pt idx="330">
                  <c:v>1.1255582375714746E-15</c:v>
                </c:pt>
                <c:pt idx="331">
                  <c:v>9.8757447913792331E-16</c:v>
                </c:pt>
                <c:pt idx="332">
                  <c:v>8.6650634262059388E-16</c:v>
                </c:pt>
                <c:pt idx="333">
                  <c:v>7.6028011827233316E-16</c:v>
                </c:pt>
                <c:pt idx="334">
                  <c:v>6.6707631532396738E-16</c:v>
                </c:pt>
                <c:pt idx="335">
                  <c:v>5.8529849692426746E-16</c:v>
                </c:pt>
                <c:pt idx="336">
                  <c:v>5.1354593564820954E-16</c:v>
                </c:pt>
                <c:pt idx="337">
                  <c:v>4.505896212047154E-16</c:v>
                </c:pt>
                <c:pt idx="338">
                  <c:v>3.953512093930576E-16</c:v>
                </c:pt>
                <c:pt idx="339">
                  <c:v>3.4688455173613647E-16</c:v>
                </c:pt>
                <c:pt idx="340">
                  <c:v>3.0435948942184608E-16</c:v>
                </c:pt>
                <c:pt idx="341">
                  <c:v>2.6704763396783063E-16</c:v>
                </c:pt>
                <c:pt idx="342">
                  <c:v>2.3430989105443593E-16</c:v>
                </c:pt>
                <c:pt idx="343">
                  <c:v>2.0558551382842483E-16</c:v>
                </c:pt>
                <c:pt idx="344">
                  <c:v>1.803824981775021E-16</c:v>
                </c:pt>
                <c:pt idx="345">
                  <c:v>1.5826915546156425E-16</c:v>
                </c:pt>
                <c:pt idx="346">
                  <c:v>1.3886671835461365E-16</c:v>
                </c:pt>
                <c:pt idx="347">
                  <c:v>1.2184285314685152E-16</c:v>
                </c:pt>
                <c:pt idx="348">
                  <c:v>1.0690596738273106E-16</c:v>
                </c:pt>
                <c:pt idx="349">
                  <c:v>9.3800215333622036E-17</c:v>
                </c:pt>
                <c:pt idx="350">
                  <c:v>8.230111575656638E-17</c:v>
                </c:pt>
                <c:pt idx="351">
                  <c:v>7.221170687811671E-17</c:v>
                </c:pt>
                <c:pt idx="352">
                  <c:v>6.3359172744082818E-17</c:v>
                </c:pt>
                <c:pt idx="353">
                  <c:v>5.5591883149781388E-17</c:v>
                </c:pt>
                <c:pt idx="354">
                  <c:v>4.8776796449375477E-17</c:v>
                </c:pt>
                <c:pt idx="355">
                  <c:v>4.2797180758449722E-17</c:v>
                </c:pt>
                <c:pt idx="356">
                  <c:v>3.7550614517548307E-17</c:v>
                </c:pt>
                <c:pt idx="357">
                  <c:v>3.2947232169425456E-17</c:v>
                </c:pt>
                <c:pt idx="358">
                  <c:v>2.8908184901174739E-17</c:v>
                </c:pt>
                <c:pt idx="359">
                  <c:v>2.5364290086133823E-17</c:v>
                </c:pt>
                <c:pt idx="360">
                  <c:v>2.2254846292594557E-17</c:v>
                </c:pt>
                <c:pt idx="361">
                  <c:v>1.9526593562252661E-17</c:v>
                </c:pt>
                <c:pt idx="362">
                  <c:v>1.7132801149576264E-17</c:v>
                </c:pt>
                <c:pt idx="363">
                  <c:v>1.5032467096481041E-17</c:v>
                </c:pt>
                <c:pt idx="364">
                  <c:v>1.3189615932265351E-17</c:v>
                </c:pt>
                <c:pt idx="365">
                  <c:v>1.1572682469492435E-17</c:v>
                </c:pt>
                <c:pt idx="366">
                  <c:v>1.0153971141197225E-17</c:v>
                </c:pt>
                <c:pt idx="367">
                  <c:v>8.9091816187010692E-18</c:v>
                </c:pt>
                <c:pt idx="368">
                  <c:v>7.8169925846019554E-18</c:v>
                </c:pt>
                <c:pt idx="369">
                  <c:v>6.8586965316159917E-18</c:v>
                </c:pt>
                <c:pt idx="370">
                  <c:v>6.0178793319396023E-18</c:v>
                </c:pt>
              </c:numCache>
            </c:numRef>
          </c:yVal>
          <c:smooth val="1"/>
          <c:extLst>
            <c:ext xmlns:c16="http://schemas.microsoft.com/office/drawing/2014/chart" uri="{C3380CC4-5D6E-409C-BE32-E72D297353CC}">
              <c16:uniqueId val="{00000003-1D66-4F8C-8418-29515C5552D0}"/>
            </c:ext>
          </c:extLst>
        </c:ser>
        <c:ser>
          <c:idx val="4"/>
          <c:order val="4"/>
          <c:tx>
            <c:strRef>
              <c:f>broadleaves!$F$1</c:f>
              <c:strCache>
                <c:ptCount val="1"/>
                <c:pt idx="0">
                  <c:v>Upper bound (soil, 4.0 lb ai/A)</c:v>
                </c:pt>
              </c:strCache>
            </c:strRef>
          </c:tx>
          <c:spPr>
            <a:ln w="19050" cap="rnd">
              <a:solidFill>
                <a:schemeClr val="accent5"/>
              </a:solidFill>
              <a:round/>
            </a:ln>
            <a:effectLst/>
          </c:spPr>
          <c:marker>
            <c:symbol val="none"/>
          </c:marker>
          <c:xVal>
            <c:numRef>
              <c:f>broadleaves!$A$2:$A$372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broadleaves!$F$2:$F$372</c:f>
              <c:numCache>
                <c:formatCode>General</c:formatCode>
                <c:ptCount val="371"/>
                <c:pt idx="0">
                  <c:v>540</c:v>
                </c:pt>
                <c:pt idx="1">
                  <c:v>473.80064481169387</c:v>
                </c:pt>
                <c:pt idx="2">
                  <c:v>415.7167611555127</c:v>
                </c:pt>
                <c:pt idx="3">
                  <c:v>364.753462026872</c:v>
                </c:pt>
                <c:pt idx="4">
                  <c:v>320.03782501042531</c:v>
                </c:pt>
                <c:pt idx="5">
                  <c:v>280.80394047050282</c:v>
                </c:pt>
                <c:pt idx="6">
                  <c:v>246.379792704794</c:v>
                </c:pt>
                <c:pt idx="7">
                  <c:v>216.17574935574609</c:v>
                </c:pt>
                <c:pt idx="8">
                  <c:v>189.67446192111774</c:v>
                </c:pt>
                <c:pt idx="9">
                  <c:v>166.42200437506798</c:v>
                </c:pt>
                <c:pt idx="10">
                  <c:v>146.02009811807733</c:v>
                </c:pt>
                <c:pt idx="11">
                  <c:v>128.11929008113302</c:v>
                </c:pt>
                <c:pt idx="12">
                  <c:v>112.41296713566162</c:v>
                </c:pt>
                <c:pt idx="13">
                  <c:v>98.63210428531896</c:v>
                </c:pt>
                <c:pt idx="14">
                  <c:v>86.540656684293268</c:v>
                </c:pt>
                <c:pt idx="15">
                  <c:v>75.931516554528812</c:v>
                </c:pt>
                <c:pt idx="16">
                  <c:v>66.622965750121395</c:v>
                </c:pt>
                <c:pt idx="17">
                  <c:v>58.455563206805422</c:v>
                </c:pt>
                <c:pt idx="18">
                  <c:v>51.289413963361355</c:v>
                </c:pt>
                <c:pt idx="19">
                  <c:v>45.001772977508352</c:v>
                </c:pt>
                <c:pt idx="20">
                  <c:v>39.484942693357247</c:v>
                </c:pt>
                <c:pt idx="21">
                  <c:v>34.644428349010091</c:v>
                </c:pt>
                <c:pt idx="22">
                  <c:v>30.397319427580577</c:v>
                </c:pt>
                <c:pt idx="23">
                  <c:v>26.670869528397606</c:v>
                </c:pt>
                <c:pt idx="24">
                  <c:v>23.401250333783963</c:v>
                </c:pt>
                <c:pt idx="25">
                  <c:v>20.532458328790206</c:v>
                </c:pt>
                <c:pt idx="26">
                  <c:v>18.015355547685246</c:v>
                </c:pt>
                <c:pt idx="27">
                  <c:v>15.806827916676291</c:v>
                </c:pt>
                <c:pt idx="28">
                  <c:v>13.869046776571686</c:v>
                </c:pt>
                <c:pt idx="29">
                  <c:v>12.168820936413349</c:v>
                </c:pt>
                <c:pt idx="30">
                  <c:v>10.677028159760527</c:v>
                </c:pt>
                <c:pt idx="31">
                  <c:v>9.3681163458650971</c:v>
                </c:pt>
                <c:pt idx="32">
                  <c:v>8.2196658617441685</c:v>
                </c:pt>
                <c:pt idx="33">
                  <c:v>7.2120055285760278</c:v>
                </c:pt>
                <c:pt idx="34">
                  <c:v>6.3278756848607847</c:v>
                </c:pt>
                <c:pt idx="35">
                  <c:v>5.5521325551394041</c:v>
                </c:pt>
                <c:pt idx="36">
                  <c:v>4.8714888605649023</c:v>
                </c:pt>
                <c:pt idx="37">
                  <c:v>4.2742862283863605</c:v>
                </c:pt>
                <c:pt idx="38">
                  <c:v>3.750295502072595</c:v>
                </c:pt>
                <c:pt idx="39">
                  <c:v>3.2905415316970199</c:v>
                </c:pt>
                <c:pt idx="40">
                  <c:v>2.8871494435142711</c:v>
                </c:pt>
                <c:pt idx="41">
                  <c:v>2.5332097555644171</c:v>
                </c:pt>
                <c:pt idx="42">
                  <c:v>2.2226600289438778</c:v>
                </c:pt>
                <c:pt idx="43">
                  <c:v>1.9501810276125697</c:v>
                </c:pt>
                <c:pt idx="44">
                  <c:v>1.7111056081154945</c:v>
                </c:pt>
                <c:pt idx="45">
                  <c:v>1.5013387786407908</c:v>
                </c:pt>
                <c:pt idx="46">
                  <c:v>1.3172875581496437</c:v>
                </c:pt>
                <c:pt idx="47">
                  <c:v>1.1557994341735609</c:v>
                </c:pt>
                <c:pt idx="48">
                  <c:v>1.0141083651563412</c:v>
                </c:pt>
                <c:pt idx="49">
                  <c:v>0.88978740244445764</c:v>
                </c:pt>
                <c:pt idx="50">
                  <c:v>0.78070712041390022</c:v>
                </c:pt>
                <c:pt idx="51">
                  <c:v>0.68499914270590123</c:v>
                </c:pt>
                <c:pt idx="52">
                  <c:v>0.60102413983243241</c:v>
                </c:pt>
                <c:pt idx="53">
                  <c:v>0.52734375000000022</c:v>
                </c:pt>
                <c:pt idx="54">
                  <c:v>0.46269594219891996</c:v>
                </c:pt>
                <c:pt idx="55">
                  <c:v>0.4059733995659307</c:v>
                </c:pt>
                <c:pt idx="56">
                  <c:v>0.35620455276061741</c:v>
                </c:pt>
                <c:pt idx="57">
                  <c:v>0.31253693848674369</c:v>
                </c:pt>
                <c:pt idx="58">
                  <c:v>0.27422259811572569</c:v>
                </c:pt>
                <c:pt idx="59">
                  <c:v>0.24060526631327556</c:v>
                </c:pt>
                <c:pt idx="60">
                  <c:v>0.21110913023022093</c:v>
                </c:pt>
                <c:pt idx="61">
                  <c:v>0.18522896671984171</c:v>
                </c:pt>
                <c:pt idx="62">
                  <c:v>0.16252148864752741</c:v>
                </c:pt>
                <c:pt idx="63">
                  <c:v>0.14259775206843495</c:v>
                </c:pt>
                <c:pt idx="64">
                  <c:v>0.12511649421985652</c:v>
                </c:pt>
                <c:pt idx="65">
                  <c:v>0.10977828821841963</c:v>
                </c:pt>
                <c:pt idx="66">
                  <c:v>9.632041434113181E-2</c:v>
                </c:pt>
                <c:pt idx="67">
                  <c:v>8.4512360043255186E-2</c:v>
                </c:pt>
                <c:pt idx="68">
                  <c:v>7.4151871635282085E-2</c:v>
                </c:pt>
                <c:pt idx="69">
                  <c:v>6.506148999035298E-2</c:v>
                </c:pt>
                <c:pt idx="70">
                  <c:v>5.7085510944145941E-2</c:v>
                </c:pt>
                <c:pt idx="71">
                  <c:v>5.0087318323595087E-2</c:v>
                </c:pt>
                <c:pt idx="72">
                  <c:v>4.3947043923348014E-2</c:v>
                </c:pt>
                <c:pt idx="73">
                  <c:v>3.8559514348981694E-2</c:v>
                </c:pt>
                <c:pt idx="74">
                  <c:v>3.3832449559580181E-2</c:v>
                </c:pt>
                <c:pt idx="75">
                  <c:v>2.9684882253496657E-2</c:v>
                </c:pt>
                <c:pt idx="76">
                  <c:v>2.6045771023825801E-2</c:v>
                </c:pt>
                <c:pt idx="77">
                  <c:v>2.2852783529085915E-2</c:v>
                </c:pt>
                <c:pt idx="78">
                  <c:v>2.0051228836709189E-2</c:v>
                </c:pt>
                <c:pt idx="79">
                  <c:v>1.759312065203638E-2</c:v>
                </c:pt>
                <c:pt idx="80">
                  <c:v>1.5436355387379194E-2</c:v>
                </c:pt>
                <c:pt idx="81">
                  <c:v>1.3543990992745789E-2</c:v>
                </c:pt>
                <c:pt idx="82">
                  <c:v>1.1883614195716166E-2</c:v>
                </c:pt>
                <c:pt idx="83">
                  <c:v>1.0426785312266148E-2</c:v>
                </c:pt>
                <c:pt idx="84">
                  <c:v>9.1485511190088856E-3</c:v>
                </c:pt>
                <c:pt idx="85">
                  <c:v>8.0270174431095447E-3</c:v>
                </c:pt>
                <c:pt idx="86">
                  <c:v>7.0429741490000298E-3</c:v>
                </c:pt>
                <c:pt idx="87">
                  <c:v>6.1795660984968626E-3</c:v>
                </c:pt>
                <c:pt idx="88">
                  <c:v>5.4220044483783269E-3</c:v>
                </c:pt>
                <c:pt idx="89">
                  <c:v>4.7573133403954141E-3</c:v>
                </c:pt>
                <c:pt idx="90">
                  <c:v>4.1741076449085569E-3</c:v>
                </c:pt>
                <c:pt idx="91">
                  <c:v>3.6623979512427698E-3</c:v>
                </c:pt>
                <c:pt idx="92">
                  <c:v>3.2134194645478719E-3</c:v>
                </c:pt>
                <c:pt idx="93">
                  <c:v>2.8194818784319075E-3</c:v>
                </c:pt>
                <c:pt idx="94">
                  <c:v>2.4738376519183774E-3</c:v>
                </c:pt>
                <c:pt idx="95">
                  <c:v>2.1705664345155066E-3</c:v>
                </c:pt>
                <c:pt idx="96">
                  <c:v>1.904473659777901E-3</c:v>
                </c:pt>
                <c:pt idx="97">
                  <c:v>1.6710015704252889E-3</c:v>
                </c:pt>
                <c:pt idx="98">
                  <c:v>1.4661511510163981E-3</c:v>
                </c:pt>
                <c:pt idx="99">
                  <c:v>1.2864136310055123E-3</c:v>
                </c:pt>
                <c:pt idx="100">
                  <c:v>1.1287103849351187E-3</c:v>
                </c:pt>
                <c:pt idx="101">
                  <c:v>9.9034020034798986E-4</c:v>
                </c:pt>
                <c:pt idx="102">
                  <c:v>8.6893301019966599E-4</c:v>
                </c:pt>
                <c:pt idx="103">
                  <c:v>7.6240929727919976E-4</c:v>
                </c:pt>
                <c:pt idx="104">
                  <c:v>6.6894447529873221E-4</c:v>
                </c:pt>
                <c:pt idx="105">
                  <c:v>5.8693763655511021E-4</c:v>
                </c:pt>
                <c:pt idx="106">
                  <c:v>5.1498413085937565E-4</c:v>
                </c:pt>
                <c:pt idx="107">
                  <c:v>4.5185150605363305E-4</c:v>
                </c:pt>
                <c:pt idx="108">
                  <c:v>3.9645839801360447E-4</c:v>
                </c:pt>
                <c:pt idx="109">
                  <c:v>3.4785600855529071E-4</c:v>
                </c:pt>
                <c:pt idx="110">
                  <c:v>3.0521185399096074E-4</c:v>
                </c:pt>
                <c:pt idx="111">
                  <c:v>2.6779550597238848E-4</c:v>
                </c:pt>
                <c:pt idx="112">
                  <c:v>2.3496608038405832E-4</c:v>
                </c:pt>
                <c:pt idx="113">
                  <c:v>2.0616125999045024E-4</c:v>
                </c:pt>
                <c:pt idx="114">
                  <c:v>1.8088766281234553E-4</c:v>
                </c:pt>
                <c:pt idx="115">
                  <c:v>1.5871239125735107E-4</c:v>
                </c:pt>
                <c:pt idx="116">
                  <c:v>1.3925561725433111E-4</c:v>
                </c:pt>
                <c:pt idx="117">
                  <c:v>1.2218407638657874E-4</c:v>
                </c:pt>
                <c:pt idx="118">
                  <c:v>1.0720535958830053E-4</c:v>
                </c:pt>
                <c:pt idx="119">
                  <c:v>9.4062904630011642E-5</c:v>
                </c:pt>
                <c:pt idx="120">
                  <c:v>8.2531601604741447E-5</c:v>
                </c:pt>
                <c:pt idx="121">
                  <c:v>7.2413937143830256E-5</c:v>
                </c:pt>
                <c:pt idx="122">
                  <c:v>6.3536611318704137E-5</c:v>
                </c:pt>
                <c:pt idx="123">
                  <c:v>5.5747569281392568E-5</c:v>
                </c:pt>
                <c:pt idx="124">
                  <c:v>4.8913396800385895E-5</c:v>
                </c:pt>
                <c:pt idx="125">
                  <c:v>4.2917035081394586E-5</c:v>
                </c:pt>
                <c:pt idx="126">
                  <c:v>3.765577573142749E-5</c:v>
                </c:pt>
                <c:pt idx="127">
                  <c:v>3.3039501523027555E-5</c:v>
                </c:pt>
                <c:pt idx="128">
                  <c:v>2.8989142825680363E-5</c:v>
                </c:pt>
                <c:pt idx="129">
                  <c:v>2.5435323265454898E-5</c:v>
                </c:pt>
                <c:pt idx="130">
                  <c:v>2.2317171415122988E-5</c:v>
                </c:pt>
                <c:pt idx="131">
                  <c:v>1.9581278160848838E-5</c:v>
                </c:pt>
                <c:pt idx="132">
                  <c:v>1.7180781886754294E-5</c:v>
                </c:pt>
                <c:pt idx="133">
                  <c:v>1.5074565807987509E-5</c:v>
                </c:pt>
                <c:pt idx="134">
                  <c:v>1.3226553703853325E-5</c:v>
                </c:pt>
                <c:pt idx="135">
                  <c:v>1.1605091988004079E-5</c:v>
                </c:pt>
                <c:pt idx="136">
                  <c:v>1.0182407531509915E-5</c:v>
                </c:pt>
                <c:pt idx="137">
                  <c:v>8.9341319521571217E-6</c:v>
                </c:pt>
                <c:pt idx="138">
                  <c:v>7.8388842217866699E-6</c:v>
                </c:pt>
                <c:pt idx="139">
                  <c:v>6.8779044423828484E-6</c:v>
                </c:pt>
                <c:pt idx="140">
                  <c:v>6.0347325180633475E-6</c:v>
                </c:pt>
                <c:pt idx="141">
                  <c:v>5.2949262191194632E-6</c:v>
                </c:pt>
                <c:pt idx="142">
                  <c:v>4.6458138089799E-6</c:v>
                </c:pt>
                <c:pt idx="143">
                  <c:v>4.0762769969810177E-6</c:v>
                </c:pt>
                <c:pt idx="144">
                  <c:v>3.5765604992605195E-6</c:v>
                </c:pt>
                <c:pt idx="145">
                  <c:v>3.1381049458475345E-6</c:v>
                </c:pt>
                <c:pt idx="146">
                  <c:v>2.7534002719061618E-6</c:v>
                </c:pt>
                <c:pt idx="147">
                  <c:v>2.4158570819515412E-6</c:v>
                </c:pt>
                <c:pt idx="148">
                  <c:v>2.1196937837065511E-6</c:v>
                </c:pt>
                <c:pt idx="149">
                  <c:v>1.8598375583768575E-6</c:v>
                </c:pt>
                <c:pt idx="150">
                  <c:v>1.6318374711184473E-6</c:v>
                </c:pt>
                <c:pt idx="151">
                  <c:v>1.4317882334144519E-6</c:v>
                </c:pt>
                <c:pt idx="152">
                  <c:v>1.2562633115288212E-6</c:v>
                </c:pt>
                <c:pt idx="153">
                  <c:v>1.1022562352882025E-6</c:v>
                </c:pt>
                <c:pt idx="154">
                  <c:v>9.6712910190233427E-7</c:v>
                </c:pt>
                <c:pt idx="155">
                  <c:v>8.4856739277311164E-7</c:v>
                </c:pt>
                <c:pt idx="156">
                  <c:v>7.4454032937421915E-7</c:v>
                </c:pt>
                <c:pt idx="157">
                  <c:v>6.532660891589185E-7</c:v>
                </c:pt>
                <c:pt idx="158">
                  <c:v>5.7318128569834992E-7</c:v>
                </c:pt>
                <c:pt idx="159">
                  <c:v>5.0291419029235925E-7</c:v>
                </c:pt>
                <c:pt idx="160">
                  <c:v>4.4126123638050129E-7</c:v>
                </c:pt>
                <c:pt idx="161">
                  <c:v>3.8716640431016072E-7</c:v>
                </c:pt>
                <c:pt idx="162">
                  <c:v>3.3970313335477619E-7</c:v>
                </c:pt>
                <c:pt idx="163">
                  <c:v>2.9805845116304786E-7</c:v>
                </c:pt>
                <c:pt idx="164">
                  <c:v>2.6151904880116073E-7</c:v>
                </c:pt>
                <c:pt idx="165">
                  <c:v>2.2945906287505706E-7</c:v>
                </c:pt>
                <c:pt idx="166">
                  <c:v>2.0132935545942411E-7</c:v>
                </c:pt>
                <c:pt idx="167">
                  <c:v>1.7664810821518123E-7</c:v>
                </c:pt>
                <c:pt idx="168">
                  <c:v>1.549925695872569E-7</c:v>
                </c:pt>
                <c:pt idx="169">
                  <c:v>1.359918137249327E-7</c:v>
                </c:pt>
                <c:pt idx="170">
                  <c:v>1.193203870962683E-7</c:v>
                </c:pt>
                <c:pt idx="171">
                  <c:v>1.0469273397294971E-7</c:v>
                </c:pt>
                <c:pt idx="172">
                  <c:v>9.1858305302745757E-8</c:v>
                </c:pt>
                <c:pt idx="173">
                  <c:v>8.0597267192130332E-8</c:v>
                </c:pt>
                <c:pt idx="174">
                  <c:v>7.0716735492021748E-8</c:v>
                </c:pt>
                <c:pt idx="175">
                  <c:v>6.2047471990922035E-8</c:v>
                </c:pt>
                <c:pt idx="176">
                  <c:v>5.444098562635993E-8</c:v>
                </c:pt>
                <c:pt idx="177">
                  <c:v>4.7766989062876857E-8</c:v>
                </c:pt>
                <c:pt idx="178">
                  <c:v>4.1911167071674394E-8</c:v>
                </c:pt>
                <c:pt idx="179">
                  <c:v>3.6773218487722171E-8</c:v>
                </c:pt>
                <c:pt idx="180">
                  <c:v>3.2265138206081596E-8</c:v>
                </c:pt>
                <c:pt idx="181">
                  <c:v>2.8309709790703479E-8</c:v>
                </c:pt>
                <c:pt idx="182">
                  <c:v>2.4839182876420805E-8</c:v>
                </c:pt>
                <c:pt idx="183">
                  <c:v>2.179411271008104E-8</c:v>
                </c:pt>
                <c:pt idx="184">
                  <c:v>1.9122341953953946E-8</c:v>
                </c:pt>
                <c:pt idx="185">
                  <c:v>1.6778107311283494E-8</c:v>
                </c:pt>
                <c:pt idx="186">
                  <c:v>1.4721255671862805E-8</c:v>
                </c:pt>
                <c:pt idx="187">
                  <c:v>1.2916556351419262E-8</c:v>
                </c:pt>
                <c:pt idx="188">
                  <c:v>1.1333097644535238E-8</c:v>
                </c:pt>
                <c:pt idx="189">
                  <c:v>9.9437573549901548E-9</c:v>
                </c:pt>
                <c:pt idx="190">
                  <c:v>8.7247382345284424E-9</c:v>
                </c:pt>
                <c:pt idx="191">
                  <c:v>7.6551603728385464E-9</c:v>
                </c:pt>
                <c:pt idx="192">
                  <c:v>6.7167035570145012E-9</c:v>
                </c:pt>
                <c:pt idx="193">
                  <c:v>5.8932934746712394E-9</c:v>
                </c:pt>
                <c:pt idx="194">
                  <c:v>5.1708263858588541E-9</c:v>
                </c:pt>
                <c:pt idx="195">
                  <c:v>4.5369275478319352E-9</c:v>
                </c:pt>
                <c:pt idx="196">
                  <c:v>3.9807392548642751E-9</c:v>
                </c:pt>
                <c:pt idx="197">
                  <c:v>3.4927348625591024E-9</c:v>
                </c:pt>
                <c:pt idx="198">
                  <c:v>3.0645556111792321E-9</c:v>
                </c:pt>
                <c:pt idx="199">
                  <c:v>2.6888674530333611E-9</c:v>
                </c:pt>
                <c:pt idx="200">
                  <c:v>2.359235431593302E-9</c:v>
                </c:pt>
                <c:pt idx="201">
                  <c:v>2.0700134606509292E-9</c:v>
                </c:pt>
                <c:pt idx="202">
                  <c:v>1.8162476156024001E-9</c:v>
                </c:pt>
                <c:pt idx="203">
                  <c:v>1.5935912803891082E-9</c:v>
                </c:pt>
                <c:pt idx="204">
                  <c:v>1.3982306966938011E-9</c:v>
                </c:pt>
                <c:pt idx="205">
                  <c:v>1.2268196401648643E-9</c:v>
                </c:pt>
                <c:pt idx="206">
                  <c:v>1.0764221047736357E-9</c:v>
                </c:pt>
                <c:pt idx="207">
                  <c:v>9.4446201357649831E-10</c:v>
                </c:pt>
                <c:pt idx="208">
                  <c:v>8.2867909450499214E-10</c:v>
                </c:pt>
                <c:pt idx="209">
                  <c:v>7.27090165404511E-10</c:v>
                </c:pt>
                <c:pt idx="210">
                  <c:v>6.3795516519425624E-10</c:v>
                </c:pt>
                <c:pt idx="211">
                  <c:v>5.5974734931479505E-10</c:v>
                </c:pt>
                <c:pt idx="212">
                  <c:v>4.9112713895738228E-10</c:v>
                </c:pt>
                <c:pt idx="213">
                  <c:v>4.3091917615283344E-10</c:v>
                </c:pt>
                <c:pt idx="214">
                  <c:v>3.7809219170914159E-10</c:v>
                </c:pt>
                <c:pt idx="215">
                  <c:v>3.3174134116677368E-10</c:v>
                </c:pt>
                <c:pt idx="216">
                  <c:v>2.9107270621391393E-10</c:v>
                </c:pt>
                <c:pt idx="217">
                  <c:v>2.5538969609488352E-10</c:v>
                </c:pt>
                <c:pt idx="218">
                  <c:v>2.2408111608892294E-10</c:v>
                </c:pt>
                <c:pt idx="219">
                  <c:v>1.9661069869084394E-10</c:v>
                </c:pt>
                <c:pt idx="220">
                  <c:v>1.7250791817888795E-10</c:v>
                </c:pt>
                <c:pt idx="221">
                  <c:v>1.513599312375556E-10</c:v>
                </c:pt>
                <c:pt idx="222">
                  <c:v>1.3280450559075467E-10</c:v>
                </c:pt>
                <c:pt idx="223">
                  <c:v>1.1652381552369954E-10</c:v>
                </c:pt>
                <c:pt idx="224">
                  <c:v>1.0223899802045871E-10</c:v>
                </c:pt>
                <c:pt idx="225">
                  <c:v>8.9705376272212705E-11</c:v>
                </c:pt>
                <c:pt idx="226">
                  <c:v>7.8708268742314778E-11</c:v>
                </c:pt>
                <c:pt idx="227">
                  <c:v>6.9059312003927475E-11</c:v>
                </c:pt>
                <c:pt idx="228">
                  <c:v>6.0593234366134813E-11</c:v>
                </c:pt>
                <c:pt idx="229">
                  <c:v>5.3165025025742138E-11</c:v>
                </c:pt>
                <c:pt idx="230">
                  <c:v>4.6647450256715687E-11</c:v>
                </c:pt>
                <c:pt idx="231">
                  <c:v>4.0928874093432044E-11</c:v>
                </c:pt>
                <c:pt idx="232">
                  <c:v>3.5911346179416183E-11</c:v>
                </c:pt>
                <c:pt idx="233">
                  <c:v>3.1508924029376565E-11</c:v>
                </c:pt>
                <c:pt idx="234">
                  <c:v>2.7646200967483876E-11</c:v>
                </c:pt>
                <c:pt idx="235">
                  <c:v>2.4257014527754699E-11</c:v>
                </c:pt>
                <c:pt idx="236">
                  <c:v>2.1283313193438519E-11</c:v>
                </c:pt>
                <c:pt idx="237">
                  <c:v>1.8674162064408151E-11</c:v>
                </c:pt>
                <c:pt idx="238">
                  <c:v>1.638487042117529E-11</c:v>
                </c:pt>
                <c:pt idx="239">
                  <c:v>1.437622624205352E-11</c:v>
                </c:pt>
                <c:pt idx="240">
                  <c:v>1.2613824561932877E-11</c:v>
                </c:pt>
                <c:pt idx="241">
                  <c:v>1.1067478168491442E-11</c:v>
                </c:pt>
                <c:pt idx="242">
                  <c:v>9.7107005419825747E-12</c:v>
                </c:pt>
                <c:pt idx="243">
                  <c:v>8.5202521821566804E-12</c:v>
                </c:pt>
                <c:pt idx="244">
                  <c:v>7.4757425516001462E-12</c:v>
                </c:pt>
                <c:pt idx="245">
                  <c:v>6.5592808173969746E-12</c:v>
                </c:pt>
                <c:pt idx="246">
                  <c:v>5.7551694088586331E-12</c:v>
                </c:pt>
                <c:pt idx="247">
                  <c:v>5.049635142440288E-12</c:v>
                </c:pt>
                <c:pt idx="248">
                  <c:v>4.4305933084296267E-12</c:v>
                </c:pt>
                <c:pt idx="249">
                  <c:v>3.8874406785783937E-12</c:v>
                </c:pt>
                <c:pt idx="250">
                  <c:v>3.4108738892178734E-12</c:v>
                </c:pt>
                <c:pt idx="251">
                  <c:v>2.9927300890422196E-12</c:v>
                </c:pt>
                <c:pt idx="252">
                  <c:v>2.6258471221028921E-12</c:v>
                </c:pt>
                <c:pt idx="253">
                  <c:v>2.3039408511653356E-12</c:v>
                </c:pt>
                <c:pt idx="254">
                  <c:v>2.0214975201669234E-12</c:v>
                </c:pt>
                <c:pt idx="255">
                  <c:v>1.7736793121117191E-12</c:v>
                </c:pt>
                <c:pt idx="256">
                  <c:v>1.5562414847549891E-12</c:v>
                </c:pt>
                <c:pt idx="257">
                  <c:v>1.3654596647400408E-12</c:v>
                </c:pt>
                <c:pt idx="258">
                  <c:v>1.1980660548485011E-12</c:v>
                </c:pt>
                <c:pt idx="259">
                  <c:v>1.0511934616930036E-12</c:v>
                </c:pt>
                <c:pt idx="260">
                  <c:v>9.2232618513329913E-13</c:v>
                </c:pt>
                <c:pt idx="261">
                  <c:v>8.0925692822753179E-13</c:v>
                </c:pt>
                <c:pt idx="262">
                  <c:v>7.1004898965284267E-13</c:v>
                </c:pt>
                <c:pt idx="263">
                  <c:v>6.2300309101001606E-13</c:v>
                </c:pt>
                <c:pt idx="264">
                  <c:v>5.4662827081522965E-13</c:v>
                </c:pt>
                <c:pt idx="265">
                  <c:v>4.7961634663806864E-13</c:v>
                </c:pt>
                <c:pt idx="266">
                  <c:v>4.2081950796175136E-13</c:v>
                </c:pt>
                <c:pt idx="267">
                  <c:v>3.6923065596595853E-13</c:v>
                </c:pt>
                <c:pt idx="268">
                  <c:v>3.2396615348317752E-13</c:v>
                </c:pt>
                <c:pt idx="269">
                  <c:v>2.8425068966202527E-13</c:v>
                </c:pt>
                <c:pt idx="270">
                  <c:v>2.4940400009265974E-13</c:v>
                </c:pt>
                <c:pt idx="271">
                  <c:v>2.1882921493058881E-13</c:v>
                </c:pt>
                <c:pt idx="272">
                  <c:v>1.9200263544027728E-13</c:v>
                </c:pt>
                <c:pt idx="273">
                  <c:v>1.6846476384657034E-13</c:v>
                </c:pt>
                <c:pt idx="274">
                  <c:v>1.4781243284917546E-13</c:v>
                </c:pt>
                <c:pt idx="275">
                  <c:v>1.2969189999097135E-13</c:v>
                </c:pt>
                <c:pt idx="276">
                  <c:v>1.1379278859736288E-13</c:v>
                </c:pt>
                <c:pt idx="277">
                  <c:v>9.9842771504354238E-14</c:v>
                </c:pt>
                <c:pt idx="278">
                  <c:v>8.760290651583272E-14</c:v>
                </c:pt>
                <c:pt idx="279">
                  <c:v>7.6863543693666788E-14</c:v>
                </c:pt>
                <c:pt idx="280">
                  <c:v>6.744073437883545E-14</c:v>
                </c:pt>
                <c:pt idx="281">
                  <c:v>5.9173080435678528E-14</c:v>
                </c:pt>
                <c:pt idx="282">
                  <c:v>5.1918969751701326E-14</c:v>
                </c:pt>
                <c:pt idx="283">
                  <c:v>4.5554150641323907E-14</c:v>
                </c:pt>
                <c:pt idx="284">
                  <c:v>3.9969603606867237E-14</c:v>
                </c:pt>
                <c:pt idx="285">
                  <c:v>3.506967400333611E-14</c:v>
                </c:pt>
                <c:pt idx="286">
                  <c:v>3.0770433622438059E-14</c:v>
                </c:pt>
                <c:pt idx="287">
                  <c:v>2.699824313230847E-14</c:v>
                </c:pt>
                <c:pt idx="288">
                  <c:v>2.3688490749760445E-14</c:v>
                </c:pt>
                <c:pt idx="289">
                  <c:v>2.07844855404673E-14</c:v>
                </c:pt>
                <c:pt idx="290">
                  <c:v>1.8236486391023588E-14</c:v>
                </c:pt>
                <c:pt idx="291">
                  <c:v>1.6000850020678994E-14</c:v>
                </c:pt>
                <c:pt idx="292">
                  <c:v>1.403928343950539E-14</c:v>
                </c:pt>
                <c:pt idx="293">
                  <c:v>1.2318188048762578E-14</c:v>
                </c:pt>
                <c:pt idx="294">
                  <c:v>1.0808084148917428E-14</c:v>
                </c:pt>
                <c:pt idx="295">
                  <c:v>9.4831059980298612E-15</c:v>
                </c:pt>
                <c:pt idx="296">
                  <c:v>8.3205587716373864E-15</c:v>
                </c:pt>
                <c:pt idx="297">
                  <c:v>7.3005298355470178E-15</c:v>
                </c:pt>
                <c:pt idx="298">
                  <c:v>6.4055476732392346E-15</c:v>
                </c:pt>
                <c:pt idx="299">
                  <c:v>5.6202826258385089E-15</c:v>
                </c:pt>
                <c:pt idx="300">
                  <c:v>4.9312843187893446E-15</c:v>
                </c:pt>
                <c:pt idx="301">
                  <c:v>4.3267512777633057E-15</c:v>
                </c:pt>
                <c:pt idx="302">
                  <c:v>3.7963287876742133E-15</c:v>
                </c:pt>
                <c:pt idx="303">
                  <c:v>3.3309315324393307E-15</c:v>
                </c:pt>
                <c:pt idx="304">
                  <c:v>2.9225879775802934E-15</c:v>
                </c:pt>
                <c:pt idx="305">
                  <c:v>2.564303830178606E-15</c:v>
                </c:pt>
                <c:pt idx="306">
                  <c:v>2.249942237466148E-15</c:v>
                </c:pt>
                <c:pt idx="307">
                  <c:v>1.9741186720380116E-15</c:v>
                </c:pt>
                <c:pt idx="308">
                  <c:v>1.732108703234101E-15</c:v>
                </c:pt>
                <c:pt idx="309">
                  <c:v>1.5197670749560446E-15</c:v>
                </c:pt>
                <c:pt idx="310">
                  <c:v>1.3334567038476959E-15</c:v>
                </c:pt>
                <c:pt idx="311">
                  <c:v>1.1699863816879893E-15</c:v>
                </c:pt>
                <c:pt idx="312">
                  <c:v>1.026556114934574E-15</c:v>
                </c:pt>
                <c:pt idx="313">
                  <c:v>9.0070916516923763E-16</c:v>
                </c:pt>
                <c:pt idx="314">
                  <c:v>7.9028996897219882E-16</c:v>
                </c:pt>
                <c:pt idx="315">
                  <c:v>6.9340721645785446E-16</c:v>
                </c:pt>
                <c:pt idx="316">
                  <c:v>6.0840145606446871E-16</c:v>
                </c:pt>
                <c:pt idx="317">
                  <c:v>5.338166707179977E-16</c:v>
                </c:pt>
                <c:pt idx="318">
                  <c:v>4.68375338513739E-16</c:v>
                </c:pt>
                <c:pt idx="319">
                  <c:v>4.1095655074389786E-16</c:v>
                </c:pt>
                <c:pt idx="320">
                  <c:v>3.6057681246675638E-16</c:v>
                </c:pt>
                <c:pt idx="321">
                  <c:v>3.1637319676091569E-16</c:v>
                </c:pt>
                <c:pt idx="322">
                  <c:v>2.7758856412307165E-16</c:v>
                </c:pt>
                <c:pt idx="323">
                  <c:v>2.4355859384048803E-16</c:v>
                </c:pt>
                <c:pt idx="324">
                  <c:v>2.1370040520565323E-16</c:v>
                </c:pt>
                <c:pt idx="325">
                  <c:v>1.8750257367214581E-16</c:v>
                </c:pt>
                <c:pt idx="326">
                  <c:v>1.645163709439163E-16</c:v>
                </c:pt>
                <c:pt idx="327">
                  <c:v>1.4434807895427291E-16</c:v>
                </c:pt>
                <c:pt idx="328">
                  <c:v>1.2665224608493296E-16</c:v>
                </c:pt>
                <c:pt idx="329">
                  <c:v>1.1112577011461221E-16</c:v>
                </c:pt>
                <c:pt idx="330">
                  <c:v>9.750270654722096E-17</c:v>
                </c:pt>
                <c:pt idx="331">
                  <c:v>8.5549713394367878E-17</c:v>
                </c:pt>
                <c:pt idx="332">
                  <c:v>7.5062054388346497E-17</c:v>
                </c:pt>
                <c:pt idx="333">
                  <c:v>6.5860092166831494E-17</c:v>
                </c:pt>
                <c:pt idx="334">
                  <c:v>5.7786211362967325E-17</c:v>
                </c:pt>
                <c:pt idx="335">
                  <c:v>5.0702118898145838E-17</c:v>
                </c:pt>
                <c:pt idx="336">
                  <c:v>4.4486475235667896E-17</c:v>
                </c:pt>
                <c:pt idx="337">
                  <c:v>3.9032816022331299E-17</c:v>
                </c:pt>
                <c:pt idx="338">
                  <c:v>3.4247728518882932E-17</c:v>
                </c:pt>
                <c:pt idx="339">
                  <c:v>3.0049251584412173E-17</c:v>
                </c:pt>
                <c:pt idx="340">
                  <c:v>2.6365471808894999E-17</c:v>
                </c:pt>
                <c:pt idx="341">
                  <c:v>2.3133291747812938E-17</c:v>
                </c:pt>
                <c:pt idx="342">
                  <c:v>2.029734916061261E-17</c:v>
                </c:pt>
                <c:pt idx="343">
                  <c:v>1.7809068741233975E-17</c:v>
                </c:pt>
                <c:pt idx="344">
                  <c:v>1.5625830098319337E-17</c:v>
                </c:pt>
                <c:pt idx="345">
                  <c:v>1.3710237733891988E-17</c:v>
                </c:pt>
                <c:pt idx="346">
                  <c:v>1.2029480516369707E-17</c:v>
                </c:pt>
                <c:pt idx="347">
                  <c:v>1.0554769676677175E-17</c:v>
                </c:pt>
                <c:pt idx="348">
                  <c:v>9.2608457012010348E-18</c:v>
                </c:pt>
                <c:pt idx="349">
                  <c:v>8.1255456754271382E-18</c:v>
                </c:pt>
                <c:pt idx="350">
                  <c:v>7.1294236675263846E-18</c:v>
                </c:pt>
                <c:pt idx="351">
                  <c:v>6.2554176496476908E-18</c:v>
                </c:pt>
                <c:pt idx="352">
                  <c:v>5.4885572517954188E-18</c:v>
                </c:pt>
                <c:pt idx="353">
                  <c:v>4.8157073425677193E-18</c:v>
                </c:pt>
                <c:pt idx="354">
                  <c:v>4.2253430446907313E-18</c:v>
                </c:pt>
                <c:pt idx="355">
                  <c:v>3.7073523317130997E-18</c:v>
                </c:pt>
                <c:pt idx="356">
                  <c:v>3.2528628246477835E-18</c:v>
                </c:pt>
                <c:pt idx="357">
                  <c:v>2.8540898218557553E-18</c:v>
                </c:pt>
                <c:pt idx="358">
                  <c:v>2.5042029591587953E-18</c:v>
                </c:pt>
                <c:pt idx="359">
                  <c:v>2.197209216275536E-18</c:v>
                </c:pt>
                <c:pt idx="360">
                  <c:v>1.9278502656621207E-18</c:v>
                </c:pt>
                <c:pt idx="361">
                  <c:v>1.6915124055020522E-18</c:v>
                </c:pt>
                <c:pt idx="362">
                  <c:v>1.4841475341367631E-18</c:v>
                </c:pt>
                <c:pt idx="363">
                  <c:v>1.3022038123512657E-18</c:v>
                </c:pt>
                <c:pt idx="364">
                  <c:v>1.1425648258671771E-18</c:v>
                </c:pt>
                <c:pt idx="365">
                  <c:v>1.0024962059907947E-18</c:v>
                </c:pt>
                <c:pt idx="366">
                  <c:v>8.7959879411058401E-19</c:v>
                </c:pt>
                <c:pt idx="367">
                  <c:v>7.7176754782441301E-19</c:v>
                </c:pt>
                <c:pt idx="368">
                  <c:v>6.771554848221235E-19</c:v>
                </c:pt>
                <c:pt idx="369">
                  <c:v>5.9414204693795792E-19</c:v>
                </c:pt>
                <c:pt idx="370">
                  <c:v>5.2130534249804482E-19</c:v>
                </c:pt>
              </c:numCache>
            </c:numRef>
          </c:yVal>
          <c:smooth val="1"/>
          <c:extLst>
            <c:ext xmlns:c16="http://schemas.microsoft.com/office/drawing/2014/chart" uri="{C3380CC4-5D6E-409C-BE32-E72D297353CC}">
              <c16:uniqueId val="{00000004-1D66-4F8C-8418-29515C5552D0}"/>
            </c:ext>
          </c:extLst>
        </c:ser>
        <c:ser>
          <c:idx val="5"/>
          <c:order val="5"/>
          <c:tx>
            <c:strRef>
              <c:f>broadleaves!$G$1</c:f>
              <c:strCache>
                <c:ptCount val="1"/>
                <c:pt idx="0">
                  <c:v>Mean (soil, 4.0 lb ai/A)</c:v>
                </c:pt>
              </c:strCache>
            </c:strRef>
          </c:tx>
          <c:spPr>
            <a:ln w="19050" cap="rnd">
              <a:solidFill>
                <a:schemeClr val="accent6"/>
              </a:solidFill>
              <a:round/>
            </a:ln>
            <a:effectLst/>
          </c:spPr>
          <c:marker>
            <c:symbol val="none"/>
          </c:marker>
          <c:xVal>
            <c:numRef>
              <c:f>broadleaves!$A$2:$A$372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broadleaves!$G$2:$G$372</c:f>
              <c:numCache>
                <c:formatCode>General</c:formatCode>
                <c:ptCount val="371"/>
                <c:pt idx="0">
                  <c:v>180</c:v>
                </c:pt>
                <c:pt idx="1">
                  <c:v>157.93354827056459</c:v>
                </c:pt>
                <c:pt idx="2">
                  <c:v>138.57225371850421</c:v>
                </c:pt>
                <c:pt idx="3">
                  <c:v>121.58448734229064</c:v>
                </c:pt>
                <c:pt idx="4">
                  <c:v>106.67927500347507</c:v>
                </c:pt>
                <c:pt idx="5">
                  <c:v>93.601313490167627</c:v>
                </c:pt>
                <c:pt idx="6">
                  <c:v>82.126597568264643</c:v>
                </c:pt>
                <c:pt idx="7">
                  <c:v>72.058583118581979</c:v>
                </c:pt>
                <c:pt idx="8">
                  <c:v>63.224820640372585</c:v>
                </c:pt>
                <c:pt idx="9">
                  <c:v>55.474001458355964</c:v>
                </c:pt>
                <c:pt idx="10">
                  <c:v>48.673366039359088</c:v>
                </c:pt>
                <c:pt idx="11">
                  <c:v>42.706430027044334</c:v>
                </c:pt>
                <c:pt idx="12">
                  <c:v>37.470989045220534</c:v>
                </c:pt>
                <c:pt idx="13">
                  <c:v>32.877368095106299</c:v>
                </c:pt>
                <c:pt idx="14">
                  <c:v>28.846885561431083</c:v>
                </c:pt>
                <c:pt idx="15">
                  <c:v>25.310505518176274</c:v>
                </c:pt>
                <c:pt idx="16">
                  <c:v>22.207655250040474</c:v>
                </c:pt>
                <c:pt idx="17">
                  <c:v>19.485187735601798</c:v>
                </c:pt>
                <c:pt idx="18">
                  <c:v>17.096471321120454</c:v>
                </c:pt>
                <c:pt idx="19">
                  <c:v>15.000590992502785</c:v>
                </c:pt>
                <c:pt idx="20">
                  <c:v>13.161647564452419</c:v>
                </c:pt>
                <c:pt idx="21">
                  <c:v>11.54814278300336</c:v>
                </c:pt>
                <c:pt idx="22">
                  <c:v>10.132439809193524</c:v>
                </c:pt>
                <c:pt idx="23">
                  <c:v>8.8902898427992003</c:v>
                </c:pt>
                <c:pt idx="24">
                  <c:v>7.8004167779279854</c:v>
                </c:pt>
                <c:pt idx="25">
                  <c:v>6.8441527762633987</c:v>
                </c:pt>
                <c:pt idx="26">
                  <c:v>6.0051185158950799</c:v>
                </c:pt>
                <c:pt idx="27">
                  <c:v>5.2689426388920957</c:v>
                </c:pt>
                <c:pt idx="28">
                  <c:v>4.6230155921905602</c:v>
                </c:pt>
                <c:pt idx="29">
                  <c:v>4.0562736454711183</c:v>
                </c:pt>
                <c:pt idx="30">
                  <c:v>3.5590093865868426</c:v>
                </c:pt>
                <c:pt idx="31">
                  <c:v>3.1227054486216992</c:v>
                </c:pt>
                <c:pt idx="32">
                  <c:v>2.7398886205813904</c:v>
                </c:pt>
                <c:pt idx="33">
                  <c:v>2.4040018428586767</c:v>
                </c:pt>
                <c:pt idx="34">
                  <c:v>2.1092918949535946</c:v>
                </c:pt>
                <c:pt idx="35">
                  <c:v>1.850710851713135</c:v>
                </c:pt>
                <c:pt idx="36">
                  <c:v>1.6238296201883007</c:v>
                </c:pt>
                <c:pt idx="37">
                  <c:v>1.4247620761287869</c:v>
                </c:pt>
                <c:pt idx="38">
                  <c:v>1.2500985006908647</c:v>
                </c:pt>
                <c:pt idx="39">
                  <c:v>1.09684717723234</c:v>
                </c:pt>
                <c:pt idx="40">
                  <c:v>0.96238314783809054</c:v>
                </c:pt>
                <c:pt idx="41">
                  <c:v>0.84440325185480569</c:v>
                </c:pt>
                <c:pt idx="42">
                  <c:v>0.74088667631462612</c:v>
                </c:pt>
                <c:pt idx="43">
                  <c:v>0.65006034253752332</c:v>
                </c:pt>
                <c:pt idx="44">
                  <c:v>0.57036853603849846</c:v>
                </c:pt>
                <c:pt idx="45">
                  <c:v>0.50044625954693023</c:v>
                </c:pt>
                <c:pt idx="46">
                  <c:v>0.439095852716548</c:v>
                </c:pt>
                <c:pt idx="47">
                  <c:v>0.38526647805785391</c:v>
                </c:pt>
                <c:pt idx="48">
                  <c:v>0.33803612171878045</c:v>
                </c:pt>
                <c:pt idx="49">
                  <c:v>0.29659580081481934</c:v>
                </c:pt>
                <c:pt idx="50">
                  <c:v>0.26023570680463343</c:v>
                </c:pt>
                <c:pt idx="51">
                  <c:v>0.22833304756863385</c:v>
                </c:pt>
                <c:pt idx="52">
                  <c:v>0.20034137994414422</c:v>
                </c:pt>
                <c:pt idx="53">
                  <c:v>0.17578125000000022</c:v>
                </c:pt>
                <c:pt idx="54">
                  <c:v>0.15423198073297348</c:v>
                </c:pt>
                <c:pt idx="55">
                  <c:v>0.13532446652197699</c:v>
                </c:pt>
                <c:pt idx="56">
                  <c:v>0.1187348509202059</c:v>
                </c:pt>
                <c:pt idx="57">
                  <c:v>0.10417897949558129</c:v>
                </c:pt>
                <c:pt idx="58">
                  <c:v>9.1407532705241948E-2</c:v>
                </c:pt>
                <c:pt idx="59">
                  <c:v>8.0201755437758537E-2</c:v>
                </c:pt>
                <c:pt idx="60">
                  <c:v>7.0369710076740352E-2</c:v>
                </c:pt>
                <c:pt idx="61">
                  <c:v>6.1742988906613942E-2</c:v>
                </c:pt>
                <c:pt idx="62">
                  <c:v>5.4173829549175823E-2</c:v>
                </c:pt>
                <c:pt idx="63">
                  <c:v>4.7532584022811693E-2</c:v>
                </c:pt>
                <c:pt idx="64">
                  <c:v>4.1705498073285524E-2</c:v>
                </c:pt>
                <c:pt idx="65">
                  <c:v>3.6592762739473234E-2</c:v>
                </c:pt>
                <c:pt idx="66">
                  <c:v>3.2106804780377307E-2</c:v>
                </c:pt>
                <c:pt idx="67">
                  <c:v>2.8170786681085073E-2</c:v>
                </c:pt>
                <c:pt idx="68">
                  <c:v>2.4717290545094053E-2</c:v>
                </c:pt>
                <c:pt idx="69">
                  <c:v>2.1687163330117675E-2</c:v>
                </c:pt>
                <c:pt idx="70">
                  <c:v>1.9028503648048666E-2</c:v>
                </c:pt>
                <c:pt idx="71">
                  <c:v>1.6695772774531718E-2</c:v>
                </c:pt>
                <c:pt idx="72">
                  <c:v>1.4649014641116022E-2</c:v>
                </c:pt>
                <c:pt idx="73">
                  <c:v>1.2853171449660585E-2</c:v>
                </c:pt>
                <c:pt idx="74">
                  <c:v>1.1277483186526736E-2</c:v>
                </c:pt>
                <c:pt idx="75">
                  <c:v>9.894960751165565E-3</c:v>
                </c:pt>
                <c:pt idx="76">
                  <c:v>8.6819236746086045E-3</c:v>
                </c:pt>
                <c:pt idx="77">
                  <c:v>7.6175945096953086E-3</c:v>
                </c:pt>
                <c:pt idx="78">
                  <c:v>6.6837429455697383E-3</c:v>
                </c:pt>
                <c:pt idx="79">
                  <c:v>5.8643735506787977E-3</c:v>
                </c:pt>
                <c:pt idx="80">
                  <c:v>5.1454517957930709E-3</c:v>
                </c:pt>
                <c:pt idx="81">
                  <c:v>4.5146636642486027E-3</c:v>
                </c:pt>
                <c:pt idx="82">
                  <c:v>3.9612047319053942E-3</c:v>
                </c:pt>
                <c:pt idx="83">
                  <c:v>3.4755951040887183E-3</c:v>
                </c:pt>
                <c:pt idx="84">
                  <c:v>3.049517039669632E-3</c:v>
                </c:pt>
                <c:pt idx="85">
                  <c:v>2.6756724810365175E-3</c:v>
                </c:pt>
                <c:pt idx="86">
                  <c:v>2.3476580496666786E-3</c:v>
                </c:pt>
                <c:pt idx="87">
                  <c:v>2.0598553661656223E-3</c:v>
                </c:pt>
                <c:pt idx="88">
                  <c:v>1.8073348161261108E-3</c:v>
                </c:pt>
                <c:pt idx="89">
                  <c:v>1.5857711134651398E-3</c:v>
                </c:pt>
                <c:pt idx="90">
                  <c:v>1.3913692149695202E-3</c:v>
                </c:pt>
                <c:pt idx="91">
                  <c:v>1.2207993170809236E-3</c:v>
                </c:pt>
                <c:pt idx="92">
                  <c:v>1.0711398215159584E-3</c:v>
                </c:pt>
                <c:pt idx="93">
                  <c:v>9.3982729281063659E-4</c:v>
                </c:pt>
                <c:pt idx="94">
                  <c:v>8.2461255063945944E-4</c:v>
                </c:pt>
                <c:pt idx="95">
                  <c:v>7.2352214483850316E-4</c:v>
                </c:pt>
                <c:pt idx="96">
                  <c:v>6.3482455325930109E-4</c:v>
                </c:pt>
                <c:pt idx="97">
                  <c:v>5.5700052347509691E-4</c:v>
                </c:pt>
                <c:pt idx="98">
                  <c:v>4.887170503387997E-4</c:v>
                </c:pt>
                <c:pt idx="99">
                  <c:v>4.288045436685045E-4</c:v>
                </c:pt>
                <c:pt idx="100">
                  <c:v>3.7623679497837334E-4</c:v>
                </c:pt>
                <c:pt idx="101">
                  <c:v>3.3011340011599696E-4</c:v>
                </c:pt>
                <c:pt idx="102">
                  <c:v>2.8964433673322229E-4</c:v>
                </c:pt>
                <c:pt idx="103">
                  <c:v>2.5413643242640016E-4</c:v>
                </c:pt>
                <c:pt idx="104">
                  <c:v>2.2298149176624426E-4</c:v>
                </c:pt>
                <c:pt idx="105">
                  <c:v>1.9564587885170358E-4</c:v>
                </c:pt>
                <c:pt idx="106">
                  <c:v>1.7166137695312541E-4</c:v>
                </c:pt>
                <c:pt idx="107">
                  <c:v>1.5061716868454449E-4</c:v>
                </c:pt>
                <c:pt idx="108">
                  <c:v>1.3215279933786827E-4</c:v>
                </c:pt>
                <c:pt idx="109">
                  <c:v>1.1595200285176366E-4</c:v>
                </c:pt>
                <c:pt idx="110">
                  <c:v>1.0173728466365371E-4</c:v>
                </c:pt>
                <c:pt idx="111">
                  <c:v>8.9265168657462948E-5</c:v>
                </c:pt>
                <c:pt idx="112">
                  <c:v>7.832202679468618E-5</c:v>
                </c:pt>
                <c:pt idx="113">
                  <c:v>6.8720419996816818E-5</c:v>
                </c:pt>
                <c:pt idx="114">
                  <c:v>6.0295887604115232E-5</c:v>
                </c:pt>
                <c:pt idx="115">
                  <c:v>5.2904130419117075E-5</c:v>
                </c:pt>
                <c:pt idx="116">
                  <c:v>4.6418539084777071E-5</c:v>
                </c:pt>
                <c:pt idx="117">
                  <c:v>4.0728025462192935E-5</c:v>
                </c:pt>
                <c:pt idx="118">
                  <c:v>3.5735119862766864E-5</c:v>
                </c:pt>
                <c:pt idx="119">
                  <c:v>3.1354301543337234E-5</c:v>
                </c:pt>
                <c:pt idx="120">
                  <c:v>2.7510533868247169E-5</c:v>
                </c:pt>
                <c:pt idx="121">
                  <c:v>2.4137979047943434E-5</c:v>
                </c:pt>
                <c:pt idx="122">
                  <c:v>2.1178870439568062E-5</c:v>
                </c:pt>
                <c:pt idx="123">
                  <c:v>1.8582523093797542E-5</c:v>
                </c:pt>
                <c:pt idx="124">
                  <c:v>1.6304465600128644E-5</c:v>
                </c:pt>
                <c:pt idx="125">
                  <c:v>1.4305678360464875E-5</c:v>
                </c:pt>
                <c:pt idx="126">
                  <c:v>1.2551925243809173E-5</c:v>
                </c:pt>
                <c:pt idx="127">
                  <c:v>1.1013167174342523E-5</c:v>
                </c:pt>
                <c:pt idx="128">
                  <c:v>9.6630476085601289E-6</c:v>
                </c:pt>
                <c:pt idx="129">
                  <c:v>8.4784410884849738E-6</c:v>
                </c:pt>
                <c:pt idx="130">
                  <c:v>7.439057138374335E-6</c:v>
                </c:pt>
                <c:pt idx="131">
                  <c:v>6.5270927202829501E-6</c:v>
                </c:pt>
                <c:pt idx="132">
                  <c:v>5.7269272955847701E-6</c:v>
                </c:pt>
                <c:pt idx="133">
                  <c:v>5.0248552693291716E-6</c:v>
                </c:pt>
                <c:pt idx="134">
                  <c:v>4.4088512346177777E-6</c:v>
                </c:pt>
                <c:pt idx="135">
                  <c:v>3.8683639960013624E-6</c:v>
                </c:pt>
                <c:pt idx="136">
                  <c:v>3.3941358438366411E-6</c:v>
                </c:pt>
                <c:pt idx="137">
                  <c:v>2.9780439840523763E-6</c:v>
                </c:pt>
                <c:pt idx="138">
                  <c:v>2.612961407262225E-6</c:v>
                </c:pt>
                <c:pt idx="139">
                  <c:v>2.292634814127618E-6</c:v>
                </c:pt>
                <c:pt idx="140">
                  <c:v>2.0115775060211172E-6</c:v>
                </c:pt>
                <c:pt idx="141">
                  <c:v>1.7649754063731557E-6</c:v>
                </c:pt>
                <c:pt idx="142">
                  <c:v>1.548604602993301E-6</c:v>
                </c:pt>
                <c:pt idx="143">
                  <c:v>1.3587589989936727E-6</c:v>
                </c:pt>
                <c:pt idx="144">
                  <c:v>1.1921868330868408E-6</c:v>
                </c:pt>
                <c:pt idx="145">
                  <c:v>1.0460349819491783E-6</c:v>
                </c:pt>
                <c:pt idx="146">
                  <c:v>9.1780009063538751E-7</c:v>
                </c:pt>
                <c:pt idx="147">
                  <c:v>8.0528569398384785E-7</c:v>
                </c:pt>
                <c:pt idx="148">
                  <c:v>7.0656459456885085E-7</c:v>
                </c:pt>
                <c:pt idx="149">
                  <c:v>6.1994585279228622E-7</c:v>
                </c:pt>
                <c:pt idx="150">
                  <c:v>5.4394582370614933E-7</c:v>
                </c:pt>
                <c:pt idx="151">
                  <c:v>4.7726274447148451E-7</c:v>
                </c:pt>
                <c:pt idx="152">
                  <c:v>4.1875443717627392E-7</c:v>
                </c:pt>
                <c:pt idx="153">
                  <c:v>3.6741874509606782E-7</c:v>
                </c:pt>
                <c:pt idx="154">
                  <c:v>3.2237636730077834E-7</c:v>
                </c:pt>
                <c:pt idx="155">
                  <c:v>2.8285579759103749E-7</c:v>
                </c:pt>
                <c:pt idx="156">
                  <c:v>2.4818010979140651E-7</c:v>
                </c:pt>
                <c:pt idx="157">
                  <c:v>2.1775536305297288E-7</c:v>
                </c:pt>
                <c:pt idx="158">
                  <c:v>1.9106042856611678E-7</c:v>
                </c:pt>
                <c:pt idx="159">
                  <c:v>1.6763806343078653E-7</c:v>
                </c:pt>
                <c:pt idx="160">
                  <c:v>1.4708707879350053E-7</c:v>
                </c:pt>
                <c:pt idx="161">
                  <c:v>1.2905546810338701E-7</c:v>
                </c:pt>
                <c:pt idx="162">
                  <c:v>1.1323437778492547E-7</c:v>
                </c:pt>
                <c:pt idx="163">
                  <c:v>9.9352817054349327E-8</c:v>
                </c:pt>
                <c:pt idx="164">
                  <c:v>8.7173016267053621E-8</c:v>
                </c:pt>
                <c:pt idx="165">
                  <c:v>7.6486354291685736E-8</c:v>
                </c:pt>
                <c:pt idx="166">
                  <c:v>6.7109785153141437E-8</c:v>
                </c:pt>
                <c:pt idx="167">
                  <c:v>5.8882702738393801E-8</c:v>
                </c:pt>
                <c:pt idx="168">
                  <c:v>5.1664189862419012E-8</c:v>
                </c:pt>
                <c:pt idx="169">
                  <c:v>4.5330604574977615E-8</c:v>
                </c:pt>
                <c:pt idx="170">
                  <c:v>3.9773462365422808E-8</c:v>
                </c:pt>
                <c:pt idx="171">
                  <c:v>3.4897577990983265E-8</c:v>
                </c:pt>
                <c:pt idx="172">
                  <c:v>3.0619435100915274E-8</c:v>
                </c:pt>
                <c:pt idx="173">
                  <c:v>2.6865755730710136E-8</c:v>
                </c:pt>
                <c:pt idx="174">
                  <c:v>2.357224516400726E-8</c:v>
                </c:pt>
                <c:pt idx="175">
                  <c:v>2.0682490663640693E-8</c:v>
                </c:pt>
                <c:pt idx="176">
                  <c:v>1.8146995208786665E-8</c:v>
                </c:pt>
                <c:pt idx="177">
                  <c:v>1.5922329687625632E-8</c:v>
                </c:pt>
                <c:pt idx="178">
                  <c:v>1.3970389023891481E-8</c:v>
                </c:pt>
                <c:pt idx="179">
                  <c:v>1.2257739495907398E-8</c:v>
                </c:pt>
                <c:pt idx="180">
                  <c:v>1.0755046068693872E-8</c:v>
                </c:pt>
                <c:pt idx="181">
                  <c:v>9.4365699302345025E-9</c:v>
                </c:pt>
                <c:pt idx="182">
                  <c:v>8.2797276254736089E-9</c:v>
                </c:pt>
                <c:pt idx="183">
                  <c:v>7.264704236693684E-9</c:v>
                </c:pt>
                <c:pt idx="184">
                  <c:v>6.3741139846513201E-9</c:v>
                </c:pt>
                <c:pt idx="185">
                  <c:v>5.5927024370945013E-9</c:v>
                </c:pt>
                <c:pt idx="186">
                  <c:v>4.9070852239542716E-9</c:v>
                </c:pt>
                <c:pt idx="187">
                  <c:v>4.3055187838064236E-9</c:v>
                </c:pt>
                <c:pt idx="188">
                  <c:v>3.7776992148450813E-9</c:v>
                </c:pt>
                <c:pt idx="189">
                  <c:v>3.3145857849967202E-9</c:v>
                </c:pt>
                <c:pt idx="190">
                  <c:v>2.9082460781761495E-9</c:v>
                </c:pt>
                <c:pt idx="191">
                  <c:v>2.5517201242795174E-9</c:v>
                </c:pt>
                <c:pt idx="192">
                  <c:v>2.2389011856715023E-9</c:v>
                </c:pt>
                <c:pt idx="193">
                  <c:v>1.9644311582237473E-9</c:v>
                </c:pt>
                <c:pt idx="194">
                  <c:v>1.7236087952862848E-9</c:v>
                </c:pt>
                <c:pt idx="195">
                  <c:v>1.5123091826106457E-9</c:v>
                </c:pt>
                <c:pt idx="196">
                  <c:v>1.3269130849547587E-9</c:v>
                </c:pt>
                <c:pt idx="197">
                  <c:v>1.1642449541863681E-9</c:v>
                </c:pt>
                <c:pt idx="198">
                  <c:v>1.0215185370597447E-9</c:v>
                </c:pt>
                <c:pt idx="199">
                  <c:v>8.9628915101112103E-10</c:v>
                </c:pt>
                <c:pt idx="200">
                  <c:v>7.8641181053110132E-10</c:v>
                </c:pt>
                <c:pt idx="201">
                  <c:v>6.9000448688364341E-10</c:v>
                </c:pt>
                <c:pt idx="202">
                  <c:v>6.0541587186746722E-10</c:v>
                </c:pt>
                <c:pt idx="203">
                  <c:v>5.3119709346303666E-10</c:v>
                </c:pt>
                <c:pt idx="204">
                  <c:v>4.6607689889793409E-10</c:v>
                </c:pt>
                <c:pt idx="205">
                  <c:v>4.0893988005495526E-10</c:v>
                </c:pt>
                <c:pt idx="206">
                  <c:v>3.5880736825787868E-10</c:v>
                </c:pt>
                <c:pt idx="207">
                  <c:v>3.148206711921664E-10</c:v>
                </c:pt>
                <c:pt idx="208">
                  <c:v>2.7622636483499761E-10</c:v>
                </c:pt>
                <c:pt idx="209">
                  <c:v>2.4236338846817047E-10</c:v>
                </c:pt>
                <c:pt idx="210">
                  <c:v>2.1265172173141894E-10</c:v>
                </c:pt>
                <c:pt idx="211">
                  <c:v>1.8658244977159842E-10</c:v>
                </c:pt>
                <c:pt idx="212">
                  <c:v>1.637090463191275E-10</c:v>
                </c:pt>
                <c:pt idx="213">
                  <c:v>1.4363972538427787E-10</c:v>
                </c:pt>
                <c:pt idx="214">
                  <c:v>1.2603073056971387E-10</c:v>
                </c:pt>
                <c:pt idx="215">
                  <c:v>1.1058044705559128E-10</c:v>
                </c:pt>
                <c:pt idx="216">
                  <c:v>9.7024235404638041E-11</c:v>
                </c:pt>
                <c:pt idx="217">
                  <c:v>8.5129898698294603E-11</c:v>
                </c:pt>
                <c:pt idx="218">
                  <c:v>7.4693705362974351E-11</c:v>
                </c:pt>
                <c:pt idx="219">
                  <c:v>6.5536899563614685E-11</c:v>
                </c:pt>
                <c:pt idx="220">
                  <c:v>5.7502639392962703E-11</c:v>
                </c:pt>
                <c:pt idx="221">
                  <c:v>5.0453310412518586E-11</c:v>
                </c:pt>
                <c:pt idx="222">
                  <c:v>4.4268168530251577E-11</c:v>
                </c:pt>
                <c:pt idx="223">
                  <c:v>3.8841271841233218E-11</c:v>
                </c:pt>
                <c:pt idx="224">
                  <c:v>3.4079666006819608E-11</c:v>
                </c:pt>
                <c:pt idx="225">
                  <c:v>2.9901792090737579E-11</c:v>
                </c:pt>
                <c:pt idx="226">
                  <c:v>2.6236089580771617E-11</c:v>
                </c:pt>
                <c:pt idx="227">
                  <c:v>2.3019770667975847E-11</c:v>
                </c:pt>
                <c:pt idx="228">
                  <c:v>2.0197744788711617E-11</c:v>
                </c:pt>
                <c:pt idx="229">
                  <c:v>1.7721675008580731E-11</c:v>
                </c:pt>
                <c:pt idx="230">
                  <c:v>1.5549150085571907E-11</c:v>
                </c:pt>
                <c:pt idx="231">
                  <c:v>1.3642958031144028E-11</c:v>
                </c:pt>
                <c:pt idx="232">
                  <c:v>1.1970448726472068E-11</c:v>
                </c:pt>
                <c:pt idx="233">
                  <c:v>1.0502974676458865E-11</c:v>
                </c:pt>
                <c:pt idx="234">
                  <c:v>9.2154003224946314E-12</c:v>
                </c:pt>
                <c:pt idx="235">
                  <c:v>8.0856715092515711E-12</c:v>
                </c:pt>
                <c:pt idx="236">
                  <c:v>7.0944377311461791E-12</c:v>
                </c:pt>
                <c:pt idx="237">
                  <c:v>6.2247206881360548E-12</c:v>
                </c:pt>
                <c:pt idx="238">
                  <c:v>5.4616234737251013E-12</c:v>
                </c:pt>
                <c:pt idx="239">
                  <c:v>4.7920754140178442E-12</c:v>
                </c:pt>
                <c:pt idx="240">
                  <c:v>4.2046081873109621E-12</c:v>
                </c:pt>
                <c:pt idx="241">
                  <c:v>3.6891593894971497E-12</c:v>
                </c:pt>
                <c:pt idx="242">
                  <c:v>3.23690018066086E-12</c:v>
                </c:pt>
                <c:pt idx="243">
                  <c:v>2.8400840607188964E-12</c:v>
                </c:pt>
                <c:pt idx="244">
                  <c:v>2.4919141838667162E-12</c:v>
                </c:pt>
                <c:pt idx="245">
                  <c:v>2.1864269391323261E-12</c:v>
                </c:pt>
                <c:pt idx="246">
                  <c:v>1.9183898029528786E-12</c:v>
                </c:pt>
                <c:pt idx="247">
                  <c:v>1.6832117141467634E-12</c:v>
                </c:pt>
                <c:pt idx="248">
                  <c:v>1.4768644361432089E-12</c:v>
                </c:pt>
                <c:pt idx="249">
                  <c:v>1.295813559526132E-12</c:v>
                </c:pt>
                <c:pt idx="250">
                  <c:v>1.1369579630726253E-12</c:v>
                </c:pt>
                <c:pt idx="251">
                  <c:v>9.9757669634740729E-13</c:v>
                </c:pt>
                <c:pt idx="252">
                  <c:v>8.7528237403429767E-13</c:v>
                </c:pt>
                <c:pt idx="253">
                  <c:v>7.6798028372177873E-13</c:v>
                </c:pt>
                <c:pt idx="254">
                  <c:v>6.7383250672230822E-13</c:v>
                </c:pt>
                <c:pt idx="255">
                  <c:v>5.9122643737057346E-13</c:v>
                </c:pt>
                <c:pt idx="256">
                  <c:v>5.1874716158499684E-13</c:v>
                </c:pt>
                <c:pt idx="257">
                  <c:v>4.5515322158001396E-13</c:v>
                </c:pt>
                <c:pt idx="258">
                  <c:v>3.993553516161672E-13</c:v>
                </c:pt>
                <c:pt idx="259">
                  <c:v>3.5039782056433475E-13</c:v>
                </c:pt>
                <c:pt idx="260">
                  <c:v>3.0744206171110005E-13</c:v>
                </c:pt>
                <c:pt idx="261">
                  <c:v>2.6975230940917735E-13</c:v>
                </c:pt>
                <c:pt idx="262">
                  <c:v>2.3668299655094772E-13</c:v>
                </c:pt>
                <c:pt idx="263">
                  <c:v>2.0766769700333875E-13</c:v>
                </c:pt>
                <c:pt idx="264">
                  <c:v>1.8220942360507666E-13</c:v>
                </c:pt>
                <c:pt idx="265">
                  <c:v>1.5987211554602295E-13</c:v>
                </c:pt>
                <c:pt idx="266">
                  <c:v>1.4027316932058385E-13</c:v>
                </c:pt>
                <c:pt idx="267">
                  <c:v>1.2307688532198623E-13</c:v>
                </c:pt>
                <c:pt idx="268">
                  <c:v>1.0798871782772591E-13</c:v>
                </c:pt>
                <c:pt idx="269">
                  <c:v>9.4750229887341837E-14</c:v>
                </c:pt>
                <c:pt idx="270">
                  <c:v>8.3134666697553336E-14</c:v>
                </c:pt>
                <c:pt idx="271">
                  <c:v>7.2943071643529665E-14</c:v>
                </c:pt>
                <c:pt idx="272">
                  <c:v>6.4000878480092465E-14</c:v>
                </c:pt>
                <c:pt idx="273">
                  <c:v>5.615492128219014E-14</c:v>
                </c:pt>
                <c:pt idx="274">
                  <c:v>4.9270810949725194E-14</c:v>
                </c:pt>
                <c:pt idx="275">
                  <c:v>4.3230633330323831E-14</c:v>
                </c:pt>
                <c:pt idx="276">
                  <c:v>3.793092953245432E-14</c:v>
                </c:pt>
                <c:pt idx="277">
                  <c:v>3.3280923834784773E-14</c:v>
                </c:pt>
                <c:pt idx="278">
                  <c:v>2.9200968838610917E-14</c:v>
                </c:pt>
                <c:pt idx="279">
                  <c:v>2.5621181231222286E-14</c:v>
                </c:pt>
                <c:pt idx="280">
                  <c:v>2.2480244792945169E-14</c:v>
                </c:pt>
                <c:pt idx="281">
                  <c:v>1.9724360145226195E-14</c:v>
                </c:pt>
                <c:pt idx="282">
                  <c:v>1.7306323250567123E-14</c:v>
                </c:pt>
                <c:pt idx="283">
                  <c:v>1.5184716880441312E-14</c:v>
                </c:pt>
                <c:pt idx="284">
                  <c:v>1.3323201202289091E-14</c:v>
                </c:pt>
                <c:pt idx="285">
                  <c:v>1.1689891334445384E-14</c:v>
                </c:pt>
                <c:pt idx="286">
                  <c:v>1.0256811207479361E-14</c:v>
                </c:pt>
                <c:pt idx="287">
                  <c:v>8.9994143774361682E-15</c:v>
                </c:pt>
                <c:pt idx="288">
                  <c:v>7.8961635832534906E-15</c:v>
                </c:pt>
                <c:pt idx="289">
                  <c:v>6.9281618468224413E-15</c:v>
                </c:pt>
                <c:pt idx="290">
                  <c:v>6.0788287970078692E-15</c:v>
                </c:pt>
                <c:pt idx="291">
                  <c:v>5.33361667355967E-15</c:v>
                </c:pt>
                <c:pt idx="292">
                  <c:v>4.6797611465018026E-15</c:v>
                </c:pt>
                <c:pt idx="293">
                  <c:v>4.1060626829208622E-15</c:v>
                </c:pt>
                <c:pt idx="294">
                  <c:v>3.602694716305811E-15</c:v>
                </c:pt>
                <c:pt idx="295">
                  <c:v>3.1610353326766219E-15</c:v>
                </c:pt>
                <c:pt idx="296">
                  <c:v>2.7735195905457981E-15</c:v>
                </c:pt>
                <c:pt idx="297">
                  <c:v>2.4335099451823416E-15</c:v>
                </c:pt>
                <c:pt idx="298">
                  <c:v>2.1351825577464134E-15</c:v>
                </c:pt>
                <c:pt idx="299">
                  <c:v>1.8734275419461709E-15</c:v>
                </c:pt>
                <c:pt idx="300">
                  <c:v>1.6437614395964486E-15</c:v>
                </c:pt>
                <c:pt idx="301">
                  <c:v>1.4422504259211032E-15</c:v>
                </c:pt>
                <c:pt idx="302">
                  <c:v>1.2654429292247386E-15</c:v>
                </c:pt>
                <c:pt idx="303">
                  <c:v>1.1103105108131109E-15</c:v>
                </c:pt>
                <c:pt idx="304">
                  <c:v>9.7419599252676513E-16</c:v>
                </c:pt>
                <c:pt idx="305">
                  <c:v>8.5476794339286912E-16</c:v>
                </c:pt>
                <c:pt idx="306">
                  <c:v>7.4998074582204984E-16</c:v>
                </c:pt>
                <c:pt idx="307">
                  <c:v>6.5803955734600421E-16</c:v>
                </c:pt>
                <c:pt idx="308">
                  <c:v>5.7736956774470074E-16</c:v>
                </c:pt>
                <c:pt idx="309">
                  <c:v>5.0658902498534838E-16</c:v>
                </c:pt>
                <c:pt idx="310">
                  <c:v>4.4448556794923219E-16</c:v>
                </c:pt>
                <c:pt idx="311">
                  <c:v>3.8999546056266338E-16</c:v>
                </c:pt>
                <c:pt idx="312">
                  <c:v>3.4218537164485815E-16</c:v>
                </c:pt>
                <c:pt idx="313">
                  <c:v>3.0023638838974619E-16</c:v>
                </c:pt>
                <c:pt idx="314">
                  <c:v>2.6342998965739975E-16</c:v>
                </c:pt>
                <c:pt idx="315">
                  <c:v>2.3113573881928494E-16</c:v>
                </c:pt>
                <c:pt idx="316">
                  <c:v>2.0280048535482305E-16</c:v>
                </c:pt>
                <c:pt idx="317">
                  <c:v>1.7793889023933272E-16</c:v>
                </c:pt>
                <c:pt idx="318">
                  <c:v>1.5612511283791306E-16</c:v>
                </c:pt>
                <c:pt idx="319">
                  <c:v>1.3698551691463277E-16</c:v>
                </c:pt>
                <c:pt idx="320">
                  <c:v>1.2019227082225218E-16</c:v>
                </c:pt>
                <c:pt idx="321">
                  <c:v>1.0545773225363862E-16</c:v>
                </c:pt>
                <c:pt idx="322">
                  <c:v>9.2529521374357287E-17</c:v>
                </c:pt>
                <c:pt idx="323">
                  <c:v>8.118619794682943E-17</c:v>
                </c:pt>
                <c:pt idx="324">
                  <c:v>7.1233468401884439E-17</c:v>
                </c:pt>
                <c:pt idx="325">
                  <c:v>6.2500857890715323E-17</c:v>
                </c:pt>
                <c:pt idx="326">
                  <c:v>5.4838790314638839E-17</c:v>
                </c:pt>
                <c:pt idx="327">
                  <c:v>4.8116026318091016E-17</c:v>
                </c:pt>
                <c:pt idx="328">
                  <c:v>4.221741536164436E-17</c:v>
                </c:pt>
                <c:pt idx="329">
                  <c:v>3.7041923371537428E-17</c:v>
                </c:pt>
                <c:pt idx="330">
                  <c:v>3.2500902182407017E-17</c:v>
                </c:pt>
                <c:pt idx="331">
                  <c:v>2.8516571131455974E-17</c:v>
                </c:pt>
                <c:pt idx="332">
                  <c:v>2.502068479611551E-17</c:v>
                </c:pt>
                <c:pt idx="333">
                  <c:v>2.1953364055610513E-17</c:v>
                </c:pt>
                <c:pt idx="334">
                  <c:v>1.9262070454322459E-17</c:v>
                </c:pt>
                <c:pt idx="335">
                  <c:v>1.6900706299381959E-17</c:v>
                </c:pt>
                <c:pt idx="336">
                  <c:v>1.4828825078555978E-17</c:v>
                </c:pt>
                <c:pt idx="337">
                  <c:v>1.3010938674110442E-17</c:v>
                </c:pt>
                <c:pt idx="338">
                  <c:v>1.1415909506294317E-17</c:v>
                </c:pt>
                <c:pt idx="339">
                  <c:v>1.0016417194804065E-17</c:v>
                </c:pt>
                <c:pt idx="340">
                  <c:v>8.7884906029650095E-18</c:v>
                </c:pt>
                <c:pt idx="341">
                  <c:v>7.7110972492709869E-18</c:v>
                </c:pt>
                <c:pt idx="342">
                  <c:v>6.7657830535375418E-18</c:v>
                </c:pt>
                <c:pt idx="343">
                  <c:v>5.9363562470779957E-18</c:v>
                </c:pt>
                <c:pt idx="344">
                  <c:v>5.208610032773116E-18</c:v>
                </c:pt>
                <c:pt idx="345">
                  <c:v>4.5700792446306673E-18</c:v>
                </c:pt>
                <c:pt idx="346">
                  <c:v>4.0098268387899038E-18</c:v>
                </c:pt>
                <c:pt idx="347">
                  <c:v>3.5182565588923944E-18</c:v>
                </c:pt>
                <c:pt idx="348">
                  <c:v>3.0869485670670143E-18</c:v>
                </c:pt>
                <c:pt idx="349">
                  <c:v>2.7085152251423817E-18</c:v>
                </c:pt>
                <c:pt idx="350">
                  <c:v>2.3764745558421301E-18</c:v>
                </c:pt>
                <c:pt idx="351">
                  <c:v>2.0851392165492314E-18</c:v>
                </c:pt>
                <c:pt idx="352">
                  <c:v>1.8295190839318076E-18</c:v>
                </c:pt>
                <c:pt idx="353">
                  <c:v>1.605235780855907E-18</c:v>
                </c:pt>
                <c:pt idx="354">
                  <c:v>1.4084476815635774E-18</c:v>
                </c:pt>
                <c:pt idx="355">
                  <c:v>1.2357841105710336E-18</c:v>
                </c:pt>
                <c:pt idx="356">
                  <c:v>1.0842876082159288E-18</c:v>
                </c:pt>
                <c:pt idx="357">
                  <c:v>9.5136327395191926E-19</c:v>
                </c:pt>
                <c:pt idx="358">
                  <c:v>8.3473431971959875E-19</c:v>
                </c:pt>
                <c:pt idx="359">
                  <c:v>7.3240307209184545E-19</c:v>
                </c:pt>
                <c:pt idx="360">
                  <c:v>6.4261675522070743E-19</c:v>
                </c:pt>
                <c:pt idx="361">
                  <c:v>5.6383746850068441E-19</c:v>
                </c:pt>
                <c:pt idx="362">
                  <c:v>4.9471584471225447E-19</c:v>
                </c:pt>
                <c:pt idx="363">
                  <c:v>4.3406793745042235E-19</c:v>
                </c:pt>
                <c:pt idx="364">
                  <c:v>3.80854941955726E-19</c:v>
                </c:pt>
                <c:pt idx="365">
                  <c:v>3.3416540199693189E-19</c:v>
                </c:pt>
                <c:pt idx="366">
                  <c:v>2.9319959803686147E-19</c:v>
                </c:pt>
                <c:pt idx="367">
                  <c:v>2.5725584927480445E-19</c:v>
                </c:pt>
                <c:pt idx="368">
                  <c:v>2.2571849494070809E-19</c:v>
                </c:pt>
                <c:pt idx="369">
                  <c:v>1.9804734897931946E-19</c:v>
                </c:pt>
                <c:pt idx="370">
                  <c:v>1.7376844749934836E-19</c:v>
                </c:pt>
              </c:numCache>
            </c:numRef>
          </c:yVal>
          <c:smooth val="1"/>
          <c:extLst>
            <c:ext xmlns:c16="http://schemas.microsoft.com/office/drawing/2014/chart" uri="{C3380CC4-5D6E-409C-BE32-E72D297353CC}">
              <c16:uniqueId val="{00000005-1D66-4F8C-8418-29515C5552D0}"/>
            </c:ext>
          </c:extLst>
        </c:ser>
        <c:dLbls>
          <c:showLegendKey val="0"/>
          <c:showVal val="0"/>
          <c:showCatName val="0"/>
          <c:showSerName val="0"/>
          <c:showPercent val="0"/>
          <c:showBubbleSize val="0"/>
        </c:dLbls>
        <c:axId val="135527424"/>
        <c:axId val="136057600"/>
      </c:scatterChart>
      <c:valAx>
        <c:axId val="135527424"/>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57600"/>
        <c:crosses val="autoZero"/>
        <c:crossBetween val="midCat"/>
      </c:valAx>
      <c:valAx>
        <c:axId val="136057600"/>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527424"/>
        <c:crosses val="autoZero"/>
        <c:crossBetween val="midCat"/>
      </c:valAx>
      <c:spPr>
        <a:noFill/>
        <a:ln>
          <a:noFill/>
        </a:ln>
        <a:effectLst/>
      </c:spPr>
    </c:plotArea>
    <c:legend>
      <c:legendPos val="r"/>
      <c:layout>
        <c:manualLayout>
          <c:xMode val="edge"/>
          <c:yMode val="edge"/>
          <c:x val="0.63107752470538503"/>
          <c:y val="2.312627588218139E-3"/>
          <c:w val="0.36674311684193833"/>
          <c:h val="0.31845894263217095"/>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5870516185477"/>
          <c:y val="5.0925925925925923E-2"/>
          <c:w val="0.7761503949937294"/>
          <c:h val="0.83344114919766743"/>
        </c:manualLayout>
      </c:layout>
      <c:scatterChart>
        <c:scatterStyle val="smoothMarker"/>
        <c:varyColors val="0"/>
        <c:ser>
          <c:idx val="0"/>
          <c:order val="0"/>
          <c:tx>
            <c:strRef>
              <c:f>grass!$B$1</c:f>
              <c:strCache>
                <c:ptCount val="1"/>
                <c:pt idx="0">
                  <c:v>Short Grass Upper bound (0.5 lb ai/A)</c:v>
                </c:pt>
              </c:strCache>
            </c:strRef>
          </c:tx>
          <c:spPr>
            <a:ln w="19050" cap="rnd">
              <a:solidFill>
                <a:schemeClr val="accent1"/>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grass!$B$2:$B$372</c:f>
              <c:numCache>
                <c:formatCode>General</c:formatCode>
                <c:ptCount val="371"/>
                <c:pt idx="0">
                  <c:v>120</c:v>
                </c:pt>
                <c:pt idx="1">
                  <c:v>105.28903218037641</c:v>
                </c:pt>
                <c:pt idx="2">
                  <c:v>92.381502479002847</c:v>
                </c:pt>
                <c:pt idx="3">
                  <c:v>81.056324894860452</c:v>
                </c:pt>
                <c:pt idx="4">
                  <c:v>71.119516668983422</c:v>
                </c:pt>
                <c:pt idx="5">
                  <c:v>62.400875660111758</c:v>
                </c:pt>
                <c:pt idx="6">
                  <c:v>54.751065045509797</c:v>
                </c:pt>
                <c:pt idx="7">
                  <c:v>48.039055412388031</c:v>
                </c:pt>
                <c:pt idx="8">
                  <c:v>42.149880426915061</c:v>
                </c:pt>
                <c:pt idx="9">
                  <c:v>36.98266763890399</c:v>
                </c:pt>
                <c:pt idx="10">
                  <c:v>32.448910692906068</c:v>
                </c:pt>
                <c:pt idx="11">
                  <c:v>28.470953351362891</c:v>
                </c:pt>
                <c:pt idx="12">
                  <c:v>24.98065936348036</c:v>
                </c:pt>
                <c:pt idx="13">
                  <c:v>21.918245396737543</c:v>
                </c:pt>
                <c:pt idx="14">
                  <c:v>19.231257040954059</c:v>
                </c:pt>
                <c:pt idx="15">
                  <c:v>16.873670345450851</c:v>
                </c:pt>
                <c:pt idx="16">
                  <c:v>14.805103500026984</c:v>
                </c:pt>
                <c:pt idx="17">
                  <c:v>12.990125157067871</c:v>
                </c:pt>
                <c:pt idx="18">
                  <c:v>11.397647547413637</c:v>
                </c:pt>
                <c:pt idx="19">
                  <c:v>10.000393995001854</c:v>
                </c:pt>
                <c:pt idx="20">
                  <c:v>8.7744317096349462</c:v>
                </c:pt>
                <c:pt idx="21">
                  <c:v>7.6987618553355759</c:v>
                </c:pt>
                <c:pt idx="22">
                  <c:v>6.7549598727956806</c:v>
                </c:pt>
                <c:pt idx="23">
                  <c:v>5.9268598951994678</c:v>
                </c:pt>
                <c:pt idx="24">
                  <c:v>5.2002778519519914</c:v>
                </c:pt>
                <c:pt idx="25">
                  <c:v>4.5627685175089328</c:v>
                </c:pt>
                <c:pt idx="26">
                  <c:v>4.0034123439300542</c:v>
                </c:pt>
                <c:pt idx="27">
                  <c:v>3.5126284259280629</c:v>
                </c:pt>
                <c:pt idx="28">
                  <c:v>3.082010394793707</c:v>
                </c:pt>
                <c:pt idx="29">
                  <c:v>2.7041824303140776</c:v>
                </c:pt>
                <c:pt idx="30">
                  <c:v>2.3726729243912272</c:v>
                </c:pt>
                <c:pt idx="31">
                  <c:v>2.0818036324144651</c:v>
                </c:pt>
                <c:pt idx="32">
                  <c:v>1.8265924137209266</c:v>
                </c:pt>
                <c:pt idx="33">
                  <c:v>1.6026678952391171</c:v>
                </c:pt>
                <c:pt idx="34">
                  <c:v>1.4061945966357297</c:v>
                </c:pt>
                <c:pt idx="35">
                  <c:v>1.2338072344754232</c:v>
                </c:pt>
                <c:pt idx="36">
                  <c:v>1.0825530801255341</c:v>
                </c:pt>
                <c:pt idx="37">
                  <c:v>0.94984138408585783</c:v>
                </c:pt>
                <c:pt idx="38">
                  <c:v>0.83339900046057669</c:v>
                </c:pt>
                <c:pt idx="39">
                  <c:v>0.73123145148822644</c:v>
                </c:pt>
                <c:pt idx="40">
                  <c:v>0.64158876522539354</c:v>
                </c:pt>
                <c:pt idx="41">
                  <c:v>0.56293550123653691</c:v>
                </c:pt>
                <c:pt idx="42">
                  <c:v>0.49392445087641723</c:v>
                </c:pt>
                <c:pt idx="43">
                  <c:v>0.43337356169168212</c:v>
                </c:pt>
                <c:pt idx="44">
                  <c:v>0.38024569069233211</c:v>
                </c:pt>
                <c:pt idx="45">
                  <c:v>0.33363083969795354</c:v>
                </c:pt>
                <c:pt idx="46">
                  <c:v>0.29273056847769852</c:v>
                </c:pt>
                <c:pt idx="47">
                  <c:v>0.25684431870523566</c:v>
                </c:pt>
                <c:pt idx="48">
                  <c:v>0.22535741447918678</c:v>
                </c:pt>
                <c:pt idx="49">
                  <c:v>0.19773053387654604</c:v>
                </c:pt>
                <c:pt idx="50">
                  <c:v>0.17349047120308886</c:v>
                </c:pt>
                <c:pt idx="51">
                  <c:v>0.15222203171242249</c:v>
                </c:pt>
                <c:pt idx="52">
                  <c:v>0.1335609199627627</c:v>
                </c:pt>
                <c:pt idx="53">
                  <c:v>0.11718750000000001</c:v>
                </c:pt>
                <c:pt idx="54">
                  <c:v>0.10282132048864889</c:v>
                </c:pt>
                <c:pt idx="55">
                  <c:v>9.0216311014651232E-2</c:v>
                </c:pt>
                <c:pt idx="56">
                  <c:v>7.9156567280137174E-2</c:v>
                </c:pt>
                <c:pt idx="57">
                  <c:v>6.9452652997054123E-2</c:v>
                </c:pt>
                <c:pt idx="58">
                  <c:v>6.0938355136827896E-2</c:v>
                </c:pt>
                <c:pt idx="59">
                  <c:v>5.3467836958505682E-2</c:v>
                </c:pt>
                <c:pt idx="60">
                  <c:v>4.6913140051160186E-2</c:v>
                </c:pt>
                <c:pt idx="61">
                  <c:v>4.1161992604409253E-2</c:v>
                </c:pt>
                <c:pt idx="62">
                  <c:v>3.6115886366117185E-2</c:v>
                </c:pt>
                <c:pt idx="63">
                  <c:v>3.1688389348541075E-2</c:v>
                </c:pt>
                <c:pt idx="64">
                  <c:v>2.7803665382190337E-2</c:v>
                </c:pt>
                <c:pt idx="65">
                  <c:v>2.4395175159648789E-2</c:v>
                </c:pt>
                <c:pt idx="66">
                  <c:v>2.1404536520251514E-2</c:v>
                </c:pt>
                <c:pt idx="67">
                  <c:v>1.8780524454056698E-2</c:v>
                </c:pt>
                <c:pt idx="68">
                  <c:v>1.6478193696729346E-2</c:v>
                </c:pt>
                <c:pt idx="69">
                  <c:v>1.44581088867451E-2</c:v>
                </c:pt>
                <c:pt idx="70">
                  <c:v>1.2685669098699094E-2</c:v>
                </c:pt>
                <c:pt idx="71">
                  <c:v>1.113051518302113E-2</c:v>
                </c:pt>
                <c:pt idx="72">
                  <c:v>9.7660097607440034E-3</c:v>
                </c:pt>
                <c:pt idx="73">
                  <c:v>8.5687809664403789E-3</c:v>
                </c:pt>
                <c:pt idx="74">
                  <c:v>7.5183221243511509E-3</c:v>
                </c:pt>
                <c:pt idx="75">
                  <c:v>6.5966405007770353E-3</c:v>
                </c:pt>
                <c:pt idx="76">
                  <c:v>5.7879491164057302E-3</c:v>
                </c:pt>
                <c:pt idx="77">
                  <c:v>5.0783963397968692E-3</c:v>
                </c:pt>
                <c:pt idx="78">
                  <c:v>4.4558286303798189E-3</c:v>
                </c:pt>
                <c:pt idx="79">
                  <c:v>3.9095823671191944E-3</c:v>
                </c:pt>
                <c:pt idx="80">
                  <c:v>3.4303011971953757E-3</c:v>
                </c:pt>
                <c:pt idx="81">
                  <c:v>3.0097757761657303E-3</c:v>
                </c:pt>
                <c:pt idx="82">
                  <c:v>2.6408031546035918E-3</c:v>
                </c:pt>
                <c:pt idx="83">
                  <c:v>2.3170634027258087E-3</c:v>
                </c:pt>
                <c:pt idx="84">
                  <c:v>2.0330113597797519E-3</c:v>
                </c:pt>
                <c:pt idx="85">
                  <c:v>1.7837816540243424E-3</c:v>
                </c:pt>
                <c:pt idx="86">
                  <c:v>1.5651053664444505E-3</c:v>
                </c:pt>
                <c:pt idx="87">
                  <c:v>1.37323691077708E-3</c:v>
                </c:pt>
                <c:pt idx="88">
                  <c:v>1.2048898774174054E-3</c:v>
                </c:pt>
                <c:pt idx="89">
                  <c:v>1.0571807423100919E-3</c:v>
                </c:pt>
                <c:pt idx="90">
                  <c:v>9.2757947664634576E-4</c:v>
                </c:pt>
                <c:pt idx="91">
                  <c:v>8.1386621138728149E-4</c:v>
                </c:pt>
                <c:pt idx="92">
                  <c:v>7.1409321434397113E-4</c:v>
                </c:pt>
                <c:pt idx="93">
                  <c:v>6.2655152854042349E-4</c:v>
                </c:pt>
                <c:pt idx="94">
                  <c:v>5.4974170042630579E-4</c:v>
                </c:pt>
                <c:pt idx="95">
                  <c:v>4.8234809655900115E-4</c:v>
                </c:pt>
                <c:pt idx="96">
                  <c:v>4.2321636883953337E-4</c:v>
                </c:pt>
                <c:pt idx="97">
                  <c:v>3.7133368231673073E-4</c:v>
                </c:pt>
                <c:pt idx="98">
                  <c:v>3.2581136689253281E-4</c:v>
                </c:pt>
                <c:pt idx="99">
                  <c:v>2.8586969577900251E-4</c:v>
                </c:pt>
                <c:pt idx="100">
                  <c:v>2.508245299855817E-4</c:v>
                </c:pt>
                <c:pt idx="101">
                  <c:v>2.2007560007733092E-4</c:v>
                </c:pt>
                <c:pt idx="102">
                  <c:v>1.9309622448881452E-4</c:v>
                </c:pt>
                <c:pt idx="103">
                  <c:v>1.6942428828426652E-4</c:v>
                </c:pt>
                <c:pt idx="104">
                  <c:v>1.4865432784416256E-4</c:v>
                </c:pt>
                <c:pt idx="105">
                  <c:v>1.3043058590113548E-4</c:v>
                </c:pt>
                <c:pt idx="106">
                  <c:v>1.1444091796875005E-4</c:v>
                </c:pt>
                <c:pt idx="107">
                  <c:v>1.0041144578969618E-4</c:v>
                </c:pt>
                <c:pt idx="108">
                  <c:v>8.8101866225245371E-5</c:v>
                </c:pt>
                <c:pt idx="109">
                  <c:v>7.7301335234508987E-5</c:v>
                </c:pt>
                <c:pt idx="110">
                  <c:v>6.7824856442435695E-5</c:v>
                </c:pt>
                <c:pt idx="111">
                  <c:v>5.9510112438308519E-5</c:v>
                </c:pt>
                <c:pt idx="112">
                  <c:v>5.2214684529790712E-5</c:v>
                </c:pt>
                <c:pt idx="113">
                  <c:v>4.5813613331211146E-5</c:v>
                </c:pt>
                <c:pt idx="114">
                  <c:v>4.0197258402743418E-5</c:v>
                </c:pt>
                <c:pt idx="115">
                  <c:v>3.526942027941132E-5</c:v>
                </c:pt>
                <c:pt idx="116">
                  <c:v>3.0945692723184657E-5</c:v>
                </c:pt>
                <c:pt idx="117">
                  <c:v>2.7152016974795247E-5</c:v>
                </c:pt>
                <c:pt idx="118">
                  <c:v>2.3823413241844531E-5</c:v>
                </c:pt>
                <c:pt idx="119">
                  <c:v>2.0902867695558119E-5</c:v>
                </c:pt>
                <c:pt idx="120">
                  <c:v>1.8340355912164744E-5</c:v>
                </c:pt>
                <c:pt idx="121">
                  <c:v>1.6091986031962259E-5</c:v>
                </c:pt>
                <c:pt idx="122">
                  <c:v>1.4119246959712012E-5</c:v>
                </c:pt>
                <c:pt idx="123">
                  <c:v>1.2388348729198334E-5</c:v>
                </c:pt>
                <c:pt idx="124">
                  <c:v>1.0869643733419072E-5</c:v>
                </c:pt>
                <c:pt idx="125">
                  <c:v>9.5371189069765624E-6</c:v>
                </c:pt>
                <c:pt idx="126">
                  <c:v>8.3679501625394325E-6</c:v>
                </c:pt>
                <c:pt idx="127">
                  <c:v>7.34211144956167E-6</c:v>
                </c:pt>
                <c:pt idx="128">
                  <c:v>6.4420317390400743E-6</c:v>
                </c:pt>
                <c:pt idx="129">
                  <c:v>5.6522940589899709E-6</c:v>
                </c:pt>
                <c:pt idx="130">
                  <c:v>4.9593714255828818E-6</c:v>
                </c:pt>
                <c:pt idx="131">
                  <c:v>4.351395146855291E-6</c:v>
                </c:pt>
                <c:pt idx="132">
                  <c:v>3.8179515303898383E-6</c:v>
                </c:pt>
                <c:pt idx="133">
                  <c:v>3.349903512886109E-6</c:v>
                </c:pt>
                <c:pt idx="134">
                  <c:v>2.939234156411846E-6</c:v>
                </c:pt>
                <c:pt idx="135">
                  <c:v>2.5789093306675705E-6</c:v>
                </c:pt>
                <c:pt idx="136">
                  <c:v>2.2627572292244238E-6</c:v>
                </c:pt>
                <c:pt idx="137">
                  <c:v>1.9853626560349144E-6</c:v>
                </c:pt>
                <c:pt idx="138">
                  <c:v>1.7419742715081471E-6</c:v>
                </c:pt>
                <c:pt idx="139">
                  <c:v>1.5284232094184089E-6</c:v>
                </c:pt>
                <c:pt idx="140">
                  <c:v>1.3410516706807426E-6</c:v>
                </c:pt>
                <c:pt idx="141">
                  <c:v>1.1766502709154356E-6</c:v>
                </c:pt>
                <c:pt idx="142">
                  <c:v>1.0324030686621991E-6</c:v>
                </c:pt>
                <c:pt idx="143">
                  <c:v>9.0583933266244724E-7</c:v>
                </c:pt>
                <c:pt idx="144">
                  <c:v>7.947912220578924E-7</c:v>
                </c:pt>
                <c:pt idx="145">
                  <c:v>6.9735665463278441E-7</c:v>
                </c:pt>
                <c:pt idx="146">
                  <c:v>6.1186672709025742E-7</c:v>
                </c:pt>
                <c:pt idx="147">
                  <c:v>5.3685712932256414E-7</c:v>
                </c:pt>
                <c:pt idx="148">
                  <c:v>4.7104306304589966E-7</c:v>
                </c:pt>
                <c:pt idx="149">
                  <c:v>4.1329723519485686E-7</c:v>
                </c:pt>
                <c:pt idx="150">
                  <c:v>3.6263054913743236E-7</c:v>
                </c:pt>
                <c:pt idx="151">
                  <c:v>3.1817516298098897E-7</c:v>
                </c:pt>
                <c:pt idx="152">
                  <c:v>2.7916962478418225E-7</c:v>
                </c:pt>
                <c:pt idx="153">
                  <c:v>2.4494583006404474E-7</c:v>
                </c:pt>
                <c:pt idx="154">
                  <c:v>2.149175782005185E-7</c:v>
                </c:pt>
                <c:pt idx="155">
                  <c:v>1.8857053172735793E-7</c:v>
                </c:pt>
                <c:pt idx="156">
                  <c:v>1.6545340652760405E-7</c:v>
                </c:pt>
                <c:pt idx="157">
                  <c:v>1.4517024203531503E-7</c:v>
                </c:pt>
                <c:pt idx="158">
                  <c:v>1.2737361904407762E-7</c:v>
                </c:pt>
                <c:pt idx="159">
                  <c:v>1.1175870895385751E-7</c:v>
                </c:pt>
                <c:pt idx="160">
                  <c:v>9.8058052529000233E-8</c:v>
                </c:pt>
                <c:pt idx="161">
                  <c:v>8.6036978735591209E-8</c:v>
                </c:pt>
                <c:pt idx="162">
                  <c:v>7.5489585189950182E-8</c:v>
                </c:pt>
                <c:pt idx="163">
                  <c:v>6.6235211369566095E-8</c:v>
                </c:pt>
                <c:pt idx="164">
                  <c:v>5.811534417803567E-8</c:v>
                </c:pt>
                <c:pt idx="165">
                  <c:v>5.0990902861123749E-8</c:v>
                </c:pt>
                <c:pt idx="166">
                  <c:v>4.4739856768760865E-8</c:v>
                </c:pt>
                <c:pt idx="167">
                  <c:v>3.9255135158929139E-8</c:v>
                </c:pt>
                <c:pt idx="168">
                  <c:v>3.4442793241612617E-8</c:v>
                </c:pt>
                <c:pt idx="169">
                  <c:v>3.0220403049985017E-8</c:v>
                </c:pt>
                <c:pt idx="170">
                  <c:v>2.651564157694849E-8</c:v>
                </c:pt>
                <c:pt idx="171">
                  <c:v>2.3265051993988793E-8</c:v>
                </c:pt>
                <c:pt idx="172">
                  <c:v>2.0412956733943476E-8</c:v>
                </c:pt>
                <c:pt idx="173">
                  <c:v>1.7910503820473387E-8</c:v>
                </c:pt>
                <c:pt idx="174">
                  <c:v>1.5714830109338144E-8</c:v>
                </c:pt>
                <c:pt idx="175">
                  <c:v>1.3788327109093765E-8</c:v>
                </c:pt>
                <c:pt idx="176">
                  <c:v>1.2097996805857748E-8</c:v>
                </c:pt>
                <c:pt idx="177">
                  <c:v>1.0614886458417066E-8</c:v>
                </c:pt>
                <c:pt idx="178">
                  <c:v>9.3135926825943058E-9</c:v>
                </c:pt>
                <c:pt idx="179">
                  <c:v>8.1718263306049195E-9</c:v>
                </c:pt>
                <c:pt idx="180">
                  <c:v>7.1700307124625717E-9</c:v>
                </c:pt>
                <c:pt idx="181">
                  <c:v>6.2910466201563234E-9</c:v>
                </c:pt>
                <c:pt idx="182">
                  <c:v>5.5198184169823951E-9</c:v>
                </c:pt>
                <c:pt idx="183">
                  <c:v>4.8431361577957814E-9</c:v>
                </c:pt>
                <c:pt idx="184">
                  <c:v>4.2494093231008734E-9</c:v>
                </c:pt>
                <c:pt idx="185">
                  <c:v>3.7284682913963273E-9</c:v>
                </c:pt>
                <c:pt idx="186">
                  <c:v>3.2713901493028417E-9</c:v>
                </c:pt>
                <c:pt idx="187">
                  <c:v>2.8703458558709442E-9</c:v>
                </c:pt>
                <c:pt idx="188">
                  <c:v>2.5184661432300494E-9</c:v>
                </c:pt>
                <c:pt idx="189">
                  <c:v>2.2097238566644772E-9</c:v>
                </c:pt>
                <c:pt idx="190">
                  <c:v>1.9388307187840961E-9</c:v>
                </c:pt>
                <c:pt idx="191">
                  <c:v>1.7011467495196753E-9</c:v>
                </c:pt>
                <c:pt idx="192">
                  <c:v>1.4926007904476654E-9</c:v>
                </c:pt>
                <c:pt idx="193">
                  <c:v>1.3096207721491623E-9</c:v>
                </c:pt>
                <c:pt idx="194">
                  <c:v>1.1490725301908551E-9</c:v>
                </c:pt>
                <c:pt idx="195">
                  <c:v>1.0082061217404292E-9</c:v>
                </c:pt>
                <c:pt idx="196">
                  <c:v>8.8460872330317134E-10</c:v>
                </c:pt>
                <c:pt idx="197">
                  <c:v>7.7616330279091075E-10</c:v>
                </c:pt>
                <c:pt idx="198">
                  <c:v>6.8101235803982863E-10</c:v>
                </c:pt>
                <c:pt idx="199">
                  <c:v>5.9752610067407972E-10</c:v>
                </c:pt>
                <c:pt idx="200">
                  <c:v>5.2427454035406685E-10</c:v>
                </c:pt>
                <c:pt idx="201">
                  <c:v>4.6000299125576155E-10</c:v>
                </c:pt>
                <c:pt idx="202">
                  <c:v>4.0361058124497735E-10</c:v>
                </c:pt>
                <c:pt idx="203">
                  <c:v>3.5413139564202389E-10</c:v>
                </c:pt>
                <c:pt idx="204">
                  <c:v>3.1071793259862219E-10</c:v>
                </c:pt>
                <c:pt idx="205">
                  <c:v>2.7262658670330292E-10</c:v>
                </c:pt>
                <c:pt idx="206">
                  <c:v>2.3920491217191859E-10</c:v>
                </c:pt>
                <c:pt idx="207">
                  <c:v>2.0988044746144385E-10</c:v>
                </c:pt>
                <c:pt idx="208">
                  <c:v>1.8415090988999801E-10</c:v>
                </c:pt>
                <c:pt idx="209">
                  <c:v>1.6157559231211335E-10</c:v>
                </c:pt>
                <c:pt idx="210">
                  <c:v>1.4176781448761236E-10</c:v>
                </c:pt>
                <c:pt idx="211">
                  <c:v>1.2438829984773207E-10</c:v>
                </c:pt>
                <c:pt idx="212">
                  <c:v>1.0913936421275143E-10</c:v>
                </c:pt>
                <c:pt idx="213">
                  <c:v>9.5759816922851777E-11</c:v>
                </c:pt>
                <c:pt idx="214">
                  <c:v>8.4020487046475777E-11</c:v>
                </c:pt>
                <c:pt idx="215">
                  <c:v>7.3720298037060751E-11</c:v>
                </c:pt>
                <c:pt idx="216">
                  <c:v>6.4682823603091915E-11</c:v>
                </c:pt>
                <c:pt idx="217">
                  <c:v>5.6753265798862946E-11</c:v>
                </c:pt>
                <c:pt idx="218">
                  <c:v>4.9795803575316155E-11</c:v>
                </c:pt>
                <c:pt idx="219">
                  <c:v>4.3691266375743052E-11</c:v>
                </c:pt>
                <c:pt idx="220">
                  <c:v>3.8335092928641731E-11</c:v>
                </c:pt>
                <c:pt idx="221">
                  <c:v>3.3635540275012335E-11</c:v>
                </c:pt>
                <c:pt idx="222">
                  <c:v>2.9512112353501006E-11</c:v>
                </c:pt>
                <c:pt idx="223">
                  <c:v>2.589418122748876E-11</c:v>
                </c:pt>
                <c:pt idx="224">
                  <c:v>2.2719777337879697E-11</c:v>
                </c:pt>
                <c:pt idx="225">
                  <c:v>1.9934528060491685E-11</c:v>
                </c:pt>
                <c:pt idx="226">
                  <c:v>1.7490726387181045E-11</c:v>
                </c:pt>
                <c:pt idx="227">
                  <c:v>1.5346513778650534E-11</c:v>
                </c:pt>
                <c:pt idx="228">
                  <c:v>1.3465163192474384E-11</c:v>
                </c:pt>
                <c:pt idx="229">
                  <c:v>1.1814450005720465E-11</c:v>
                </c:pt>
                <c:pt idx="230">
                  <c:v>1.0366100057047918E-11</c:v>
                </c:pt>
                <c:pt idx="231">
                  <c:v>9.0953053540960034E-12</c:v>
                </c:pt>
                <c:pt idx="232">
                  <c:v>7.9802991509813667E-12</c:v>
                </c:pt>
                <c:pt idx="233">
                  <c:v>7.0019831176392301E-12</c:v>
                </c:pt>
                <c:pt idx="234">
                  <c:v>6.1436002149964096E-12</c:v>
                </c:pt>
                <c:pt idx="235">
                  <c:v>5.3904476728343719E-12</c:v>
                </c:pt>
                <c:pt idx="236">
                  <c:v>4.7296251540974444E-12</c:v>
                </c:pt>
                <c:pt idx="237">
                  <c:v>4.1498137920906967E-12</c:v>
                </c:pt>
                <c:pt idx="238">
                  <c:v>3.6410823158167259E-12</c:v>
                </c:pt>
                <c:pt idx="239">
                  <c:v>3.1947169426785576E-12</c:v>
                </c:pt>
                <c:pt idx="240">
                  <c:v>2.8030721248739694E-12</c:v>
                </c:pt>
                <c:pt idx="241">
                  <c:v>2.4594395929980959E-12</c:v>
                </c:pt>
                <c:pt idx="242">
                  <c:v>2.1579334537739031E-12</c:v>
                </c:pt>
                <c:pt idx="243">
                  <c:v>1.8933893738125943E-12</c:v>
                </c:pt>
                <c:pt idx="244">
                  <c:v>1.6612761225778085E-12</c:v>
                </c:pt>
                <c:pt idx="245">
                  <c:v>1.4576179594215488E-12</c:v>
                </c:pt>
                <c:pt idx="246">
                  <c:v>1.2789265353019167E-12</c:v>
                </c:pt>
                <c:pt idx="247">
                  <c:v>1.122141142764507E-12</c:v>
                </c:pt>
                <c:pt idx="248">
                  <c:v>9.8457629076213811E-13</c:v>
                </c:pt>
                <c:pt idx="249">
                  <c:v>8.6387570635075286E-13</c:v>
                </c:pt>
                <c:pt idx="250">
                  <c:v>7.5797197538174898E-13</c:v>
                </c:pt>
                <c:pt idx="251">
                  <c:v>6.6505113089827015E-13</c:v>
                </c:pt>
                <c:pt idx="252">
                  <c:v>5.8352158268953087E-13</c:v>
                </c:pt>
                <c:pt idx="253">
                  <c:v>5.1198685581451831E-13</c:v>
                </c:pt>
                <c:pt idx="254">
                  <c:v>4.4922167114820474E-13</c:v>
                </c:pt>
                <c:pt idx="255">
                  <c:v>3.9415095824704835E-13</c:v>
                </c:pt>
                <c:pt idx="256">
                  <c:v>3.4583144105666396E-13</c:v>
                </c:pt>
                <c:pt idx="257">
                  <c:v>3.0343548105334203E-13</c:v>
                </c:pt>
                <c:pt idx="258">
                  <c:v>2.6623690107744431E-13</c:v>
                </c:pt>
                <c:pt idx="259">
                  <c:v>2.3359854704288934E-13</c:v>
                </c:pt>
                <c:pt idx="260">
                  <c:v>2.0496137447406629E-13</c:v>
                </c:pt>
                <c:pt idx="261">
                  <c:v>1.7983487293945125E-13</c:v>
                </c:pt>
                <c:pt idx="262">
                  <c:v>1.577886643672982E-13</c:v>
                </c:pt>
                <c:pt idx="263">
                  <c:v>1.3844513133555897E-13</c:v>
                </c:pt>
                <c:pt idx="264">
                  <c:v>1.2147294907005085E-13</c:v>
                </c:pt>
                <c:pt idx="265">
                  <c:v>1.065814103640151E-13</c:v>
                </c:pt>
                <c:pt idx="266">
                  <c:v>9.3515446213722464E-14</c:v>
                </c:pt>
                <c:pt idx="267">
                  <c:v>8.2051256881324014E-14</c:v>
                </c:pt>
                <c:pt idx="268">
                  <c:v>7.1992478551817152E-14</c:v>
                </c:pt>
                <c:pt idx="269">
                  <c:v>6.3166819924894461E-14</c:v>
                </c:pt>
                <c:pt idx="270">
                  <c:v>5.5423111131702121E-14</c:v>
                </c:pt>
                <c:pt idx="271">
                  <c:v>4.8628714429019695E-14</c:v>
                </c:pt>
                <c:pt idx="272">
                  <c:v>4.266725232006158E-14</c:v>
                </c:pt>
                <c:pt idx="273">
                  <c:v>3.7436614188126703E-14</c:v>
                </c:pt>
                <c:pt idx="274">
                  <c:v>3.2847207299816746E-14</c:v>
                </c:pt>
                <c:pt idx="275">
                  <c:v>2.8820422220215826E-14</c:v>
                </c:pt>
                <c:pt idx="276">
                  <c:v>2.5287286354969499E-14</c:v>
                </c:pt>
                <c:pt idx="277">
                  <c:v>2.2187282556523154E-14</c:v>
                </c:pt>
                <c:pt idx="278">
                  <c:v>1.9467312559073911E-14</c:v>
                </c:pt>
                <c:pt idx="279">
                  <c:v>1.7080787487481492E-14</c:v>
                </c:pt>
                <c:pt idx="280">
                  <c:v>1.4986829861963415E-14</c:v>
                </c:pt>
                <c:pt idx="281">
                  <c:v>1.3149573430150771E-14</c:v>
                </c:pt>
                <c:pt idx="282">
                  <c:v>1.153754883371139E-14</c:v>
                </c:pt>
                <c:pt idx="283">
                  <c:v>1.0123144586960859E-14</c:v>
                </c:pt>
                <c:pt idx="284">
                  <c:v>8.8821341348593799E-15</c:v>
                </c:pt>
                <c:pt idx="285">
                  <c:v>7.7932608896302425E-15</c:v>
                </c:pt>
                <c:pt idx="286">
                  <c:v>6.8378741383195607E-15</c:v>
                </c:pt>
                <c:pt idx="287">
                  <c:v>5.9996095849574344E-15</c:v>
                </c:pt>
                <c:pt idx="288">
                  <c:v>5.2641090555023163E-15</c:v>
                </c:pt>
                <c:pt idx="289">
                  <c:v>4.6187745645482839E-15</c:v>
                </c:pt>
                <c:pt idx="290">
                  <c:v>4.052552531338571E-15</c:v>
                </c:pt>
                <c:pt idx="291">
                  <c:v>3.5557444490397721E-15</c:v>
                </c:pt>
                <c:pt idx="292">
                  <c:v>3.1198407643345285E-15</c:v>
                </c:pt>
                <c:pt idx="293">
                  <c:v>2.7373751219472365E-15</c:v>
                </c:pt>
                <c:pt idx="294">
                  <c:v>2.4017964775372034E-15</c:v>
                </c:pt>
                <c:pt idx="295">
                  <c:v>2.1073568884510789E-15</c:v>
                </c:pt>
                <c:pt idx="296">
                  <c:v>1.849013060363862E-15</c:v>
                </c:pt>
                <c:pt idx="297">
                  <c:v>1.6223399634548913E-15</c:v>
                </c:pt>
                <c:pt idx="298">
                  <c:v>1.4234550384976063E-15</c:v>
                </c:pt>
                <c:pt idx="299">
                  <c:v>1.2489516946307786E-15</c:v>
                </c:pt>
                <c:pt idx="300">
                  <c:v>1.0958409597309642E-15</c:v>
                </c:pt>
                <c:pt idx="301">
                  <c:v>9.615002839474009E-16</c:v>
                </c:pt>
                <c:pt idx="302">
                  <c:v>8.4362861948315778E-16</c:v>
                </c:pt>
                <c:pt idx="303">
                  <c:v>7.4020700720873934E-16</c:v>
                </c:pt>
                <c:pt idx="304">
                  <c:v>6.4946399501784214E-16</c:v>
                </c:pt>
                <c:pt idx="305">
                  <c:v>5.6984529559524519E-16</c:v>
                </c:pt>
                <c:pt idx="306">
                  <c:v>4.9998716388136564E-16</c:v>
                </c:pt>
                <c:pt idx="307">
                  <c:v>4.3869303823066869E-16</c:v>
                </c:pt>
                <c:pt idx="308">
                  <c:v>3.8491304516313325E-16</c:v>
                </c:pt>
                <c:pt idx="309">
                  <c:v>3.3772601665689839E-16</c:v>
                </c:pt>
                <c:pt idx="310">
                  <c:v>2.9632371196615438E-16</c:v>
                </c:pt>
                <c:pt idx="311">
                  <c:v>2.5999697370844176E-16</c:v>
                </c:pt>
                <c:pt idx="312">
                  <c:v>2.2812358109657177E-16</c:v>
                </c:pt>
                <c:pt idx="313">
                  <c:v>2.0015759225983043E-16</c:v>
                </c:pt>
                <c:pt idx="314">
                  <c:v>1.7561999310493289E-16</c:v>
                </c:pt>
                <c:pt idx="315">
                  <c:v>1.5409049254618969E-16</c:v>
                </c:pt>
                <c:pt idx="316">
                  <c:v>1.3520032356988183E-16</c:v>
                </c:pt>
                <c:pt idx="317">
                  <c:v>1.1862592682622161E-16</c:v>
                </c:pt>
                <c:pt idx="318">
                  <c:v>1.0408340855860852E-16</c:v>
                </c:pt>
                <c:pt idx="319">
                  <c:v>9.1323677943088319E-17</c:v>
                </c:pt>
                <c:pt idx="320">
                  <c:v>8.0128180548168019E-17</c:v>
                </c:pt>
                <c:pt idx="321">
                  <c:v>7.030515483575895E-17</c:v>
                </c:pt>
                <c:pt idx="322">
                  <c:v>6.1686347582904747E-17</c:v>
                </c:pt>
                <c:pt idx="323">
                  <c:v>5.4124131964552865E-17</c:v>
                </c:pt>
                <c:pt idx="324">
                  <c:v>4.7488978934589552E-17</c:v>
                </c:pt>
                <c:pt idx="325">
                  <c:v>4.1667238593810137E-17</c:v>
                </c:pt>
                <c:pt idx="326">
                  <c:v>3.6559193543092483E-17</c:v>
                </c:pt>
                <c:pt idx="327">
                  <c:v>3.2077350878727297E-17</c:v>
                </c:pt>
                <c:pt idx="328">
                  <c:v>2.814494357442953E-17</c:v>
                </c:pt>
                <c:pt idx="329">
                  <c:v>2.469461558102491E-17</c:v>
                </c:pt>
                <c:pt idx="330">
                  <c:v>2.1667268121604636E-17</c:v>
                </c:pt>
                <c:pt idx="331">
                  <c:v>1.9011047420970619E-17</c:v>
                </c:pt>
                <c:pt idx="332">
                  <c:v>1.6680456530743648E-17</c:v>
                </c:pt>
                <c:pt idx="333">
                  <c:v>1.4635576037073651E-17</c:v>
                </c:pt>
                <c:pt idx="334">
                  <c:v>1.2841380302881612E-17</c:v>
                </c:pt>
                <c:pt idx="335">
                  <c:v>1.1267137532921283E-17</c:v>
                </c:pt>
                <c:pt idx="336">
                  <c:v>9.8858833857039698E-18</c:v>
                </c:pt>
                <c:pt idx="337">
                  <c:v>8.6739591160736147E-18</c:v>
                </c:pt>
                <c:pt idx="338">
                  <c:v>7.6106063375295337E-18</c:v>
                </c:pt>
                <c:pt idx="339">
                  <c:v>6.6776114632026975E-18</c:v>
                </c:pt>
                <c:pt idx="340">
                  <c:v>5.8589937353099938E-18</c:v>
                </c:pt>
                <c:pt idx="341">
                  <c:v>5.1407314995139823E-18</c:v>
                </c:pt>
                <c:pt idx="342">
                  <c:v>4.5105220356916866E-18</c:v>
                </c:pt>
                <c:pt idx="343">
                  <c:v>3.957570831385324E-18</c:v>
                </c:pt>
                <c:pt idx="344">
                  <c:v>3.4724066885154032E-18</c:v>
                </c:pt>
                <c:pt idx="345">
                  <c:v>3.0467194964204383E-18</c:v>
                </c:pt>
                <c:pt idx="346">
                  <c:v>2.6732178925265989E-18</c:v>
                </c:pt>
                <c:pt idx="347">
                  <c:v>2.3455043725949264E-18</c:v>
                </c:pt>
                <c:pt idx="348">
                  <c:v>2.0579657113780059E-18</c:v>
                </c:pt>
                <c:pt idx="349">
                  <c:v>1.8056768167615843E-18</c:v>
                </c:pt>
                <c:pt idx="350">
                  <c:v>1.5843163705614177E-18</c:v>
                </c:pt>
                <c:pt idx="351">
                  <c:v>1.390092811032819E-18</c:v>
                </c:pt>
                <c:pt idx="352">
                  <c:v>1.2196793892878695E-18</c:v>
                </c:pt>
                <c:pt idx="353">
                  <c:v>1.0701571872372701E-18</c:v>
                </c:pt>
                <c:pt idx="354">
                  <c:v>9.3896512104238369E-19</c:v>
                </c:pt>
                <c:pt idx="355">
                  <c:v>8.2385607371402117E-19</c:v>
                </c:pt>
                <c:pt idx="356">
                  <c:v>7.2285840547728451E-19</c:v>
                </c:pt>
                <c:pt idx="357">
                  <c:v>6.3424218263461156E-19</c:v>
                </c:pt>
                <c:pt idx="358">
                  <c:v>5.5648954647973163E-19</c:v>
                </c:pt>
                <c:pt idx="359">
                  <c:v>4.8826871472789613E-19</c:v>
                </c:pt>
                <c:pt idx="360">
                  <c:v>4.2841117014713753E-19</c:v>
                </c:pt>
                <c:pt idx="361">
                  <c:v>3.7589164566712236E-19</c:v>
                </c:pt>
                <c:pt idx="362">
                  <c:v>3.2981056314150243E-19</c:v>
                </c:pt>
                <c:pt idx="363">
                  <c:v>2.8937862496694768E-19</c:v>
                </c:pt>
                <c:pt idx="364">
                  <c:v>2.539032946371502E-19</c:v>
                </c:pt>
                <c:pt idx="365">
                  <c:v>2.2277693466462097E-19</c:v>
                </c:pt>
                <c:pt idx="366">
                  <c:v>1.9546639869124068E-19</c:v>
                </c:pt>
                <c:pt idx="367">
                  <c:v>1.7150389951653603E-19</c:v>
                </c:pt>
                <c:pt idx="368">
                  <c:v>1.504789966271384E-19</c:v>
                </c:pt>
                <c:pt idx="369">
                  <c:v>1.3203156598621272E-19</c:v>
                </c:pt>
                <c:pt idx="370">
                  <c:v>1.1584563166623206E-19</c:v>
                </c:pt>
              </c:numCache>
            </c:numRef>
          </c:yVal>
          <c:smooth val="1"/>
          <c:extLst>
            <c:ext xmlns:c16="http://schemas.microsoft.com/office/drawing/2014/chart" uri="{C3380CC4-5D6E-409C-BE32-E72D297353CC}">
              <c16:uniqueId val="{00000000-F2CC-45E1-AD6E-89C05DBD1D6C}"/>
            </c:ext>
          </c:extLst>
        </c:ser>
        <c:ser>
          <c:idx val="1"/>
          <c:order val="1"/>
          <c:tx>
            <c:strRef>
              <c:f>grass!$C$1</c:f>
              <c:strCache>
                <c:ptCount val="1"/>
                <c:pt idx="0">
                  <c:v>Short Grass Mean (0.5 lb ai/A)</c:v>
                </c:pt>
              </c:strCache>
            </c:strRef>
          </c:tx>
          <c:spPr>
            <a:ln w="19050" cap="rnd">
              <a:solidFill>
                <a:schemeClr val="accent2"/>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grass!$C$2:$C$372</c:f>
              <c:numCache>
                <c:formatCode>General</c:formatCode>
                <c:ptCount val="371"/>
                <c:pt idx="0">
                  <c:v>42.5</c:v>
                </c:pt>
                <c:pt idx="1">
                  <c:v>37.289865563883303</c:v>
                </c:pt>
                <c:pt idx="2">
                  <c:v>32.718448794646832</c:v>
                </c:pt>
                <c:pt idx="3">
                  <c:v>28.707448400263072</c:v>
                </c:pt>
                <c:pt idx="4">
                  <c:v>25.188162153598288</c:v>
                </c:pt>
                <c:pt idx="5">
                  <c:v>22.100310129622915</c:v>
                </c:pt>
                <c:pt idx="6">
                  <c:v>19.391002203618047</c:v>
                </c:pt>
                <c:pt idx="7">
                  <c:v>17.013832125220755</c:v>
                </c:pt>
                <c:pt idx="8">
                  <c:v>14.928082651199086</c:v>
                </c:pt>
                <c:pt idx="9">
                  <c:v>13.098028122111824</c:v>
                </c:pt>
                <c:pt idx="10">
                  <c:v>11.492322537070899</c:v>
                </c:pt>
                <c:pt idx="11">
                  <c:v>10.083462645274357</c:v>
                </c:pt>
                <c:pt idx="12">
                  <c:v>8.8473168578992958</c:v>
                </c:pt>
                <c:pt idx="13">
                  <c:v>7.762711911344546</c:v>
                </c:pt>
                <c:pt idx="14">
                  <c:v>6.8110702020045615</c:v>
                </c:pt>
                <c:pt idx="15">
                  <c:v>5.9760915806805102</c:v>
                </c:pt>
                <c:pt idx="16">
                  <c:v>5.2434741562595555</c:v>
                </c:pt>
                <c:pt idx="17">
                  <c:v>4.6006693264615386</c:v>
                </c:pt>
                <c:pt idx="18">
                  <c:v>4.036666839708996</c:v>
                </c:pt>
                <c:pt idx="19">
                  <c:v>3.541806206563157</c:v>
                </c:pt>
                <c:pt idx="20">
                  <c:v>3.1076112304957095</c:v>
                </c:pt>
                <c:pt idx="21">
                  <c:v>2.7266448237646821</c:v>
                </c:pt>
                <c:pt idx="22">
                  <c:v>2.392381621615137</c:v>
                </c:pt>
                <c:pt idx="23">
                  <c:v>2.0990962128831439</c:v>
                </c:pt>
                <c:pt idx="24">
                  <c:v>1.8417650725663299</c:v>
                </c:pt>
                <c:pt idx="25">
                  <c:v>1.615980516617747</c:v>
                </c:pt>
                <c:pt idx="26">
                  <c:v>1.4178752051418935</c:v>
                </c:pt>
                <c:pt idx="27">
                  <c:v>1.2440559008495224</c:v>
                </c:pt>
                <c:pt idx="28">
                  <c:v>1.0915453481561044</c:v>
                </c:pt>
                <c:pt idx="29">
                  <c:v>0.9577312774029022</c:v>
                </c:pt>
                <c:pt idx="30">
                  <c:v>0.84032166072189318</c:v>
                </c:pt>
                <c:pt idx="31">
                  <c:v>0.73730545314678975</c:v>
                </c:pt>
                <c:pt idx="32">
                  <c:v>0.64691814652616142</c:v>
                </c:pt>
                <c:pt idx="33">
                  <c:v>0.56761154623052079</c:v>
                </c:pt>
                <c:pt idx="34">
                  <c:v>0.49802725297515421</c:v>
                </c:pt>
                <c:pt idx="35">
                  <c:v>0.436973395543379</c:v>
                </c:pt>
                <c:pt idx="36">
                  <c:v>0.38340421587779328</c:v>
                </c:pt>
                <c:pt idx="37">
                  <c:v>0.33640215686374136</c:v>
                </c:pt>
                <c:pt idx="38">
                  <c:v>0.29516214599645413</c:v>
                </c:pt>
                <c:pt idx="39">
                  <c:v>0.25897780573541351</c:v>
                </c:pt>
                <c:pt idx="40">
                  <c:v>0.22722935435066019</c:v>
                </c:pt>
                <c:pt idx="41">
                  <c:v>0.19937299002127346</c:v>
                </c:pt>
                <c:pt idx="42">
                  <c:v>0.17493157635206441</c:v>
                </c:pt>
                <c:pt idx="43">
                  <c:v>0.15348646976580407</c:v>
                </c:pt>
                <c:pt idx="44">
                  <c:v>0.13467034878686759</c:v>
                </c:pt>
                <c:pt idx="45">
                  <c:v>0.11816092239302516</c:v>
                </c:pt>
                <c:pt idx="46">
                  <c:v>0.1036754096691849</c:v>
                </c:pt>
                <c:pt idx="47">
                  <c:v>9.0965696208104282E-2</c:v>
                </c:pt>
                <c:pt idx="48">
                  <c:v>7.9814084294711998E-2</c:v>
                </c:pt>
                <c:pt idx="49">
                  <c:v>7.0029564081276724E-2</c:v>
                </c:pt>
                <c:pt idx="50">
                  <c:v>6.1444541884427308E-2</c:v>
                </c:pt>
                <c:pt idx="51">
                  <c:v>5.3911969564816295E-2</c:v>
                </c:pt>
                <c:pt idx="52">
                  <c:v>4.7302825820145146E-2</c:v>
                </c:pt>
                <c:pt idx="53">
                  <c:v>4.1503906250000014E-2</c:v>
                </c:pt>
                <c:pt idx="54">
                  <c:v>3.6415884339729809E-2</c:v>
                </c:pt>
                <c:pt idx="55">
                  <c:v>3.1951610151022318E-2</c:v>
                </c:pt>
                <c:pt idx="56">
                  <c:v>2.8034617578381923E-2</c:v>
                </c:pt>
                <c:pt idx="57">
                  <c:v>2.4597814603123342E-2</c:v>
                </c:pt>
                <c:pt idx="58">
                  <c:v>2.1582334110959882E-2</c:v>
                </c:pt>
                <c:pt idx="59">
                  <c:v>1.893652558947076E-2</c:v>
                </c:pt>
                <c:pt idx="60">
                  <c:v>1.6615070434785904E-2</c:v>
                </c:pt>
                <c:pt idx="61">
                  <c:v>1.4578205714061614E-2</c:v>
                </c:pt>
                <c:pt idx="62">
                  <c:v>1.2791043087999835E-2</c:v>
                </c:pt>
                <c:pt idx="63">
                  <c:v>1.1222971227608305E-2</c:v>
                </c:pt>
                <c:pt idx="64">
                  <c:v>9.8471314895257449E-3</c:v>
                </c:pt>
                <c:pt idx="65">
                  <c:v>8.6399578690422845E-3</c:v>
                </c:pt>
                <c:pt idx="66">
                  <c:v>7.5807733509224134E-3</c:v>
                </c:pt>
                <c:pt idx="67">
                  <c:v>6.6514357441450813E-3</c:v>
                </c:pt>
                <c:pt idx="68">
                  <c:v>5.8360269342583133E-3</c:v>
                </c:pt>
                <c:pt idx="69">
                  <c:v>5.120580230722223E-3</c:v>
                </c:pt>
                <c:pt idx="70">
                  <c:v>4.4928411391225971E-3</c:v>
                </c:pt>
                <c:pt idx="71">
                  <c:v>3.9420574606533181E-3</c:v>
                </c:pt>
                <c:pt idx="72">
                  <c:v>3.4587951235968339E-3</c:v>
                </c:pt>
                <c:pt idx="73">
                  <c:v>3.0347765922809676E-3</c:v>
                </c:pt>
                <c:pt idx="74">
                  <c:v>2.6627390857077E-3</c:v>
                </c:pt>
                <c:pt idx="75">
                  <c:v>2.3363101773585331E-3</c:v>
                </c:pt>
                <c:pt idx="76">
                  <c:v>2.0498986453936965E-3</c:v>
                </c:pt>
                <c:pt idx="77">
                  <c:v>1.7985987036780579E-3</c:v>
                </c:pt>
                <c:pt idx="78">
                  <c:v>1.5781059732595199E-3</c:v>
                </c:pt>
                <c:pt idx="79">
                  <c:v>1.3846437550213816E-3</c:v>
                </c:pt>
                <c:pt idx="80">
                  <c:v>1.2148983406733622E-3</c:v>
                </c:pt>
                <c:pt idx="81">
                  <c:v>1.0659622540586959E-3</c:v>
                </c:pt>
                <c:pt idx="82">
                  <c:v>9.3528445058877255E-4</c:v>
                </c:pt>
                <c:pt idx="83">
                  <c:v>8.2062662179872468E-4</c:v>
                </c:pt>
                <c:pt idx="84">
                  <c:v>7.200248565886624E-4</c:v>
                </c:pt>
                <c:pt idx="85">
                  <c:v>6.3175600246695473E-4</c:v>
                </c:pt>
                <c:pt idx="86">
                  <c:v>5.5430815061574296E-4</c:v>
                </c:pt>
                <c:pt idx="87">
                  <c:v>4.8635473923354909E-4</c:v>
                </c:pt>
                <c:pt idx="88">
                  <c:v>4.2673183158533127E-4</c:v>
                </c:pt>
                <c:pt idx="89">
                  <c:v>3.7441817956815766E-4</c:v>
                </c:pt>
                <c:pt idx="90">
                  <c:v>3.2851773131224759E-4</c:v>
                </c:pt>
                <c:pt idx="91">
                  <c:v>2.8824428319966229E-4</c:v>
                </c:pt>
                <c:pt idx="92">
                  <c:v>2.5290801341348981E-4</c:v>
                </c:pt>
                <c:pt idx="93">
                  <c:v>2.2190366635806673E-4</c:v>
                </c:pt>
                <c:pt idx="94">
                  <c:v>1.9470018556764999E-4</c:v>
                </c:pt>
                <c:pt idx="95">
                  <c:v>1.7083161753131301E-4</c:v>
                </c:pt>
                <c:pt idx="96">
                  <c:v>1.4988913063066807E-4</c:v>
                </c:pt>
                <c:pt idx="97">
                  <c:v>1.3151401248717552E-4</c:v>
                </c:pt>
                <c:pt idx="98">
                  <c:v>1.1539152577443866E-4</c:v>
                </c:pt>
                <c:pt idx="99">
                  <c:v>1.0124551725506343E-4</c:v>
                </c:pt>
                <c:pt idx="100">
                  <c:v>8.8833687703226906E-5</c:v>
                </c:pt>
                <c:pt idx="101">
                  <c:v>7.7943441694054726E-5</c:v>
                </c:pt>
                <c:pt idx="102">
                  <c:v>6.8388246173121841E-5</c:v>
                </c:pt>
                <c:pt idx="103">
                  <c:v>6.0004435434011097E-5</c:v>
                </c:pt>
                <c:pt idx="104">
                  <c:v>5.2648407778140927E-5</c:v>
                </c:pt>
                <c:pt idx="105">
                  <c:v>4.6194165839985494E-5</c:v>
                </c:pt>
                <c:pt idx="106">
                  <c:v>4.0531158447265652E-5</c:v>
                </c:pt>
                <c:pt idx="107">
                  <c:v>3.5562387050517405E-5</c:v>
                </c:pt>
                <c:pt idx="108">
                  <c:v>3.1202744288107739E-5</c:v>
                </c:pt>
                <c:pt idx="109">
                  <c:v>2.7377556228888604E-5</c:v>
                </c:pt>
                <c:pt idx="110">
                  <c:v>2.4021303323362642E-5</c:v>
                </c:pt>
                <c:pt idx="111">
                  <c:v>2.107649815523427E-5</c:v>
                </c:pt>
                <c:pt idx="112">
                  <c:v>1.8492700770967545E-5</c:v>
                </c:pt>
                <c:pt idx="113">
                  <c:v>1.6225654721470616E-5</c:v>
                </c:pt>
                <c:pt idx="114">
                  <c:v>1.4236529017638303E-5</c:v>
                </c:pt>
                <c:pt idx="115">
                  <c:v>1.2491253015624844E-5</c:v>
                </c:pt>
                <c:pt idx="116">
                  <c:v>1.0959932839461236E-5</c:v>
                </c:pt>
                <c:pt idx="117">
                  <c:v>9.6163393452399886E-6</c:v>
                </c:pt>
                <c:pt idx="118">
                  <c:v>8.4374588564866094E-6</c:v>
                </c:pt>
                <c:pt idx="119">
                  <c:v>7.4030989755101727E-6</c:v>
                </c:pt>
                <c:pt idx="120">
                  <c:v>6.4955427188916852E-6</c:v>
                </c:pt>
                <c:pt idx="121">
                  <c:v>5.6992450529866366E-6</c:v>
                </c:pt>
                <c:pt idx="122">
                  <c:v>5.000566631564676E-6</c:v>
                </c:pt>
                <c:pt idx="123">
                  <c:v>4.387540174924413E-6</c:v>
                </c:pt>
                <c:pt idx="124">
                  <c:v>3.8496654889192577E-6</c:v>
                </c:pt>
                <c:pt idx="125">
                  <c:v>3.3777296128875361E-6</c:v>
                </c:pt>
                <c:pt idx="126">
                  <c:v>2.9636490158993842E-6</c:v>
                </c:pt>
                <c:pt idx="127">
                  <c:v>2.6003311383864274E-6</c:v>
                </c:pt>
                <c:pt idx="128">
                  <c:v>2.281552907576695E-6</c:v>
                </c:pt>
                <c:pt idx="129">
                  <c:v>2.001854145892283E-6</c:v>
                </c:pt>
                <c:pt idx="130">
                  <c:v>1.7564440465606045E-6</c:v>
                </c:pt>
                <c:pt idx="131">
                  <c:v>1.5411191145112507E-6</c:v>
                </c:pt>
                <c:pt idx="132">
                  <c:v>1.3521911670130689E-6</c:v>
                </c:pt>
                <c:pt idx="133">
                  <c:v>1.1864241608138315E-6</c:v>
                </c:pt>
                <c:pt idx="134">
                  <c:v>1.0409787637291963E-6</c:v>
                </c:pt>
                <c:pt idx="135">
                  <c:v>9.1336372127809894E-7</c:v>
                </c:pt>
                <c:pt idx="136">
                  <c:v>8.0139318535031728E-7</c:v>
                </c:pt>
                <c:pt idx="137">
                  <c:v>7.0314927401236616E-7</c:v>
                </c:pt>
                <c:pt idx="138">
                  <c:v>6.1694922115913601E-7</c:v>
                </c:pt>
                <c:pt idx="139">
                  <c:v>5.4131655333568701E-7</c:v>
                </c:pt>
                <c:pt idx="140">
                  <c:v>4.7495580003276342E-7</c:v>
                </c:pt>
                <c:pt idx="141">
                  <c:v>4.1673030428255028E-7</c:v>
                </c:pt>
                <c:pt idx="142">
                  <c:v>3.6564275348452923E-7</c:v>
                </c:pt>
                <c:pt idx="143">
                  <c:v>3.20818096984617E-7</c:v>
                </c:pt>
                <c:pt idx="144">
                  <c:v>2.8148855781217042E-7</c:v>
                </c:pt>
                <c:pt idx="145">
                  <c:v>2.4698048184911141E-7</c:v>
                </c:pt>
                <c:pt idx="146">
                  <c:v>2.167027991777997E-7</c:v>
                </c:pt>
                <c:pt idx="147">
                  <c:v>1.9013689996840828E-7</c:v>
                </c:pt>
                <c:pt idx="148">
                  <c:v>1.6682775149542299E-7</c:v>
                </c:pt>
                <c:pt idx="149">
                  <c:v>1.4637610413151186E-7</c:v>
                </c:pt>
                <c:pt idx="150">
                  <c:v>1.284316528195074E-7</c:v>
                </c:pt>
                <c:pt idx="151">
                  <c:v>1.126870368891004E-7</c:v>
                </c:pt>
                <c:pt idx="152">
                  <c:v>9.8872575444397935E-8</c:v>
                </c:pt>
                <c:pt idx="153">
                  <c:v>8.6751648147682631E-8</c:v>
                </c:pt>
                <c:pt idx="154">
                  <c:v>7.6116642279350359E-8</c:v>
                </c:pt>
                <c:pt idx="155">
                  <c:v>6.6785396653439338E-8</c:v>
                </c:pt>
                <c:pt idx="156">
                  <c:v>5.8598081478526495E-8</c:v>
                </c:pt>
                <c:pt idx="157">
                  <c:v>5.1414460720840802E-8</c:v>
                </c:pt>
                <c:pt idx="158">
                  <c:v>4.5111490078110887E-8</c:v>
                </c:pt>
                <c:pt idx="159">
                  <c:v>3.9581209421157903E-8</c:v>
                </c:pt>
                <c:pt idx="160">
                  <c:v>3.4728893604020943E-8</c:v>
                </c:pt>
                <c:pt idx="161">
                  <c:v>3.0471429968855247E-8</c:v>
                </c:pt>
                <c:pt idx="162">
                  <c:v>2.673589475477406E-8</c:v>
                </c:pt>
                <c:pt idx="163">
                  <c:v>2.3458304026721357E-8</c:v>
                </c:pt>
                <c:pt idx="164">
                  <c:v>2.058251772972099E-8</c:v>
                </c:pt>
                <c:pt idx="165">
                  <c:v>1.8059278096648007E-8</c:v>
                </c:pt>
                <c:pt idx="166">
                  <c:v>1.5845365938936159E-8</c:v>
                </c:pt>
                <c:pt idx="167">
                  <c:v>1.3902860368787417E-8</c:v>
                </c:pt>
                <c:pt idx="168">
                  <c:v>1.2198489273071145E-8</c:v>
                </c:pt>
                <c:pt idx="169">
                  <c:v>1.0703059413536376E-8</c:v>
                </c:pt>
                <c:pt idx="170">
                  <c:v>9.3909563918359347E-9</c:v>
                </c:pt>
                <c:pt idx="171">
                  <c:v>8.2397059145377094E-9</c:v>
                </c:pt>
                <c:pt idx="172">
                  <c:v>7.2295888432716563E-9</c:v>
                </c:pt>
                <c:pt idx="173">
                  <c:v>6.3433034364176655E-9</c:v>
                </c:pt>
                <c:pt idx="174">
                  <c:v>5.5656689970572656E-9</c:v>
                </c:pt>
                <c:pt idx="175">
                  <c:v>4.8833658511373822E-9</c:v>
                </c:pt>
                <c:pt idx="176">
                  <c:v>4.284707202074627E-9</c:v>
                </c:pt>
                <c:pt idx="177">
                  <c:v>3.7594389540227159E-9</c:v>
                </c:pt>
                <c:pt idx="178">
                  <c:v>3.2985640750854873E-9</c:v>
                </c:pt>
                <c:pt idx="179">
                  <c:v>2.8941884920892444E-9</c:v>
                </c:pt>
                <c:pt idx="180">
                  <c:v>2.5393858773304968E-9</c:v>
                </c:pt>
                <c:pt idx="181">
                  <c:v>2.2280790113053675E-9</c:v>
                </c:pt>
                <c:pt idx="182">
                  <c:v>1.9549356893479338E-9</c:v>
                </c:pt>
                <c:pt idx="183">
                  <c:v>1.7152773892193413E-9</c:v>
                </c:pt>
                <c:pt idx="184">
                  <c:v>1.5049991352648941E-9</c:v>
                </c:pt>
                <c:pt idx="185">
                  <c:v>1.3204991865362013E-9</c:v>
                </c:pt>
                <c:pt idx="186">
                  <c:v>1.1586173445447584E-9</c:v>
                </c:pt>
                <c:pt idx="187">
                  <c:v>1.0165808239542945E-9</c:v>
                </c:pt>
                <c:pt idx="188">
                  <c:v>8.919567590606439E-10</c:v>
                </c:pt>
                <c:pt idx="189">
                  <c:v>7.8261053256866984E-10</c:v>
                </c:pt>
                <c:pt idx="190">
                  <c:v>6.8666921290270164E-10</c:v>
                </c:pt>
                <c:pt idx="191">
                  <c:v>6.0248947378821917E-10</c:v>
                </c:pt>
                <c:pt idx="192">
                  <c:v>5.2862944661688226E-10</c:v>
                </c:pt>
                <c:pt idx="193">
                  <c:v>4.6382402346949583E-10</c:v>
                </c:pt>
                <c:pt idx="194">
                  <c:v>4.0696318777592826E-10</c:v>
                </c:pt>
                <c:pt idx="195">
                  <c:v>3.5707300144973583E-10</c:v>
                </c:pt>
                <c:pt idx="196">
                  <c:v>3.1329892283654024E-10</c:v>
                </c:pt>
                <c:pt idx="197">
                  <c:v>2.7489116973844803E-10</c:v>
                </c:pt>
                <c:pt idx="198">
                  <c:v>2.4119187680577297E-10</c:v>
                </c:pt>
                <c:pt idx="199">
                  <c:v>2.1162382732207007E-10</c:v>
                </c:pt>
                <c:pt idx="200">
                  <c:v>1.8568056637539889E-10</c:v>
                </c:pt>
                <c:pt idx="201">
                  <c:v>1.6291772606974909E-10</c:v>
                </c:pt>
                <c:pt idx="202">
                  <c:v>1.4294541419092966E-10</c:v>
                </c:pt>
                <c:pt idx="203">
                  <c:v>1.2542153595655027E-10</c:v>
                </c:pt>
                <c:pt idx="204">
                  <c:v>1.1004593446201216E-10</c:v>
                </c:pt>
                <c:pt idx="205">
                  <c:v>9.6555249457419975E-11</c:v>
                </c:pt>
                <c:pt idx="206">
                  <c:v>8.4718406394221346E-11</c:v>
                </c:pt>
                <c:pt idx="207">
                  <c:v>7.4332658475928162E-11</c:v>
                </c:pt>
                <c:pt idx="208">
                  <c:v>6.5220113919374405E-11</c:v>
                </c:pt>
                <c:pt idx="209">
                  <c:v>5.7224688943873582E-11</c:v>
                </c:pt>
                <c:pt idx="210">
                  <c:v>5.0209434297696134E-11</c:v>
                </c:pt>
                <c:pt idx="211">
                  <c:v>4.4054189529405195E-11</c:v>
                </c:pt>
                <c:pt idx="212">
                  <c:v>3.8653524825349547E-11</c:v>
                </c:pt>
                <c:pt idx="213">
                  <c:v>3.3914935160176728E-11</c:v>
                </c:pt>
                <c:pt idx="214">
                  <c:v>2.9757255828960222E-11</c:v>
                </c:pt>
                <c:pt idx="215">
                  <c:v>2.6109272221459063E-11</c:v>
                </c:pt>
                <c:pt idx="216">
                  <c:v>2.2908500026095085E-11</c:v>
                </c:pt>
                <c:pt idx="217">
                  <c:v>2.0100114970430657E-11</c:v>
                </c:pt>
                <c:pt idx="218">
                  <c:v>1.7636013766257832E-11</c:v>
                </c:pt>
                <c:pt idx="219">
                  <c:v>1.5473990174742352E-11</c:v>
                </c:pt>
                <c:pt idx="220">
                  <c:v>1.3577012078893965E-11</c:v>
                </c:pt>
                <c:pt idx="221">
                  <c:v>1.1912587180733556E-11</c:v>
                </c:pt>
                <c:pt idx="222">
                  <c:v>1.0452206458531621E-11</c:v>
                </c:pt>
                <c:pt idx="223">
                  <c:v>9.1708558514022896E-12</c:v>
                </c:pt>
                <c:pt idx="224">
                  <c:v>8.0465878071657432E-12</c:v>
                </c:pt>
                <c:pt idx="225">
                  <c:v>7.0601453547574834E-12</c:v>
                </c:pt>
                <c:pt idx="226">
                  <c:v>6.1946322621266313E-12</c:v>
                </c:pt>
                <c:pt idx="227">
                  <c:v>5.4352236299387424E-12</c:v>
                </c:pt>
                <c:pt idx="228">
                  <c:v>4.7689119640013531E-12</c:v>
                </c:pt>
                <c:pt idx="229">
                  <c:v>4.1842843770260029E-12</c:v>
                </c:pt>
                <c:pt idx="230">
                  <c:v>3.6713271035378117E-12</c:v>
                </c:pt>
                <c:pt idx="231">
                  <c:v>3.2212539795756729E-12</c:v>
                </c:pt>
                <c:pt idx="232">
                  <c:v>2.8263559493059056E-12</c:v>
                </c:pt>
                <c:pt idx="233">
                  <c:v>2.4798690208305649E-12</c:v>
                </c:pt>
                <c:pt idx="234">
                  <c:v>2.1758584094778991E-12</c:v>
                </c:pt>
                <c:pt idx="235">
                  <c:v>1.9091168841288441E-12</c:v>
                </c:pt>
                <c:pt idx="236">
                  <c:v>1.6750755754095152E-12</c:v>
                </c:pt>
                <c:pt idx="237">
                  <c:v>1.4697257180321241E-12</c:v>
                </c:pt>
                <c:pt idx="238">
                  <c:v>1.2895499868517603E-12</c:v>
                </c:pt>
                <c:pt idx="239">
                  <c:v>1.1314622505319912E-12</c:v>
                </c:pt>
                <c:pt idx="240">
                  <c:v>9.9275471089286651E-13</c:v>
                </c:pt>
                <c:pt idx="241">
                  <c:v>8.7105152252016087E-13</c:v>
                </c:pt>
                <c:pt idx="242">
                  <c:v>7.6426809821159225E-13</c:v>
                </c:pt>
                <c:pt idx="243">
                  <c:v>6.7057540322529537E-13</c:v>
                </c:pt>
                <c:pt idx="244">
                  <c:v>5.8836862674630839E-13</c:v>
                </c:pt>
                <c:pt idx="245">
                  <c:v>5.1623969396179949E-13</c:v>
                </c:pt>
                <c:pt idx="246">
                  <c:v>4.5295314791942993E-13</c:v>
                </c:pt>
                <c:pt idx="247">
                  <c:v>3.974249880624305E-13</c:v>
                </c:pt>
                <c:pt idx="248">
                  <c:v>3.4870410297825805E-13</c:v>
                </c:pt>
                <c:pt idx="249">
                  <c:v>3.0595597933255913E-13</c:v>
                </c:pt>
                <c:pt idx="250">
                  <c:v>2.6844840794770341E-13</c:v>
                </c:pt>
                <c:pt idx="251">
                  <c:v>2.3553894219313791E-13</c:v>
                </c:pt>
                <c:pt idx="252">
                  <c:v>2.0666389386920938E-13</c:v>
                </c:pt>
                <c:pt idx="253">
                  <c:v>1.8132867810097565E-13</c:v>
                </c:pt>
                <c:pt idx="254">
                  <c:v>1.590993418649895E-13</c:v>
                </c:pt>
                <c:pt idx="255">
                  <c:v>1.3959513104582992E-13</c:v>
                </c:pt>
                <c:pt idx="256">
                  <c:v>1.224819687075687E-13</c:v>
                </c:pt>
                <c:pt idx="257">
                  <c:v>1.0746673287305887E-13</c:v>
                </c:pt>
                <c:pt idx="258">
                  <c:v>9.429223579826177E-14</c:v>
                </c:pt>
                <c:pt idx="259">
                  <c:v>8.2732818744356846E-14</c:v>
                </c:pt>
                <c:pt idx="260">
                  <c:v>7.2590486792898659E-14</c:v>
                </c:pt>
                <c:pt idx="261">
                  <c:v>6.3691517499389118E-14</c:v>
                </c:pt>
                <c:pt idx="262">
                  <c:v>5.5883485296751576E-14</c:v>
                </c:pt>
                <c:pt idx="263">
                  <c:v>4.9032650681343925E-14</c:v>
                </c:pt>
                <c:pt idx="264">
                  <c:v>4.3021669462309786E-14</c:v>
                </c:pt>
                <c:pt idx="265">
                  <c:v>3.7747582837255436E-14</c:v>
                </c:pt>
                <c:pt idx="266">
                  <c:v>3.3120053867360099E-14</c:v>
                </c:pt>
                <c:pt idx="267">
                  <c:v>2.9059820145468985E-14</c:v>
                </c:pt>
                <c:pt idx="268">
                  <c:v>2.5497336153768622E-14</c:v>
                </c:pt>
                <c:pt idx="269">
                  <c:v>2.23715820567335E-14</c:v>
                </c:pt>
                <c:pt idx="270">
                  <c:v>1.9629018525811208E-14</c:v>
                </c:pt>
                <c:pt idx="271">
                  <c:v>1.7222669693611174E-14</c:v>
                </c:pt>
                <c:pt idx="272">
                  <c:v>1.5111318530021832E-14</c:v>
                </c:pt>
                <c:pt idx="273">
                  <c:v>1.3258800858294894E-14</c:v>
                </c:pt>
                <c:pt idx="274">
                  <c:v>1.1633385918685118E-14</c:v>
                </c:pt>
                <c:pt idx="275">
                  <c:v>1.0207232869659789E-14</c:v>
                </c:pt>
                <c:pt idx="276">
                  <c:v>8.95591391738505E-15</c:v>
                </c:pt>
                <c:pt idx="277">
                  <c:v>7.8579959054352929E-15</c:v>
                </c:pt>
                <c:pt idx="278">
                  <c:v>6.8946731980053572E-15</c:v>
                </c:pt>
                <c:pt idx="279">
                  <c:v>6.0494455684830399E-15</c:v>
                </c:pt>
                <c:pt idx="280">
                  <c:v>5.30783557611205E-15</c:v>
                </c:pt>
                <c:pt idx="281">
                  <c:v>4.6571405898450721E-15</c:v>
                </c:pt>
                <c:pt idx="282">
                  <c:v>4.0862152119394591E-15</c:v>
                </c:pt>
                <c:pt idx="283">
                  <c:v>3.5852803745486442E-15</c:v>
                </c:pt>
                <c:pt idx="284">
                  <c:v>3.1457558394293688E-15</c:v>
                </c:pt>
                <c:pt idx="285">
                  <c:v>2.76011323174405E-15</c:v>
                </c:pt>
                <c:pt idx="286">
                  <c:v>2.4217470906548489E-15</c:v>
                </c:pt>
                <c:pt idx="287">
                  <c:v>2.1248617280057621E-15</c:v>
                </c:pt>
                <c:pt idx="288">
                  <c:v>1.8643719571570739E-15</c:v>
                </c:pt>
                <c:pt idx="289">
                  <c:v>1.6358159916108547E-15</c:v>
                </c:pt>
                <c:pt idx="290">
                  <c:v>1.4352790215157472E-15</c:v>
                </c:pt>
                <c:pt idx="291">
                  <c:v>1.259326159034922E-15</c:v>
                </c:pt>
                <c:pt idx="292">
                  <c:v>1.1049436040351479E-15</c:v>
                </c:pt>
                <c:pt idx="293">
                  <c:v>9.6948702235631495E-16</c:v>
                </c:pt>
                <c:pt idx="294">
                  <c:v>8.506362524610946E-16</c:v>
                </c:pt>
                <c:pt idx="295">
                  <c:v>7.4635556465975825E-16</c:v>
                </c:pt>
                <c:pt idx="296">
                  <c:v>6.5485879221220261E-16</c:v>
                </c:pt>
                <c:pt idx="297">
                  <c:v>5.7457873705694198E-16</c:v>
                </c:pt>
                <c:pt idx="298">
                  <c:v>5.0414032613457001E-16</c:v>
                </c:pt>
                <c:pt idx="299">
                  <c:v>4.4233705851506849E-16</c:v>
                </c:pt>
                <c:pt idx="300">
                  <c:v>3.8811033990471738E-16</c:v>
                </c:pt>
                <c:pt idx="301">
                  <c:v>3.4053135056470518E-16</c:v>
                </c:pt>
                <c:pt idx="302">
                  <c:v>2.9878513606695238E-16</c:v>
                </c:pt>
                <c:pt idx="303">
                  <c:v>2.6215664838642901E-16</c:v>
                </c:pt>
                <c:pt idx="304">
                  <c:v>2.3001849823548629E-16</c:v>
                </c:pt>
                <c:pt idx="305">
                  <c:v>2.0182020885664981E-16</c:v>
                </c:pt>
                <c:pt idx="306">
                  <c:v>1.7707878720798406E-16</c:v>
                </c:pt>
                <c:pt idx="307">
                  <c:v>1.5537045104002883E-16</c:v>
                </c:pt>
                <c:pt idx="308">
                  <c:v>1.3632337016194331E-16</c:v>
                </c:pt>
                <c:pt idx="309">
                  <c:v>1.1961129756598513E-16</c:v>
                </c:pt>
                <c:pt idx="310">
                  <c:v>1.0494798132134653E-16</c:v>
                </c:pt>
                <c:pt idx="311">
                  <c:v>9.2082261521739997E-17</c:v>
                </c:pt>
                <c:pt idx="312">
                  <c:v>8.0793768305036019E-17</c:v>
                </c:pt>
                <c:pt idx="313">
                  <c:v>7.0889147258690097E-17</c:v>
                </c:pt>
                <c:pt idx="314">
                  <c:v>6.219874755799721E-17</c:v>
                </c:pt>
                <c:pt idx="315">
                  <c:v>5.4573716110108967E-17</c:v>
                </c:pt>
                <c:pt idx="316">
                  <c:v>4.7883447930999933E-17</c:v>
                </c:pt>
                <c:pt idx="317">
                  <c:v>4.2013349084286913E-17</c:v>
                </c:pt>
                <c:pt idx="318">
                  <c:v>3.6862873864507274E-17</c:v>
                </c:pt>
                <c:pt idx="319">
                  <c:v>3.2343802604843865E-17</c:v>
                </c:pt>
                <c:pt idx="320">
                  <c:v>2.8378730610809568E-17</c:v>
                </c:pt>
                <c:pt idx="321">
                  <c:v>2.4899742337664676E-17</c:v>
                </c:pt>
                <c:pt idx="322">
                  <c:v>2.1847248102278818E-17</c:v>
                </c:pt>
                <c:pt idx="323">
                  <c:v>1.9168963404112511E-17</c:v>
                </c:pt>
                <c:pt idx="324">
                  <c:v>1.6819013372667165E-17</c:v>
                </c:pt>
                <c:pt idx="325">
                  <c:v>1.4757147001974448E-17</c:v>
                </c:pt>
                <c:pt idx="326">
                  <c:v>1.2948047713178611E-17</c:v>
                </c:pt>
                <c:pt idx="327">
                  <c:v>1.1360728436215939E-17</c:v>
                </c:pt>
                <c:pt idx="328">
                  <c:v>9.9680008492771439E-18</c:v>
                </c:pt>
                <c:pt idx="329">
                  <c:v>8.7460096849463364E-18</c:v>
                </c:pt>
                <c:pt idx="330">
                  <c:v>7.6738241264016563E-18</c:v>
                </c:pt>
                <c:pt idx="331">
                  <c:v>6.733079294927109E-18</c:v>
                </c:pt>
                <c:pt idx="332">
                  <c:v>5.907661687971721E-18</c:v>
                </c:pt>
                <c:pt idx="333">
                  <c:v>5.1834331797969261E-18</c:v>
                </c:pt>
                <c:pt idx="334">
                  <c:v>4.5479888572705783E-18</c:v>
                </c:pt>
                <c:pt idx="335">
                  <c:v>3.9904445429096288E-18</c:v>
                </c:pt>
                <c:pt idx="336">
                  <c:v>3.5012503657701612E-18</c:v>
                </c:pt>
                <c:pt idx="337">
                  <c:v>3.0720271869427437E-18</c:v>
                </c:pt>
                <c:pt idx="338">
                  <c:v>2.6954230778750484E-18</c:v>
                </c:pt>
                <c:pt idx="339">
                  <c:v>2.3649873932176267E-18</c:v>
                </c:pt>
                <c:pt idx="340">
                  <c:v>2.0750602812556266E-18</c:v>
                </c:pt>
                <c:pt idx="341">
                  <c:v>1.8206757394112061E-18</c:v>
                </c:pt>
                <c:pt idx="342">
                  <c:v>1.5974765543074755E-18</c:v>
                </c:pt>
                <c:pt idx="343">
                  <c:v>1.4016396694489717E-18</c:v>
                </c:pt>
                <c:pt idx="344">
                  <c:v>1.2298107021825412E-18</c:v>
                </c:pt>
                <c:pt idx="345">
                  <c:v>1.0790464883155743E-18</c:v>
                </c:pt>
                <c:pt idx="346">
                  <c:v>9.467646702698392E-19</c:v>
                </c:pt>
                <c:pt idx="347">
                  <c:v>8.3069946529403798E-19</c:v>
                </c:pt>
                <c:pt idx="348">
                  <c:v>7.2886285611304536E-19</c:v>
                </c:pt>
                <c:pt idx="349">
                  <c:v>6.3951053926972911E-19</c:v>
                </c:pt>
                <c:pt idx="350">
                  <c:v>5.6111204790717E-19</c:v>
                </c:pt>
                <c:pt idx="351">
                  <c:v>4.9232453724079112E-19</c:v>
                </c:pt>
                <c:pt idx="352">
                  <c:v>4.3196978370612147E-19</c:v>
                </c:pt>
                <c:pt idx="353">
                  <c:v>3.7901400381320071E-19</c:v>
                </c:pt>
                <c:pt idx="354">
                  <c:v>3.3255014703584485E-19</c:v>
                </c:pt>
                <c:pt idx="355">
                  <c:v>2.9178235944038313E-19</c:v>
                </c:pt>
                <c:pt idx="356">
                  <c:v>2.5601235193987223E-19</c:v>
                </c:pt>
                <c:pt idx="357">
                  <c:v>2.2462743968309218E-19</c:v>
                </c:pt>
                <c:pt idx="358">
                  <c:v>1.970900477115721E-19</c:v>
                </c:pt>
                <c:pt idx="359">
                  <c:v>1.7292850313279698E-19</c:v>
                </c:pt>
                <c:pt idx="360">
                  <c:v>1.5172895609377821E-19</c:v>
                </c:pt>
                <c:pt idx="361">
                  <c:v>1.3312829117377281E-19</c:v>
                </c:pt>
                <c:pt idx="362">
                  <c:v>1.1680790777928235E-19</c:v>
                </c:pt>
                <c:pt idx="363">
                  <c:v>1.0248826300912752E-19</c:v>
                </c:pt>
                <c:pt idx="364">
                  <c:v>8.9924083517324252E-20</c:v>
                </c:pt>
                <c:pt idx="365">
                  <c:v>7.8900164360386738E-20</c:v>
                </c:pt>
                <c:pt idx="366">
                  <c:v>6.9227682869814571E-20</c:v>
                </c:pt>
                <c:pt idx="367">
                  <c:v>6.0740964412106663E-20</c:v>
                </c:pt>
                <c:pt idx="368">
                  <c:v>5.3294644638778318E-20</c:v>
                </c:pt>
                <c:pt idx="369">
                  <c:v>4.6761179620117116E-20</c:v>
                </c:pt>
                <c:pt idx="370">
                  <c:v>4.1028661215123945E-20</c:v>
                </c:pt>
              </c:numCache>
            </c:numRef>
          </c:yVal>
          <c:smooth val="1"/>
          <c:extLst>
            <c:ext xmlns:c16="http://schemas.microsoft.com/office/drawing/2014/chart" uri="{C3380CC4-5D6E-409C-BE32-E72D297353CC}">
              <c16:uniqueId val="{00000001-F2CC-45E1-AD6E-89C05DBD1D6C}"/>
            </c:ext>
          </c:extLst>
        </c:ser>
        <c:ser>
          <c:idx val="2"/>
          <c:order val="2"/>
          <c:tx>
            <c:strRef>
              <c:f>grass!$D$1</c:f>
              <c:strCache>
                <c:ptCount val="1"/>
                <c:pt idx="0">
                  <c:v>Short Grass Upper bound (3.0 lb ai/Ax3)</c:v>
                </c:pt>
              </c:strCache>
            </c:strRef>
          </c:tx>
          <c:spPr>
            <a:ln w="19050" cap="rnd">
              <a:solidFill>
                <a:schemeClr val="accent3"/>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grass!$D$2:$D$372</c:f>
              <c:numCache>
                <c:formatCode>General</c:formatCode>
                <c:ptCount val="371"/>
                <c:pt idx="0">
                  <c:v>720</c:v>
                </c:pt>
                <c:pt idx="1">
                  <c:v>631.73419308225846</c:v>
                </c:pt>
                <c:pt idx="2">
                  <c:v>554.28901487401708</c:v>
                </c:pt>
                <c:pt idx="3">
                  <c:v>486.33794936916269</c:v>
                </c:pt>
                <c:pt idx="4">
                  <c:v>426.71710001390034</c:v>
                </c:pt>
                <c:pt idx="5">
                  <c:v>374.40525396067034</c:v>
                </c:pt>
                <c:pt idx="6">
                  <c:v>328.50639027305868</c:v>
                </c:pt>
                <c:pt idx="7">
                  <c:v>288.23433247432803</c:v>
                </c:pt>
                <c:pt idx="8">
                  <c:v>252.89928256149034</c:v>
                </c:pt>
                <c:pt idx="9">
                  <c:v>221.89600583342391</c:v>
                </c:pt>
                <c:pt idx="10">
                  <c:v>194.69346415743638</c:v>
                </c:pt>
                <c:pt idx="11">
                  <c:v>170.82572010817734</c:v>
                </c:pt>
                <c:pt idx="12">
                  <c:v>149.88395618088217</c:v>
                </c:pt>
                <c:pt idx="13">
                  <c:v>131.50947238042528</c:v>
                </c:pt>
                <c:pt idx="14">
                  <c:v>835.38754224572426</c:v>
                </c:pt>
                <c:pt idx="15">
                  <c:v>732.97621515496337</c:v>
                </c:pt>
                <c:pt idx="16">
                  <c:v>643.11963587417893</c:v>
                </c:pt>
                <c:pt idx="17">
                  <c:v>564.27870031157011</c:v>
                </c:pt>
                <c:pt idx="18">
                  <c:v>495.10298529838218</c:v>
                </c:pt>
                <c:pt idx="19">
                  <c:v>434.40761793068157</c:v>
                </c:pt>
                <c:pt idx="20">
                  <c:v>381.15298053086843</c:v>
                </c:pt>
                <c:pt idx="21">
                  <c:v>334.42690360634151</c:v>
                </c:pt>
                <c:pt idx="22">
                  <c:v>293.42904179826439</c:v>
                </c:pt>
                <c:pt idx="23">
                  <c:v>257.45716520462065</c:v>
                </c:pt>
                <c:pt idx="24">
                  <c:v>225.89513126914829</c:v>
                </c:pt>
                <c:pt idx="25">
                  <c:v>198.20233121323096</c:v>
                </c:pt>
                <c:pt idx="26">
                  <c:v>173.90443024446245</c:v>
                </c:pt>
                <c:pt idx="27">
                  <c:v>152.58524293599368</c:v>
                </c:pt>
                <c:pt idx="28">
                  <c:v>853.87960461448642</c:v>
                </c:pt>
                <c:pt idx="29">
                  <c:v>749.2013097368482</c:v>
                </c:pt>
                <c:pt idx="30">
                  <c:v>657.35567342052627</c:v>
                </c:pt>
                <c:pt idx="31">
                  <c:v>576.76952210605668</c:v>
                </c:pt>
                <c:pt idx="32">
                  <c:v>506.06253978070771</c:v>
                </c:pt>
                <c:pt idx="33">
                  <c:v>444.02362530211633</c:v>
                </c:pt>
                <c:pt idx="34">
                  <c:v>389.59014811068261</c:v>
                </c:pt>
                <c:pt idx="35">
                  <c:v>341.82974701319409</c:v>
                </c:pt>
                <c:pt idx="36">
                  <c:v>299.92436027901766</c:v>
                </c:pt>
                <c:pt idx="37">
                  <c:v>263.15621350913585</c:v>
                </c:pt>
                <c:pt idx="38">
                  <c:v>230.89552527191174</c:v>
                </c:pt>
                <c:pt idx="39">
                  <c:v>202.5897199221603</c:v>
                </c:pt>
                <c:pt idx="40">
                  <c:v>177.7539628358148</c:v>
                </c:pt>
                <c:pt idx="41">
                  <c:v>155.96285594341285</c:v>
                </c:pt>
                <c:pt idx="42">
                  <c:v>136.84315131974503</c:v>
                </c:pt>
                <c:pt idx="43">
                  <c:v>120.06735802473965</c:v>
                </c:pt>
                <c:pt idx="44">
                  <c:v>105.34813269066325</c:v>
                </c:pt>
                <c:pt idx="45">
                  <c:v>92.433357775081717</c:v>
                </c:pt>
                <c:pt idx="46">
                  <c:v>81.101823177673552</c:v>
                </c:pt>
                <c:pt idx="47">
                  <c:v>71.15943725367724</c:v>
                </c:pt>
                <c:pt idx="48">
                  <c:v>62.435902324499189</c:v>
                </c:pt>
                <c:pt idx="49">
                  <c:v>54.781797742125278</c:v>
                </c:pt>
                <c:pt idx="50">
                  <c:v>48.066020544745832</c:v>
                </c:pt>
                <c:pt idx="51">
                  <c:v>42.173539865986484</c:v>
                </c:pt>
                <c:pt idx="52">
                  <c:v>37.003426634251987</c:v>
                </c:pt>
                <c:pt idx="53">
                  <c:v>32.467124813982956</c:v>
                </c:pt>
                <c:pt idx="54">
                  <c:v>28.486934577864581</c:v>
                </c:pt>
                <c:pt idx="55">
                  <c:v>24.99468142907552</c:v>
                </c:pt>
                <c:pt idx="56">
                  <c:v>21.930548477701571</c:v>
                </c:pt>
                <c:pt idx="57">
                  <c:v>19.242051870016883</c:v>
                </c:pt>
                <c:pt idx="58">
                  <c:v>16.883141821322326</c:v>
                </c:pt>
                <c:pt idx="59">
                  <c:v>14.813413854425551</c:v>
                </c:pt>
                <c:pt idx="60">
                  <c:v>12.997416733498715</c:v>
                </c:pt>
                <c:pt idx="61">
                  <c:v>11.404045239292575</c:v>
                </c:pt>
                <c:pt idx="62">
                  <c:v>10.006007384886205</c:v>
                </c:pt>
                <c:pt idx="63">
                  <c:v>8.7793569462030625</c:v>
                </c:pt>
                <c:pt idx="64">
                  <c:v>7.70308330026488</c:v>
                </c:pt>
                <c:pt idx="65">
                  <c:v>6.7587515457475753</c:v>
                </c:pt>
                <c:pt idx="66">
                  <c:v>5.9301867416615455</c:v>
                </c:pt>
                <c:pt idx="67">
                  <c:v>5.2031968556536992</c:v>
                </c:pt>
                <c:pt idx="68">
                  <c:v>4.5653296764646312</c:v>
                </c:pt>
                <c:pt idx="69">
                  <c:v>4.005659526827599</c:v>
                </c:pt>
                <c:pt idx="70">
                  <c:v>3.5146001235315203</c:v>
                </c:pt>
                <c:pt idx="71">
                  <c:v>3.083740379230544</c:v>
                </c:pt>
                <c:pt idx="72">
                  <c:v>2.7057003335394243</c:v>
                </c:pt>
                <c:pt idx="73">
                  <c:v>2.3740047457373978</c:v>
                </c:pt>
                <c:pt idx="74">
                  <c:v>2.0829721839192583</c:v>
                </c:pt>
                <c:pt idx="75">
                  <c:v>1.827617710862532</c:v>
                </c:pt>
                <c:pt idx="76">
                  <c:v>1.6035674997702585</c:v>
                </c:pt>
                <c:pt idx="77">
                  <c:v>1.406983917389304</c:v>
                </c:pt>
                <c:pt idx="78">
                  <c:v>1.2344997912939542</c:v>
                </c:pt>
                <c:pt idx="79">
                  <c:v>1.0831607354351425</c:v>
                </c:pt>
                <c:pt idx="80">
                  <c:v>0.9503745460812576</c:v>
                </c:pt>
                <c:pt idx="81">
                  <c:v>0.83386680138133462</c:v>
                </c:pt>
                <c:pt idx="82">
                  <c:v>0.73164190403989104</c:v>
                </c:pt>
                <c:pt idx="83">
                  <c:v>0.64194889982473291</c:v>
                </c:pt>
                <c:pt idx="84">
                  <c:v>0.5632514864316962</c:v>
                </c:pt>
                <c:pt idx="85">
                  <c:v>0.49420169900459759</c:v>
                </c:pt>
                <c:pt idx="86">
                  <c:v>0.4336168215840982</c:v>
                </c:pt>
                <c:pt idx="87">
                  <c:v>0.38045912901433876</c:v>
                </c:pt>
                <c:pt idx="88">
                  <c:v>0.33381811231757252</c:v>
                </c:pt>
                <c:pt idx="89">
                  <c:v>0.29289488308497841</c:v>
                </c:pt>
                <c:pt idx="90">
                  <c:v>0.25698848975501565</c:v>
                </c:pt>
                <c:pt idx="91">
                  <c:v>0.22548391139835139</c:v>
                </c:pt>
                <c:pt idx="92">
                  <c:v>0.19784152336148469</c:v>
                </c:pt>
                <c:pt idx="93">
                  <c:v>0.17358785433185045</c:v>
                </c:pt>
                <c:pt idx="94">
                  <c:v>0.15230747650723919</c:v>
                </c:pt>
                <c:pt idx="95">
                  <c:v>0.13363588996068854</c:v>
                </c:pt>
                <c:pt idx="96">
                  <c:v>0.11725327932103487</c:v>
                </c:pt>
                <c:pt idx="97">
                  <c:v>0.10287903583072584</c:v>
                </c:pt>
                <c:pt idx="98">
                  <c:v>9.0266950952228295E-2</c:v>
                </c:pt>
                <c:pt idx="99">
                  <c:v>7.9200999196946884E-2</c:v>
                </c:pt>
                <c:pt idx="100">
                  <c:v>6.9491637943044249E-2</c:v>
                </c:pt>
                <c:pt idx="101">
                  <c:v>6.0972560863768739E-2</c:v>
                </c:pt>
                <c:pt idx="102">
                  <c:v>5.3497849357544223E-2</c:v>
                </c:pt>
                <c:pt idx="103">
                  <c:v>4.693947318822838E-2</c:v>
                </c:pt>
                <c:pt idx="104">
                  <c:v>4.118509752537744E-2</c:v>
                </c:pt>
                <c:pt idx="105">
                  <c:v>3.6136158822511727E-2</c:v>
                </c:pt>
                <c:pt idx="106">
                  <c:v>3.1706176576155251E-2</c:v>
                </c:pt>
                <c:pt idx="107">
                  <c:v>2.7819272048695897E-2</c:v>
                </c:pt>
                <c:pt idx="108">
                  <c:v>2.4408868583081566E-2</c:v>
                </c:pt>
                <c:pt idx="109">
                  <c:v>2.1416551247755444E-2</c:v>
                </c:pt>
                <c:pt idx="110">
                  <c:v>1.879106627931337E-2</c:v>
                </c:pt>
                <c:pt idx="111">
                  <c:v>1.6487443184885098E-2</c:v>
                </c:pt>
                <c:pt idx="112">
                  <c:v>1.4466224467212458E-2</c:v>
                </c:pt>
                <c:pt idx="113">
                  <c:v>1.2692789778807343E-2</c:v>
                </c:pt>
                <c:pt idx="114">
                  <c:v>1.1136762928996654E-2</c:v>
                </c:pt>
                <c:pt idx="115">
                  <c:v>9.7714915868029363E-3</c:v>
                </c:pt>
                <c:pt idx="116">
                  <c:v>8.5735907677764317E-3</c:v>
                </c:pt>
                <c:pt idx="117">
                  <c:v>7.5225422854149245E-3</c:v>
                </c:pt>
                <c:pt idx="118">
                  <c:v>6.60034330639412E-3</c:v>
                </c:pt>
                <c:pt idx="119">
                  <c:v>5.7911979899038547E-3</c:v>
                </c:pt>
                <c:pt idx="120">
                  <c:v>5.0812469293493182E-3</c:v>
                </c:pt>
                <c:pt idx="121">
                  <c:v>4.4583297621724931E-3</c:v>
                </c:pt>
                <c:pt idx="122">
                  <c:v>3.9117768816675797E-3</c:v>
                </c:pt>
                <c:pt idx="123">
                  <c:v>3.432226683136252E-3</c:v>
                </c:pt>
                <c:pt idx="124">
                  <c:v>3.011465214092329E-3</c:v>
                </c:pt>
                <c:pt idx="125">
                  <c:v>2.6422854819720953E-3</c:v>
                </c:pt>
                <c:pt idx="126">
                  <c:v>2.3183640095091776E-3</c:v>
                </c:pt>
                <c:pt idx="127">
                  <c:v>2.0341525233586524E-3</c:v>
                </c:pt>
                <c:pt idx="128">
                  <c:v>1.7847829207641925E-3</c:v>
                </c:pt>
                <c:pt idx="129">
                  <c:v>1.5659838864943939E-3</c:v>
                </c:pt>
                <c:pt idx="130">
                  <c:v>1.3740077318254934E-3</c:v>
                </c:pt>
                <c:pt idx="131">
                  <c:v>1.205566202435503E-3</c:v>
                </c:pt>
                <c:pt idx="132">
                  <c:v>1.0577741556983822E-3</c:v>
                </c:pt>
                <c:pt idx="133">
                  <c:v>9.2810014265747867E-4</c:v>
                </c:pt>
                <c:pt idx="134">
                  <c:v>8.1432304822396024E-4</c:v>
                </c:pt>
                <c:pt idx="135">
                  <c:v>7.1449404691395653E-4</c:v>
                </c:pt>
                <c:pt idx="136">
                  <c:v>6.2690322248509127E-4</c:v>
                </c:pt>
                <c:pt idx="137">
                  <c:v>5.5005027971845386E-4</c:v>
                </c:pt>
                <c:pt idx="138">
                  <c:v>4.8261884668417772E-4</c:v>
                </c:pt>
                <c:pt idx="139">
                  <c:v>4.2345392732822112E-4</c:v>
                </c:pt>
                <c:pt idx="140">
                  <c:v>3.7154211817806552E-4</c:v>
                </c:pt>
                <c:pt idx="141">
                  <c:v>3.2599425031012963E-4</c:v>
                </c:pt>
                <c:pt idx="142">
                  <c:v>2.8603015926267444E-4</c:v>
                </c:pt>
                <c:pt idx="143">
                  <c:v>2.5096532202638258E-4</c:v>
                </c:pt>
                <c:pt idx="144">
                  <c:v>2.201991322249528E-4</c:v>
                </c:pt>
                <c:pt idx="145">
                  <c:v>1.9320461265770014E-4</c:v>
                </c:pt>
                <c:pt idx="146">
                  <c:v>1.6951938899594789E-4</c:v>
                </c:pt>
                <c:pt idx="147">
                  <c:v>1.4873777002660091E-4</c:v>
                </c:pt>
                <c:pt idx="148">
                  <c:v>1.3050379878973503E-4</c:v>
                </c:pt>
                <c:pt idx="149">
                  <c:v>1.1450515558694821E-4</c:v>
                </c:pt>
                <c:pt idx="150">
                  <c:v>1.0046780842844331E-4</c:v>
                </c:pt>
                <c:pt idx="151">
                  <c:v>8.8151319289285539E-5</c:v>
                </c:pt>
                <c:pt idx="152">
                  <c:v>7.7344725778268495E-5</c:v>
                </c:pt>
                <c:pt idx="153">
                  <c:v>6.7862927678754176E-5</c:v>
                </c:pt>
                <c:pt idx="154">
                  <c:v>5.954351646852422E-5</c:v>
                </c:pt>
                <c:pt idx="155">
                  <c:v>5.2243993513226835E-5</c:v>
                </c:pt>
                <c:pt idx="156">
                  <c:v>4.5839329285379304E-5</c:v>
                </c:pt>
                <c:pt idx="157">
                  <c:v>4.0219821802126447E-5</c:v>
                </c:pt>
                <c:pt idx="158">
                  <c:v>3.5289217600109149E-5</c:v>
                </c:pt>
                <c:pt idx="159">
                  <c:v>3.0963063062651639E-5</c:v>
                </c:pt>
                <c:pt idx="160">
                  <c:v>2.7167257860054607E-5</c:v>
                </c:pt>
                <c:pt idx="161">
                  <c:v>2.3836785725665615E-5</c:v>
                </c:pt>
                <c:pt idx="162">
                  <c:v>2.0914600827886199E-5</c:v>
                </c:pt>
                <c:pt idx="163">
                  <c:v>1.8350650663391983E-5</c:v>
                </c:pt>
                <c:pt idx="164">
                  <c:v>1.6101018735239367E-5</c:v>
                </c:pt>
                <c:pt idx="165">
                  <c:v>1.4127172331262181E-5</c:v>
                </c:pt>
                <c:pt idx="166">
                  <c:v>1.2395302518366557E-5</c:v>
                </c:pt>
                <c:pt idx="167">
                  <c:v>1.0875745047848311E-5</c:v>
                </c:pt>
                <c:pt idx="168">
                  <c:v>9.5424722527372543E-6</c:v>
                </c:pt>
                <c:pt idx="169">
                  <c:v>8.3726472341566817E-6</c:v>
                </c:pt>
                <c:pt idx="170">
                  <c:v>7.3462327006005189E-6</c:v>
                </c:pt>
                <c:pt idx="171">
                  <c:v>6.4456477601505137E-6</c:v>
                </c:pt>
                <c:pt idx="172">
                  <c:v>5.6554667870154882E-6</c:v>
                </c:pt>
                <c:pt idx="173">
                  <c:v>4.9621552044426986E-6</c:v>
                </c:pt>
                <c:pt idx="174">
                  <c:v>4.3538376583715795E-6</c:v>
                </c:pt>
                <c:pt idx="175">
                  <c:v>3.8200946110035E-6</c:v>
                </c:pt>
                <c:pt idx="176">
                  <c:v>3.3517838702502499E-6</c:v>
                </c:pt>
                <c:pt idx="177">
                  <c:v>2.9408839981370443E-6</c:v>
                </c:pt>
                <c:pt idx="178">
                  <c:v>2.5803569159883777E-6</c:v>
                </c:pt>
                <c:pt idx="179">
                  <c:v>2.26402735303631E-6</c:v>
                </c:pt>
                <c:pt idx="180">
                  <c:v>1.986477073592437E-6</c:v>
                </c:pt>
                <c:pt idx="181">
                  <c:v>1.7429520710587843E-6</c:v>
                </c:pt>
                <c:pt idx="182">
                  <c:v>1.5292811391546832E-6</c:v>
                </c:pt>
                <c:pt idx="183">
                  <c:v>1.3418044256108345E-6</c:v>
                </c:pt>
                <c:pt idx="184">
                  <c:v>1.1773107445659226E-6</c:v>
                </c:pt>
                <c:pt idx="185">
                  <c:v>1.0329825739242028E-6</c:v>
                </c:pt>
                <c:pt idx="186">
                  <c:v>9.0634779556394549E-7</c:v>
                </c:pt>
                <c:pt idx="187">
                  <c:v>7.9523735178121213E-7</c:v>
                </c:pt>
                <c:pt idx="188">
                  <c:v>6.9774809268941131E-7</c:v>
                </c:pt>
                <c:pt idx="189">
                  <c:v>6.1221017820809748E-7</c:v>
                </c:pt>
                <c:pt idx="190">
                  <c:v>5.3715847628755292E-7</c:v>
                </c:pt>
                <c:pt idx="191">
                  <c:v>4.7130746746501783E-7</c:v>
                </c:pt>
                <c:pt idx="192">
                  <c:v>4.1352922590646652E-7</c:v>
                </c:pt>
                <c:pt idx="193">
                  <c:v>3.6283409978326748E-7</c:v>
                </c:pt>
                <c:pt idx="194">
                  <c:v>3.1835376006848629E-7</c:v>
                </c:pt>
                <c:pt idx="195">
                  <c:v>2.7932632740495567E-7</c:v>
                </c:pt>
                <c:pt idx="196">
                  <c:v>2.450833222913895E-7</c:v>
                </c:pt>
                <c:pt idx="197">
                  <c:v>2.150382150634306E-7</c:v>
                </c:pt>
                <c:pt idx="198">
                  <c:v>1.886763795485354E-7</c:v>
                </c:pt>
                <c:pt idx="199">
                  <c:v>1.655462783163555E-7</c:v>
                </c:pt>
                <c:pt idx="200">
                  <c:v>1.4525172854160256E-7</c:v>
                </c:pt>
                <c:pt idx="201">
                  <c:v>1.274451160056008E-7</c:v>
                </c:pt>
                <c:pt idx="202">
                  <c:v>1.1182144100287925E-7</c:v>
                </c:pt>
                <c:pt idx="203">
                  <c:v>9.8113094168401767E-8</c:v>
                </c:pt>
                <c:pt idx="204">
                  <c:v>8.6085272743442989E-8</c:v>
                </c:pt>
                <c:pt idx="205">
                  <c:v>7.5531958767840393E-8</c:v>
                </c:pt>
                <c:pt idx="206">
                  <c:v>6.6272390311283441E-8</c:v>
                </c:pt>
                <c:pt idx="207">
                  <c:v>5.8147965301293237E-8</c:v>
                </c:pt>
                <c:pt idx="208">
                  <c:v>5.1019524915260634E-8</c:v>
                </c:pt>
                <c:pt idx="209">
                  <c:v>4.4764970005253286E-8</c:v>
                </c:pt>
                <c:pt idx="210">
                  <c:v>3.9277169728639148E-8</c:v>
                </c:pt>
                <c:pt idx="211">
                  <c:v>3.4462126562606604E-8</c:v>
                </c:pt>
                <c:pt idx="212">
                  <c:v>3.0237366272120775E-8</c:v>
                </c:pt>
                <c:pt idx="213">
                  <c:v>2.6530525253959601E-8</c:v>
                </c:pt>
                <c:pt idx="214">
                  <c:v>2.3278111060220354E-8</c:v>
                </c:pt>
                <c:pt idx="215">
                  <c:v>2.042441487098263E-8</c:v>
                </c:pt>
                <c:pt idx="216">
                  <c:v>1.792055728846875E-8</c:v>
                </c:pt>
                <c:pt idx="217">
                  <c:v>1.5723651108632207E-8</c:v>
                </c:pt>
                <c:pt idx="218">
                  <c:v>1.379606672974823E-8</c:v>
                </c:pt>
                <c:pt idx="219">
                  <c:v>1.2104787615592353E-8</c:v>
                </c:pt>
                <c:pt idx="220">
                  <c:v>1.0620844773289375E-8</c:v>
                </c:pt>
                <c:pt idx="221">
                  <c:v>9.3188205593137299E-9</c:v>
                </c:pt>
                <c:pt idx="222">
                  <c:v>8.1764133146061411E-9</c:v>
                </c:pt>
                <c:pt idx="223">
                  <c:v>7.1740553716802009E-9</c:v>
                </c:pt>
                <c:pt idx="224">
                  <c:v>6.294577890771991E-9</c:v>
                </c:pt>
                <c:pt idx="225">
                  <c:v>5.5229167841948177E-9</c:v>
                </c:pt>
                <c:pt idx="226">
                  <c:v>4.845854691838577E-9</c:v>
                </c:pt>
                <c:pt idx="227">
                  <c:v>4.2517945882534998E-9</c:v>
                </c:pt>
                <c:pt idx="228">
                  <c:v>3.7305611435581088E-9</c:v>
                </c:pt>
                <c:pt idx="229">
                  <c:v>3.273226435791263E-9</c:v>
                </c:pt>
                <c:pt idx="230">
                  <c:v>2.8719570294307085E-9</c:v>
                </c:pt>
                <c:pt idx="231">
                  <c:v>2.5198798007699018E-9</c:v>
                </c:pt>
                <c:pt idx="232">
                  <c:v>2.2109642119495232E-9</c:v>
                </c:pt>
                <c:pt idx="233">
                  <c:v>1.9399190171801159E-9</c:v>
                </c:pt>
                <c:pt idx="234">
                  <c:v>1.7021016318933453E-9</c:v>
                </c:pt>
                <c:pt idx="235">
                  <c:v>1.4934386124557468E-9</c:v>
                </c:pt>
                <c:pt idx="236">
                  <c:v>1.3103558843855826E-9</c:v>
                </c:pt>
                <c:pt idx="237">
                  <c:v>1.1497175239901602E-9</c:v>
                </c:pt>
                <c:pt idx="238">
                  <c:v>1.0087720448478554E-9</c:v>
                </c:pt>
                <c:pt idx="239">
                  <c:v>8.8510526910541635E-10</c:v>
                </c:pt>
                <c:pt idx="240">
                  <c:v>7.765989763488409E-10</c:v>
                </c:pt>
                <c:pt idx="241">
                  <c:v>6.8139462176700406E-10</c:v>
                </c:pt>
                <c:pt idx="242">
                  <c:v>5.9786150215634602E-10</c:v>
                </c:pt>
                <c:pt idx="243">
                  <c:v>5.2456882449956412E-10</c:v>
                </c:pt>
                <c:pt idx="244">
                  <c:v>4.6026119869630699E-10</c:v>
                </c:pt>
                <c:pt idx="245">
                  <c:v>4.0383713467428407E-10</c:v>
                </c:pt>
                <c:pt idx="246">
                  <c:v>3.5433017556959761E-10</c:v>
                </c:pt>
                <c:pt idx="247">
                  <c:v>3.108923438168815E-10</c:v>
                </c:pt>
                <c:pt idx="248">
                  <c:v>2.7277961660640243E-10</c:v>
                </c:pt>
                <c:pt idx="249">
                  <c:v>2.3933918192518537E-10</c:v>
                </c:pt>
                <c:pt idx="250">
                  <c:v>2.0999825689788176E-10</c:v>
                </c:pt>
                <c:pt idx="251">
                  <c:v>1.8425427690286691E-10</c:v>
                </c:pt>
                <c:pt idx="252">
                  <c:v>1.6166628741831615E-10</c:v>
                </c:pt>
                <c:pt idx="253">
                  <c:v>1.418473911539089E-10</c:v>
                </c:pt>
                <c:pt idx="254">
                  <c:v>1.2445812109921964E-10</c:v>
                </c:pt>
                <c:pt idx="255">
                  <c:v>1.0920062597937439E-10</c:v>
                </c:pt>
                <c:pt idx="256">
                  <c:v>9.5813568523829993E-11</c:v>
                </c:pt>
                <c:pt idx="257">
                  <c:v>8.4067649163518621E-11</c:v>
                </c:pt>
                <c:pt idx="258">
                  <c:v>7.3761678484219212E-11</c:v>
                </c:pt>
                <c:pt idx="259">
                  <c:v>6.47191311633628E-11</c:v>
                </c:pt>
                <c:pt idx="260">
                  <c:v>5.6785122364544228E-11</c:v>
                </c:pt>
                <c:pt idx="261">
                  <c:v>4.9823754800059265E-11</c:v>
                </c:pt>
                <c:pt idx="262">
                  <c:v>4.3715791020755195E-11</c:v>
                </c:pt>
                <c:pt idx="263">
                  <c:v>3.83566110631242E-11</c:v>
                </c:pt>
                <c:pt idx="264">
                  <c:v>3.3654420471295544E-11</c:v>
                </c:pt>
                <c:pt idx="265">
                  <c:v>2.9528678000117957E-11</c:v>
                </c:pt>
                <c:pt idx="266">
                  <c:v>2.5908716068319952E-11</c:v>
                </c:pt>
                <c:pt idx="267">
                  <c:v>2.2732530332246449E-11</c:v>
                </c:pt>
                <c:pt idx="268">
                  <c:v>1.9945717647444E-11</c:v>
                </c:pt>
                <c:pt idx="269">
                  <c:v>1.7500544227020276E-11</c:v>
                </c:pt>
                <c:pt idx="270">
                  <c:v>1.535512803577365E-11</c:v>
                </c:pt>
                <c:pt idx="271">
                  <c:v>1.3472721415769771E-11</c:v>
                </c:pt>
                <c:pt idx="272">
                  <c:v>1.1821081655851915E-11</c:v>
                </c:pt>
                <c:pt idx="273">
                  <c:v>1.0371918723915412E-11</c:v>
                </c:pt>
                <c:pt idx="274">
                  <c:v>9.1004107024548208E-12</c:v>
                </c:pt>
                <c:pt idx="275">
                  <c:v>7.9847786275450645E-12</c:v>
                </c:pt>
                <c:pt idx="276">
                  <c:v>7.0059134489064502E-12</c:v>
                </c:pt>
                <c:pt idx="277">
                  <c:v>6.1470487214570273E-12</c:v>
                </c:pt>
                <c:pt idx="278">
                  <c:v>5.3934734220652549E-12</c:v>
                </c:pt>
                <c:pt idx="279">
                  <c:v>4.7322799724986136E-12</c:v>
                </c:pt>
                <c:pt idx="280">
                  <c:v>4.1521431525913108E-12</c:v>
                </c:pt>
                <c:pt idx="281">
                  <c:v>3.6431261167559681E-12</c:v>
                </c:pt>
                <c:pt idx="282">
                  <c:v>3.1965101912024077E-12</c:v>
                </c:pt>
                <c:pt idx="283">
                  <c:v>2.8046455365534283E-12</c:v>
                </c:pt>
                <c:pt idx="284">
                  <c:v>2.4608201179393588E-12</c:v>
                </c:pt>
                <c:pt idx="285">
                  <c:v>2.1591447382319574E-12</c:v>
                </c:pt>
                <c:pt idx="286">
                  <c:v>1.8944521652149577E-12</c:v>
                </c:pt>
                <c:pt idx="287">
                  <c:v>1.6622086248958462E-12</c:v>
                </c:pt>
                <c:pt idx="288">
                  <c:v>1.4584361449763162E-12</c:v>
                </c:pt>
                <c:pt idx="289">
                  <c:v>1.2796444183452953E-12</c:v>
                </c:pt>
                <c:pt idx="290">
                  <c:v>1.1227710195216408E-12</c:v>
                </c:pt>
                <c:pt idx="291">
                  <c:v>9.8512895004673436E-13</c:v>
                </c:pt>
                <c:pt idx="292">
                  <c:v>8.6436061436075835E-13</c:v>
                </c:pt>
                <c:pt idx="293">
                  <c:v>7.5839743784066514E-13</c:v>
                </c:pt>
                <c:pt idx="294">
                  <c:v>6.6542443531934021E-13</c:v>
                </c:pt>
                <c:pt idx="295">
                  <c:v>5.8384912319955696E-13</c:v>
                </c:pt>
                <c:pt idx="296">
                  <c:v>5.1227424267535589E-13</c:v>
                </c:pt>
                <c:pt idx="297">
                  <c:v>4.4947382685186245E-13</c:v>
                </c:pt>
                <c:pt idx="298">
                  <c:v>3.9437220183035584E-13</c:v>
                </c:pt>
                <c:pt idx="299">
                  <c:v>3.4602556207968522E-13</c:v>
                </c:pt>
                <c:pt idx="300">
                  <c:v>3.0360580450867349E-13</c:v>
                </c:pt>
                <c:pt idx="301">
                  <c:v>2.6638634434218998E-13</c:v>
                </c:pt>
                <c:pt idx="302">
                  <c:v>2.3372966984881394E-13</c:v>
                </c:pt>
                <c:pt idx="303">
                  <c:v>2.0507642275183775E-13</c:v>
                </c:pt>
                <c:pt idx="304">
                  <c:v>1.7993581728795599E-13</c:v>
                </c:pt>
                <c:pt idx="305">
                  <c:v>1.5787723380694941E-13</c:v>
                </c:pt>
                <c:pt idx="306">
                  <c:v>1.3852284292373929E-13</c:v>
                </c:pt>
                <c:pt idx="307">
                  <c:v>1.2154113388595675E-13</c:v>
                </c:pt>
                <c:pt idx="308">
                  <c:v>1.0664123630798286E-13</c:v>
                </c:pt>
                <c:pt idx="309">
                  <c:v>9.3567938011552803E-14</c:v>
                </c:pt>
                <c:pt idx="310">
                  <c:v>8.2097313636248691E-14</c:v>
                </c:pt>
                <c:pt idx="311">
                  <c:v>7.2032889144745387E-14</c:v>
                </c:pt>
                <c:pt idx="312">
                  <c:v>6.3202276526721548E-14</c:v>
                </c:pt>
                <c:pt idx="313">
                  <c:v>5.5454221059125286E-14</c:v>
                </c:pt>
                <c:pt idx="314">
                  <c:v>4.8656010546932907E-14</c:v>
                </c:pt>
                <c:pt idx="315">
                  <c:v>4.2691202168706289E-14</c:v>
                </c:pt>
                <c:pt idx="316">
                  <c:v>3.7457627991332258E-14</c:v>
                </c:pt>
                <c:pt idx="317">
                  <c:v>3.2865644991499586E-14</c:v>
                </c:pt>
                <c:pt idx="318">
                  <c:v>2.8836599609490224E-14</c:v>
                </c:pt>
                <c:pt idx="319">
                  <c:v>2.5301480535468722E-14</c:v>
                </c:pt>
                <c:pt idx="320">
                  <c:v>2.2199736652584448E-14</c:v>
                </c:pt>
                <c:pt idx="321">
                  <c:v>1.947823989008205E-14</c:v>
                </c:pt>
                <c:pt idx="322">
                  <c:v>1.7090375221699504E-14</c:v>
                </c:pt>
                <c:pt idx="323">
                  <c:v>1.4995242222435224E-14</c:v>
                </c:pt>
                <c:pt idx="324">
                  <c:v>1.3156954507587681E-14</c:v>
                </c:pt>
                <c:pt idx="325">
                  <c:v>1.1544025054542902E-14</c:v>
                </c:pt>
                <c:pt idx="326">
                  <c:v>1.0128826878823657E-14</c:v>
                </c:pt>
                <c:pt idx="327">
                  <c:v>8.8871198266160502E-15</c:v>
                </c:pt>
                <c:pt idx="328">
                  <c:v>7.7976353784619866E-15</c:v>
                </c:pt>
                <c:pt idx="329">
                  <c:v>6.8417123524477163E-15</c:v>
                </c:pt>
                <c:pt idx="330">
                  <c:v>6.0029772670478853E-15</c:v>
                </c:pt>
                <c:pt idx="331">
                  <c:v>5.2670638887356091E-15</c:v>
                </c:pt>
                <c:pt idx="332">
                  <c:v>4.6213671606431844E-15</c:v>
                </c:pt>
                <c:pt idx="333">
                  <c:v>4.0548272974524567E-15</c:v>
                </c:pt>
                <c:pt idx="334">
                  <c:v>3.5577403483945048E-15</c:v>
                </c:pt>
                <c:pt idx="335">
                  <c:v>3.1215919835961052E-15</c:v>
                </c:pt>
                <c:pt idx="336">
                  <c:v>2.7389116567904621E-15</c:v>
                </c:pt>
                <c:pt idx="337">
                  <c:v>2.4031446464251583E-15</c:v>
                </c:pt>
                <c:pt idx="338">
                  <c:v>2.1085397834296487E-15</c:v>
                </c:pt>
                <c:pt idx="339">
                  <c:v>1.8500509425927349E-15</c:v>
                </c:pt>
                <c:pt idx="340">
                  <c:v>1.6232506102498512E-15</c:v>
                </c:pt>
                <c:pt idx="341">
                  <c:v>1.424254047828435E-15</c:v>
                </c:pt>
                <c:pt idx="342">
                  <c:v>1.2496527522903289E-15</c:v>
                </c:pt>
                <c:pt idx="343">
                  <c:v>1.0964560737516037E-15</c:v>
                </c:pt>
                <c:pt idx="344">
                  <c:v>9.6203999028001461E-16</c:v>
                </c:pt>
                <c:pt idx="345">
                  <c:v>8.4410216246167867E-16</c:v>
                </c:pt>
                <c:pt idx="346">
                  <c:v>7.4062249789127544E-16</c:v>
                </c:pt>
                <c:pt idx="347">
                  <c:v>6.4982855011654376E-16</c:v>
                </c:pt>
                <c:pt idx="348">
                  <c:v>5.7016515937456794E-16</c:v>
                </c:pt>
                <c:pt idx="349">
                  <c:v>5.0026781511265263E-16</c:v>
                </c:pt>
                <c:pt idx="350">
                  <c:v>4.3893928403502227E-16</c:v>
                </c:pt>
                <c:pt idx="351">
                  <c:v>3.8512910334995702E-16</c:v>
                </c:pt>
                <c:pt idx="352">
                  <c:v>3.3791558796844284E-16</c:v>
                </c:pt>
                <c:pt idx="353">
                  <c:v>2.9649004346550166E-16</c:v>
                </c:pt>
                <c:pt idx="354">
                  <c:v>2.601429143966701E-16</c:v>
                </c:pt>
                <c:pt idx="355">
                  <c:v>2.2825163071173256E-16</c:v>
                </c:pt>
                <c:pt idx="356">
                  <c:v>2.0026994409359168E-16</c:v>
                </c:pt>
                <c:pt idx="357">
                  <c:v>1.7571857157026965E-16</c:v>
                </c:pt>
                <c:pt idx="358">
                  <c:v>1.5417698613959911E-16</c:v>
                </c:pt>
                <c:pt idx="359">
                  <c:v>1.3527621379271417E-16</c:v>
                </c:pt>
                <c:pt idx="360">
                  <c:v>1.1869251356050472E-16</c:v>
                </c:pt>
                <c:pt idx="361">
                  <c:v>1.0414183233201453E-16</c:v>
                </c:pt>
                <c:pt idx="362">
                  <c:v>9.1374939464407022E-17</c:v>
                </c:pt>
                <c:pt idx="363">
                  <c:v>8.017315784789915E-17</c:v>
                </c:pt>
                <c:pt idx="364">
                  <c:v>7.0344618305415442E-17</c:v>
                </c:pt>
                <c:pt idx="365">
                  <c:v>6.1720973170626524E-17</c:v>
                </c:pt>
                <c:pt idx="366">
                  <c:v>5.4154512753052031E-17</c:v>
                </c:pt>
                <c:pt idx="367">
                  <c:v>4.7515635299739179E-17</c:v>
                </c:pt>
                <c:pt idx="368">
                  <c:v>4.1690627117877235E-17</c:v>
                </c:pt>
                <c:pt idx="369">
                  <c:v>3.6579714835285421E-17</c:v>
                </c:pt>
                <c:pt idx="370">
                  <c:v>3.2095356437011327E-17</c:v>
                </c:pt>
              </c:numCache>
            </c:numRef>
          </c:yVal>
          <c:smooth val="1"/>
          <c:extLst>
            <c:ext xmlns:c16="http://schemas.microsoft.com/office/drawing/2014/chart" uri="{C3380CC4-5D6E-409C-BE32-E72D297353CC}">
              <c16:uniqueId val="{00000002-F2CC-45E1-AD6E-89C05DBD1D6C}"/>
            </c:ext>
          </c:extLst>
        </c:ser>
        <c:ser>
          <c:idx val="3"/>
          <c:order val="3"/>
          <c:tx>
            <c:strRef>
              <c:f>grass!$E$1</c:f>
              <c:strCache>
                <c:ptCount val="1"/>
                <c:pt idx="0">
                  <c:v>Short Grass Mean (3.0 lb ai/Ax3)</c:v>
                </c:pt>
              </c:strCache>
            </c:strRef>
          </c:tx>
          <c:spPr>
            <a:ln w="19050" cap="rnd">
              <a:solidFill>
                <a:schemeClr val="accent4"/>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grass!$E$2:$E$372</c:f>
              <c:numCache>
                <c:formatCode>General</c:formatCode>
                <c:ptCount val="371"/>
                <c:pt idx="0">
                  <c:v>255</c:v>
                </c:pt>
                <c:pt idx="1">
                  <c:v>223.73919338329989</c:v>
                </c:pt>
                <c:pt idx="2">
                  <c:v>196.31069276788102</c:v>
                </c:pt>
                <c:pt idx="3">
                  <c:v>172.24469040157842</c:v>
                </c:pt>
                <c:pt idx="4">
                  <c:v>151.12897292158974</c:v>
                </c:pt>
                <c:pt idx="5">
                  <c:v>132.60186077773744</c:v>
                </c:pt>
                <c:pt idx="6">
                  <c:v>116.3460132217083</c:v>
                </c:pt>
                <c:pt idx="7">
                  <c:v>102.08299275132453</c:v>
                </c:pt>
                <c:pt idx="8">
                  <c:v>89.568495907194503</c:v>
                </c:pt>
                <c:pt idx="9">
                  <c:v>78.588168732670965</c:v>
                </c:pt>
                <c:pt idx="10">
                  <c:v>68.953935222425372</c:v>
                </c:pt>
                <c:pt idx="11">
                  <c:v>60.500775871646141</c:v>
                </c:pt>
                <c:pt idx="12">
                  <c:v>53.083901147395771</c:v>
                </c:pt>
                <c:pt idx="13">
                  <c:v>46.576271468067269</c:v>
                </c:pt>
                <c:pt idx="14">
                  <c:v>295.86642121202732</c:v>
                </c:pt>
                <c:pt idx="15">
                  <c:v>259.59574286738291</c:v>
                </c:pt>
                <c:pt idx="16">
                  <c:v>227.77153770543839</c:v>
                </c:pt>
                <c:pt idx="17">
                  <c:v>199.84870636034771</c:v>
                </c:pt>
                <c:pt idx="18">
                  <c:v>175.34897395984373</c:v>
                </c:pt>
                <c:pt idx="19">
                  <c:v>153.85269801711647</c:v>
                </c:pt>
                <c:pt idx="20">
                  <c:v>134.99168060468256</c:v>
                </c:pt>
                <c:pt idx="21">
                  <c:v>118.44286169391268</c:v>
                </c:pt>
                <c:pt idx="22">
                  <c:v>103.92278563688534</c:v>
                </c:pt>
                <c:pt idx="23">
                  <c:v>91.182746009969819</c:v>
                </c:pt>
                <c:pt idx="24">
                  <c:v>80.004525657823393</c:v>
                </c:pt>
                <c:pt idx="25">
                  <c:v>70.196658971352633</c:v>
                </c:pt>
                <c:pt idx="26">
                  <c:v>61.591152378247138</c:v>
                </c:pt>
                <c:pt idx="27">
                  <c:v>54.040606873164414</c:v>
                </c:pt>
                <c:pt idx="28">
                  <c:v>302.41569330096405</c:v>
                </c:pt>
                <c:pt idx="29">
                  <c:v>265.34213053180036</c:v>
                </c:pt>
                <c:pt idx="30">
                  <c:v>232.81346766976975</c:v>
                </c:pt>
                <c:pt idx="31">
                  <c:v>204.27253907922841</c:v>
                </c:pt>
                <c:pt idx="32">
                  <c:v>179.2304828390007</c:v>
                </c:pt>
                <c:pt idx="33">
                  <c:v>157.25836729449961</c:v>
                </c:pt>
                <c:pt idx="34">
                  <c:v>137.97984412253351</c:v>
                </c:pt>
                <c:pt idx="35">
                  <c:v>121.06470206717293</c:v>
                </c:pt>
                <c:pt idx="36">
                  <c:v>106.22321093215211</c:v>
                </c:pt>
                <c:pt idx="37">
                  <c:v>93.201158951152294</c:v>
                </c:pt>
                <c:pt idx="38">
                  <c:v>81.775498533802065</c:v>
                </c:pt>
                <c:pt idx="39">
                  <c:v>71.750525805765122</c:v>
                </c:pt>
                <c:pt idx="40">
                  <c:v>62.954528504351082</c:v>
                </c:pt>
                <c:pt idx="41">
                  <c:v>55.236844813292038</c:v>
                </c:pt>
                <c:pt idx="42">
                  <c:v>48.465282759076374</c:v>
                </c:pt>
                <c:pt idx="43">
                  <c:v>42.523855967095287</c:v>
                </c:pt>
                <c:pt idx="44">
                  <c:v>37.310796994609902</c:v>
                </c:pt>
                <c:pt idx="45">
                  <c:v>32.736814212008113</c:v>
                </c:pt>
                <c:pt idx="46">
                  <c:v>28.723562375426038</c:v>
                </c:pt>
                <c:pt idx="47">
                  <c:v>25.202300694010685</c:v>
                </c:pt>
                <c:pt idx="48">
                  <c:v>22.112715406593448</c:v>
                </c:pt>
                <c:pt idx="49">
                  <c:v>19.401886700336025</c:v>
                </c:pt>
                <c:pt idx="50">
                  <c:v>17.023382276264133</c:v>
                </c:pt>
                <c:pt idx="51">
                  <c:v>14.936462035870207</c:v>
                </c:pt>
                <c:pt idx="52">
                  <c:v>13.105380266297573</c:v>
                </c:pt>
                <c:pt idx="53">
                  <c:v>11.49877337161896</c:v>
                </c:pt>
                <c:pt idx="54">
                  <c:v>10.089122662993701</c:v>
                </c:pt>
                <c:pt idx="55">
                  <c:v>8.8522830061309072</c:v>
                </c:pt>
                <c:pt idx="56">
                  <c:v>7.7670692525193017</c:v>
                </c:pt>
                <c:pt idx="57">
                  <c:v>6.8148933706309736</c:v>
                </c:pt>
                <c:pt idx="58">
                  <c:v>5.9794460617183223</c:v>
                </c:pt>
                <c:pt idx="59">
                  <c:v>5.246417406775711</c:v>
                </c:pt>
                <c:pt idx="60">
                  <c:v>4.6032517597807905</c:v>
                </c:pt>
                <c:pt idx="61">
                  <c:v>4.0389326889161179</c:v>
                </c:pt>
                <c:pt idx="62">
                  <c:v>3.5437942821471959</c:v>
                </c:pt>
                <c:pt idx="63">
                  <c:v>3.1093555851135828</c:v>
                </c:pt>
                <c:pt idx="64">
                  <c:v>2.7281753355104774</c:v>
                </c:pt>
                <c:pt idx="65">
                  <c:v>2.3937245057855989</c:v>
                </c:pt>
                <c:pt idx="66">
                  <c:v>2.1002744710051293</c:v>
                </c:pt>
                <c:pt idx="67">
                  <c:v>1.842798886377351</c:v>
                </c:pt>
                <c:pt idx="68">
                  <c:v>1.6168875937478897</c:v>
                </c:pt>
                <c:pt idx="69">
                  <c:v>1.4186710824181075</c:v>
                </c:pt>
                <c:pt idx="70">
                  <c:v>1.244754210417413</c:v>
                </c:pt>
                <c:pt idx="71">
                  <c:v>1.092158050977484</c:v>
                </c:pt>
                <c:pt idx="72">
                  <c:v>0.95826886812854561</c:v>
                </c:pt>
                <c:pt idx="73">
                  <c:v>0.84079334744866119</c:v>
                </c:pt>
                <c:pt idx="74">
                  <c:v>0.73771931513807099</c:v>
                </c:pt>
                <c:pt idx="75">
                  <c:v>0.64728127259714674</c:v>
                </c:pt>
                <c:pt idx="76">
                  <c:v>0.56793015616863307</c:v>
                </c:pt>
                <c:pt idx="77">
                  <c:v>0.49830680407537842</c:v>
                </c:pt>
                <c:pt idx="78">
                  <c:v>0.43721867608327536</c:v>
                </c:pt>
                <c:pt idx="79">
                  <c:v>0.38361942713327962</c:v>
                </c:pt>
                <c:pt idx="80">
                  <c:v>0.33659098507044549</c:v>
                </c:pt>
                <c:pt idx="81">
                  <c:v>0.29532782548922276</c:v>
                </c:pt>
                <c:pt idx="82">
                  <c:v>0.2591231743474614</c:v>
                </c:pt>
                <c:pt idx="83">
                  <c:v>0.22735690202125952</c:v>
                </c:pt>
                <c:pt idx="84">
                  <c:v>0.19948490144455902</c:v>
                </c:pt>
                <c:pt idx="85">
                  <c:v>0.17502976839746168</c:v>
                </c:pt>
                <c:pt idx="86">
                  <c:v>0.15357262431103472</c:v>
                </c:pt>
                <c:pt idx="87">
                  <c:v>0.13474594152591168</c:v>
                </c:pt>
                <c:pt idx="88">
                  <c:v>0.11822724811247358</c:v>
                </c:pt>
                <c:pt idx="89">
                  <c:v>0.10373360442592984</c:v>
                </c:pt>
                <c:pt idx="90">
                  <c:v>9.1016756788234662E-2</c:v>
                </c:pt>
                <c:pt idx="91">
                  <c:v>7.985888528691612E-2</c:v>
                </c:pt>
                <c:pt idx="92">
                  <c:v>7.0068872857192502E-2</c:v>
                </c:pt>
                <c:pt idx="93">
                  <c:v>6.1479031742530367E-2</c:v>
                </c:pt>
                <c:pt idx="94">
                  <c:v>5.394223126298052E-2</c:v>
                </c:pt>
                <c:pt idx="95">
                  <c:v>4.7329377694410514E-2</c:v>
                </c:pt>
                <c:pt idx="96">
                  <c:v>4.1527203092866484E-2</c:v>
                </c:pt>
                <c:pt idx="97">
                  <c:v>3.6436325190048732E-2</c:v>
                </c:pt>
                <c:pt idx="98">
                  <c:v>3.1969545128914173E-2</c:v>
                </c:pt>
                <c:pt idx="99">
                  <c:v>2.8050353882252001E-2</c:v>
                </c:pt>
                <c:pt idx="100">
                  <c:v>2.4611621771494809E-2</c:v>
                </c:pt>
                <c:pt idx="101">
                  <c:v>2.1594448639251411E-2</c:v>
                </c:pt>
                <c:pt idx="102">
                  <c:v>1.8947154980796899E-2</c:v>
                </c:pt>
                <c:pt idx="103">
                  <c:v>1.6624396754164199E-2</c:v>
                </c:pt>
                <c:pt idx="104">
                  <c:v>1.4586388706904497E-2</c:v>
                </c:pt>
                <c:pt idx="105">
                  <c:v>1.279822291630622E-2</c:v>
                </c:pt>
                <c:pt idx="106">
                  <c:v>1.1229270870721638E-2</c:v>
                </c:pt>
                <c:pt idx="107">
                  <c:v>9.8526588505797891E-3</c:v>
                </c:pt>
                <c:pt idx="108">
                  <c:v>8.6448076231747124E-3</c:v>
                </c:pt>
                <c:pt idx="109">
                  <c:v>7.5850285669133814E-3</c:v>
                </c:pt>
                <c:pt idx="110">
                  <c:v>6.655169307256811E-3</c:v>
                </c:pt>
                <c:pt idx="111">
                  <c:v>5.8393027946468E-3</c:v>
                </c:pt>
                <c:pt idx="112">
                  <c:v>5.1234544988044061E-3</c:v>
                </c:pt>
                <c:pt idx="113">
                  <c:v>4.4953630466609299E-3</c:v>
                </c:pt>
                <c:pt idx="114">
                  <c:v>3.9442702040196473E-3</c:v>
                </c:pt>
                <c:pt idx="115">
                  <c:v>3.460736603659371E-3</c:v>
                </c:pt>
                <c:pt idx="116">
                  <c:v>3.0364800635874841E-3</c:v>
                </c:pt>
                <c:pt idx="117">
                  <c:v>2.664233726084451E-3</c:v>
                </c:pt>
                <c:pt idx="118">
                  <c:v>2.3376215876812489E-3</c:v>
                </c:pt>
                <c:pt idx="119">
                  <c:v>2.051049288090947E-3</c:v>
                </c:pt>
                <c:pt idx="120">
                  <c:v>1.7996082874778818E-3</c:v>
                </c:pt>
                <c:pt idx="121">
                  <c:v>1.5789917907694231E-3</c:v>
                </c:pt>
                <c:pt idx="122">
                  <c:v>1.3854209789239335E-3</c:v>
                </c:pt>
                <c:pt idx="123">
                  <c:v>1.2155802836107553E-3</c:v>
                </c:pt>
                <c:pt idx="124">
                  <c:v>1.0665605966576992E-3</c:v>
                </c:pt>
                <c:pt idx="125">
                  <c:v>9.3580944153178315E-4</c:v>
                </c:pt>
                <c:pt idx="126">
                  <c:v>8.2108725336783319E-4</c:v>
                </c:pt>
                <c:pt idx="127">
                  <c:v>7.2042901868952234E-4</c:v>
                </c:pt>
                <c:pt idx="128">
                  <c:v>6.321106177706509E-4</c:v>
                </c:pt>
                <c:pt idx="129">
                  <c:v>5.5461929313343084E-4</c:v>
                </c:pt>
                <c:pt idx="130">
                  <c:v>4.866277383548619E-4</c:v>
                </c:pt>
                <c:pt idx="131">
                  <c:v>4.2697136336257365E-4</c:v>
                </c:pt>
                <c:pt idx="132">
                  <c:v>3.7462834680984349E-4</c:v>
                </c:pt>
                <c:pt idx="133">
                  <c:v>3.2870213385785687E-4</c:v>
                </c:pt>
                <c:pt idx="134">
                  <c:v>2.8840607957931899E-4</c:v>
                </c:pt>
                <c:pt idx="135">
                  <c:v>2.5304997494869278E-4</c:v>
                </c:pt>
                <c:pt idx="136">
                  <c:v>2.2202822463013639E-4</c:v>
                </c:pt>
                <c:pt idx="137">
                  <c:v>1.9480947406695222E-4</c:v>
                </c:pt>
                <c:pt idx="138">
                  <c:v>1.7092750820064611E-4</c:v>
                </c:pt>
                <c:pt idx="139">
                  <c:v>1.4997326592874487E-4</c:v>
                </c:pt>
                <c:pt idx="140">
                  <c:v>1.3158783352139807E-4</c:v>
                </c:pt>
                <c:pt idx="141">
                  <c:v>1.1545629698483753E-4</c:v>
                </c:pt>
                <c:pt idx="142">
                  <c:v>1.0130234807219707E-4</c:v>
                </c:pt>
                <c:pt idx="143">
                  <c:v>8.888355155101044E-5</c:v>
                </c:pt>
                <c:pt idx="144">
                  <c:v>7.7987192663004024E-5</c:v>
                </c:pt>
                <c:pt idx="145">
                  <c:v>6.8426633649602066E-5</c:v>
                </c:pt>
                <c:pt idx="146">
                  <c:v>6.0038116936064818E-5</c:v>
                </c:pt>
                <c:pt idx="147">
                  <c:v>5.2677960217754414E-5</c:v>
                </c:pt>
                <c:pt idx="148">
                  <c:v>4.6220095404697774E-5</c:v>
                </c:pt>
                <c:pt idx="149">
                  <c:v>4.0553909270377426E-5</c:v>
                </c:pt>
                <c:pt idx="150">
                  <c:v>3.5582348818406972E-5</c:v>
                </c:pt>
                <c:pt idx="151">
                  <c:v>3.1220258914955247E-5</c:v>
                </c:pt>
                <c:pt idx="152">
                  <c:v>2.7392923713136719E-5</c:v>
                </c:pt>
                <c:pt idx="153">
                  <c:v>2.4034786886225406E-5</c:v>
                </c:pt>
                <c:pt idx="154">
                  <c:v>2.1088328749268963E-5</c:v>
                </c:pt>
                <c:pt idx="155">
                  <c:v>1.8503081035934479E-5</c:v>
                </c:pt>
                <c:pt idx="156">
                  <c:v>1.6234762455238479E-5</c:v>
                </c:pt>
                <c:pt idx="157">
                  <c:v>1.4244520221586426E-5</c:v>
                </c:pt>
                <c:pt idx="158">
                  <c:v>1.2498264566705298E-5</c:v>
                </c:pt>
                <c:pt idx="159">
                  <c:v>1.0966084834689105E-5</c:v>
                </c:pt>
                <c:pt idx="160">
                  <c:v>9.621737158769327E-6</c:v>
                </c:pt>
                <c:pt idx="161">
                  <c:v>8.4421949445065584E-6</c:v>
                </c:pt>
                <c:pt idx="162">
                  <c:v>7.4072544598763499E-6</c:v>
                </c:pt>
                <c:pt idx="163">
                  <c:v>6.4991887766179812E-6</c:v>
                </c:pt>
                <c:pt idx="164">
                  <c:v>5.7024441353972656E-6</c:v>
                </c:pt>
                <c:pt idx="165">
                  <c:v>5.0033735339886804E-6</c:v>
                </c:pt>
                <c:pt idx="166">
                  <c:v>4.3900029752548152E-6</c:v>
                </c:pt>
                <c:pt idx="167">
                  <c:v>3.8518263711129376E-6</c:v>
                </c:pt>
                <c:pt idx="168">
                  <c:v>3.3796255895111045E-6</c:v>
                </c:pt>
                <c:pt idx="169">
                  <c:v>2.9653125620971537E-6</c:v>
                </c:pt>
                <c:pt idx="170">
                  <c:v>2.6017907481293476E-6</c:v>
                </c:pt>
                <c:pt idx="171">
                  <c:v>2.2828335817199705E-6</c:v>
                </c:pt>
                <c:pt idx="172">
                  <c:v>2.0029778204013159E-6</c:v>
                </c:pt>
                <c:pt idx="173">
                  <c:v>1.7574299682401194E-6</c:v>
                </c:pt>
                <c:pt idx="174">
                  <c:v>1.5419841706732656E-6</c:v>
                </c:pt>
                <c:pt idx="175">
                  <c:v>1.3529501747304044E-6</c:v>
                </c:pt>
                <c:pt idx="176">
                  <c:v>1.1870901207136286E-6</c:v>
                </c:pt>
                <c:pt idx="177">
                  <c:v>1.0415630826735344E-6</c:v>
                </c:pt>
                <c:pt idx="178">
                  <c:v>9.1387640774588177E-7</c:v>
                </c:pt>
                <c:pt idx="179">
                  <c:v>8.0184302086702513E-7</c:v>
                </c:pt>
                <c:pt idx="180">
                  <c:v>7.0354396356398698E-7</c:v>
                </c:pt>
                <c:pt idx="181">
                  <c:v>6.1729552516665127E-7</c:v>
                </c:pt>
                <c:pt idx="182">
                  <c:v>5.4162040345061606E-7</c:v>
                </c:pt>
                <c:pt idx="183">
                  <c:v>4.7522240073716982E-7</c:v>
                </c:pt>
                <c:pt idx="184">
                  <c:v>4.1696422203376338E-7</c:v>
                </c:pt>
                <c:pt idx="185">
                  <c:v>3.6584799493148773E-7</c:v>
                </c:pt>
                <c:pt idx="186">
                  <c:v>3.2099817759556346E-7</c:v>
                </c:pt>
                <c:pt idx="187">
                  <c:v>2.8164656208917871E-7</c:v>
                </c:pt>
                <c:pt idx="188">
                  <c:v>2.4711911616083284E-7</c:v>
                </c:pt>
                <c:pt idx="189">
                  <c:v>2.1682443811536754E-7</c:v>
                </c:pt>
                <c:pt idx="190">
                  <c:v>1.9024362701850806E-7</c:v>
                </c:pt>
                <c:pt idx="191">
                  <c:v>1.6692139472719355E-7</c:v>
                </c:pt>
                <c:pt idx="192">
                  <c:v>1.4645826750853996E-7</c:v>
                </c:pt>
                <c:pt idx="193">
                  <c:v>1.2850374367324036E-7</c:v>
                </c:pt>
                <c:pt idx="194">
                  <c:v>1.127502900242554E-7</c:v>
                </c:pt>
                <c:pt idx="195">
                  <c:v>9.8928074289255016E-8</c:v>
                </c:pt>
                <c:pt idx="196">
                  <c:v>8.6800343311533659E-8</c:v>
                </c:pt>
                <c:pt idx="197">
                  <c:v>7.615936783496488E-8</c:v>
                </c:pt>
                <c:pt idx="198">
                  <c:v>6.6822884423439518E-8</c:v>
                </c:pt>
                <c:pt idx="199">
                  <c:v>5.8630973570375806E-8</c:v>
                </c:pt>
                <c:pt idx="200">
                  <c:v>5.1443320525150814E-8</c:v>
                </c:pt>
                <c:pt idx="201">
                  <c:v>4.513681191865019E-8</c:v>
                </c:pt>
                <c:pt idx="202">
                  <c:v>3.9603427021852981E-8</c:v>
                </c:pt>
                <c:pt idx="203">
                  <c:v>3.4748387517975565E-8</c:v>
                </c:pt>
                <c:pt idx="204">
                  <c:v>3.048853409663599E-8</c:v>
                </c:pt>
                <c:pt idx="205">
                  <c:v>2.6750902063610091E-8</c:v>
                </c:pt>
                <c:pt idx="206">
                  <c:v>2.3471471568579505E-8</c:v>
                </c:pt>
                <c:pt idx="207">
                  <c:v>2.0594071044207975E-8</c:v>
                </c:pt>
                <c:pt idx="208">
                  <c:v>1.8069415074154764E-8</c:v>
                </c:pt>
                <c:pt idx="209">
                  <c:v>1.5854260210193831E-8</c:v>
                </c:pt>
                <c:pt idx="210">
                  <c:v>1.3910664278892996E-8</c:v>
                </c:pt>
                <c:pt idx="211">
                  <c:v>1.2205336490923142E-8</c:v>
                </c:pt>
                <c:pt idx="212">
                  <c:v>1.0709067221376081E-8</c:v>
                </c:pt>
                <c:pt idx="213">
                  <c:v>9.3962276941106709E-9</c:v>
                </c:pt>
                <c:pt idx="214">
                  <c:v>8.2443310004946827E-9</c:v>
                </c:pt>
                <c:pt idx="215">
                  <c:v>7.2336469334730004E-9</c:v>
                </c:pt>
                <c:pt idx="216">
                  <c:v>6.3468640396659981E-9</c:v>
                </c:pt>
                <c:pt idx="217">
                  <c:v>5.5687931009738947E-9</c:v>
                </c:pt>
                <c:pt idx="218">
                  <c:v>4.8861069667858191E-9</c:v>
                </c:pt>
                <c:pt idx="219">
                  <c:v>4.2871122805222805E-9</c:v>
                </c:pt>
                <c:pt idx="220">
                  <c:v>3.761549190539979E-9</c:v>
                </c:pt>
                <c:pt idx="221">
                  <c:v>3.3004156147569388E-9</c:v>
                </c:pt>
                <c:pt idx="222">
                  <c:v>2.8958130489230012E-9</c:v>
                </c:pt>
                <c:pt idx="223">
                  <c:v>2.540811277470066E-9</c:v>
                </c:pt>
                <c:pt idx="224">
                  <c:v>2.2293296696484087E-9</c:v>
                </c:pt>
                <c:pt idx="225">
                  <c:v>1.9560330277356605E-9</c:v>
                </c:pt>
                <c:pt idx="226">
                  <c:v>1.7162402033594918E-9</c:v>
                </c:pt>
                <c:pt idx="227">
                  <c:v>1.5058439166731109E-9</c:v>
                </c:pt>
                <c:pt idx="228">
                  <c:v>1.3212404050101604E-9</c:v>
                </c:pt>
                <c:pt idx="229">
                  <c:v>1.1592676960094025E-9</c:v>
                </c:pt>
                <c:pt idx="230">
                  <c:v>1.0171514479233736E-9</c:v>
                </c:pt>
                <c:pt idx="231">
                  <c:v>8.9245742943933798E-10</c:v>
                </c:pt>
                <c:pt idx="232">
                  <c:v>7.8304982506545413E-10</c:v>
                </c:pt>
                <c:pt idx="233">
                  <c:v>6.8705465191795593E-10</c:v>
                </c:pt>
                <c:pt idx="234">
                  <c:v>6.0282766129555819E-10</c:v>
                </c:pt>
                <c:pt idx="235">
                  <c:v>5.2892617524474245E-10</c:v>
                </c:pt>
                <c:pt idx="236">
                  <c:v>4.6408437571989241E-10</c:v>
                </c:pt>
                <c:pt idx="237">
                  <c:v>4.0719162307984705E-10</c:v>
                </c:pt>
                <c:pt idx="238">
                  <c:v>3.5727343255028109E-10</c:v>
                </c:pt>
                <c:pt idx="239">
                  <c:v>3.1347478280816749E-10</c:v>
                </c:pt>
                <c:pt idx="240">
                  <c:v>2.7504547079021379E-10</c:v>
                </c:pt>
                <c:pt idx="241">
                  <c:v>2.4132726187581327E-10</c:v>
                </c:pt>
                <c:pt idx="242">
                  <c:v>2.1174261534703861E-10</c:v>
                </c:pt>
                <c:pt idx="243">
                  <c:v>1.8578479201026183E-10</c:v>
                </c:pt>
                <c:pt idx="244">
                  <c:v>1.6300917453827495E-10</c:v>
                </c:pt>
                <c:pt idx="245">
                  <c:v>1.4302565186380858E-10</c:v>
                </c:pt>
                <c:pt idx="246">
                  <c:v>1.2549193718089881E-10</c:v>
                </c:pt>
                <c:pt idx="247">
                  <c:v>1.1010770510181191E-10</c:v>
                </c:pt>
                <c:pt idx="248">
                  <c:v>9.6609447548100589E-11</c:v>
                </c:pt>
                <c:pt idx="249">
                  <c:v>8.4765960265169615E-11</c:v>
                </c:pt>
                <c:pt idx="250">
                  <c:v>7.4374382651332917E-11</c:v>
                </c:pt>
                <c:pt idx="251">
                  <c:v>6.5256723069765154E-11</c:v>
                </c:pt>
                <c:pt idx="252">
                  <c:v>5.7256810127320136E-11</c:v>
                </c:pt>
                <c:pt idx="253">
                  <c:v>5.0237617700342605E-11</c:v>
                </c:pt>
                <c:pt idx="254">
                  <c:v>4.4078917889306846E-11</c:v>
                </c:pt>
                <c:pt idx="255">
                  <c:v>3.8675221701028309E-11</c:v>
                </c:pt>
                <c:pt idx="256">
                  <c:v>3.3933972185523019E-11</c:v>
                </c:pt>
                <c:pt idx="257">
                  <c:v>2.9773959078746091E-11</c:v>
                </c:pt>
                <c:pt idx="258">
                  <c:v>2.6123927796494229E-11</c:v>
                </c:pt>
                <c:pt idx="259">
                  <c:v>2.2921358953690923E-11</c:v>
                </c:pt>
                <c:pt idx="260">
                  <c:v>2.0111397504109363E-11</c:v>
                </c:pt>
                <c:pt idx="261">
                  <c:v>1.7645913158354265E-11</c:v>
                </c:pt>
                <c:pt idx="262">
                  <c:v>1.5482675986517419E-11</c:v>
                </c:pt>
                <c:pt idx="263">
                  <c:v>1.3584633084856445E-11</c:v>
                </c:pt>
                <c:pt idx="264">
                  <c:v>1.1919273916917139E-11</c:v>
                </c:pt>
                <c:pt idx="265">
                  <c:v>1.0458073458375081E-11</c:v>
                </c:pt>
                <c:pt idx="266">
                  <c:v>9.1760036075299553E-12</c:v>
                </c:pt>
                <c:pt idx="267">
                  <c:v>8.0511044926705934E-12</c:v>
                </c:pt>
                <c:pt idx="268">
                  <c:v>7.064108333469727E-12</c:v>
                </c:pt>
                <c:pt idx="269">
                  <c:v>6.1981094137363278E-12</c:v>
                </c:pt>
                <c:pt idx="270">
                  <c:v>5.438274512669819E-12</c:v>
                </c:pt>
                <c:pt idx="271">
                  <c:v>4.7715888347517797E-12</c:v>
                </c:pt>
                <c:pt idx="272">
                  <c:v>4.1866330864475412E-12</c:v>
                </c:pt>
                <c:pt idx="273">
                  <c:v>3.673387881386699E-12</c:v>
                </c:pt>
                <c:pt idx="274">
                  <c:v>3.2230621237860735E-12</c:v>
                </c:pt>
                <c:pt idx="275">
                  <c:v>2.827942430588868E-12</c:v>
                </c:pt>
                <c:pt idx="276">
                  <c:v>2.4812610131543613E-12</c:v>
                </c:pt>
                <c:pt idx="277">
                  <c:v>2.1770797555160249E-12</c:v>
                </c:pt>
                <c:pt idx="278">
                  <c:v>1.9101885036481063E-12</c:v>
                </c:pt>
                <c:pt idx="279">
                  <c:v>1.6760158235932547E-12</c:v>
                </c:pt>
                <c:pt idx="280">
                  <c:v>1.4705506998760851E-12</c:v>
                </c:pt>
                <c:pt idx="281">
                  <c:v>1.290273833017735E-12</c:v>
                </c:pt>
                <c:pt idx="282">
                  <c:v>1.1320973593841826E-12</c:v>
                </c:pt>
                <c:pt idx="283">
                  <c:v>9.9331196086267015E-13</c:v>
                </c:pt>
                <c:pt idx="284">
                  <c:v>8.71540458436854E-13</c:v>
                </c:pt>
                <c:pt idx="285">
                  <c:v>7.6469709479048254E-13</c:v>
                </c:pt>
                <c:pt idx="286">
                  <c:v>6.7095180851362904E-13</c:v>
                </c:pt>
                <c:pt idx="287">
                  <c:v>5.8869888798394344E-13</c:v>
                </c:pt>
                <c:pt idx="288">
                  <c:v>5.165294680124437E-13</c:v>
                </c:pt>
                <c:pt idx="289">
                  <c:v>4.5320739816395758E-13</c:v>
                </c:pt>
                <c:pt idx="290">
                  <c:v>3.9764806941391319E-13</c:v>
                </c:pt>
                <c:pt idx="291">
                  <c:v>3.4889983647488393E-13</c:v>
                </c:pt>
                <c:pt idx="292">
                  <c:v>3.0612771758610101E-13</c:v>
                </c:pt>
                <c:pt idx="293">
                  <c:v>2.6859909256856815E-13</c:v>
                </c:pt>
                <c:pt idx="294">
                  <c:v>2.35671154175599E-13</c:v>
                </c:pt>
                <c:pt idx="295">
                  <c:v>2.067798977998425E-13</c:v>
                </c:pt>
                <c:pt idx="296">
                  <c:v>1.8143046094752134E-13</c:v>
                </c:pt>
                <c:pt idx="297">
                  <c:v>1.5918864701003418E-13</c:v>
                </c:pt>
                <c:pt idx="298">
                  <c:v>1.3967348814825059E-13</c:v>
                </c:pt>
                <c:pt idx="299">
                  <c:v>1.225507199032215E-13</c:v>
                </c:pt>
                <c:pt idx="300">
                  <c:v>1.0752705576348821E-13</c:v>
                </c:pt>
                <c:pt idx="301">
                  <c:v>9.4345163621192007E-14</c:v>
                </c:pt>
                <c:pt idx="302">
                  <c:v>8.2779258071454676E-14</c:v>
                </c:pt>
                <c:pt idx="303">
                  <c:v>7.2631233057942327E-14</c:v>
                </c:pt>
                <c:pt idx="304">
                  <c:v>6.3727268622817546E-14</c:v>
                </c:pt>
                <c:pt idx="305">
                  <c:v>5.5914853639961076E-14</c:v>
                </c:pt>
                <c:pt idx="306">
                  <c:v>4.9060173535490832E-14</c:v>
                </c:pt>
                <c:pt idx="307">
                  <c:v>4.3045818251276198E-14</c:v>
                </c:pt>
                <c:pt idx="308">
                  <c:v>3.7768771192410458E-14</c:v>
                </c:pt>
                <c:pt idx="309">
                  <c:v>3.3138644712424823E-14</c:v>
                </c:pt>
                <c:pt idx="310">
                  <c:v>2.9076131912837979E-14</c:v>
                </c:pt>
                <c:pt idx="311">
                  <c:v>2.5511648238763899E-14</c:v>
                </c:pt>
                <c:pt idx="312">
                  <c:v>2.2384139603213801E-14</c:v>
                </c:pt>
                <c:pt idx="313">
                  <c:v>1.9640036625106797E-14</c:v>
                </c:pt>
                <c:pt idx="314">
                  <c:v>1.723233706870534E-14</c:v>
                </c:pt>
                <c:pt idx="315">
                  <c:v>1.5119800768083417E-14</c:v>
                </c:pt>
                <c:pt idx="316">
                  <c:v>1.3266243246930127E-14</c:v>
                </c:pt>
                <c:pt idx="317">
                  <c:v>1.1639915934489391E-14</c:v>
                </c:pt>
                <c:pt idx="318">
                  <c:v>1.0212962361694411E-14</c:v>
                </c:pt>
                <c:pt idx="319">
                  <c:v>8.9609410229784704E-15</c:v>
                </c:pt>
                <c:pt idx="320">
                  <c:v>7.8624067311236279E-15</c:v>
                </c:pt>
                <c:pt idx="321">
                  <c:v>6.8985432944040334E-15</c:v>
                </c:pt>
                <c:pt idx="322">
                  <c:v>6.0528412243518842E-15</c:v>
                </c:pt>
                <c:pt idx="323">
                  <c:v>5.3108149537791193E-15</c:v>
                </c:pt>
                <c:pt idx="324">
                  <c:v>4.659754721437284E-15</c:v>
                </c:pt>
                <c:pt idx="325">
                  <c:v>4.0885088734839269E-15</c:v>
                </c:pt>
                <c:pt idx="326">
                  <c:v>3.5872928529166983E-15</c:v>
                </c:pt>
                <c:pt idx="327">
                  <c:v>3.1475216052598386E-15</c:v>
                </c:pt>
                <c:pt idx="328">
                  <c:v>2.7616625298719426E-15</c:v>
                </c:pt>
                <c:pt idx="329">
                  <c:v>2.4231064581585568E-15</c:v>
                </c:pt>
                <c:pt idx="330">
                  <c:v>2.1260544487461185E-15</c:v>
                </c:pt>
                <c:pt idx="331">
                  <c:v>1.8654184605938538E-15</c:v>
                </c:pt>
                <c:pt idx="332">
                  <c:v>1.6367342027277874E-15</c:v>
                </c:pt>
                <c:pt idx="333">
                  <c:v>1.4360846678477398E-15</c:v>
                </c:pt>
                <c:pt idx="334">
                  <c:v>1.2600330400563822E-15</c:v>
                </c:pt>
                <c:pt idx="335">
                  <c:v>1.1055638275236162E-15</c:v>
                </c:pt>
                <c:pt idx="336">
                  <c:v>9.7003121177995112E-16</c:v>
                </c:pt>
                <c:pt idx="337">
                  <c:v>8.5111372894224023E-16</c:v>
                </c:pt>
                <c:pt idx="338">
                  <c:v>7.4677450663133071E-16</c:v>
                </c:pt>
                <c:pt idx="339">
                  <c:v>6.5522637550159096E-16</c:v>
                </c:pt>
                <c:pt idx="340">
                  <c:v>5.7490125779682006E-16</c:v>
                </c:pt>
                <c:pt idx="341">
                  <c:v>5.0442330860590225E-16</c:v>
                </c:pt>
                <c:pt idx="342">
                  <c:v>4.4258534976948997E-16</c:v>
                </c:pt>
                <c:pt idx="343">
                  <c:v>3.8832819278702474E-16</c:v>
                </c:pt>
                <c:pt idx="344">
                  <c:v>3.4072249655750393E-16</c:v>
                </c:pt>
                <c:pt idx="345">
                  <c:v>2.9895284920517682E-16</c:v>
                </c:pt>
                <c:pt idx="346">
                  <c:v>2.6230380133649238E-16</c:v>
                </c:pt>
                <c:pt idx="347">
                  <c:v>2.3014761149960835E-16</c:v>
                </c:pt>
                <c:pt idx="348">
                  <c:v>2.0193349394515866E-16</c:v>
                </c:pt>
                <c:pt idx="349">
                  <c:v>1.7717818451906381E-16</c:v>
                </c:pt>
                <c:pt idx="350">
                  <c:v>1.5545766309573653E-16</c:v>
                </c:pt>
                <c:pt idx="351">
                  <c:v>1.3639989076977597E-16</c:v>
                </c:pt>
                <c:pt idx="352">
                  <c:v>1.1967843740548977E-16</c:v>
                </c:pt>
                <c:pt idx="353">
                  <c:v>1.0500689039403151E-16</c:v>
                </c:pt>
                <c:pt idx="354">
                  <c:v>9.2133948848820319E-17</c:v>
                </c:pt>
                <c:pt idx="355">
                  <c:v>8.083911921040497E-17</c:v>
                </c:pt>
                <c:pt idx="356">
                  <c:v>7.0928938533146803E-17</c:v>
                </c:pt>
                <c:pt idx="357">
                  <c:v>6.2233660764470272E-17</c:v>
                </c:pt>
                <c:pt idx="358">
                  <c:v>5.4604349257774495E-17</c:v>
                </c:pt>
                <c:pt idx="359">
                  <c:v>4.7910325718252765E-17</c:v>
                </c:pt>
                <c:pt idx="360">
                  <c:v>4.2036931886011949E-17</c:v>
                </c:pt>
                <c:pt idx="361">
                  <c:v>3.688356561758835E-17</c:v>
                </c:pt>
                <c:pt idx="362">
                  <c:v>3.2361957726977379E-17</c:v>
                </c:pt>
                <c:pt idx="363">
                  <c:v>2.8394660071130839E-17</c:v>
                </c:pt>
                <c:pt idx="364">
                  <c:v>2.4913718983167873E-17</c:v>
                </c:pt>
                <c:pt idx="365">
                  <c:v>2.1859511331263472E-17</c:v>
                </c:pt>
                <c:pt idx="366">
                  <c:v>1.9179723266705859E-17</c:v>
                </c:pt>
                <c:pt idx="367">
                  <c:v>1.6828454168657565E-17</c:v>
                </c:pt>
                <c:pt idx="368">
                  <c:v>1.4765430437581465E-17</c:v>
                </c:pt>
                <c:pt idx="369">
                  <c:v>1.2955315670830202E-17</c:v>
                </c:pt>
                <c:pt idx="370">
                  <c:v>1.1367105404774802E-17</c:v>
                </c:pt>
              </c:numCache>
            </c:numRef>
          </c:yVal>
          <c:smooth val="1"/>
          <c:extLst>
            <c:ext xmlns:c16="http://schemas.microsoft.com/office/drawing/2014/chart" uri="{C3380CC4-5D6E-409C-BE32-E72D297353CC}">
              <c16:uniqueId val="{00000003-F2CC-45E1-AD6E-89C05DBD1D6C}"/>
            </c:ext>
          </c:extLst>
        </c:ser>
        <c:ser>
          <c:idx val="4"/>
          <c:order val="4"/>
          <c:tx>
            <c:strRef>
              <c:f>grass!$H$1</c:f>
              <c:strCache>
                <c:ptCount val="1"/>
                <c:pt idx="0">
                  <c:v>Tall Grass Upper bound (0.5 lb ai/A)</c:v>
                </c:pt>
              </c:strCache>
            </c:strRef>
          </c:tx>
          <c:spPr>
            <a:ln w="19050" cap="rnd">
              <a:solidFill>
                <a:schemeClr val="accent5"/>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grass!$H$2:$H$372</c:f>
              <c:numCache>
                <c:formatCode>General</c:formatCode>
                <c:ptCount val="371"/>
                <c:pt idx="0">
                  <c:v>55</c:v>
                </c:pt>
                <c:pt idx="1">
                  <c:v>48.257473082672519</c:v>
                </c:pt>
                <c:pt idx="2">
                  <c:v>42.341521969542953</c:v>
                </c:pt>
                <c:pt idx="3">
                  <c:v>37.150815576811041</c:v>
                </c:pt>
                <c:pt idx="4">
                  <c:v>32.596445139950738</c:v>
                </c:pt>
                <c:pt idx="5">
                  <c:v>28.600401344217889</c:v>
                </c:pt>
                <c:pt idx="6">
                  <c:v>25.094238145858654</c:v>
                </c:pt>
                <c:pt idx="7">
                  <c:v>22.017900397344512</c:v>
                </c:pt>
                <c:pt idx="8">
                  <c:v>19.31869519566941</c:v>
                </c:pt>
                <c:pt idx="9">
                  <c:v>16.950389334497658</c:v>
                </c:pt>
                <c:pt idx="10">
                  <c:v>14.87241740091528</c:v>
                </c:pt>
                <c:pt idx="11">
                  <c:v>13.049186952707995</c:v>
                </c:pt>
                <c:pt idx="12">
                  <c:v>11.449468874928501</c:v>
                </c:pt>
                <c:pt idx="13">
                  <c:v>10.045862473504707</c:v>
                </c:pt>
                <c:pt idx="14">
                  <c:v>8.8143261437706055</c:v>
                </c:pt>
                <c:pt idx="15">
                  <c:v>7.7337655749983067</c:v>
                </c:pt>
                <c:pt idx="16">
                  <c:v>6.7856724375123685</c:v>
                </c:pt>
                <c:pt idx="17">
                  <c:v>5.9538073636561073</c:v>
                </c:pt>
                <c:pt idx="18">
                  <c:v>5.2239217925645836</c:v>
                </c:pt>
                <c:pt idx="19">
                  <c:v>4.5835139143758497</c:v>
                </c:pt>
                <c:pt idx="20">
                  <c:v>4.0216145335826825</c:v>
                </c:pt>
                <c:pt idx="21">
                  <c:v>3.5285991836954715</c:v>
                </c:pt>
                <c:pt idx="22">
                  <c:v>3.0960232750313543</c:v>
                </c:pt>
                <c:pt idx="23">
                  <c:v>2.7164774519664219</c:v>
                </c:pt>
                <c:pt idx="24">
                  <c:v>2.3834606821446629</c:v>
                </c:pt>
                <c:pt idx="25">
                  <c:v>2.0912689038582597</c:v>
                </c:pt>
                <c:pt idx="26">
                  <c:v>1.8348973243012749</c:v>
                </c:pt>
                <c:pt idx="27">
                  <c:v>1.6099546952170289</c:v>
                </c:pt>
                <c:pt idx="28">
                  <c:v>1.4125880976137821</c:v>
                </c:pt>
                <c:pt idx="29">
                  <c:v>1.2394169472272851</c:v>
                </c:pt>
                <c:pt idx="30">
                  <c:v>1.0874750903459796</c:v>
                </c:pt>
                <c:pt idx="31">
                  <c:v>0.95415999818996333</c:v>
                </c:pt>
                <c:pt idx="32">
                  <c:v>0.83718818962209129</c:v>
                </c:pt>
                <c:pt idx="33">
                  <c:v>0.73455611865126191</c:v>
                </c:pt>
                <c:pt idx="34">
                  <c:v>0.64450585679137629</c:v>
                </c:pt>
                <c:pt idx="35">
                  <c:v>0.5654949824679022</c:v>
                </c:pt>
                <c:pt idx="36">
                  <c:v>0.49617016172420303</c:v>
                </c:pt>
                <c:pt idx="37">
                  <c:v>0.43534396770601824</c:v>
                </c:pt>
                <c:pt idx="38">
                  <c:v>0.38197454187776431</c:v>
                </c:pt>
                <c:pt idx="39">
                  <c:v>0.33514774859877039</c:v>
                </c:pt>
                <c:pt idx="40">
                  <c:v>0.29406151739497211</c:v>
                </c:pt>
                <c:pt idx="41">
                  <c:v>0.25801210473341279</c:v>
                </c:pt>
                <c:pt idx="42">
                  <c:v>0.22638203998502454</c:v>
                </c:pt>
                <c:pt idx="43">
                  <c:v>0.19862954910868755</c:v>
                </c:pt>
                <c:pt idx="44">
                  <c:v>0.17427927490065218</c:v>
                </c:pt>
                <c:pt idx="45">
                  <c:v>0.15291413486156208</c:v>
                </c:pt>
                <c:pt idx="46">
                  <c:v>0.13416817721894517</c:v>
                </c:pt>
                <c:pt idx="47">
                  <c:v>0.1177203127398997</c:v>
                </c:pt>
                <c:pt idx="48">
                  <c:v>0.1032888149696273</c:v>
                </c:pt>
                <c:pt idx="49">
                  <c:v>9.0626494693416992E-2</c:v>
                </c:pt>
                <c:pt idx="50">
                  <c:v>7.9516465968082428E-2</c:v>
                </c:pt>
                <c:pt idx="51">
                  <c:v>6.9768431201526995E-2</c:v>
                </c:pt>
                <c:pt idx="52">
                  <c:v>6.1215421649599602E-2</c:v>
                </c:pt>
                <c:pt idx="53">
                  <c:v>5.3710937500000042E-2</c:v>
                </c:pt>
                <c:pt idx="54">
                  <c:v>4.7126438557297416E-2</c:v>
                </c:pt>
                <c:pt idx="55">
                  <c:v>4.1349142548381818E-2</c:v>
                </c:pt>
                <c:pt idx="56">
                  <c:v>3.6280093336729553E-2</c:v>
                </c:pt>
                <c:pt idx="57">
                  <c:v>3.183246595698315E-2</c:v>
                </c:pt>
                <c:pt idx="58">
                  <c:v>2.7930079437712793E-2</c:v>
                </c:pt>
                <c:pt idx="59">
                  <c:v>2.4506091939315088E-2</c:v>
                </c:pt>
                <c:pt idx="60">
                  <c:v>2.150185585678175E-2</c:v>
                </c:pt>
                <c:pt idx="61">
                  <c:v>1.8865913277020908E-2</c:v>
                </c:pt>
                <c:pt idx="62">
                  <c:v>1.6553114584470379E-2</c:v>
                </c:pt>
                <c:pt idx="63">
                  <c:v>1.4523845118081333E-2</c:v>
                </c:pt>
                <c:pt idx="64">
                  <c:v>1.27433466335039E-2</c:v>
                </c:pt>
                <c:pt idx="65">
                  <c:v>1.1181121948172369E-2</c:v>
                </c:pt>
                <c:pt idx="66">
                  <c:v>9.8104125717819474E-3</c:v>
                </c:pt>
                <c:pt idx="67">
                  <c:v>8.6077403747759872E-3</c:v>
                </c:pt>
                <c:pt idx="68">
                  <c:v>7.5525054443342848E-3</c:v>
                </c:pt>
                <c:pt idx="69">
                  <c:v>6.6266332397581715E-3</c:v>
                </c:pt>
                <c:pt idx="70">
                  <c:v>5.8142650035704173E-3</c:v>
                </c:pt>
                <c:pt idx="71">
                  <c:v>5.1014861255513511E-3</c:v>
                </c:pt>
                <c:pt idx="72">
                  <c:v>4.4760878070076674E-3</c:v>
                </c:pt>
                <c:pt idx="73">
                  <c:v>3.9273579429518401E-3</c:v>
                </c:pt>
                <c:pt idx="74">
                  <c:v>3.4458976403276098E-3</c:v>
                </c:pt>
                <c:pt idx="75">
                  <c:v>3.023460229522807E-3</c:v>
                </c:pt>
                <c:pt idx="76">
                  <c:v>2.6528100116859593E-3</c:v>
                </c:pt>
                <c:pt idx="77">
                  <c:v>2.3275983224068982E-3</c:v>
                </c:pt>
                <c:pt idx="78">
                  <c:v>2.0422547889240835E-3</c:v>
                </c:pt>
                <c:pt idx="79">
                  <c:v>1.7918919182629636E-3</c:v>
                </c:pt>
                <c:pt idx="80">
                  <c:v>1.5722213820478798E-3</c:v>
                </c:pt>
                <c:pt idx="81">
                  <c:v>1.3794805640759598E-3</c:v>
                </c:pt>
                <c:pt idx="82">
                  <c:v>1.2103681125266461E-3</c:v>
                </c:pt>
                <c:pt idx="83">
                  <c:v>1.0619873929159957E-3</c:v>
                </c:pt>
                <c:pt idx="84">
                  <c:v>9.3179687323238607E-4</c:v>
                </c:pt>
                <c:pt idx="85">
                  <c:v>8.1756659142782396E-4</c:v>
                </c:pt>
                <c:pt idx="86">
                  <c:v>7.1733995962037329E-4</c:v>
                </c:pt>
                <c:pt idx="87">
                  <c:v>6.2940025077282819E-4</c:v>
                </c:pt>
                <c:pt idx="88">
                  <c:v>5.5224119381631074E-4</c:v>
                </c:pt>
                <c:pt idx="89">
                  <c:v>4.8454117355879191E-4</c:v>
                </c:pt>
                <c:pt idx="90">
                  <c:v>4.2514059346290839E-4</c:v>
                </c:pt>
                <c:pt idx="91">
                  <c:v>3.730220135525041E-4</c:v>
                </c:pt>
                <c:pt idx="92">
                  <c:v>3.2729272324098676E-4</c:v>
                </c:pt>
                <c:pt idx="93">
                  <c:v>2.8716945058102739E-4</c:v>
                </c:pt>
                <c:pt idx="94">
                  <c:v>2.5196494602872338E-4</c:v>
                </c:pt>
                <c:pt idx="95">
                  <c:v>2.2107621092287553E-4</c:v>
                </c:pt>
                <c:pt idx="96">
                  <c:v>1.9397416905145274E-4</c:v>
                </c:pt>
                <c:pt idx="97">
                  <c:v>1.7019460439516819E-4</c:v>
                </c:pt>
                <c:pt idx="98">
                  <c:v>1.4933020982574416E-4</c:v>
                </c:pt>
                <c:pt idx="99">
                  <c:v>1.3102361056537619E-4</c:v>
                </c:pt>
                <c:pt idx="100">
                  <c:v>1.1496124291005836E-4</c:v>
                </c:pt>
                <c:pt idx="101">
                  <c:v>1.0086798336877669E-4</c:v>
                </c:pt>
                <c:pt idx="102">
                  <c:v>8.8502436224040032E-5</c:v>
                </c:pt>
                <c:pt idx="103">
                  <c:v>7.7652798796955496E-5</c:v>
                </c:pt>
                <c:pt idx="104">
                  <c:v>6.8133233595241206E-5</c:v>
                </c:pt>
                <c:pt idx="105">
                  <c:v>5.9780685204687125E-5</c:v>
                </c:pt>
                <c:pt idx="106">
                  <c:v>5.2452087402343811E-5</c:v>
                </c:pt>
                <c:pt idx="107">
                  <c:v>4.6021912653610758E-5</c:v>
                </c:pt>
                <c:pt idx="108">
                  <c:v>4.0380022019904139E-5</c:v>
                </c:pt>
                <c:pt idx="109">
                  <c:v>3.5429778649149961E-5</c:v>
                </c:pt>
                <c:pt idx="110">
                  <c:v>3.1086392536116364E-5</c:v>
                </c:pt>
                <c:pt idx="111">
                  <c:v>2.7275468200891403E-5</c:v>
                </c:pt>
                <c:pt idx="112">
                  <c:v>2.3931730409487408E-5</c:v>
                </c:pt>
                <c:pt idx="113">
                  <c:v>2.0997906110138431E-5</c:v>
                </c:pt>
                <c:pt idx="114">
                  <c:v>1.8423743434590734E-5</c:v>
                </c:pt>
                <c:pt idx="115">
                  <c:v>1.6165150961396855E-5</c:v>
                </c:pt>
                <c:pt idx="116">
                  <c:v>1.4183442498126302E-5</c:v>
                </c:pt>
                <c:pt idx="117">
                  <c:v>1.244467444678116E-5</c:v>
                </c:pt>
                <c:pt idx="118">
                  <c:v>1.0919064402512078E-5</c:v>
                </c:pt>
                <c:pt idx="119">
                  <c:v>9.5804810271308063E-6</c:v>
                </c:pt>
                <c:pt idx="120">
                  <c:v>8.4059964597421784E-6</c:v>
                </c:pt>
                <c:pt idx="121">
                  <c:v>7.3754935979827017E-6</c:v>
                </c:pt>
                <c:pt idx="122">
                  <c:v>6.4713215232013427E-6</c:v>
                </c:pt>
                <c:pt idx="123">
                  <c:v>5.6779931675492373E-6</c:v>
                </c:pt>
                <c:pt idx="124">
                  <c:v>4.981920044483743E-6</c:v>
                </c:pt>
                <c:pt idx="125">
                  <c:v>4.3711794990309261E-6</c:v>
                </c:pt>
                <c:pt idx="126">
                  <c:v>3.8353104911639055E-6</c:v>
                </c:pt>
                <c:pt idx="127">
                  <c:v>3.3651344143824319E-6</c:v>
                </c:pt>
                <c:pt idx="128">
                  <c:v>2.9525978803933666E-6</c:v>
                </c:pt>
                <c:pt idx="129">
                  <c:v>2.5906347770370705E-6</c:v>
                </c:pt>
                <c:pt idx="130">
                  <c:v>2.2730452367254865E-6</c:v>
                </c:pt>
                <c:pt idx="131">
                  <c:v>1.9943894423086757E-6</c:v>
                </c:pt>
                <c:pt idx="132">
                  <c:v>1.7498944514286758E-6</c:v>
                </c:pt>
                <c:pt idx="133">
                  <c:v>1.5353724434061335E-6</c:v>
                </c:pt>
                <c:pt idx="134">
                  <c:v>1.3471489883554294E-6</c:v>
                </c:pt>
                <c:pt idx="135">
                  <c:v>1.1820001098893032E-6</c:v>
                </c:pt>
                <c:pt idx="136">
                  <c:v>1.0370970633945274E-6</c:v>
                </c:pt>
                <c:pt idx="137">
                  <c:v>9.0995788401600223E-7</c:v>
                </c:pt>
                <c:pt idx="138">
                  <c:v>7.9840487444123434E-7</c:v>
                </c:pt>
                <c:pt idx="139">
                  <c:v>7.0052730431677089E-7</c:v>
                </c:pt>
                <c:pt idx="140">
                  <c:v>6.1464868239534013E-7</c:v>
                </c:pt>
                <c:pt idx="141">
                  <c:v>5.3929804083624106E-7</c:v>
                </c:pt>
                <c:pt idx="142">
                  <c:v>4.7318473980350799E-7</c:v>
                </c:pt>
                <c:pt idx="143">
                  <c:v>4.1517636080362158E-7</c:v>
                </c:pt>
                <c:pt idx="144">
                  <c:v>3.6427931010986739E-7</c:v>
                </c:pt>
                <c:pt idx="145">
                  <c:v>3.1962180004002614E-7</c:v>
                </c:pt>
                <c:pt idx="146">
                  <c:v>2.8043891658303462E-7</c:v>
                </c:pt>
                <c:pt idx="147">
                  <c:v>2.4605951760617528E-7</c:v>
                </c:pt>
                <c:pt idx="148">
                  <c:v>2.1589473722937074E-7</c:v>
                </c:pt>
                <c:pt idx="149">
                  <c:v>1.8942789946430939E-7</c:v>
                </c:pt>
                <c:pt idx="150">
                  <c:v>1.6620566835465649E-7</c:v>
                </c:pt>
                <c:pt idx="151">
                  <c:v>1.4583028303295331E-7</c:v>
                </c:pt>
                <c:pt idx="152">
                  <c:v>1.2795274469275022E-7</c:v>
                </c:pt>
                <c:pt idx="153">
                  <c:v>1.1226683877935384E-7</c:v>
                </c:pt>
                <c:pt idx="154">
                  <c:v>9.8503890008571038E-8</c:v>
                </c:pt>
                <c:pt idx="155">
                  <c:v>8.6428160375039107E-8</c:v>
                </c:pt>
                <c:pt idx="156">
                  <c:v>7.5832811325151878E-8</c:v>
                </c:pt>
                <c:pt idx="157">
                  <c:v>6.6536360932852741E-8</c:v>
                </c:pt>
                <c:pt idx="158">
                  <c:v>5.8379575395202271E-8</c:v>
                </c:pt>
                <c:pt idx="159">
                  <c:v>5.1222741603851365E-8</c:v>
                </c:pt>
                <c:pt idx="160">
                  <c:v>4.4943274075791782E-8</c:v>
                </c:pt>
                <c:pt idx="161">
                  <c:v>3.9433615253812649E-8</c:v>
                </c:pt>
                <c:pt idx="162">
                  <c:v>3.4599393212060509E-8</c:v>
                </c:pt>
                <c:pt idx="163">
                  <c:v>3.0357805211051143E-8</c:v>
                </c:pt>
                <c:pt idx="164">
                  <c:v>2.6636199414933021E-8</c:v>
                </c:pt>
                <c:pt idx="165">
                  <c:v>2.3370830478015053E-8</c:v>
                </c:pt>
                <c:pt idx="166">
                  <c:v>2.0505767685682068E-8</c:v>
                </c:pt>
                <c:pt idx="167">
                  <c:v>1.7991936947842517E-8</c:v>
                </c:pt>
                <c:pt idx="168">
                  <c:v>1.5786280235739122E-8</c:v>
                </c:pt>
                <c:pt idx="169">
                  <c:v>1.385101806457647E-8</c:v>
                </c:pt>
                <c:pt idx="170">
                  <c:v>1.2153002389434722E-8</c:v>
                </c:pt>
                <c:pt idx="171">
                  <c:v>1.0663148830578202E-8</c:v>
                </c:pt>
                <c:pt idx="172">
                  <c:v>9.3559385030574297E-9</c:v>
                </c:pt>
                <c:pt idx="173">
                  <c:v>8.2089809177169694E-9</c:v>
                </c:pt>
                <c:pt idx="174">
                  <c:v>7.2026304667799829E-9</c:v>
                </c:pt>
                <c:pt idx="175">
                  <c:v>6.3196499250013121E-9</c:v>
                </c:pt>
                <c:pt idx="176">
                  <c:v>5.5449152026848021E-9</c:v>
                </c:pt>
                <c:pt idx="177">
                  <c:v>4.8651562934411545E-9</c:v>
                </c:pt>
                <c:pt idx="178">
                  <c:v>4.2687299795223887E-9</c:v>
                </c:pt>
                <c:pt idx="179">
                  <c:v>3.7454204015272531E-9</c:v>
                </c:pt>
                <c:pt idx="180">
                  <c:v>3.2862640765453449E-9</c:v>
                </c:pt>
                <c:pt idx="181">
                  <c:v>2.8833963675716483E-9</c:v>
                </c:pt>
                <c:pt idx="182">
                  <c:v>2.5299167744502645E-9</c:v>
                </c:pt>
                <c:pt idx="183">
                  <c:v>2.2197707389897338E-9</c:v>
                </c:pt>
                <c:pt idx="184">
                  <c:v>1.9476459397545665E-9</c:v>
                </c:pt>
                <c:pt idx="185">
                  <c:v>1.7088813002233166E-9</c:v>
                </c:pt>
                <c:pt idx="186">
                  <c:v>1.4993871517638026E-9</c:v>
                </c:pt>
                <c:pt idx="187">
                  <c:v>1.3155751839408493E-9</c:v>
                </c:pt>
                <c:pt idx="188">
                  <c:v>1.1542969823137727E-9</c:v>
                </c:pt>
                <c:pt idx="189">
                  <c:v>1.0127901009712186E-9</c:v>
                </c:pt>
                <c:pt idx="190">
                  <c:v>8.8863074610937728E-10</c:v>
                </c:pt>
                <c:pt idx="191">
                  <c:v>7.7969226019651801E-10</c:v>
                </c:pt>
                <c:pt idx="192">
                  <c:v>6.8410869562184658E-10</c:v>
                </c:pt>
                <c:pt idx="193">
                  <c:v>6.0024285390169935E-10</c:v>
                </c:pt>
                <c:pt idx="194">
                  <c:v>5.2665824300414187E-10</c:v>
                </c:pt>
                <c:pt idx="195">
                  <c:v>4.6209447246436327E-10</c:v>
                </c:pt>
                <c:pt idx="196">
                  <c:v>4.054456648472867E-10</c:v>
                </c:pt>
                <c:pt idx="197">
                  <c:v>3.5574151377916742E-10</c:v>
                </c:pt>
                <c:pt idx="198">
                  <c:v>3.1213066410158818E-10</c:v>
                </c:pt>
                <c:pt idx="199">
                  <c:v>2.7386612947561985E-10</c:v>
                </c:pt>
                <c:pt idx="200">
                  <c:v>2.402924976622806E-10</c:v>
                </c:pt>
                <c:pt idx="201">
                  <c:v>2.1083470432555741E-10</c:v>
                </c:pt>
                <c:pt idx="202">
                  <c:v>1.8498818307061467E-10</c:v>
                </c:pt>
                <c:pt idx="203">
                  <c:v>1.6231022300259423E-10</c:v>
                </c:pt>
                <c:pt idx="204">
                  <c:v>1.4241238577436847E-10</c:v>
                </c:pt>
                <c:pt idx="205">
                  <c:v>1.2495385223901386E-10</c:v>
                </c:pt>
                <c:pt idx="206">
                  <c:v>1.0963558474546277E-10</c:v>
                </c:pt>
                <c:pt idx="207">
                  <c:v>9.6195205086495142E-11</c:v>
                </c:pt>
                <c:pt idx="208">
                  <c:v>8.440250036624914E-11</c:v>
                </c:pt>
                <c:pt idx="209">
                  <c:v>7.4055479809718644E-11</c:v>
                </c:pt>
                <c:pt idx="210">
                  <c:v>6.497691497348903E-11</c:v>
                </c:pt>
                <c:pt idx="211">
                  <c:v>5.701130409687723E-11</c:v>
                </c:pt>
                <c:pt idx="212">
                  <c:v>5.0022208597511111E-11</c:v>
                </c:pt>
                <c:pt idx="213">
                  <c:v>4.3889916089640406E-11</c:v>
                </c:pt>
                <c:pt idx="214">
                  <c:v>3.8509389896301409E-11</c:v>
                </c:pt>
                <c:pt idx="215">
                  <c:v>3.3788469933652841E-11</c:v>
                </c:pt>
                <c:pt idx="216">
                  <c:v>2.9646294151417132E-11</c:v>
                </c:pt>
                <c:pt idx="217">
                  <c:v>2.6011913491145531E-11</c:v>
                </c:pt>
                <c:pt idx="218">
                  <c:v>2.2823076638686572E-11</c:v>
                </c:pt>
                <c:pt idx="219">
                  <c:v>2.0025163755548892E-11</c:v>
                </c:pt>
                <c:pt idx="220">
                  <c:v>1.7570250925627461E-11</c:v>
                </c:pt>
                <c:pt idx="221">
                  <c:v>1.5416289292713987E-11</c:v>
                </c:pt>
                <c:pt idx="222">
                  <c:v>1.3526384828687962E-11</c:v>
                </c:pt>
                <c:pt idx="223">
                  <c:v>1.1868166395932354E-11</c:v>
                </c:pt>
                <c:pt idx="224">
                  <c:v>1.0413231279861526E-11</c:v>
                </c:pt>
                <c:pt idx="225">
                  <c:v>9.1366586943920212E-12</c:v>
                </c:pt>
                <c:pt idx="226">
                  <c:v>8.0165829274579795E-12</c:v>
                </c:pt>
                <c:pt idx="227">
                  <c:v>7.0338188152148295E-12</c:v>
                </c:pt>
                <c:pt idx="228">
                  <c:v>6.1715331298840938E-12</c:v>
                </c:pt>
                <c:pt idx="229">
                  <c:v>5.4149562526218786E-12</c:v>
                </c:pt>
                <c:pt idx="230">
                  <c:v>4.7511291928136323E-12</c:v>
                </c:pt>
                <c:pt idx="231">
                  <c:v>4.1686816206273319E-12</c:v>
                </c:pt>
                <c:pt idx="232">
                  <c:v>3.6576371108664589E-12</c:v>
                </c:pt>
                <c:pt idx="233">
                  <c:v>3.2092422622513137E-12</c:v>
                </c:pt>
                <c:pt idx="234">
                  <c:v>2.8158167652066874E-12</c:v>
                </c:pt>
                <c:pt idx="235">
                  <c:v>2.4706218500490865E-12</c:v>
                </c:pt>
                <c:pt idx="236">
                  <c:v>2.1677448622946623E-12</c:v>
                </c:pt>
                <c:pt idx="237">
                  <c:v>1.9019979880415693E-12</c:v>
                </c:pt>
                <c:pt idx="238">
                  <c:v>1.6688293947493329E-12</c:v>
                </c:pt>
                <c:pt idx="239">
                  <c:v>1.4642452653943383E-12</c:v>
                </c:pt>
                <c:pt idx="240">
                  <c:v>1.2847413905672358E-12</c:v>
                </c:pt>
                <c:pt idx="241">
                  <c:v>1.127243146790794E-12</c:v>
                </c:pt>
                <c:pt idx="242">
                  <c:v>9.8905283297970568E-13</c:v>
                </c:pt>
                <c:pt idx="243">
                  <c:v>8.6780346299743905E-13</c:v>
                </c:pt>
                <c:pt idx="244">
                  <c:v>7.6141822284816202E-13</c:v>
                </c:pt>
                <c:pt idx="245">
                  <c:v>6.6807489806820975E-13</c:v>
                </c:pt>
                <c:pt idx="246">
                  <c:v>5.8617466201337857E-13</c:v>
                </c:pt>
                <c:pt idx="247">
                  <c:v>5.1431469043373229E-13</c:v>
                </c:pt>
                <c:pt idx="248">
                  <c:v>4.5126413326597986E-13</c:v>
                </c:pt>
                <c:pt idx="249">
                  <c:v>3.9594303207742846E-13</c:v>
                </c:pt>
                <c:pt idx="250">
                  <c:v>3.4740382204996819E-13</c:v>
                </c:pt>
                <c:pt idx="251">
                  <c:v>3.0481510166170731E-13</c:v>
                </c:pt>
                <c:pt idx="252">
                  <c:v>2.6744739206603495E-13</c:v>
                </c:pt>
                <c:pt idx="253">
                  <c:v>2.3466064224832085E-13</c:v>
                </c:pt>
                <c:pt idx="254">
                  <c:v>2.0589326594292714E-13</c:v>
                </c:pt>
                <c:pt idx="255">
                  <c:v>1.8065252252989711E-13</c:v>
                </c:pt>
                <c:pt idx="256">
                  <c:v>1.5850607715097095E-13</c:v>
                </c:pt>
                <c:pt idx="257">
                  <c:v>1.3907459548278178E-13</c:v>
                </c:pt>
                <c:pt idx="258">
                  <c:v>1.2202524632716205E-13</c:v>
                </c:pt>
                <c:pt idx="259">
                  <c:v>1.0706600072799099E-13</c:v>
                </c:pt>
                <c:pt idx="260">
                  <c:v>9.3940629967280437E-14</c:v>
                </c:pt>
                <c:pt idx="261">
                  <c:v>8.2424316763915176E-14</c:v>
                </c:pt>
                <c:pt idx="262">
                  <c:v>7.2319804501678363E-14</c:v>
                </c:pt>
                <c:pt idx="263">
                  <c:v>6.3454018528797869E-14</c:v>
                </c:pt>
                <c:pt idx="264">
                  <c:v>5.5675101657106677E-14</c:v>
                </c:pt>
                <c:pt idx="265">
                  <c:v>4.8849813083506932E-14</c:v>
                </c:pt>
                <c:pt idx="266">
                  <c:v>4.2861246181289453E-14</c:v>
                </c:pt>
                <c:pt idx="267">
                  <c:v>3.7606826070606857E-14</c:v>
                </c:pt>
                <c:pt idx="268">
                  <c:v>3.2996552669582859E-14</c:v>
                </c:pt>
                <c:pt idx="269">
                  <c:v>2.8951459132243287E-14</c:v>
                </c:pt>
                <c:pt idx="270">
                  <c:v>2.5402259268696808E-14</c:v>
                </c:pt>
                <c:pt idx="271">
                  <c:v>2.2288160779967368E-14</c:v>
                </c:pt>
                <c:pt idx="272">
                  <c:v>1.9555823980028224E-14</c:v>
                </c:pt>
                <c:pt idx="273">
                  <c:v>1.715844816955807E-14</c:v>
                </c:pt>
                <c:pt idx="274">
                  <c:v>1.5054970012416006E-14</c:v>
                </c:pt>
                <c:pt idx="275">
                  <c:v>1.320936018426559E-14</c:v>
                </c:pt>
                <c:pt idx="276">
                  <c:v>1.1590006246027691E-14</c:v>
                </c:pt>
                <c:pt idx="277">
                  <c:v>1.0169171171739774E-14</c:v>
                </c:pt>
                <c:pt idx="278">
                  <c:v>8.922518256242213E-15</c:v>
                </c:pt>
                <c:pt idx="279">
                  <c:v>7.8286942650956847E-15</c:v>
                </c:pt>
                <c:pt idx="280">
                  <c:v>6.8689636867332327E-15</c:v>
                </c:pt>
                <c:pt idx="281">
                  <c:v>6.0268878221524354E-15</c:v>
                </c:pt>
                <c:pt idx="282">
                  <c:v>5.2880432154510549E-15</c:v>
                </c:pt>
                <c:pt idx="283">
                  <c:v>4.6397746023570596E-15</c:v>
                </c:pt>
                <c:pt idx="284">
                  <c:v>4.070978145143882E-15</c:v>
                </c:pt>
                <c:pt idx="285">
                  <c:v>3.5719112410805263E-15</c:v>
                </c:pt>
                <c:pt idx="286">
                  <c:v>3.1340256467297986E-15</c:v>
                </c:pt>
                <c:pt idx="287">
                  <c:v>2.7498210597721568E-15</c:v>
                </c:pt>
                <c:pt idx="288">
                  <c:v>2.412716650438561E-15</c:v>
                </c:pt>
                <c:pt idx="289">
                  <c:v>2.1169383420846308E-15</c:v>
                </c:pt>
                <c:pt idx="290">
                  <c:v>1.857419910196845E-15</c:v>
                </c:pt>
                <c:pt idx="291">
                  <c:v>1.6297162058098956E-15</c:v>
                </c:pt>
                <c:pt idx="292">
                  <c:v>1.4299270169866587E-15</c:v>
                </c:pt>
                <c:pt idx="293">
                  <c:v>1.2546302642258166E-15</c:v>
                </c:pt>
                <c:pt idx="294">
                  <c:v>1.1008233855378846E-15</c:v>
                </c:pt>
                <c:pt idx="295">
                  <c:v>9.6587190720674402E-16</c:v>
                </c:pt>
                <c:pt idx="296">
                  <c:v>8.4746431933343658E-16</c:v>
                </c:pt>
                <c:pt idx="297">
                  <c:v>7.4357248325015852E-16</c:v>
                </c:pt>
                <c:pt idx="298">
                  <c:v>6.5241689264473608E-16</c:v>
                </c:pt>
                <c:pt idx="299">
                  <c:v>5.7243619337244011E-16</c:v>
                </c:pt>
                <c:pt idx="300">
                  <c:v>5.0226043987669179E-16</c:v>
                </c:pt>
                <c:pt idx="301">
                  <c:v>4.4068763014255851E-16</c:v>
                </c:pt>
                <c:pt idx="302">
                  <c:v>3.8666311726311388E-16</c:v>
                </c:pt>
                <c:pt idx="303">
                  <c:v>3.3926154497067206E-16</c:v>
                </c:pt>
                <c:pt idx="304">
                  <c:v>2.9767099771651099E-16</c:v>
                </c:pt>
                <c:pt idx="305">
                  <c:v>2.6117909381448731E-16</c:v>
                </c:pt>
                <c:pt idx="306">
                  <c:v>2.2916078344562593E-16</c:v>
                </c:pt>
                <c:pt idx="307">
                  <c:v>2.0106764252238976E-16</c:v>
                </c:pt>
                <c:pt idx="308">
                  <c:v>1.764184790331027E-16</c:v>
                </c:pt>
                <c:pt idx="309">
                  <c:v>1.547910909677451E-16</c:v>
                </c:pt>
                <c:pt idx="310">
                  <c:v>1.3581503465115413E-16</c:v>
                </c:pt>
                <c:pt idx="311">
                  <c:v>1.1916527961636918E-16</c:v>
                </c:pt>
                <c:pt idx="312">
                  <c:v>1.045566413359287E-16</c:v>
                </c:pt>
                <c:pt idx="313">
                  <c:v>9.1738896452422314E-17</c:v>
                </c:pt>
                <c:pt idx="314">
                  <c:v>8.0492496839760914E-17</c:v>
                </c:pt>
                <c:pt idx="315">
                  <c:v>7.0624809083670277E-17</c:v>
                </c:pt>
                <c:pt idx="316">
                  <c:v>6.1966814969529181E-17</c:v>
                </c:pt>
                <c:pt idx="317">
                  <c:v>5.4370216462018257E-17</c:v>
                </c:pt>
                <c:pt idx="318">
                  <c:v>4.7704895589362257E-17</c:v>
                </c:pt>
                <c:pt idx="319">
                  <c:v>4.1856685723915506E-17</c:v>
                </c:pt>
                <c:pt idx="320">
                  <c:v>3.6725416084577015E-17</c:v>
                </c:pt>
                <c:pt idx="321">
                  <c:v>3.2223195966389523E-17</c:v>
                </c:pt>
                <c:pt idx="322">
                  <c:v>2.8272909308831347E-17</c:v>
                </c:pt>
                <c:pt idx="323">
                  <c:v>2.4806893817086732E-17</c:v>
                </c:pt>
                <c:pt idx="324">
                  <c:v>2.1765782011686874E-17</c:v>
                </c:pt>
                <c:pt idx="325">
                  <c:v>1.9097484355496315E-17</c:v>
                </c:pt>
                <c:pt idx="326">
                  <c:v>1.6756297040584053E-17</c:v>
                </c:pt>
                <c:pt idx="327">
                  <c:v>1.4702119152750006E-17</c:v>
                </c:pt>
                <c:pt idx="328">
                  <c:v>1.2899765804946864E-17</c:v>
                </c:pt>
                <c:pt idx="329">
                  <c:v>1.1318365474636415E-17</c:v>
                </c:pt>
                <c:pt idx="330">
                  <c:v>9.930831222402125E-18</c:v>
                </c:pt>
                <c:pt idx="331">
                  <c:v>8.7133967346115315E-18</c:v>
                </c:pt>
                <c:pt idx="332">
                  <c:v>7.6452092432575046E-18</c:v>
                </c:pt>
                <c:pt idx="333">
                  <c:v>6.7079723503254211E-18</c:v>
                </c:pt>
                <c:pt idx="334">
                  <c:v>5.8856326388207384E-18</c:v>
                </c:pt>
                <c:pt idx="335">
                  <c:v>5.1641047025889193E-18</c:v>
                </c:pt>
                <c:pt idx="336">
                  <c:v>4.5310298851143191E-18</c:v>
                </c:pt>
                <c:pt idx="337">
                  <c:v>3.9755645948670715E-18</c:v>
                </c:pt>
                <c:pt idx="338">
                  <c:v>3.488194571367703E-18</c:v>
                </c:pt>
                <c:pt idx="339">
                  <c:v>3.0605719206345693E-18</c:v>
                </c:pt>
                <c:pt idx="340">
                  <c:v>2.6853721286837465E-18</c:v>
                </c:pt>
                <c:pt idx="341">
                  <c:v>2.3561686039439072E-18</c:v>
                </c:pt>
                <c:pt idx="342">
                  <c:v>2.0673225996920234E-18</c:v>
                </c:pt>
                <c:pt idx="343">
                  <c:v>1.8138866310516068E-18</c:v>
                </c:pt>
                <c:pt idx="344">
                  <c:v>1.5915197322362267E-18</c:v>
                </c:pt>
                <c:pt idx="345">
                  <c:v>1.3964131025260345E-18</c:v>
                </c:pt>
                <c:pt idx="346">
                  <c:v>1.2252248674080239E-18</c:v>
                </c:pt>
                <c:pt idx="347">
                  <c:v>1.0750228374393406E-18</c:v>
                </c:pt>
                <c:pt idx="348">
                  <c:v>9.4323428438158596E-19</c:v>
                </c:pt>
                <c:pt idx="349">
                  <c:v>8.2760187434905906E-19</c:v>
                </c:pt>
                <c:pt idx="350">
                  <c:v>7.2614500317398312E-19</c:v>
                </c:pt>
                <c:pt idx="351">
                  <c:v>6.3712587172337537E-19</c:v>
                </c:pt>
                <c:pt idx="352">
                  <c:v>5.5901972009027364E-19</c:v>
                </c:pt>
                <c:pt idx="353">
                  <c:v>4.9048871081708192E-19</c:v>
                </c:pt>
                <c:pt idx="354">
                  <c:v>4.3035901381109224E-19</c:v>
                </c:pt>
                <c:pt idx="355">
                  <c:v>3.7760070045225975E-19</c:v>
                </c:pt>
                <c:pt idx="356">
                  <c:v>3.3131010251042208E-19</c:v>
                </c:pt>
                <c:pt idx="357">
                  <c:v>2.9069433370753027E-19</c:v>
                </c:pt>
                <c:pt idx="358">
                  <c:v>2.5505770880321041E-19</c:v>
                </c:pt>
                <c:pt idx="359">
                  <c:v>2.2378982758361912E-19</c:v>
                </c:pt>
                <c:pt idx="360">
                  <c:v>1.9635511965077137E-19</c:v>
                </c:pt>
                <c:pt idx="361">
                  <c:v>1.7228367093076435E-19</c:v>
                </c:pt>
                <c:pt idx="362">
                  <c:v>1.5116317477318857E-19</c:v>
                </c:pt>
                <c:pt idx="363">
                  <c:v>1.3263186977651766E-19</c:v>
                </c:pt>
                <c:pt idx="364">
                  <c:v>1.1637234337536053E-19</c:v>
                </c:pt>
                <c:pt idx="365">
                  <c:v>1.021060950546179E-19</c:v>
                </c:pt>
                <c:pt idx="366">
                  <c:v>8.9588766066818666E-20</c:v>
                </c:pt>
                <c:pt idx="367">
                  <c:v>7.8605953945079042E-20</c:v>
                </c:pt>
                <c:pt idx="368">
                  <c:v>6.8969540120771779E-20</c:v>
                </c:pt>
                <c:pt idx="369">
                  <c:v>6.0514467743680865E-20</c:v>
                </c:pt>
                <c:pt idx="370">
                  <c:v>5.3095914513689716E-20</c:v>
                </c:pt>
              </c:numCache>
            </c:numRef>
          </c:yVal>
          <c:smooth val="1"/>
          <c:extLst>
            <c:ext xmlns:c16="http://schemas.microsoft.com/office/drawing/2014/chart" uri="{C3380CC4-5D6E-409C-BE32-E72D297353CC}">
              <c16:uniqueId val="{00000004-F2CC-45E1-AD6E-89C05DBD1D6C}"/>
            </c:ext>
          </c:extLst>
        </c:ser>
        <c:ser>
          <c:idx val="5"/>
          <c:order val="5"/>
          <c:tx>
            <c:strRef>
              <c:f>grass!$I$1</c:f>
              <c:strCache>
                <c:ptCount val="1"/>
                <c:pt idx="0">
                  <c:v>Tall Grass Mean (0.5 lb ai/A)</c:v>
                </c:pt>
              </c:strCache>
            </c:strRef>
          </c:tx>
          <c:spPr>
            <a:ln w="19050" cap="rnd">
              <a:solidFill>
                <a:schemeClr val="accent6"/>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grass!$I$2:$I$372</c:f>
              <c:numCache>
                <c:formatCode>General</c:formatCode>
                <c:ptCount val="371"/>
                <c:pt idx="0">
                  <c:v>18</c:v>
                </c:pt>
                <c:pt idx="1">
                  <c:v>15.793354827056463</c:v>
                </c:pt>
                <c:pt idx="2">
                  <c:v>13.857225371850426</c:v>
                </c:pt>
                <c:pt idx="3">
                  <c:v>12.15844873422907</c:v>
                </c:pt>
                <c:pt idx="4">
                  <c:v>10.667927500347512</c:v>
                </c:pt>
                <c:pt idx="5">
                  <c:v>9.3601313490167648</c:v>
                </c:pt>
                <c:pt idx="6">
                  <c:v>8.2126597568264703</c:v>
                </c:pt>
                <c:pt idx="7">
                  <c:v>7.2058583118582025</c:v>
                </c:pt>
                <c:pt idx="8">
                  <c:v>6.3224820640372599</c:v>
                </c:pt>
                <c:pt idx="9">
                  <c:v>5.5474001458355984</c:v>
                </c:pt>
                <c:pt idx="10">
                  <c:v>4.8673366039359083</c:v>
                </c:pt>
                <c:pt idx="11">
                  <c:v>4.2706430027044355</c:v>
                </c:pt>
                <c:pt idx="12">
                  <c:v>3.7470989045220544</c:v>
                </c:pt>
                <c:pt idx="13">
                  <c:v>3.2877368095106316</c:v>
                </c:pt>
                <c:pt idx="14">
                  <c:v>2.8846885561431077</c:v>
                </c:pt>
                <c:pt idx="15">
                  <c:v>2.5310505518176272</c:v>
                </c:pt>
                <c:pt idx="16">
                  <c:v>2.220765525004047</c:v>
                </c:pt>
                <c:pt idx="17">
                  <c:v>1.9485187735601803</c:v>
                </c:pt>
                <c:pt idx="18">
                  <c:v>1.7096471321120452</c:v>
                </c:pt>
                <c:pt idx="19">
                  <c:v>1.5000590992502782</c:v>
                </c:pt>
                <c:pt idx="20">
                  <c:v>1.3161647564452417</c:v>
                </c:pt>
                <c:pt idx="21">
                  <c:v>1.1548142783003359</c:v>
                </c:pt>
                <c:pt idx="22">
                  <c:v>1.0132439809193519</c:v>
                </c:pt>
                <c:pt idx="23">
                  <c:v>0.88902898427991961</c:v>
                </c:pt>
                <c:pt idx="24">
                  <c:v>0.78004167779279865</c:v>
                </c:pt>
                <c:pt idx="25">
                  <c:v>0.6844152776263398</c:v>
                </c:pt>
                <c:pt idx="26">
                  <c:v>0.60051185158950804</c:v>
                </c:pt>
                <c:pt idx="27">
                  <c:v>0.52689426388920935</c:v>
                </c:pt>
                <c:pt idx="28">
                  <c:v>0.46230155921905597</c:v>
                </c:pt>
                <c:pt idx="29">
                  <c:v>0.40562736454711146</c:v>
                </c:pt>
                <c:pt idx="30">
                  <c:v>0.35590093865868416</c:v>
                </c:pt>
                <c:pt idx="31">
                  <c:v>0.31227054486216976</c:v>
                </c:pt>
                <c:pt idx="32">
                  <c:v>0.27398886205813888</c:v>
                </c:pt>
                <c:pt idx="33">
                  <c:v>0.24040018428586754</c:v>
                </c:pt>
                <c:pt idx="34">
                  <c:v>0.21092918949535944</c:v>
                </c:pt>
                <c:pt idx="35">
                  <c:v>0.18507108517131343</c:v>
                </c:pt>
                <c:pt idx="36">
                  <c:v>0.16238296201882998</c:v>
                </c:pt>
                <c:pt idx="37">
                  <c:v>0.14247620761287866</c:v>
                </c:pt>
                <c:pt idx="38">
                  <c:v>0.12500985006908638</c:v>
                </c:pt>
                <c:pt idx="39">
                  <c:v>0.10968471772323395</c:v>
                </c:pt>
                <c:pt idx="40">
                  <c:v>9.6238314783808995E-2</c:v>
                </c:pt>
                <c:pt idx="41">
                  <c:v>8.444032518548053E-2</c:v>
                </c:pt>
                <c:pt idx="42">
                  <c:v>7.408866763146256E-2</c:v>
                </c:pt>
                <c:pt idx="43">
                  <c:v>6.5006034253752287E-2</c:v>
                </c:pt>
                <c:pt idx="44">
                  <c:v>5.7036853603849795E-2</c:v>
                </c:pt>
                <c:pt idx="45">
                  <c:v>5.0044625954692994E-2</c:v>
                </c:pt>
                <c:pt idx="46">
                  <c:v>4.3909585271654748E-2</c:v>
                </c:pt>
                <c:pt idx="47">
                  <c:v>3.8526647805785338E-2</c:v>
                </c:pt>
                <c:pt idx="48">
                  <c:v>3.3803612171878016E-2</c:v>
                </c:pt>
                <c:pt idx="49">
                  <c:v>2.9659580081481892E-2</c:v>
                </c:pt>
                <c:pt idx="50">
                  <c:v>2.6023570680463338E-2</c:v>
                </c:pt>
                <c:pt idx="51">
                  <c:v>2.2833304756863369E-2</c:v>
                </c:pt>
                <c:pt idx="52">
                  <c:v>2.0034137994414405E-2</c:v>
                </c:pt>
                <c:pt idx="53">
                  <c:v>1.7578125000000003E-2</c:v>
                </c:pt>
                <c:pt idx="54">
                  <c:v>1.5423198073297327E-2</c:v>
                </c:pt>
                <c:pt idx="55">
                  <c:v>1.3532446652197681E-2</c:v>
                </c:pt>
                <c:pt idx="56">
                  <c:v>1.1873485092020578E-2</c:v>
                </c:pt>
                <c:pt idx="57">
                  <c:v>1.0417897949558119E-2</c:v>
                </c:pt>
                <c:pt idx="58">
                  <c:v>9.1407532705241844E-3</c:v>
                </c:pt>
                <c:pt idx="59">
                  <c:v>8.0201755437758482E-3</c:v>
                </c:pt>
                <c:pt idx="60">
                  <c:v>7.0369710076740293E-3</c:v>
                </c:pt>
                <c:pt idx="61">
                  <c:v>6.1742988906613892E-3</c:v>
                </c:pt>
                <c:pt idx="62">
                  <c:v>5.4173829549175774E-3</c:v>
                </c:pt>
                <c:pt idx="63">
                  <c:v>4.7532584022811648E-3</c:v>
                </c:pt>
                <c:pt idx="64">
                  <c:v>4.1705498073285486E-3</c:v>
                </c:pt>
                <c:pt idx="65">
                  <c:v>3.6592762739473196E-3</c:v>
                </c:pt>
                <c:pt idx="66">
                  <c:v>3.2106804780377262E-3</c:v>
                </c:pt>
                <c:pt idx="67">
                  <c:v>2.8170786681085036E-3</c:v>
                </c:pt>
                <c:pt idx="68">
                  <c:v>2.4717290545094015E-3</c:v>
                </c:pt>
                <c:pt idx="69">
                  <c:v>2.1687163330117651E-3</c:v>
                </c:pt>
                <c:pt idx="70">
                  <c:v>1.9028503648048643E-3</c:v>
                </c:pt>
                <c:pt idx="71">
                  <c:v>1.6695772774531694E-3</c:v>
                </c:pt>
                <c:pt idx="72">
                  <c:v>1.4649014641116003E-3</c:v>
                </c:pt>
                <c:pt idx="73">
                  <c:v>1.2853171449660568E-3</c:v>
                </c:pt>
                <c:pt idx="74">
                  <c:v>1.127748318652672E-3</c:v>
                </c:pt>
                <c:pt idx="75">
                  <c:v>9.8949607511655499E-4</c:v>
                </c:pt>
                <c:pt idx="76">
                  <c:v>8.6819236746085921E-4</c:v>
                </c:pt>
                <c:pt idx="77">
                  <c:v>7.6175945096952971E-4</c:v>
                </c:pt>
                <c:pt idx="78">
                  <c:v>6.6837429455697279E-4</c:v>
                </c:pt>
                <c:pt idx="79">
                  <c:v>5.8643735506787884E-4</c:v>
                </c:pt>
                <c:pt idx="80">
                  <c:v>5.1454517957930622E-4</c:v>
                </c:pt>
                <c:pt idx="81">
                  <c:v>4.5146636642485934E-4</c:v>
                </c:pt>
                <c:pt idx="82">
                  <c:v>3.9612047319053864E-4</c:v>
                </c:pt>
                <c:pt idx="83">
                  <c:v>3.4755951040887125E-4</c:v>
                </c:pt>
                <c:pt idx="84">
                  <c:v>3.0495170396696266E-4</c:v>
                </c:pt>
                <c:pt idx="85">
                  <c:v>2.6756724810365131E-4</c:v>
                </c:pt>
                <c:pt idx="86">
                  <c:v>2.3476580496666752E-4</c:v>
                </c:pt>
                <c:pt idx="87">
                  <c:v>2.059855366165619E-4</c:v>
                </c:pt>
                <c:pt idx="88">
                  <c:v>1.8073348161261077E-4</c:v>
                </c:pt>
                <c:pt idx="89">
                  <c:v>1.5857711134651371E-4</c:v>
                </c:pt>
                <c:pt idx="90">
                  <c:v>1.3913692149695181E-4</c:v>
                </c:pt>
                <c:pt idx="91">
                  <c:v>1.2207993170809217E-4</c:v>
                </c:pt>
                <c:pt idx="92">
                  <c:v>1.0711398215159565E-4</c:v>
                </c:pt>
                <c:pt idx="93">
                  <c:v>9.3982729281063499E-5</c:v>
                </c:pt>
                <c:pt idx="94">
                  <c:v>8.246125506394579E-5</c:v>
                </c:pt>
                <c:pt idx="95">
                  <c:v>7.235221448385017E-5</c:v>
                </c:pt>
                <c:pt idx="96">
                  <c:v>6.3482455325929968E-5</c:v>
                </c:pt>
                <c:pt idx="97">
                  <c:v>5.5700052347509572E-5</c:v>
                </c:pt>
                <c:pt idx="98">
                  <c:v>4.8871705033879883E-5</c:v>
                </c:pt>
                <c:pt idx="99">
                  <c:v>4.288045436685036E-5</c:v>
                </c:pt>
                <c:pt idx="100">
                  <c:v>3.7623679497837251E-5</c:v>
                </c:pt>
                <c:pt idx="101">
                  <c:v>3.3011340011599631E-5</c:v>
                </c:pt>
                <c:pt idx="102">
                  <c:v>2.896443367332217E-5</c:v>
                </c:pt>
                <c:pt idx="103">
                  <c:v>2.5413643242639975E-5</c:v>
                </c:pt>
                <c:pt idx="104">
                  <c:v>2.2298149176624387E-5</c:v>
                </c:pt>
                <c:pt idx="105">
                  <c:v>1.9564587885170321E-5</c:v>
                </c:pt>
                <c:pt idx="106">
                  <c:v>1.7166137695312507E-5</c:v>
                </c:pt>
                <c:pt idx="107">
                  <c:v>1.5061716868454421E-5</c:v>
                </c:pt>
                <c:pt idx="108">
                  <c:v>1.3215279933786803E-5</c:v>
                </c:pt>
                <c:pt idx="109">
                  <c:v>1.1595200285176344E-5</c:v>
                </c:pt>
                <c:pt idx="110">
                  <c:v>1.0173728466365353E-5</c:v>
                </c:pt>
                <c:pt idx="111">
                  <c:v>8.9265168657462789E-6</c:v>
                </c:pt>
                <c:pt idx="112">
                  <c:v>7.8322026794686051E-6</c:v>
                </c:pt>
                <c:pt idx="113">
                  <c:v>6.872041999681671E-6</c:v>
                </c:pt>
                <c:pt idx="114">
                  <c:v>6.029588760411512E-6</c:v>
                </c:pt>
                <c:pt idx="115">
                  <c:v>5.2904130419116992E-6</c:v>
                </c:pt>
                <c:pt idx="116">
                  <c:v>4.6418539084776983E-6</c:v>
                </c:pt>
                <c:pt idx="117">
                  <c:v>4.0728025462192866E-6</c:v>
                </c:pt>
                <c:pt idx="118">
                  <c:v>3.5735119862766797E-6</c:v>
                </c:pt>
                <c:pt idx="119">
                  <c:v>3.1354301543337174E-6</c:v>
                </c:pt>
                <c:pt idx="120">
                  <c:v>2.751053386824711E-6</c:v>
                </c:pt>
                <c:pt idx="121">
                  <c:v>2.4137979047943387E-6</c:v>
                </c:pt>
                <c:pt idx="122">
                  <c:v>2.1178870439568023E-6</c:v>
                </c:pt>
                <c:pt idx="123">
                  <c:v>1.8582523093797507E-6</c:v>
                </c:pt>
                <c:pt idx="124">
                  <c:v>1.6304465600128611E-6</c:v>
                </c:pt>
                <c:pt idx="125">
                  <c:v>1.4305678360464847E-6</c:v>
                </c:pt>
                <c:pt idx="126">
                  <c:v>1.255192524380915E-6</c:v>
                </c:pt>
                <c:pt idx="127">
                  <c:v>1.1013167174342502E-6</c:v>
                </c:pt>
                <c:pt idx="128">
                  <c:v>9.6630476085601094E-7</c:v>
                </c:pt>
                <c:pt idx="129">
                  <c:v>8.4784410884849564E-7</c:v>
                </c:pt>
                <c:pt idx="130">
                  <c:v>7.4390571383743189E-7</c:v>
                </c:pt>
                <c:pt idx="131">
                  <c:v>6.5270927202829363E-7</c:v>
                </c:pt>
                <c:pt idx="132">
                  <c:v>5.7269272955847574E-7</c:v>
                </c:pt>
                <c:pt idx="133">
                  <c:v>5.0248552693291602E-7</c:v>
                </c:pt>
                <c:pt idx="134">
                  <c:v>4.4088512346177692E-7</c:v>
                </c:pt>
                <c:pt idx="135">
                  <c:v>3.868363996001355E-7</c:v>
                </c:pt>
                <c:pt idx="136">
                  <c:v>3.3941358438366349E-7</c:v>
                </c:pt>
                <c:pt idx="137">
                  <c:v>2.9780439840523697E-7</c:v>
                </c:pt>
                <c:pt idx="138">
                  <c:v>2.6129614072622203E-7</c:v>
                </c:pt>
                <c:pt idx="139">
                  <c:v>2.2926348141276133E-7</c:v>
                </c:pt>
                <c:pt idx="140">
                  <c:v>2.0115775060211139E-7</c:v>
                </c:pt>
                <c:pt idx="141">
                  <c:v>1.7649754063731526E-7</c:v>
                </c:pt>
                <c:pt idx="142">
                  <c:v>1.5486046029932982E-7</c:v>
                </c:pt>
                <c:pt idx="143">
                  <c:v>1.3587589989936706E-7</c:v>
                </c:pt>
                <c:pt idx="144">
                  <c:v>1.1921868330868389E-7</c:v>
                </c:pt>
                <c:pt idx="145">
                  <c:v>1.0460349819491763E-7</c:v>
                </c:pt>
                <c:pt idx="146">
                  <c:v>9.178000906353856E-8</c:v>
                </c:pt>
                <c:pt idx="147">
                  <c:v>8.052856939838464E-8</c:v>
                </c:pt>
                <c:pt idx="148">
                  <c:v>7.0656459456884931E-8</c:v>
                </c:pt>
                <c:pt idx="149">
                  <c:v>6.1994585279228498E-8</c:v>
                </c:pt>
                <c:pt idx="150">
                  <c:v>5.4394582370614823E-8</c:v>
                </c:pt>
                <c:pt idx="151">
                  <c:v>4.7726274447148357E-8</c:v>
                </c:pt>
                <c:pt idx="152">
                  <c:v>4.1875443717627305E-8</c:v>
                </c:pt>
                <c:pt idx="153">
                  <c:v>3.6741874509606704E-8</c:v>
                </c:pt>
                <c:pt idx="154">
                  <c:v>3.2237636730077765E-8</c:v>
                </c:pt>
                <c:pt idx="155">
                  <c:v>2.8285579759103689E-8</c:v>
                </c:pt>
                <c:pt idx="156">
                  <c:v>2.4818010979140601E-8</c:v>
                </c:pt>
                <c:pt idx="157">
                  <c:v>2.1775536305297247E-8</c:v>
                </c:pt>
                <c:pt idx="158">
                  <c:v>1.9106042856611642E-8</c:v>
                </c:pt>
                <c:pt idx="159">
                  <c:v>1.6763806343078623E-8</c:v>
                </c:pt>
                <c:pt idx="160">
                  <c:v>1.4708707879350024E-8</c:v>
                </c:pt>
                <c:pt idx="161">
                  <c:v>1.2905546810338678E-8</c:v>
                </c:pt>
                <c:pt idx="162">
                  <c:v>1.1323437778492527E-8</c:v>
                </c:pt>
                <c:pt idx="163">
                  <c:v>9.9352817054349155E-9</c:v>
                </c:pt>
                <c:pt idx="164">
                  <c:v>8.7173016267053488E-9</c:v>
                </c:pt>
                <c:pt idx="165">
                  <c:v>7.6486354291685597E-9</c:v>
                </c:pt>
                <c:pt idx="166">
                  <c:v>6.7109785153141326E-9</c:v>
                </c:pt>
                <c:pt idx="167">
                  <c:v>5.8882702738393697E-9</c:v>
                </c:pt>
                <c:pt idx="168">
                  <c:v>5.1664189862418929E-9</c:v>
                </c:pt>
                <c:pt idx="169">
                  <c:v>4.533060457497753E-9</c:v>
                </c:pt>
                <c:pt idx="170">
                  <c:v>3.9773462365422729E-9</c:v>
                </c:pt>
                <c:pt idx="171">
                  <c:v>3.4897577990983205E-9</c:v>
                </c:pt>
                <c:pt idx="172">
                  <c:v>3.0619435100915213E-9</c:v>
                </c:pt>
                <c:pt idx="173">
                  <c:v>2.6865755730710081E-9</c:v>
                </c:pt>
                <c:pt idx="174">
                  <c:v>2.357224516400721E-9</c:v>
                </c:pt>
                <c:pt idx="175">
                  <c:v>2.0682490663640647E-9</c:v>
                </c:pt>
                <c:pt idx="176">
                  <c:v>1.8146995208786628E-9</c:v>
                </c:pt>
                <c:pt idx="177">
                  <c:v>1.5922329687625601E-9</c:v>
                </c:pt>
                <c:pt idx="178">
                  <c:v>1.3970389023891454E-9</c:v>
                </c:pt>
                <c:pt idx="179">
                  <c:v>1.2257739495907373E-9</c:v>
                </c:pt>
                <c:pt idx="180">
                  <c:v>1.0755046068693852E-9</c:v>
                </c:pt>
                <c:pt idx="181">
                  <c:v>9.4365699302344818E-10</c:v>
                </c:pt>
                <c:pt idx="182">
                  <c:v>8.2797276254735882E-10</c:v>
                </c:pt>
                <c:pt idx="183">
                  <c:v>7.2647042366936708E-10</c:v>
                </c:pt>
                <c:pt idx="184">
                  <c:v>6.3741139846513071E-10</c:v>
                </c:pt>
                <c:pt idx="185">
                  <c:v>5.5927024370944897E-10</c:v>
                </c:pt>
                <c:pt idx="186">
                  <c:v>4.9070852239542601E-10</c:v>
                </c:pt>
                <c:pt idx="187">
                  <c:v>4.3055187838064142E-10</c:v>
                </c:pt>
                <c:pt idx="188">
                  <c:v>3.7776992148450732E-10</c:v>
                </c:pt>
                <c:pt idx="189">
                  <c:v>3.3145857849967138E-10</c:v>
                </c:pt>
                <c:pt idx="190">
                  <c:v>2.9082460781761433E-10</c:v>
                </c:pt>
                <c:pt idx="191">
                  <c:v>2.551720124279512E-10</c:v>
                </c:pt>
                <c:pt idx="192">
                  <c:v>2.2389011856714984E-10</c:v>
                </c:pt>
                <c:pt idx="193">
                  <c:v>1.9644311582237437E-10</c:v>
                </c:pt>
                <c:pt idx="194">
                  <c:v>1.7236087952862818E-10</c:v>
                </c:pt>
                <c:pt idx="195">
                  <c:v>1.5123091826106428E-10</c:v>
                </c:pt>
                <c:pt idx="196">
                  <c:v>1.3269130849547567E-10</c:v>
                </c:pt>
                <c:pt idx="197">
                  <c:v>1.1642449541863659E-10</c:v>
                </c:pt>
                <c:pt idx="198">
                  <c:v>1.0215185370597427E-10</c:v>
                </c:pt>
                <c:pt idx="199">
                  <c:v>8.9628915101111914E-11</c:v>
                </c:pt>
                <c:pt idx="200">
                  <c:v>7.8641181053109974E-11</c:v>
                </c:pt>
                <c:pt idx="201">
                  <c:v>6.9000448688364204E-11</c:v>
                </c:pt>
                <c:pt idx="202">
                  <c:v>6.0541587186746593E-11</c:v>
                </c:pt>
                <c:pt idx="203">
                  <c:v>5.3119709346303545E-11</c:v>
                </c:pt>
                <c:pt idx="204">
                  <c:v>4.6607689889793317E-11</c:v>
                </c:pt>
                <c:pt idx="205">
                  <c:v>4.0893988005495441E-11</c:v>
                </c:pt>
                <c:pt idx="206">
                  <c:v>3.5880736825787803E-11</c:v>
                </c:pt>
                <c:pt idx="207">
                  <c:v>3.148206711921658E-11</c:v>
                </c:pt>
                <c:pt idx="208">
                  <c:v>2.7622636483499706E-11</c:v>
                </c:pt>
                <c:pt idx="209">
                  <c:v>2.4236338846817002E-11</c:v>
                </c:pt>
                <c:pt idx="210">
                  <c:v>2.1265172173141849E-11</c:v>
                </c:pt>
                <c:pt idx="211">
                  <c:v>1.8658244977159806E-11</c:v>
                </c:pt>
                <c:pt idx="212">
                  <c:v>1.6370904631912721E-11</c:v>
                </c:pt>
                <c:pt idx="213">
                  <c:v>1.4363972538427763E-11</c:v>
                </c:pt>
                <c:pt idx="214">
                  <c:v>1.2603073056971367E-11</c:v>
                </c:pt>
                <c:pt idx="215">
                  <c:v>1.105804470555911E-11</c:v>
                </c:pt>
                <c:pt idx="216">
                  <c:v>9.7024235404637847E-12</c:v>
                </c:pt>
                <c:pt idx="217">
                  <c:v>8.5129898698294471E-12</c:v>
                </c:pt>
                <c:pt idx="218">
                  <c:v>7.4693705362974216E-12</c:v>
                </c:pt>
                <c:pt idx="219">
                  <c:v>6.553689956361456E-12</c:v>
                </c:pt>
                <c:pt idx="220">
                  <c:v>5.7502639392962603E-12</c:v>
                </c:pt>
                <c:pt idx="221">
                  <c:v>5.045331041251851E-12</c:v>
                </c:pt>
                <c:pt idx="222">
                  <c:v>4.4268168530251503E-12</c:v>
                </c:pt>
                <c:pt idx="223">
                  <c:v>3.884127184123315E-12</c:v>
                </c:pt>
                <c:pt idx="224">
                  <c:v>3.407966600681954E-12</c:v>
                </c:pt>
                <c:pt idx="225">
                  <c:v>2.9901792090737517E-12</c:v>
                </c:pt>
                <c:pt idx="226">
                  <c:v>2.6236089580771571E-12</c:v>
                </c:pt>
                <c:pt idx="227">
                  <c:v>2.3019770667975807E-12</c:v>
                </c:pt>
                <c:pt idx="228">
                  <c:v>2.0197744788711578E-12</c:v>
                </c:pt>
                <c:pt idx="229">
                  <c:v>1.7721675008580693E-12</c:v>
                </c:pt>
                <c:pt idx="230">
                  <c:v>1.5549150085571876E-12</c:v>
                </c:pt>
                <c:pt idx="231">
                  <c:v>1.3642958031144002E-12</c:v>
                </c:pt>
                <c:pt idx="232">
                  <c:v>1.1970448726472048E-12</c:v>
                </c:pt>
                <c:pt idx="233">
                  <c:v>1.0502974676458844E-12</c:v>
                </c:pt>
                <c:pt idx="234">
                  <c:v>9.2154003224946152E-13</c:v>
                </c:pt>
                <c:pt idx="235">
                  <c:v>8.085671509251557E-13</c:v>
                </c:pt>
                <c:pt idx="236">
                  <c:v>7.0944377311461629E-13</c:v>
                </c:pt>
                <c:pt idx="237">
                  <c:v>6.2247206881360421E-13</c:v>
                </c:pt>
                <c:pt idx="238">
                  <c:v>5.4616234737250906E-13</c:v>
                </c:pt>
                <c:pt idx="239">
                  <c:v>4.7920754140178341E-13</c:v>
                </c:pt>
                <c:pt idx="240">
                  <c:v>4.2046081873109533E-13</c:v>
                </c:pt>
                <c:pt idx="241">
                  <c:v>3.6891593894971428E-13</c:v>
                </c:pt>
                <c:pt idx="242">
                  <c:v>3.2369001806608533E-13</c:v>
                </c:pt>
                <c:pt idx="243">
                  <c:v>2.8400840607188905E-13</c:v>
                </c:pt>
                <c:pt idx="244">
                  <c:v>2.4919141838667115E-13</c:v>
                </c:pt>
                <c:pt idx="245">
                  <c:v>2.1864269391323219E-13</c:v>
                </c:pt>
                <c:pt idx="246">
                  <c:v>1.918389802952875E-13</c:v>
                </c:pt>
                <c:pt idx="247">
                  <c:v>1.6832117141467604E-13</c:v>
                </c:pt>
                <c:pt idx="248">
                  <c:v>1.4768644361432066E-13</c:v>
                </c:pt>
                <c:pt idx="249">
                  <c:v>1.2958135595261296E-13</c:v>
                </c:pt>
                <c:pt idx="250">
                  <c:v>1.1369579630726234E-13</c:v>
                </c:pt>
                <c:pt idx="251">
                  <c:v>9.975766963474055E-14</c:v>
                </c:pt>
                <c:pt idx="252">
                  <c:v>8.7528237403429616E-14</c:v>
                </c:pt>
                <c:pt idx="253">
                  <c:v>7.6798028372177721E-14</c:v>
                </c:pt>
                <c:pt idx="254">
                  <c:v>6.738325067223068E-14</c:v>
                </c:pt>
                <c:pt idx="255">
                  <c:v>5.9122643737057219E-14</c:v>
                </c:pt>
                <c:pt idx="256">
                  <c:v>5.1874716158499562E-14</c:v>
                </c:pt>
                <c:pt idx="257">
                  <c:v>4.5515322158001299E-14</c:v>
                </c:pt>
                <c:pt idx="258">
                  <c:v>3.9935535161616642E-14</c:v>
                </c:pt>
                <c:pt idx="259">
                  <c:v>3.5039782056433408E-14</c:v>
                </c:pt>
                <c:pt idx="260">
                  <c:v>3.0744206171109942E-14</c:v>
                </c:pt>
                <c:pt idx="261">
                  <c:v>2.6975230940917678E-14</c:v>
                </c:pt>
                <c:pt idx="262">
                  <c:v>2.3668299655094726E-14</c:v>
                </c:pt>
                <c:pt idx="263">
                  <c:v>2.0766769700333837E-14</c:v>
                </c:pt>
                <c:pt idx="264">
                  <c:v>1.822094236050763E-14</c:v>
                </c:pt>
                <c:pt idx="265">
                  <c:v>1.5987211554602267E-14</c:v>
                </c:pt>
                <c:pt idx="266">
                  <c:v>1.4027316932058362E-14</c:v>
                </c:pt>
                <c:pt idx="267">
                  <c:v>1.2307688532198601E-14</c:v>
                </c:pt>
                <c:pt idx="268">
                  <c:v>1.0798871782772572E-14</c:v>
                </c:pt>
                <c:pt idx="269">
                  <c:v>9.4750229887341679E-15</c:v>
                </c:pt>
                <c:pt idx="270">
                  <c:v>8.313466669755321E-15</c:v>
                </c:pt>
                <c:pt idx="271">
                  <c:v>7.2943071643529539E-15</c:v>
                </c:pt>
                <c:pt idx="272">
                  <c:v>6.4000878480092352E-15</c:v>
                </c:pt>
                <c:pt idx="273">
                  <c:v>5.6154921282190042E-15</c:v>
                </c:pt>
                <c:pt idx="274">
                  <c:v>4.9270810949725115E-15</c:v>
                </c:pt>
                <c:pt idx="275">
                  <c:v>4.3230633330323757E-15</c:v>
                </c:pt>
                <c:pt idx="276">
                  <c:v>3.7930929532454248E-15</c:v>
                </c:pt>
                <c:pt idx="277">
                  <c:v>3.3280923834784707E-15</c:v>
                </c:pt>
                <c:pt idx="278">
                  <c:v>2.9200968838610864E-15</c:v>
                </c:pt>
                <c:pt idx="279">
                  <c:v>2.562118123122223E-15</c:v>
                </c:pt>
                <c:pt idx="280">
                  <c:v>2.248024479294512E-15</c:v>
                </c:pt>
                <c:pt idx="281">
                  <c:v>1.9724360145226154E-15</c:v>
                </c:pt>
                <c:pt idx="282">
                  <c:v>1.7306323250567087E-15</c:v>
                </c:pt>
                <c:pt idx="283">
                  <c:v>1.5184716880441285E-15</c:v>
                </c:pt>
                <c:pt idx="284">
                  <c:v>1.3323201202289068E-15</c:v>
                </c:pt>
                <c:pt idx="285">
                  <c:v>1.1689891334445361E-15</c:v>
                </c:pt>
                <c:pt idx="286">
                  <c:v>1.0256811207479341E-15</c:v>
                </c:pt>
                <c:pt idx="287">
                  <c:v>8.9994143774361496E-16</c:v>
                </c:pt>
                <c:pt idx="288">
                  <c:v>7.8961635832534746E-16</c:v>
                </c:pt>
                <c:pt idx="289">
                  <c:v>6.9281618468224267E-16</c:v>
                </c:pt>
                <c:pt idx="290">
                  <c:v>6.0788287970078555E-16</c:v>
                </c:pt>
                <c:pt idx="291">
                  <c:v>5.3336166735596578E-16</c:v>
                </c:pt>
                <c:pt idx="292">
                  <c:v>4.6797611465017921E-16</c:v>
                </c:pt>
                <c:pt idx="293">
                  <c:v>4.1060626829208539E-16</c:v>
                </c:pt>
                <c:pt idx="294">
                  <c:v>3.6026947163058035E-16</c:v>
                </c:pt>
                <c:pt idx="295">
                  <c:v>3.1610353326766155E-16</c:v>
                </c:pt>
                <c:pt idx="296">
                  <c:v>2.773519590545792E-16</c:v>
                </c:pt>
                <c:pt idx="297">
                  <c:v>2.4335099451823369E-16</c:v>
                </c:pt>
                <c:pt idx="298">
                  <c:v>2.1351825577464096E-16</c:v>
                </c:pt>
                <c:pt idx="299">
                  <c:v>1.8734275419461672E-16</c:v>
                </c:pt>
                <c:pt idx="300">
                  <c:v>1.6437614395964457E-16</c:v>
                </c:pt>
                <c:pt idx="301">
                  <c:v>1.4422504259211007E-16</c:v>
                </c:pt>
                <c:pt idx="302">
                  <c:v>1.2654429292247362E-16</c:v>
                </c:pt>
                <c:pt idx="303">
                  <c:v>1.1103105108131088E-16</c:v>
                </c:pt>
                <c:pt idx="304">
                  <c:v>9.7419599252676293E-17</c:v>
                </c:pt>
                <c:pt idx="305">
                  <c:v>8.5476794339286759E-17</c:v>
                </c:pt>
                <c:pt idx="306">
                  <c:v>7.4998074582204831E-17</c:v>
                </c:pt>
                <c:pt idx="307">
                  <c:v>6.5803955734600286E-17</c:v>
                </c:pt>
                <c:pt idx="308">
                  <c:v>5.7736956774469941E-17</c:v>
                </c:pt>
                <c:pt idx="309">
                  <c:v>5.0658902498534741E-17</c:v>
                </c:pt>
                <c:pt idx="310">
                  <c:v>4.4448556794923125E-17</c:v>
                </c:pt>
                <c:pt idx="311">
                  <c:v>3.8999546056266258E-17</c:v>
                </c:pt>
                <c:pt idx="312">
                  <c:v>3.421853716448575E-17</c:v>
                </c:pt>
                <c:pt idx="313">
                  <c:v>3.0023638838974565E-17</c:v>
                </c:pt>
                <c:pt idx="314">
                  <c:v>2.6342998965739926E-17</c:v>
                </c:pt>
                <c:pt idx="315">
                  <c:v>2.3113573881928449E-17</c:v>
                </c:pt>
                <c:pt idx="316">
                  <c:v>2.0280048535482266E-17</c:v>
                </c:pt>
                <c:pt idx="317">
                  <c:v>1.7793889023933238E-17</c:v>
                </c:pt>
                <c:pt idx="318">
                  <c:v>1.5612511283791279E-17</c:v>
                </c:pt>
                <c:pt idx="319">
                  <c:v>1.3698551691463253E-17</c:v>
                </c:pt>
                <c:pt idx="320">
                  <c:v>1.2019227082225198E-17</c:v>
                </c:pt>
                <c:pt idx="321">
                  <c:v>1.0545773225363842E-17</c:v>
                </c:pt>
                <c:pt idx="322">
                  <c:v>9.2529521374357139E-18</c:v>
                </c:pt>
                <c:pt idx="323">
                  <c:v>8.1186197946829291E-18</c:v>
                </c:pt>
                <c:pt idx="324">
                  <c:v>7.1233468401884316E-18</c:v>
                </c:pt>
                <c:pt idx="325">
                  <c:v>6.250085789071521E-18</c:v>
                </c:pt>
                <c:pt idx="326">
                  <c:v>5.4838790314638744E-18</c:v>
                </c:pt>
                <c:pt idx="327">
                  <c:v>4.8116026318090941E-18</c:v>
                </c:pt>
                <c:pt idx="328">
                  <c:v>4.2217415361644294E-18</c:v>
                </c:pt>
                <c:pt idx="329">
                  <c:v>3.7041923371537359E-18</c:v>
                </c:pt>
                <c:pt idx="330">
                  <c:v>3.2500902182406956E-18</c:v>
                </c:pt>
                <c:pt idx="331">
                  <c:v>2.8516571131455915E-18</c:v>
                </c:pt>
                <c:pt idx="332">
                  <c:v>2.5020684796115462E-18</c:v>
                </c:pt>
                <c:pt idx="333">
                  <c:v>2.1953364055610473E-18</c:v>
                </c:pt>
                <c:pt idx="334">
                  <c:v>1.926207045432242E-18</c:v>
                </c:pt>
                <c:pt idx="335">
                  <c:v>1.6900706299381927E-18</c:v>
                </c:pt>
                <c:pt idx="336">
                  <c:v>1.4828825078555949E-18</c:v>
                </c:pt>
                <c:pt idx="337">
                  <c:v>1.3010938674110416E-18</c:v>
                </c:pt>
                <c:pt idx="338">
                  <c:v>1.1415909506294294E-18</c:v>
                </c:pt>
                <c:pt idx="339">
                  <c:v>1.0016417194804042E-18</c:v>
                </c:pt>
                <c:pt idx="340">
                  <c:v>8.7884906029649899E-19</c:v>
                </c:pt>
                <c:pt idx="341">
                  <c:v>7.7110972492709704E-19</c:v>
                </c:pt>
                <c:pt idx="342">
                  <c:v>6.765783053537527E-19</c:v>
                </c:pt>
                <c:pt idx="343">
                  <c:v>5.9363562470779839E-19</c:v>
                </c:pt>
                <c:pt idx="344">
                  <c:v>5.2086100327731043E-19</c:v>
                </c:pt>
                <c:pt idx="345">
                  <c:v>4.5700792446306573E-19</c:v>
                </c:pt>
                <c:pt idx="346">
                  <c:v>4.0098268387898954E-19</c:v>
                </c:pt>
                <c:pt idx="347">
                  <c:v>3.5182565588923877E-19</c:v>
                </c:pt>
                <c:pt idx="348">
                  <c:v>3.0869485670670078E-19</c:v>
                </c:pt>
                <c:pt idx="349">
                  <c:v>2.7085152251423764E-19</c:v>
                </c:pt>
                <c:pt idx="350">
                  <c:v>2.3764745558421254E-19</c:v>
                </c:pt>
                <c:pt idx="351">
                  <c:v>2.0851392165492276E-19</c:v>
                </c:pt>
                <c:pt idx="352">
                  <c:v>1.8295190839318042E-19</c:v>
                </c:pt>
                <c:pt idx="353">
                  <c:v>1.605235780855904E-19</c:v>
                </c:pt>
                <c:pt idx="354">
                  <c:v>1.4084476815635749E-19</c:v>
                </c:pt>
                <c:pt idx="355">
                  <c:v>1.2357841105710314E-19</c:v>
                </c:pt>
                <c:pt idx="356">
                  <c:v>1.0842876082159268E-19</c:v>
                </c:pt>
                <c:pt idx="357">
                  <c:v>9.5136327395191741E-20</c:v>
                </c:pt>
                <c:pt idx="358">
                  <c:v>8.3473431971959726E-20</c:v>
                </c:pt>
                <c:pt idx="359">
                  <c:v>7.3240307209184393E-20</c:v>
                </c:pt>
                <c:pt idx="360">
                  <c:v>6.4261675522070592E-20</c:v>
                </c:pt>
                <c:pt idx="361">
                  <c:v>5.6383746850068338E-20</c:v>
                </c:pt>
                <c:pt idx="362">
                  <c:v>4.9471584471225345E-20</c:v>
                </c:pt>
                <c:pt idx="363">
                  <c:v>4.3406793745042138E-20</c:v>
                </c:pt>
                <c:pt idx="364">
                  <c:v>3.8085494195572517E-20</c:v>
                </c:pt>
                <c:pt idx="365">
                  <c:v>3.3416540199693115E-20</c:v>
                </c:pt>
                <c:pt idx="366">
                  <c:v>2.9319959803686086E-20</c:v>
                </c:pt>
                <c:pt idx="367">
                  <c:v>2.5725584927480397E-20</c:v>
                </c:pt>
                <c:pt idx="368">
                  <c:v>2.2571849494070763E-20</c:v>
                </c:pt>
                <c:pt idx="369">
                  <c:v>1.9804734897931909E-20</c:v>
                </c:pt>
                <c:pt idx="370">
                  <c:v>1.7376844749934803E-20</c:v>
                </c:pt>
              </c:numCache>
            </c:numRef>
          </c:yVal>
          <c:smooth val="1"/>
          <c:extLst>
            <c:ext xmlns:c16="http://schemas.microsoft.com/office/drawing/2014/chart" uri="{C3380CC4-5D6E-409C-BE32-E72D297353CC}">
              <c16:uniqueId val="{00000005-F2CC-45E1-AD6E-89C05DBD1D6C}"/>
            </c:ext>
          </c:extLst>
        </c:ser>
        <c:ser>
          <c:idx val="6"/>
          <c:order val="6"/>
          <c:tx>
            <c:strRef>
              <c:f>grass!$J$1</c:f>
              <c:strCache>
                <c:ptCount val="1"/>
                <c:pt idx="0">
                  <c:v>Tall Grass Upper bound (3.0 lb ai/Ax3)</c:v>
                </c:pt>
              </c:strCache>
            </c:strRef>
          </c:tx>
          <c:spPr>
            <a:ln w="19050" cap="rnd">
              <a:solidFill>
                <a:schemeClr val="accent1">
                  <a:lumMod val="60000"/>
                </a:schemeClr>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grass!$J$2:$J$372</c:f>
              <c:numCache>
                <c:formatCode>General</c:formatCode>
                <c:ptCount val="371"/>
                <c:pt idx="0">
                  <c:v>330</c:v>
                </c:pt>
                <c:pt idx="1">
                  <c:v>289.5448384960352</c:v>
                </c:pt>
                <c:pt idx="2">
                  <c:v>254.0491318172578</c:v>
                </c:pt>
                <c:pt idx="3">
                  <c:v>222.90489346086619</c:v>
                </c:pt>
                <c:pt idx="4">
                  <c:v>195.57867083970433</c:v>
                </c:pt>
                <c:pt idx="5">
                  <c:v>171.60240806530734</c:v>
                </c:pt>
                <c:pt idx="6">
                  <c:v>150.56542887515189</c:v>
                </c:pt>
                <c:pt idx="7">
                  <c:v>132.10740238406703</c:v>
                </c:pt>
                <c:pt idx="8">
                  <c:v>115.91217117401641</c:v>
                </c:pt>
                <c:pt idx="9">
                  <c:v>101.70233600698593</c:v>
                </c:pt>
                <c:pt idx="10">
                  <c:v>89.234504405491663</c:v>
                </c:pt>
                <c:pt idx="11">
                  <c:v>78.295121716247962</c:v>
                </c:pt>
                <c:pt idx="12">
                  <c:v>68.696813249570994</c:v>
                </c:pt>
                <c:pt idx="13">
                  <c:v>60.27517484102826</c:v>
                </c:pt>
                <c:pt idx="14">
                  <c:v>382.88595686262363</c:v>
                </c:pt>
                <c:pt idx="15">
                  <c:v>335.94743194602489</c:v>
                </c:pt>
                <c:pt idx="16">
                  <c:v>294.76316644233191</c:v>
                </c:pt>
                <c:pt idx="17">
                  <c:v>258.6277376428028</c:v>
                </c:pt>
                <c:pt idx="18">
                  <c:v>226.92220159509185</c:v>
                </c:pt>
                <c:pt idx="19">
                  <c:v>199.10349155156237</c:v>
                </c:pt>
                <c:pt idx="20">
                  <c:v>174.69511607664799</c:v>
                </c:pt>
                <c:pt idx="21">
                  <c:v>153.27899748623989</c:v>
                </c:pt>
                <c:pt idx="22">
                  <c:v>134.4883108242046</c:v>
                </c:pt>
                <c:pt idx="23">
                  <c:v>118.00120071878447</c:v>
                </c:pt>
                <c:pt idx="24">
                  <c:v>103.53526849835964</c:v>
                </c:pt>
                <c:pt idx="25">
                  <c:v>90.84273513939749</c:v>
                </c:pt>
                <c:pt idx="26">
                  <c:v>79.706197195378635</c:v>
                </c:pt>
                <c:pt idx="27">
                  <c:v>69.934903012330423</c:v>
                </c:pt>
                <c:pt idx="28">
                  <c:v>391.36148544830633</c:v>
                </c:pt>
                <c:pt idx="29">
                  <c:v>343.38393362938871</c:v>
                </c:pt>
                <c:pt idx="30">
                  <c:v>301.28801698440776</c:v>
                </c:pt>
                <c:pt idx="31">
                  <c:v>264.35269763194276</c:v>
                </c:pt>
                <c:pt idx="32">
                  <c:v>231.94533073282437</c:v>
                </c:pt>
                <c:pt idx="33">
                  <c:v>203.51082826346999</c:v>
                </c:pt>
                <c:pt idx="34">
                  <c:v>178.56215121739626</c:v>
                </c:pt>
                <c:pt idx="35">
                  <c:v>156.6719673810473</c:v>
                </c:pt>
                <c:pt idx="36">
                  <c:v>137.46533179454974</c:v>
                </c:pt>
                <c:pt idx="37">
                  <c:v>120.61326452502061</c:v>
                </c:pt>
                <c:pt idx="38">
                  <c:v>105.82711574962623</c:v>
                </c:pt>
                <c:pt idx="39">
                  <c:v>92.853621630990133</c:v>
                </c:pt>
                <c:pt idx="40">
                  <c:v>81.470566299748484</c:v>
                </c:pt>
                <c:pt idx="41">
                  <c:v>71.482975640730899</c:v>
                </c:pt>
                <c:pt idx="42">
                  <c:v>62.719777688216489</c:v>
                </c:pt>
                <c:pt idx="43">
                  <c:v>55.030872428005679</c:v>
                </c:pt>
                <c:pt idx="44">
                  <c:v>48.284560816553999</c:v>
                </c:pt>
                <c:pt idx="45">
                  <c:v>42.365288980245793</c:v>
                </c:pt>
                <c:pt idx="46">
                  <c:v>37.171668956433706</c:v>
                </c:pt>
                <c:pt idx="47">
                  <c:v>32.614742074602063</c:v>
                </c:pt>
                <c:pt idx="48">
                  <c:v>28.616455232062123</c:v>
                </c:pt>
                <c:pt idx="49">
                  <c:v>25.108323965140745</c:v>
                </c:pt>
                <c:pt idx="50">
                  <c:v>22.030259416341835</c:v>
                </c:pt>
                <c:pt idx="51">
                  <c:v>19.3295391052438</c:v>
                </c:pt>
                <c:pt idx="52">
                  <c:v>16.959903874032157</c:v>
                </c:pt>
                <c:pt idx="53">
                  <c:v>14.880765539742194</c:v>
                </c:pt>
                <c:pt idx="54">
                  <c:v>13.056511681521268</c:v>
                </c:pt>
                <c:pt idx="55">
                  <c:v>11.455895654992947</c:v>
                </c:pt>
                <c:pt idx="56">
                  <c:v>10.05150138561322</c:v>
                </c:pt>
                <c:pt idx="57">
                  <c:v>8.819273773757736</c:v>
                </c:pt>
                <c:pt idx="58">
                  <c:v>7.7381066681060675</c:v>
                </c:pt>
                <c:pt idx="59">
                  <c:v>6.7894813499450422</c:v>
                </c:pt>
                <c:pt idx="60">
                  <c:v>5.9571493361869088</c:v>
                </c:pt>
                <c:pt idx="61">
                  <c:v>5.2268540680090956</c:v>
                </c:pt>
                <c:pt idx="62">
                  <c:v>4.5860867180728428</c:v>
                </c:pt>
                <c:pt idx="63">
                  <c:v>4.0238719336764026</c:v>
                </c:pt>
                <c:pt idx="64">
                  <c:v>3.5305798459547364</c:v>
                </c:pt>
                <c:pt idx="65">
                  <c:v>3.0977611251343049</c:v>
                </c:pt>
                <c:pt idx="66">
                  <c:v>2.718002256594874</c:v>
                </c:pt>
                <c:pt idx="67">
                  <c:v>2.384798558841279</c:v>
                </c:pt>
                <c:pt idx="68">
                  <c:v>2.0924427683796223</c:v>
                </c:pt>
                <c:pt idx="69">
                  <c:v>1.8359272831293161</c:v>
                </c:pt>
                <c:pt idx="70">
                  <c:v>1.6108583899519473</c:v>
                </c:pt>
                <c:pt idx="71">
                  <c:v>1.4133810071473321</c:v>
                </c:pt>
                <c:pt idx="72">
                  <c:v>1.2401126528722359</c:v>
                </c:pt>
                <c:pt idx="73">
                  <c:v>1.0880855084629737</c:v>
                </c:pt>
                <c:pt idx="74">
                  <c:v>0.95469558429632717</c:v>
                </c:pt>
                <c:pt idx="75">
                  <c:v>0.83765811747866059</c:v>
                </c:pt>
                <c:pt idx="76">
                  <c:v>0.73496843739470175</c:v>
                </c:pt>
                <c:pt idx="77">
                  <c:v>0.64486762880343107</c:v>
                </c:pt>
                <c:pt idx="78">
                  <c:v>0.56581240434306235</c:v>
                </c:pt>
                <c:pt idx="79">
                  <c:v>0.49644867040777374</c:v>
                </c:pt>
                <c:pt idx="80">
                  <c:v>0.43558833362057647</c:v>
                </c:pt>
                <c:pt idx="81">
                  <c:v>0.38218895063311181</c:v>
                </c:pt>
                <c:pt idx="82">
                  <c:v>0.33533587268495008</c:v>
                </c:pt>
                <c:pt idx="83">
                  <c:v>0.29422657908633587</c:v>
                </c:pt>
                <c:pt idx="84">
                  <c:v>0.25815693128119405</c:v>
                </c:pt>
                <c:pt idx="85">
                  <c:v>0.22650911204377386</c:v>
                </c:pt>
                <c:pt idx="86">
                  <c:v>0.19874104322604494</c:v>
                </c:pt>
                <c:pt idx="87">
                  <c:v>0.17437710079823859</c:v>
                </c:pt>
                <c:pt idx="88">
                  <c:v>0.15299996814555405</c:v>
                </c:pt>
                <c:pt idx="89">
                  <c:v>0.13424348808061506</c:v>
                </c:pt>
                <c:pt idx="90">
                  <c:v>0.11778639113771545</c:v>
                </c:pt>
                <c:pt idx="91">
                  <c:v>0.10334679272424439</c:v>
                </c:pt>
                <c:pt idx="92">
                  <c:v>9.0677364874013844E-2</c:v>
                </c:pt>
                <c:pt idx="93">
                  <c:v>7.9561099902098142E-2</c:v>
                </c:pt>
                <c:pt idx="94">
                  <c:v>6.9807593399151283E-2</c:v>
                </c:pt>
                <c:pt idx="95">
                  <c:v>6.1249782898648915E-2</c:v>
                </c:pt>
                <c:pt idx="96">
                  <c:v>5.3741086355474303E-2</c:v>
                </c:pt>
                <c:pt idx="97">
                  <c:v>4.7152891422416021E-2</c:v>
                </c:pt>
                <c:pt idx="98">
                  <c:v>4.1372352519771283E-2</c:v>
                </c:pt>
                <c:pt idx="99">
                  <c:v>3.6300457965267298E-2</c:v>
                </c:pt>
                <c:pt idx="100">
                  <c:v>3.1850334057228591E-2</c:v>
                </c:pt>
                <c:pt idx="101">
                  <c:v>2.7945757062560674E-2</c:v>
                </c:pt>
                <c:pt idx="102">
                  <c:v>2.4519847622207769E-2</c:v>
                </c:pt>
                <c:pt idx="103">
                  <c:v>2.1513925211271337E-2</c:v>
                </c:pt>
                <c:pt idx="104">
                  <c:v>1.8876503032464655E-2</c:v>
                </c:pt>
                <c:pt idx="105">
                  <c:v>1.6562406126984536E-2</c:v>
                </c:pt>
                <c:pt idx="106">
                  <c:v>1.453199759740448E-2</c:v>
                </c:pt>
                <c:pt idx="107">
                  <c:v>1.2750499688985617E-2</c:v>
                </c:pt>
                <c:pt idx="108">
                  <c:v>1.1187398100579046E-2</c:v>
                </c:pt>
                <c:pt idx="109">
                  <c:v>9.8159193218879132E-3</c:v>
                </c:pt>
                <c:pt idx="110">
                  <c:v>8.6125720446852943E-3</c:v>
                </c:pt>
                <c:pt idx="111">
                  <c:v>7.5567447930723342E-3</c:v>
                </c:pt>
                <c:pt idx="112">
                  <c:v>6.630352880805707E-3</c:v>
                </c:pt>
                <c:pt idx="113">
                  <c:v>5.817528648620029E-3</c:v>
                </c:pt>
                <c:pt idx="114">
                  <c:v>5.1043496757901341E-3</c:v>
                </c:pt>
                <c:pt idx="115">
                  <c:v>4.4786003106180123E-3</c:v>
                </c:pt>
                <c:pt idx="116">
                  <c:v>3.9295624352308628E-3</c:v>
                </c:pt>
                <c:pt idx="117">
                  <c:v>3.4478318808151727E-3</c:v>
                </c:pt>
                <c:pt idx="118">
                  <c:v>3.0251573487639705E-3</c:v>
                </c:pt>
                <c:pt idx="119">
                  <c:v>2.654299078705933E-3</c:v>
                </c:pt>
                <c:pt idx="120">
                  <c:v>2.3289048426184374E-3</c:v>
                </c:pt>
                <c:pt idx="121">
                  <c:v>2.0434011409957253E-3</c:v>
                </c:pt>
                <c:pt idx="122">
                  <c:v>1.7928977374309734E-3</c:v>
                </c:pt>
                <c:pt idx="123">
                  <c:v>1.5731038964374483E-3</c:v>
                </c:pt>
                <c:pt idx="124">
                  <c:v>1.3802548897923173E-3</c:v>
                </c:pt>
                <c:pt idx="125">
                  <c:v>1.2110475125705431E-3</c:v>
                </c:pt>
                <c:pt idx="126">
                  <c:v>1.0625835043583727E-3</c:v>
                </c:pt>
                <c:pt idx="127">
                  <c:v>9.3231990653938233E-4</c:v>
                </c:pt>
                <c:pt idx="128">
                  <c:v>8.1802550535025437E-4</c:v>
                </c:pt>
                <c:pt idx="129">
                  <c:v>7.1774261464326342E-4</c:v>
                </c:pt>
                <c:pt idx="130">
                  <c:v>6.2975354375335065E-4</c:v>
                </c:pt>
                <c:pt idx="131">
                  <c:v>5.5255117611627182E-4</c:v>
                </c:pt>
                <c:pt idx="132">
                  <c:v>4.8481315469509143E-4</c:v>
                </c:pt>
                <c:pt idx="133">
                  <c:v>4.2537923205134432E-4</c:v>
                </c:pt>
                <c:pt idx="134">
                  <c:v>3.7323139710264831E-4</c:v>
                </c:pt>
                <c:pt idx="135">
                  <c:v>3.2747643816889656E-4</c:v>
                </c:pt>
                <c:pt idx="136">
                  <c:v>2.8733064363899993E-4</c:v>
                </c:pt>
                <c:pt idx="137">
                  <c:v>2.5210637820429117E-4</c:v>
                </c:pt>
                <c:pt idx="138">
                  <c:v>2.2120030473024799E-4</c:v>
                </c:pt>
                <c:pt idx="139">
                  <c:v>1.9408305002543456E-4</c:v>
                </c:pt>
                <c:pt idx="140">
                  <c:v>1.7029013749827988E-4</c:v>
                </c:pt>
                <c:pt idx="141">
                  <c:v>1.4941403139214263E-4</c:v>
                </c:pt>
                <c:pt idx="142">
                  <c:v>1.3109715632872565E-4</c:v>
                </c:pt>
                <c:pt idx="143">
                  <c:v>1.150257725954253E-4</c:v>
                </c:pt>
                <c:pt idx="144">
                  <c:v>1.0092460226976992E-4</c:v>
                </c:pt>
                <c:pt idx="145">
                  <c:v>8.8552114134779158E-5</c:v>
                </c:pt>
                <c:pt idx="146">
                  <c:v>7.7696386623142731E-5</c:v>
                </c:pt>
                <c:pt idx="147">
                  <c:v>6.8171477928858688E-5</c:v>
                </c:pt>
                <c:pt idx="148">
                  <c:v>5.9814241111961858E-5</c:v>
                </c:pt>
                <c:pt idx="149">
                  <c:v>5.2481529644017888E-5</c:v>
                </c:pt>
                <c:pt idx="150">
                  <c:v>4.6047745529703125E-5</c:v>
                </c:pt>
                <c:pt idx="151">
                  <c:v>4.0402688007589157E-5</c:v>
                </c:pt>
                <c:pt idx="152">
                  <c:v>3.5449665981706359E-5</c:v>
                </c:pt>
                <c:pt idx="153">
                  <c:v>3.1103841852762296E-5</c:v>
                </c:pt>
                <c:pt idx="154">
                  <c:v>2.7290778381406908E-5</c:v>
                </c:pt>
                <c:pt idx="155">
                  <c:v>2.3945163693562274E-5</c:v>
                </c:pt>
                <c:pt idx="156">
                  <c:v>2.1009692589132165E-5</c:v>
                </c:pt>
                <c:pt idx="157">
                  <c:v>1.8434084992641265E-5</c:v>
                </c:pt>
                <c:pt idx="158">
                  <c:v>1.6174224733383339E-5</c:v>
                </c:pt>
                <c:pt idx="159">
                  <c:v>1.4191403903715321E-5</c:v>
                </c:pt>
                <c:pt idx="160">
                  <c:v>1.2451659852525015E-5</c:v>
                </c:pt>
                <c:pt idx="161">
                  <c:v>1.0925193457596725E-5</c:v>
                </c:pt>
                <c:pt idx="162">
                  <c:v>9.585858712781167E-6</c:v>
                </c:pt>
                <c:pt idx="163">
                  <c:v>8.4107148873879827E-6</c:v>
                </c:pt>
                <c:pt idx="164">
                  <c:v>7.379633586984703E-6</c:v>
                </c:pt>
                <c:pt idx="165">
                  <c:v>6.4749539851618257E-6</c:v>
                </c:pt>
                <c:pt idx="166">
                  <c:v>5.6811803209179979E-6</c:v>
                </c:pt>
                <c:pt idx="167">
                  <c:v>4.9847164802638046E-6</c:v>
                </c:pt>
                <c:pt idx="168">
                  <c:v>4.3736331158379035E-6</c:v>
                </c:pt>
                <c:pt idx="169">
                  <c:v>3.8374633156551403E-6</c:v>
                </c:pt>
                <c:pt idx="170">
                  <c:v>3.3670233211085671E-6</c:v>
                </c:pt>
                <c:pt idx="171">
                  <c:v>2.9542552234023149E-6</c:v>
                </c:pt>
                <c:pt idx="172">
                  <c:v>2.5920889440487614E-6</c:v>
                </c:pt>
                <c:pt idx="173">
                  <c:v>2.2743211353695673E-6</c:v>
                </c:pt>
                <c:pt idx="174">
                  <c:v>1.9955089267536389E-6</c:v>
                </c:pt>
                <c:pt idx="175">
                  <c:v>1.7508766967099349E-6</c:v>
                </c:pt>
                <c:pt idx="176">
                  <c:v>1.536234273864696E-6</c:v>
                </c:pt>
                <c:pt idx="177">
                  <c:v>1.3479051658128101E-6</c:v>
                </c:pt>
                <c:pt idx="178">
                  <c:v>1.1826635864946712E-6</c:v>
                </c:pt>
                <c:pt idx="179">
                  <c:v>1.0376792034749732E-6</c:v>
                </c:pt>
                <c:pt idx="180">
                  <c:v>9.1046865872986566E-7</c:v>
                </c:pt>
                <c:pt idx="181">
                  <c:v>7.98853032568608E-7</c:v>
                </c:pt>
                <c:pt idx="182">
                  <c:v>7.0092052211256204E-7</c:v>
                </c:pt>
                <c:pt idx="183">
                  <c:v>6.149936950716315E-7</c:v>
                </c:pt>
                <c:pt idx="184">
                  <c:v>5.3960075792604681E-7</c:v>
                </c:pt>
                <c:pt idx="185">
                  <c:v>4.7345034638192544E-7</c:v>
                </c:pt>
                <c:pt idx="186">
                  <c:v>4.1540940630014083E-7</c:v>
                </c:pt>
                <c:pt idx="187">
                  <c:v>3.6448378623305509E-7</c:v>
                </c:pt>
                <c:pt idx="188">
                  <c:v>3.1980120914931299E-7</c:v>
                </c:pt>
                <c:pt idx="189">
                  <c:v>2.8059633167871092E-7</c:v>
                </c:pt>
                <c:pt idx="190">
                  <c:v>2.461976349651281E-7</c:v>
                </c:pt>
                <c:pt idx="191">
                  <c:v>2.1601592258813286E-7</c:v>
                </c:pt>
                <c:pt idx="192">
                  <c:v>1.8953422854046344E-7</c:v>
                </c:pt>
                <c:pt idx="193">
                  <c:v>1.6629896240066402E-7</c:v>
                </c:pt>
                <c:pt idx="194">
                  <c:v>1.4591214003138929E-7</c:v>
                </c:pt>
                <c:pt idx="195">
                  <c:v>1.2802456672727117E-7</c:v>
                </c:pt>
                <c:pt idx="196">
                  <c:v>1.1232985605022001E-7</c:v>
                </c:pt>
                <c:pt idx="197">
                  <c:v>9.8559181904072236E-8</c:v>
                </c:pt>
                <c:pt idx="198">
                  <c:v>8.6476673959745245E-8</c:v>
                </c:pt>
                <c:pt idx="199">
                  <c:v>7.587537756166281E-8</c:v>
                </c:pt>
                <c:pt idx="200">
                  <c:v>6.6573708914901062E-8</c:v>
                </c:pt>
                <c:pt idx="201">
                  <c:v>5.8412344835900265E-8</c:v>
                </c:pt>
                <c:pt idx="202">
                  <c:v>5.1251493792986212E-8</c:v>
                </c:pt>
                <c:pt idx="203">
                  <c:v>4.4968501493850735E-8</c:v>
                </c:pt>
                <c:pt idx="204">
                  <c:v>3.9455750007411293E-8</c:v>
                </c:pt>
                <c:pt idx="205">
                  <c:v>3.4618814435260123E-8</c:v>
                </c:pt>
                <c:pt idx="206">
                  <c:v>3.0374845559338193E-8</c:v>
                </c:pt>
                <c:pt idx="207">
                  <c:v>2.6651150763092687E-8</c:v>
                </c:pt>
                <c:pt idx="208">
                  <c:v>2.3383948919494412E-8</c:v>
                </c:pt>
                <c:pt idx="209">
                  <c:v>2.051727791907439E-8</c:v>
                </c:pt>
                <c:pt idx="210">
                  <c:v>1.8002036125626239E-8</c:v>
                </c:pt>
                <c:pt idx="211">
                  <c:v>1.5795141341194667E-8</c:v>
                </c:pt>
                <c:pt idx="212">
                  <c:v>1.385879287472199E-8</c:v>
                </c:pt>
                <c:pt idx="213">
                  <c:v>1.2159824074731462E-8</c:v>
                </c:pt>
                <c:pt idx="214">
                  <c:v>1.0669134235934308E-8</c:v>
                </c:pt>
                <c:pt idx="215">
                  <c:v>9.3611901492003584E-9</c:v>
                </c:pt>
                <c:pt idx="216">
                  <c:v>8.2135887572148269E-9</c:v>
                </c:pt>
                <c:pt idx="217">
                  <c:v>7.2066734247897515E-9</c:v>
                </c:pt>
                <c:pt idx="218">
                  <c:v>6.3231972511345938E-9</c:v>
                </c:pt>
                <c:pt idx="219">
                  <c:v>5.5480276571464831E-9</c:v>
                </c:pt>
                <c:pt idx="220">
                  <c:v>4.8678871877576208E-9</c:v>
                </c:pt>
                <c:pt idx="221">
                  <c:v>4.2711260896854518E-9</c:v>
                </c:pt>
                <c:pt idx="222">
                  <c:v>3.7475227691944746E-9</c:v>
                </c:pt>
                <c:pt idx="223">
                  <c:v>3.2881087120200863E-9</c:v>
                </c:pt>
                <c:pt idx="224">
                  <c:v>2.885014866603824E-9</c:v>
                </c:pt>
                <c:pt idx="225">
                  <c:v>2.5313368594226202E-9</c:v>
                </c:pt>
                <c:pt idx="226">
                  <c:v>2.2210167337593439E-9</c:v>
                </c:pt>
                <c:pt idx="227">
                  <c:v>1.9487391862828504E-9</c:v>
                </c:pt>
                <c:pt idx="228">
                  <c:v>1.7098405241307967E-9</c:v>
                </c:pt>
                <c:pt idx="229">
                  <c:v>1.5002287830709924E-9</c:v>
                </c:pt>
                <c:pt idx="230">
                  <c:v>1.3163136384890724E-9</c:v>
                </c:pt>
                <c:pt idx="231">
                  <c:v>1.1549449086862028E-9</c:v>
                </c:pt>
                <c:pt idx="232">
                  <c:v>1.0133585971435289E-9</c:v>
                </c:pt>
                <c:pt idx="233">
                  <c:v>8.8912954954088433E-10</c:v>
                </c:pt>
                <c:pt idx="234">
                  <c:v>7.8012991461778135E-10</c:v>
                </c:pt>
                <c:pt idx="235">
                  <c:v>6.8449269737554887E-10</c:v>
                </c:pt>
                <c:pt idx="236">
                  <c:v>6.0057978034339034E-10</c:v>
                </c:pt>
                <c:pt idx="237">
                  <c:v>5.2695386516215519E-10</c:v>
                </c:pt>
                <c:pt idx="238">
                  <c:v>4.6235385388859891E-10</c:v>
                </c:pt>
                <c:pt idx="239">
                  <c:v>4.0567324833998149E-10</c:v>
                </c:pt>
                <c:pt idx="240">
                  <c:v>3.5594119749321787E-10</c:v>
                </c:pt>
                <c:pt idx="241">
                  <c:v>3.1230586830987602E-10</c:v>
                </c:pt>
                <c:pt idx="242">
                  <c:v>2.7401985515499129E-10</c:v>
                </c:pt>
                <c:pt idx="243">
                  <c:v>2.4042737789563301E-10</c:v>
                </c:pt>
                <c:pt idx="244">
                  <c:v>2.1095304940247347E-10</c:v>
                </c:pt>
                <c:pt idx="245">
                  <c:v>1.8509202005904636E-10</c:v>
                </c:pt>
                <c:pt idx="246">
                  <c:v>1.6240133046939846E-10</c:v>
                </c:pt>
                <c:pt idx="247">
                  <c:v>1.4249232424940363E-10</c:v>
                </c:pt>
                <c:pt idx="248">
                  <c:v>1.250239909446008E-10</c:v>
                </c:pt>
                <c:pt idx="249">
                  <c:v>1.0969712504904298E-10</c:v>
                </c:pt>
                <c:pt idx="250">
                  <c:v>9.6249201078195504E-11</c:v>
                </c:pt>
                <c:pt idx="251">
                  <c:v>8.4449876913813742E-11</c:v>
                </c:pt>
                <c:pt idx="252">
                  <c:v>7.4097048400061376E-11</c:v>
                </c:pt>
                <c:pt idx="253">
                  <c:v>6.5013387612208095E-11</c:v>
                </c:pt>
                <c:pt idx="254">
                  <c:v>5.7043305503808846E-11</c:v>
                </c:pt>
                <c:pt idx="255">
                  <c:v>5.005028690721313E-11</c:v>
                </c:pt>
                <c:pt idx="256">
                  <c:v>4.3914552240088608E-11</c:v>
                </c:pt>
                <c:pt idx="257">
                  <c:v>3.8531005866612597E-11</c:v>
                </c:pt>
                <c:pt idx="258">
                  <c:v>3.3807435971933714E-11</c:v>
                </c:pt>
                <c:pt idx="259">
                  <c:v>2.9662935116541204E-11</c:v>
                </c:pt>
                <c:pt idx="260">
                  <c:v>2.6026514417082702E-11</c:v>
                </c:pt>
                <c:pt idx="261">
                  <c:v>2.2835887616693774E-11</c:v>
                </c:pt>
                <c:pt idx="262">
                  <c:v>2.0036404217846074E-11</c:v>
                </c:pt>
                <c:pt idx="263">
                  <c:v>1.7580113403931877E-11</c:v>
                </c:pt>
                <c:pt idx="264">
                  <c:v>1.542494271601042E-11</c:v>
                </c:pt>
                <c:pt idx="265">
                  <c:v>1.3533977416720699E-11</c:v>
                </c:pt>
                <c:pt idx="266">
                  <c:v>1.1874828197979948E-11</c:v>
                </c:pt>
                <c:pt idx="267">
                  <c:v>1.0419076402279595E-11</c:v>
                </c:pt>
                <c:pt idx="268">
                  <c:v>9.141787255078475E-12</c:v>
                </c:pt>
                <c:pt idx="269">
                  <c:v>8.0210827707176076E-12</c:v>
                </c:pt>
                <c:pt idx="270">
                  <c:v>7.0377670163962409E-12</c:v>
                </c:pt>
                <c:pt idx="271">
                  <c:v>6.17499731556113E-12</c:v>
                </c:pt>
                <c:pt idx="272">
                  <c:v>5.4179957589321141E-12</c:v>
                </c:pt>
                <c:pt idx="273">
                  <c:v>4.753796081794554E-12</c:v>
                </c:pt>
                <c:pt idx="274">
                  <c:v>4.171021571958449E-12</c:v>
                </c:pt>
                <c:pt idx="275">
                  <c:v>3.6596902042914799E-12</c:v>
                </c:pt>
                <c:pt idx="276">
                  <c:v>3.2110436640821155E-12</c:v>
                </c:pt>
                <c:pt idx="277">
                  <c:v>2.8173973306677973E-12</c:v>
                </c:pt>
                <c:pt idx="278">
                  <c:v>2.4720086517799022E-12</c:v>
                </c:pt>
                <c:pt idx="279">
                  <c:v>2.1689616540618597E-12</c:v>
                </c:pt>
                <c:pt idx="280">
                  <c:v>1.9030656116043461E-12</c:v>
                </c:pt>
                <c:pt idx="281">
                  <c:v>1.6697661368464811E-12</c:v>
                </c:pt>
                <c:pt idx="282">
                  <c:v>1.4650671709677667E-12</c:v>
                </c:pt>
                <c:pt idx="283">
                  <c:v>1.2854625375869847E-12</c:v>
                </c:pt>
                <c:pt idx="284">
                  <c:v>1.1278758873888697E-12</c:v>
                </c:pt>
                <c:pt idx="285">
                  <c:v>9.8960800502297785E-13</c:v>
                </c:pt>
                <c:pt idx="286">
                  <c:v>8.6829057572351996E-13</c:v>
                </c:pt>
                <c:pt idx="287">
                  <c:v>7.618456197439272E-13</c:v>
                </c:pt>
                <c:pt idx="288">
                  <c:v>6.6844989978080954E-13</c:v>
                </c:pt>
                <c:pt idx="289">
                  <c:v>5.8650369174159203E-13</c:v>
                </c:pt>
                <c:pt idx="290">
                  <c:v>5.1460338394741738E-13</c:v>
                </c:pt>
                <c:pt idx="291">
                  <c:v>4.5151743543808517E-13</c:v>
                </c:pt>
                <c:pt idx="292">
                  <c:v>3.9616528158201312E-13</c:v>
                </c:pt>
                <c:pt idx="293">
                  <c:v>3.4759882567697062E-13</c:v>
                </c:pt>
                <c:pt idx="294">
                  <c:v>3.049861995213634E-13</c:v>
                </c:pt>
                <c:pt idx="295">
                  <c:v>2.6759751479979618E-13</c:v>
                </c:pt>
                <c:pt idx="296">
                  <c:v>2.3479236122620411E-13</c:v>
                </c:pt>
                <c:pt idx="297">
                  <c:v>2.0600883730710302E-13</c:v>
                </c:pt>
                <c:pt idx="298">
                  <c:v>1.8075392583891248E-13</c:v>
                </c:pt>
                <c:pt idx="299">
                  <c:v>1.5859504928652193E-13</c:v>
                </c:pt>
                <c:pt idx="300">
                  <c:v>1.3915266039980828E-13</c:v>
                </c:pt>
                <c:pt idx="301">
                  <c:v>1.2209374115683672E-13</c:v>
                </c:pt>
                <c:pt idx="302">
                  <c:v>1.0712609868070607E-13</c:v>
                </c:pt>
                <c:pt idx="303">
                  <c:v>9.3993360427925335E-14</c:v>
                </c:pt>
                <c:pt idx="304">
                  <c:v>8.2470582923646257E-14</c:v>
                </c:pt>
                <c:pt idx="305">
                  <c:v>7.2360398828184951E-14</c:v>
                </c:pt>
                <c:pt idx="306">
                  <c:v>6.348963634004698E-14</c:v>
                </c:pt>
                <c:pt idx="307">
                  <c:v>5.5706353031063345E-14</c:v>
                </c:pt>
                <c:pt idx="308">
                  <c:v>4.8877233307825328E-14</c:v>
                </c:pt>
                <c:pt idx="309">
                  <c:v>4.2885304921961544E-14</c:v>
                </c:pt>
                <c:pt idx="310">
                  <c:v>3.7627935416613877E-14</c:v>
                </c:pt>
                <c:pt idx="311">
                  <c:v>3.3015074191341517E-14</c:v>
                </c:pt>
                <c:pt idx="312">
                  <c:v>2.8967710074747269E-14</c:v>
                </c:pt>
                <c:pt idx="313">
                  <c:v>2.5416517985432335E-14</c:v>
                </c:pt>
                <c:pt idx="314">
                  <c:v>2.2300671500677508E-14</c:v>
                </c:pt>
                <c:pt idx="315">
                  <c:v>1.9566800993990313E-14</c:v>
                </c:pt>
                <c:pt idx="316">
                  <c:v>1.716807949602723E-14</c:v>
                </c:pt>
                <c:pt idx="317">
                  <c:v>1.5063420621103929E-14</c:v>
                </c:pt>
                <c:pt idx="318">
                  <c:v>1.321677482101631E-14</c:v>
                </c:pt>
                <c:pt idx="319">
                  <c:v>1.1596511912089791E-14</c:v>
                </c:pt>
                <c:pt idx="320">
                  <c:v>1.0174879299101175E-14</c:v>
                </c:pt>
                <c:pt idx="321">
                  <c:v>8.9275266162875779E-15</c:v>
                </c:pt>
                <c:pt idx="322">
                  <c:v>7.8330886432789137E-15</c:v>
                </c:pt>
                <c:pt idx="323">
                  <c:v>6.872819351949454E-15</c:v>
                </c:pt>
                <c:pt idx="324">
                  <c:v>6.0302708159776668E-15</c:v>
                </c:pt>
                <c:pt idx="325">
                  <c:v>5.2910114833321458E-15</c:v>
                </c:pt>
                <c:pt idx="326">
                  <c:v>4.6423789861274926E-15</c:v>
                </c:pt>
                <c:pt idx="327">
                  <c:v>4.0732632538656761E-15</c:v>
                </c:pt>
                <c:pt idx="328">
                  <c:v>3.5739162151283983E-15</c:v>
                </c:pt>
                <c:pt idx="329">
                  <c:v>3.1357848282051917E-15</c:v>
                </c:pt>
                <c:pt idx="330">
                  <c:v>2.7513645807302712E-15</c:v>
                </c:pt>
                <c:pt idx="331">
                  <c:v>2.4140709490038107E-15</c:v>
                </c:pt>
                <c:pt idx="332">
                  <c:v>2.1181266152947845E-15</c:v>
                </c:pt>
                <c:pt idx="333">
                  <c:v>1.8584625113323697E-15</c:v>
                </c:pt>
                <c:pt idx="334">
                  <c:v>1.6306309930141419E-15</c:v>
                </c:pt>
                <c:pt idx="335">
                  <c:v>1.4307296591482094E-15</c:v>
                </c:pt>
                <c:pt idx="336">
                  <c:v>1.2553345093622902E-15</c:v>
                </c:pt>
                <c:pt idx="337">
                  <c:v>1.1014412962781931E-15</c:v>
                </c:pt>
                <c:pt idx="338">
                  <c:v>9.6641406740525181E-16</c:v>
                </c:pt>
                <c:pt idx="339">
                  <c:v>8.4794001535500055E-16</c:v>
                </c:pt>
                <c:pt idx="340">
                  <c:v>7.4398986303117921E-16</c:v>
                </c:pt>
                <c:pt idx="341">
                  <c:v>6.5278310525469702E-16</c:v>
                </c:pt>
                <c:pt idx="342">
                  <c:v>5.7275751146639876E-16</c:v>
                </c:pt>
                <c:pt idx="343">
                  <c:v>5.0254236713614969E-16</c:v>
                </c:pt>
                <c:pt idx="344">
                  <c:v>4.4093499554500535E-16</c:v>
                </c:pt>
                <c:pt idx="345">
                  <c:v>3.8688015779493489E-16</c:v>
                </c:pt>
                <c:pt idx="346">
                  <c:v>3.3945197820016672E-16</c:v>
                </c:pt>
                <c:pt idx="347">
                  <c:v>2.9783808547008155E-16</c:v>
                </c:pt>
                <c:pt idx="348">
                  <c:v>2.6132569804667591E-16</c:v>
                </c:pt>
                <c:pt idx="349">
                  <c:v>2.2928941525996495E-16</c:v>
                </c:pt>
                <c:pt idx="350">
                  <c:v>2.0118050518271789E-16</c:v>
                </c:pt>
                <c:pt idx="351">
                  <c:v>1.76517505702063E-16</c:v>
                </c:pt>
                <c:pt idx="352">
                  <c:v>1.5487797781886912E-16</c:v>
                </c:pt>
                <c:pt idx="353">
                  <c:v>1.3589126992168782E-16</c:v>
                </c:pt>
                <c:pt idx="354">
                  <c:v>1.1923216909847336E-16</c:v>
                </c:pt>
                <c:pt idx="355">
                  <c:v>1.0461533074287706E-16</c:v>
                </c:pt>
                <c:pt idx="356">
                  <c:v>9.179039104289586E-17</c:v>
                </c:pt>
                <c:pt idx="357">
                  <c:v>8.053767863637331E-17</c:v>
                </c:pt>
                <c:pt idx="358">
                  <c:v>7.0664451980649378E-17</c:v>
                </c:pt>
                <c:pt idx="359">
                  <c:v>6.2001597988327141E-17</c:v>
                </c:pt>
                <c:pt idx="360">
                  <c:v>5.4400735381897817E-17</c:v>
                </c:pt>
                <c:pt idx="361">
                  <c:v>4.7731673152173172E-17</c:v>
                </c:pt>
                <c:pt idx="362">
                  <c:v>4.188018058785307E-17</c:v>
                </c:pt>
                <c:pt idx="363">
                  <c:v>3.6746030680286983E-17</c:v>
                </c:pt>
                <c:pt idx="364">
                  <c:v>3.2241283389981963E-17</c:v>
                </c:pt>
                <c:pt idx="365">
                  <c:v>2.8288779369870386E-17</c:v>
                </c:pt>
                <c:pt idx="366">
                  <c:v>2.4820818345148765E-17</c:v>
                </c:pt>
                <c:pt idx="367">
                  <c:v>2.1777999512380391E-17</c:v>
                </c:pt>
                <c:pt idx="368">
                  <c:v>1.9108204095693668E-17</c:v>
                </c:pt>
                <c:pt idx="369">
                  <c:v>1.6765702632839095E-17</c:v>
                </c:pt>
                <c:pt idx="370">
                  <c:v>1.4710371700296809E-17</c:v>
                </c:pt>
              </c:numCache>
            </c:numRef>
          </c:yVal>
          <c:smooth val="1"/>
          <c:extLst>
            <c:ext xmlns:c16="http://schemas.microsoft.com/office/drawing/2014/chart" uri="{C3380CC4-5D6E-409C-BE32-E72D297353CC}">
              <c16:uniqueId val="{00000006-F2CC-45E1-AD6E-89C05DBD1D6C}"/>
            </c:ext>
          </c:extLst>
        </c:ser>
        <c:ser>
          <c:idx val="7"/>
          <c:order val="7"/>
          <c:tx>
            <c:strRef>
              <c:f>grass!$K$1</c:f>
              <c:strCache>
                <c:ptCount val="1"/>
                <c:pt idx="0">
                  <c:v>Tall Grass Mean (3.0 lb ai/Ax3)</c:v>
                </c:pt>
              </c:strCache>
            </c:strRef>
          </c:tx>
          <c:spPr>
            <a:ln w="19050" cap="rnd">
              <a:solidFill>
                <a:schemeClr val="accent2">
                  <a:lumMod val="60000"/>
                </a:schemeClr>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grass!$K$2:$K$372</c:f>
              <c:numCache>
                <c:formatCode>General</c:formatCode>
                <c:ptCount val="371"/>
                <c:pt idx="0">
                  <c:v>108</c:v>
                </c:pt>
                <c:pt idx="1">
                  <c:v>94.760128962338797</c:v>
                </c:pt>
                <c:pt idx="2">
                  <c:v>83.143352231102568</c:v>
                </c:pt>
                <c:pt idx="3">
                  <c:v>72.950692405374426</c:v>
                </c:pt>
                <c:pt idx="4">
                  <c:v>64.007565002085073</c:v>
                </c:pt>
                <c:pt idx="5">
                  <c:v>56.160788094100589</c:v>
                </c:pt>
                <c:pt idx="6">
                  <c:v>49.275958540958825</c:v>
                </c:pt>
                <c:pt idx="7">
                  <c:v>43.235149871149218</c:v>
                </c:pt>
                <c:pt idx="8">
                  <c:v>37.934892384223552</c:v>
                </c:pt>
                <c:pt idx="9">
                  <c:v>33.284400875013574</c:v>
                </c:pt>
                <c:pt idx="10">
                  <c:v>29.204019623615455</c:v>
                </c:pt>
                <c:pt idx="11">
                  <c:v>25.623858016226606</c:v>
                </c:pt>
                <c:pt idx="12">
                  <c:v>22.482593427132318</c:v>
                </c:pt>
                <c:pt idx="13">
                  <c:v>19.726420857063783</c:v>
                </c:pt>
                <c:pt idx="14">
                  <c:v>125.30813133685862</c:v>
                </c:pt>
                <c:pt idx="15">
                  <c:v>109.94643227324454</c:v>
                </c:pt>
                <c:pt idx="16">
                  <c:v>96.467945381126853</c:v>
                </c:pt>
                <c:pt idx="17">
                  <c:v>84.641805046735485</c:v>
                </c:pt>
                <c:pt idx="18">
                  <c:v>74.265447794757321</c:v>
                </c:pt>
                <c:pt idx="19">
                  <c:v>65.161142689602258</c:v>
                </c:pt>
                <c:pt idx="20">
                  <c:v>57.172947079630248</c:v>
                </c:pt>
                <c:pt idx="21">
                  <c:v>50.16403554095124</c:v>
                </c:pt>
                <c:pt idx="22">
                  <c:v>44.014356269739665</c:v>
                </c:pt>
                <c:pt idx="23">
                  <c:v>38.618574780693102</c:v>
                </c:pt>
                <c:pt idx="24">
                  <c:v>33.884269690372236</c:v>
                </c:pt>
                <c:pt idx="25">
                  <c:v>29.730349681984638</c:v>
                </c:pt>
                <c:pt idx="26">
                  <c:v>26.085664536669366</c:v>
                </c:pt>
                <c:pt idx="27">
                  <c:v>22.887786440399044</c:v>
                </c:pt>
                <c:pt idx="28">
                  <c:v>128.08194069217299</c:v>
                </c:pt>
                <c:pt idx="29">
                  <c:v>112.38019646052722</c:v>
                </c:pt>
                <c:pt idx="30">
                  <c:v>98.603351013078935</c:v>
                </c:pt>
                <c:pt idx="31">
                  <c:v>86.515428315908508</c:v>
                </c:pt>
                <c:pt idx="32">
                  <c:v>75.909380967106173</c:v>
                </c:pt>
                <c:pt idx="33">
                  <c:v>66.603543795317478</c:v>
                </c:pt>
                <c:pt idx="34">
                  <c:v>58.438522216602422</c:v>
                </c:pt>
                <c:pt idx="35">
                  <c:v>51.274462051979121</c:v>
                </c:pt>
                <c:pt idx="36">
                  <c:v>44.988654041852648</c:v>
                </c:pt>
                <c:pt idx="37">
                  <c:v>39.473432026370389</c:v>
                </c:pt>
                <c:pt idx="38">
                  <c:v>34.634328790786782</c:v>
                </c:pt>
                <c:pt idx="39">
                  <c:v>30.388457988324049</c:v>
                </c:pt>
                <c:pt idx="40">
                  <c:v>26.663094425372233</c:v>
                </c:pt>
                <c:pt idx="41">
                  <c:v>23.39442839151193</c:v>
                </c:pt>
                <c:pt idx="42">
                  <c:v>20.526472697961758</c:v>
                </c:pt>
                <c:pt idx="43">
                  <c:v>18.010103703710953</c:v>
                </c:pt>
                <c:pt idx="44">
                  <c:v>15.802219903599495</c:v>
                </c:pt>
                <c:pt idx="45">
                  <c:v>13.865003666262268</c:v>
                </c:pt>
                <c:pt idx="46">
                  <c:v>12.165273476651038</c:v>
                </c:pt>
                <c:pt idx="47">
                  <c:v>10.673915588051591</c:v>
                </c:pt>
                <c:pt idx="48">
                  <c:v>9.365385348674879</c:v>
                </c:pt>
                <c:pt idx="49">
                  <c:v>8.2172696613187917</c:v>
                </c:pt>
                <c:pt idx="50">
                  <c:v>7.2099030817118788</c:v>
                </c:pt>
                <c:pt idx="51">
                  <c:v>6.3260309798979737</c:v>
                </c:pt>
                <c:pt idx="52">
                  <c:v>5.5505139951378002</c:v>
                </c:pt>
                <c:pt idx="53">
                  <c:v>4.8700687220974466</c:v>
                </c:pt>
                <c:pt idx="54">
                  <c:v>4.2730401866796903</c:v>
                </c:pt>
                <c:pt idx="55">
                  <c:v>3.7492022143613282</c:v>
                </c:pt>
                <c:pt idx="56">
                  <c:v>3.2895822716552376</c:v>
                </c:pt>
                <c:pt idx="57">
                  <c:v>2.8863077805025337</c:v>
                </c:pt>
                <c:pt idx="58">
                  <c:v>2.5324712731983503</c:v>
                </c:pt>
                <c:pt idx="59">
                  <c:v>2.2220120781638331</c:v>
                </c:pt>
                <c:pt idx="60">
                  <c:v>1.9496125100248076</c:v>
                </c:pt>
                <c:pt idx="61">
                  <c:v>1.7106067858938863</c:v>
                </c:pt>
                <c:pt idx="62">
                  <c:v>1.5009011077329306</c:v>
                </c:pt>
                <c:pt idx="63">
                  <c:v>1.31690354193046</c:v>
                </c:pt>
                <c:pt idx="64">
                  <c:v>1.1554624950397321</c:v>
                </c:pt>
                <c:pt idx="65">
                  <c:v>1.0138127318621366</c:v>
                </c:pt>
                <c:pt idx="66">
                  <c:v>0.88952801124923186</c:v>
                </c:pt>
                <c:pt idx="67">
                  <c:v>0.78047952834805512</c:v>
                </c:pt>
                <c:pt idx="68">
                  <c:v>0.68479945146969512</c:v>
                </c:pt>
                <c:pt idx="69">
                  <c:v>0.60084892902414033</c:v>
                </c:pt>
                <c:pt idx="70">
                  <c:v>0.52719001852972847</c:v>
                </c:pt>
                <c:pt idx="71">
                  <c:v>0.46256105688458177</c:v>
                </c:pt>
                <c:pt idx="72">
                  <c:v>0.40585505003091377</c:v>
                </c:pt>
                <c:pt idx="73">
                  <c:v>0.35610071186060982</c:v>
                </c:pt>
                <c:pt idx="74">
                  <c:v>0.31244582758788908</c:v>
                </c:pt>
                <c:pt idx="75">
                  <c:v>0.27414265662937987</c:v>
                </c:pt>
                <c:pt idx="76">
                  <c:v>0.24053512496553889</c:v>
                </c:pt>
                <c:pt idx="77">
                  <c:v>0.21104758760839576</c:v>
                </c:pt>
                <c:pt idx="78">
                  <c:v>0.18517496869409325</c:v>
                </c:pt>
                <c:pt idx="79">
                  <c:v>0.16247411031527151</c:v>
                </c:pt>
                <c:pt idx="80">
                  <c:v>0.14255618191218877</c:v>
                </c:pt>
                <c:pt idx="81">
                  <c:v>0.1250800202072003</c:v>
                </c:pt>
                <c:pt idx="82">
                  <c:v>0.10974628560598373</c:v>
                </c:pt>
                <c:pt idx="83">
                  <c:v>9.6292334973709995E-2</c:v>
                </c:pt>
                <c:pt idx="84">
                  <c:v>8.4487722964754472E-2</c:v>
                </c:pt>
                <c:pt idx="85">
                  <c:v>7.4130254850689706E-2</c:v>
                </c:pt>
                <c:pt idx="86">
                  <c:v>6.5042523237614766E-2</c:v>
                </c:pt>
                <c:pt idx="87">
                  <c:v>5.7068869352150838E-2</c:v>
                </c:pt>
                <c:pt idx="88">
                  <c:v>5.0072716847635916E-2</c:v>
                </c:pt>
                <c:pt idx="89">
                  <c:v>4.3934232462746782E-2</c:v>
                </c:pt>
                <c:pt idx="90">
                  <c:v>3.8548273463252361E-2</c:v>
                </c:pt>
                <c:pt idx="91">
                  <c:v>3.3822586709752731E-2</c:v>
                </c:pt>
                <c:pt idx="92">
                  <c:v>2.9676228504222732E-2</c:v>
                </c:pt>
                <c:pt idx="93">
                  <c:v>2.6038178149777595E-2</c:v>
                </c:pt>
                <c:pt idx="94">
                  <c:v>2.2846121476085893E-2</c:v>
                </c:pt>
                <c:pt idx="95">
                  <c:v>2.0045383494103307E-2</c:v>
                </c:pt>
                <c:pt idx="96">
                  <c:v>1.7587991898155242E-2</c:v>
                </c:pt>
                <c:pt idx="97">
                  <c:v>1.543185537460889E-2</c:v>
                </c:pt>
                <c:pt idx="98">
                  <c:v>1.3540042642834253E-2</c:v>
                </c:pt>
                <c:pt idx="99">
                  <c:v>1.1880149879542041E-2</c:v>
                </c:pt>
                <c:pt idx="100">
                  <c:v>1.042374569145664E-2</c:v>
                </c:pt>
                <c:pt idx="101">
                  <c:v>9.1458841295653185E-3</c:v>
                </c:pt>
                <c:pt idx="102">
                  <c:v>8.024677403631636E-3</c:v>
                </c:pt>
                <c:pt idx="103">
                  <c:v>7.0409209782342583E-3</c:v>
                </c:pt>
                <c:pt idx="104">
                  <c:v>6.1777646288066184E-3</c:v>
                </c:pt>
                <c:pt idx="105">
                  <c:v>5.4204238233767615E-3</c:v>
                </c:pt>
                <c:pt idx="106">
                  <c:v>4.7559264864232894E-3</c:v>
                </c:pt>
                <c:pt idx="107">
                  <c:v>4.1728908073043868E-3</c:v>
                </c:pt>
                <c:pt idx="108">
                  <c:v>3.6613302874622384E-3</c:v>
                </c:pt>
                <c:pt idx="109">
                  <c:v>3.2124826871633193E-3</c:v>
                </c:pt>
                <c:pt idx="110">
                  <c:v>2.8186599418970068E-3</c:v>
                </c:pt>
                <c:pt idx="111">
                  <c:v>2.4731164777327657E-3</c:v>
                </c:pt>
                <c:pt idx="112">
                  <c:v>2.1699336700818695E-3</c:v>
                </c:pt>
                <c:pt idx="113">
                  <c:v>1.9039184668211025E-3</c:v>
                </c:pt>
                <c:pt idx="114">
                  <c:v>1.6705144393494998E-3</c:v>
                </c:pt>
                <c:pt idx="115">
                  <c:v>1.4657237380204407E-3</c:v>
                </c:pt>
                <c:pt idx="116">
                  <c:v>1.2860386151664651E-3</c:v>
                </c:pt>
                <c:pt idx="117">
                  <c:v>1.128381342812239E-3</c:v>
                </c:pt>
                <c:pt idx="118">
                  <c:v>9.9005149595911821E-4</c:v>
                </c:pt>
                <c:pt idx="119">
                  <c:v>8.6867969848557843E-4</c:v>
                </c:pt>
                <c:pt idx="120">
                  <c:v>7.621870394023979E-4</c:v>
                </c:pt>
                <c:pt idx="121">
                  <c:v>6.6874946432587403E-4</c:v>
                </c:pt>
                <c:pt idx="122">
                  <c:v>5.8676653225013715E-4</c:v>
                </c:pt>
                <c:pt idx="123">
                  <c:v>5.1483400247043817E-4</c:v>
                </c:pt>
                <c:pt idx="124">
                  <c:v>4.5171978211384938E-4</c:v>
                </c:pt>
                <c:pt idx="125">
                  <c:v>3.9634282229581444E-4</c:v>
                </c:pt>
                <c:pt idx="126">
                  <c:v>3.4775460142637672E-4</c:v>
                </c:pt>
                <c:pt idx="127">
                  <c:v>3.0512287850379804E-4</c:v>
                </c:pt>
                <c:pt idx="128">
                  <c:v>2.6771743811462899E-4</c:v>
                </c:pt>
                <c:pt idx="129">
                  <c:v>2.3489758297415912E-4</c:v>
                </c:pt>
                <c:pt idx="130">
                  <c:v>2.0610115977382404E-4</c:v>
                </c:pt>
                <c:pt idx="131">
                  <c:v>1.8083493036532552E-4</c:v>
                </c:pt>
                <c:pt idx="132">
                  <c:v>1.5866612335475739E-4</c:v>
                </c:pt>
                <c:pt idx="133">
                  <c:v>1.392150213986219E-4</c:v>
                </c:pt>
                <c:pt idx="134">
                  <c:v>1.2214845723359407E-4</c:v>
                </c:pt>
                <c:pt idx="135">
                  <c:v>1.0717410703709349E-4</c:v>
                </c:pt>
                <c:pt idx="136">
                  <c:v>9.4035483372763735E-5</c:v>
                </c:pt>
                <c:pt idx="137">
                  <c:v>8.250754195776808E-5</c:v>
                </c:pt>
                <c:pt idx="138">
                  <c:v>7.239282700262672E-5</c:v>
                </c:pt>
                <c:pt idx="139">
                  <c:v>6.3518089099233197E-5</c:v>
                </c:pt>
                <c:pt idx="140">
                  <c:v>5.5731317726709836E-5</c:v>
                </c:pt>
                <c:pt idx="141">
                  <c:v>4.889913754651947E-5</c:v>
                </c:pt>
                <c:pt idx="142">
                  <c:v>4.2904523889401181E-5</c:v>
                </c:pt>
                <c:pt idx="143">
                  <c:v>3.7644798303957411E-5</c:v>
                </c:pt>
                <c:pt idx="144">
                  <c:v>3.3029869833742914E-5</c:v>
                </c:pt>
                <c:pt idx="145">
                  <c:v>2.8980691898655018E-5</c:v>
                </c:pt>
                <c:pt idx="146">
                  <c:v>2.542790834939219E-5</c:v>
                </c:pt>
                <c:pt idx="147">
                  <c:v>2.2310665503990144E-5</c:v>
                </c:pt>
                <c:pt idx="148">
                  <c:v>1.9575569818460267E-5</c:v>
                </c:pt>
                <c:pt idx="149">
                  <c:v>1.7175773338042239E-5</c:v>
                </c:pt>
                <c:pt idx="150">
                  <c:v>1.5070171264266508E-5</c:v>
                </c:pt>
                <c:pt idx="151">
                  <c:v>1.3222697893392829E-5</c:v>
                </c:pt>
                <c:pt idx="152">
                  <c:v>1.1601708866740278E-5</c:v>
                </c:pt>
                <c:pt idx="153">
                  <c:v>1.0179439151813127E-5</c:v>
                </c:pt>
                <c:pt idx="154">
                  <c:v>8.9315274702786347E-6</c:v>
                </c:pt>
                <c:pt idx="155">
                  <c:v>7.8365990269840263E-6</c:v>
                </c:pt>
                <c:pt idx="156">
                  <c:v>6.875899392806898E-6</c:v>
                </c:pt>
                <c:pt idx="157">
                  <c:v>6.0329732703189667E-6</c:v>
                </c:pt>
                <c:pt idx="158">
                  <c:v>5.2933826400163712E-6</c:v>
                </c:pt>
                <c:pt idx="159">
                  <c:v>4.6444594593977452E-6</c:v>
                </c:pt>
                <c:pt idx="160">
                  <c:v>4.0750886790081894E-6</c:v>
                </c:pt>
                <c:pt idx="161">
                  <c:v>3.5755178588498418E-6</c:v>
                </c:pt>
                <c:pt idx="162">
                  <c:v>3.1371901241829299E-6</c:v>
                </c:pt>
                <c:pt idx="163">
                  <c:v>2.7525975995087962E-6</c:v>
                </c:pt>
                <c:pt idx="164">
                  <c:v>2.415152810285904E-6</c:v>
                </c:pt>
                <c:pt idx="165">
                  <c:v>2.1190758496893257E-6</c:v>
                </c:pt>
                <c:pt idx="166">
                  <c:v>1.8592953777549825E-6</c:v>
                </c:pt>
                <c:pt idx="167">
                  <c:v>1.6313617571772457E-6</c:v>
                </c:pt>
                <c:pt idx="168">
                  <c:v>1.4313708379105873E-6</c:v>
                </c:pt>
                <c:pt idx="169">
                  <c:v>1.2558970851235015E-6</c:v>
                </c:pt>
                <c:pt idx="170">
                  <c:v>1.1019349050900772E-6</c:v>
                </c:pt>
                <c:pt idx="171">
                  <c:v>9.6684716402257638E-7</c:v>
                </c:pt>
                <c:pt idx="172">
                  <c:v>8.4832001805232268E-7</c:v>
                </c:pt>
                <c:pt idx="173">
                  <c:v>7.4432328066640431E-7</c:v>
                </c:pt>
                <c:pt idx="174">
                  <c:v>6.5307564875573668E-7</c:v>
                </c:pt>
                <c:pt idx="175">
                  <c:v>5.7301419165052467E-7</c:v>
                </c:pt>
                <c:pt idx="176">
                  <c:v>5.0276758053753728E-7</c:v>
                </c:pt>
                <c:pt idx="177">
                  <c:v>4.411325997205563E-7</c:v>
                </c:pt>
                <c:pt idx="178">
                  <c:v>3.8705353739825629E-7</c:v>
                </c:pt>
                <c:pt idx="179">
                  <c:v>3.3960410295544607E-7</c:v>
                </c:pt>
                <c:pt idx="180">
                  <c:v>2.9797156103886522E-7</c:v>
                </c:pt>
                <c:pt idx="181">
                  <c:v>2.6144281065881738E-7</c:v>
                </c:pt>
                <c:pt idx="182">
                  <c:v>2.2939217087320248E-7</c:v>
                </c:pt>
                <c:pt idx="183">
                  <c:v>2.0127066384162501E-7</c:v>
                </c:pt>
                <c:pt idx="184">
                  <c:v>1.765966116848882E-7</c:v>
                </c:pt>
                <c:pt idx="185">
                  <c:v>1.5494738608863029E-7</c:v>
                </c:pt>
                <c:pt idx="186">
                  <c:v>1.3595216933459165E-7</c:v>
                </c:pt>
                <c:pt idx="187">
                  <c:v>1.1928560276718179E-7</c:v>
                </c:pt>
                <c:pt idx="188">
                  <c:v>1.0466221390341164E-7</c:v>
                </c:pt>
                <c:pt idx="189">
                  <c:v>9.1831526731214571E-8</c:v>
                </c:pt>
                <c:pt idx="190">
                  <c:v>8.057377144313289E-8</c:v>
                </c:pt>
                <c:pt idx="191">
                  <c:v>7.069612011975263E-8</c:v>
                </c:pt>
                <c:pt idx="192">
                  <c:v>6.2029383885969919E-8</c:v>
                </c:pt>
                <c:pt idx="193">
                  <c:v>5.4425114967490094E-8</c:v>
                </c:pt>
                <c:pt idx="194">
                  <c:v>4.775306401027292E-8</c:v>
                </c:pt>
                <c:pt idx="195">
                  <c:v>4.1898949110743341E-8</c:v>
                </c:pt>
                <c:pt idx="196">
                  <c:v>3.6762498343708402E-8</c:v>
                </c:pt>
                <c:pt idx="197">
                  <c:v>3.2255732259514585E-8</c:v>
                </c:pt>
                <c:pt idx="198">
                  <c:v>2.8301456932280291E-8</c:v>
                </c:pt>
                <c:pt idx="199">
                  <c:v>2.4831941747453327E-8</c:v>
                </c:pt>
                <c:pt idx="200">
                  <c:v>2.1787759281240375E-8</c:v>
                </c:pt>
                <c:pt idx="201">
                  <c:v>1.9116767400840105E-8</c:v>
                </c:pt>
                <c:pt idx="202">
                  <c:v>1.677321615043187E-8</c:v>
                </c:pt>
                <c:pt idx="203">
                  <c:v>1.4716964125260257E-8</c:v>
                </c:pt>
                <c:pt idx="204">
                  <c:v>1.2912790911516438E-8</c:v>
                </c:pt>
                <c:pt idx="205">
                  <c:v>1.1329793815176053E-8</c:v>
                </c:pt>
                <c:pt idx="206">
                  <c:v>9.9408585466925083E-9</c:v>
                </c:pt>
                <c:pt idx="207">
                  <c:v>8.7221947951939809E-9</c:v>
                </c:pt>
                <c:pt idx="208">
                  <c:v>7.6529287372890881E-9</c:v>
                </c:pt>
                <c:pt idx="209">
                  <c:v>6.7147455007879847E-9</c:v>
                </c:pt>
                <c:pt idx="210">
                  <c:v>5.8915754592958667E-9</c:v>
                </c:pt>
                <c:pt idx="211">
                  <c:v>5.1693189843909875E-9</c:v>
                </c:pt>
                <c:pt idx="212">
                  <c:v>4.5356049408181122E-9</c:v>
                </c:pt>
                <c:pt idx="213">
                  <c:v>3.9795787880939374E-9</c:v>
                </c:pt>
                <c:pt idx="214">
                  <c:v>3.4917166590330486E-9</c:v>
                </c:pt>
                <c:pt idx="215">
                  <c:v>3.0636622306473929E-9</c:v>
                </c:pt>
                <c:pt idx="216">
                  <c:v>2.6880835932703096E-9</c:v>
                </c:pt>
                <c:pt idx="217">
                  <c:v>2.3585476662948285E-9</c:v>
                </c:pt>
                <c:pt idx="218">
                  <c:v>2.069410009462233E-9</c:v>
                </c:pt>
                <c:pt idx="219">
                  <c:v>1.8157181423388509E-9</c:v>
                </c:pt>
                <c:pt idx="220">
                  <c:v>1.5931267159934044E-9</c:v>
                </c:pt>
                <c:pt idx="221">
                  <c:v>1.3978230838970581E-9</c:v>
                </c:pt>
                <c:pt idx="222">
                  <c:v>1.2264619971909194E-9</c:v>
                </c:pt>
                <c:pt idx="223">
                  <c:v>1.0761083057520287E-9</c:v>
                </c:pt>
                <c:pt idx="224">
                  <c:v>9.4418668361579766E-10</c:v>
                </c:pt>
                <c:pt idx="225">
                  <c:v>8.2843751762922147E-10</c:v>
                </c:pt>
                <c:pt idx="226">
                  <c:v>7.2687820377578546E-10</c:v>
                </c:pt>
                <c:pt idx="227">
                  <c:v>6.377691882380242E-10</c:v>
                </c:pt>
                <c:pt idx="228">
                  <c:v>5.595841715337156E-10</c:v>
                </c:pt>
                <c:pt idx="229">
                  <c:v>4.9098396536868885E-10</c:v>
                </c:pt>
                <c:pt idx="230">
                  <c:v>4.3079355441460566E-10</c:v>
                </c:pt>
                <c:pt idx="231">
                  <c:v>3.7798197011548471E-10</c:v>
                </c:pt>
                <c:pt idx="232">
                  <c:v>3.3164463179242786E-10</c:v>
                </c:pt>
                <c:pt idx="233">
                  <c:v>2.9098785257701687E-10</c:v>
                </c:pt>
                <c:pt idx="234">
                  <c:v>2.5531524478400145E-10</c:v>
                </c:pt>
                <c:pt idx="235">
                  <c:v>2.2401579186836175E-10</c:v>
                </c:pt>
                <c:pt idx="236">
                  <c:v>1.9655338265783703E-10</c:v>
                </c:pt>
                <c:pt idx="237">
                  <c:v>1.7245762859852369E-10</c:v>
                </c:pt>
                <c:pt idx="238">
                  <c:v>1.5131580672717807E-10</c:v>
                </c:pt>
                <c:pt idx="239">
                  <c:v>1.3276579036581226E-10</c:v>
                </c:pt>
                <c:pt idx="240">
                  <c:v>1.1648984645232599E-10</c:v>
                </c:pt>
                <c:pt idx="241">
                  <c:v>1.0220919326505045E-10</c:v>
                </c:pt>
                <c:pt idx="242">
                  <c:v>8.9679225323451756E-11</c:v>
                </c:pt>
                <c:pt idx="243">
                  <c:v>7.8685323674934489E-11</c:v>
                </c:pt>
                <c:pt idx="244">
                  <c:v>6.903917980444594E-11</c:v>
                </c:pt>
                <c:pt idx="245">
                  <c:v>6.0575570201142512E-11</c:v>
                </c:pt>
                <c:pt idx="246">
                  <c:v>5.3149526335439539E-11</c:v>
                </c:pt>
                <c:pt idx="247">
                  <c:v>4.6633851572532142E-11</c:v>
                </c:pt>
                <c:pt idx="248">
                  <c:v>4.0916942490960301E-11</c:v>
                </c:pt>
                <c:pt idx="249">
                  <c:v>3.5900877288777756E-11</c:v>
                </c:pt>
                <c:pt idx="250">
                  <c:v>3.1499738534682205E-11</c:v>
                </c:pt>
                <c:pt idx="251">
                  <c:v>2.7638141535429995E-11</c:v>
                </c:pt>
                <c:pt idx="252">
                  <c:v>2.4249943112747389E-11</c:v>
                </c:pt>
                <c:pt idx="253">
                  <c:v>2.127710867308631E-11</c:v>
                </c:pt>
                <c:pt idx="254">
                  <c:v>1.8668718164882921E-11</c:v>
                </c:pt>
                <c:pt idx="255">
                  <c:v>1.638009389690613E-11</c:v>
                </c:pt>
                <c:pt idx="256">
                  <c:v>1.4372035278574471E-11</c:v>
                </c:pt>
                <c:pt idx="257">
                  <c:v>1.2610147374527773E-11</c:v>
                </c:pt>
                <c:pt idx="258">
                  <c:v>1.1064251772632867E-11</c:v>
                </c:pt>
                <c:pt idx="259">
                  <c:v>9.7078696745044058E-12</c:v>
                </c:pt>
                <c:pt idx="260">
                  <c:v>8.5177683546816236E-12</c:v>
                </c:pt>
                <c:pt idx="261">
                  <c:v>7.4735632200088784E-12</c:v>
                </c:pt>
                <c:pt idx="262">
                  <c:v>6.5573686531132703E-12</c:v>
                </c:pt>
                <c:pt idx="263">
                  <c:v>5.7534916594686207E-12</c:v>
                </c:pt>
                <c:pt idx="264">
                  <c:v>5.0481630706943253E-12</c:v>
                </c:pt>
                <c:pt idx="265">
                  <c:v>4.4293017000176894E-12</c:v>
                </c:pt>
                <c:pt idx="266">
                  <c:v>3.8863074102479858E-12</c:v>
                </c:pt>
                <c:pt idx="267">
                  <c:v>3.4098795498369628E-12</c:v>
                </c:pt>
                <c:pt idx="268">
                  <c:v>2.991857647116595E-12</c:v>
                </c:pt>
                <c:pt idx="269">
                  <c:v>2.6250816340530363E-12</c:v>
                </c:pt>
                <c:pt idx="270">
                  <c:v>2.3032692053660447E-12</c:v>
                </c:pt>
                <c:pt idx="271">
                  <c:v>2.0209082123654627E-12</c:v>
                </c:pt>
                <c:pt idx="272">
                  <c:v>1.7731622483777841E-12</c:v>
                </c:pt>
                <c:pt idx="273">
                  <c:v>1.5557878085873094E-12</c:v>
                </c:pt>
                <c:pt idx="274">
                  <c:v>1.365061605368221E-12</c:v>
                </c:pt>
                <c:pt idx="275">
                  <c:v>1.1977167941317578E-12</c:v>
                </c:pt>
                <c:pt idx="276">
                  <c:v>1.0508870173359657E-12</c:v>
                </c:pt>
                <c:pt idx="277">
                  <c:v>9.220573082185524E-13</c:v>
                </c:pt>
                <c:pt idx="278">
                  <c:v>8.090210133097868E-13</c:v>
                </c:pt>
                <c:pt idx="279">
                  <c:v>7.0984199587479059E-13</c:v>
                </c:pt>
                <c:pt idx="280">
                  <c:v>6.2282147288869541E-13</c:v>
                </c:pt>
                <c:pt idx="281">
                  <c:v>5.4646891751339424E-13</c:v>
                </c:pt>
                <c:pt idx="282">
                  <c:v>4.7947652868036021E-13</c:v>
                </c:pt>
                <c:pt idx="283">
                  <c:v>4.2069683048301364E-13</c:v>
                </c:pt>
                <c:pt idx="284">
                  <c:v>3.6912301769090314E-13</c:v>
                </c:pt>
                <c:pt idx="285">
                  <c:v>3.2387171073479303E-13</c:v>
                </c:pt>
                <c:pt idx="286">
                  <c:v>2.8416782478224319E-13</c:v>
                </c:pt>
                <c:pt idx="287">
                  <c:v>2.4933129373437636E-13</c:v>
                </c:pt>
                <c:pt idx="288">
                  <c:v>2.1876542174644704E-13</c:v>
                </c:pt>
                <c:pt idx="289">
                  <c:v>1.9194666275179395E-13</c:v>
                </c:pt>
                <c:pt idx="290">
                  <c:v>1.6841565292824584E-13</c:v>
                </c:pt>
                <c:pt idx="291">
                  <c:v>1.477693425070098E-13</c:v>
                </c:pt>
                <c:pt idx="292">
                  <c:v>1.2965409215411354E-13</c:v>
                </c:pt>
                <c:pt idx="293">
                  <c:v>1.1375961567609957E-13</c:v>
                </c:pt>
                <c:pt idx="294">
                  <c:v>9.9813665297900859E-14</c:v>
                </c:pt>
                <c:pt idx="295">
                  <c:v>8.7577368479933393E-14</c:v>
                </c:pt>
                <c:pt idx="296">
                  <c:v>7.6841136401303212E-14</c:v>
                </c:pt>
                <c:pt idx="297">
                  <c:v>6.7421074027779251E-14</c:v>
                </c:pt>
                <c:pt idx="298">
                  <c:v>5.9155830274553247E-14</c:v>
                </c:pt>
                <c:pt idx="299">
                  <c:v>5.19038343119527E-14</c:v>
                </c:pt>
                <c:pt idx="300">
                  <c:v>4.5540870676300926E-14</c:v>
                </c:pt>
                <c:pt idx="301">
                  <c:v>3.9957951651328425E-14</c:v>
                </c:pt>
                <c:pt idx="302">
                  <c:v>3.5059450477322028E-14</c:v>
                </c:pt>
                <c:pt idx="303">
                  <c:v>3.0761463412775604E-14</c:v>
                </c:pt>
                <c:pt idx="304">
                  <c:v>2.6990372593193357E-14</c:v>
                </c:pt>
                <c:pt idx="305">
                  <c:v>2.3681585071042372E-14</c:v>
                </c:pt>
                <c:pt idx="306">
                  <c:v>2.0778426438560846E-14</c:v>
                </c:pt>
                <c:pt idx="307">
                  <c:v>1.8231170082893478E-14</c:v>
                </c:pt>
                <c:pt idx="308">
                  <c:v>1.5996185446197396E-14</c:v>
                </c:pt>
                <c:pt idx="309">
                  <c:v>1.4035190701732887E-14</c:v>
                </c:pt>
                <c:pt idx="310">
                  <c:v>1.2314597045437284E-14</c:v>
                </c:pt>
                <c:pt idx="311">
                  <c:v>1.0804933371711784E-14</c:v>
                </c:pt>
                <c:pt idx="312">
                  <c:v>9.4803414790082104E-15</c:v>
                </c:pt>
                <c:pt idx="313">
                  <c:v>8.318133158868773E-15</c:v>
                </c:pt>
                <c:pt idx="314">
                  <c:v>7.2984015820399203E-15</c:v>
                </c:pt>
                <c:pt idx="315">
                  <c:v>6.4036803253059288E-15</c:v>
                </c:pt>
                <c:pt idx="316">
                  <c:v>5.6186441986998272E-15</c:v>
                </c:pt>
                <c:pt idx="317">
                  <c:v>4.9298467487249271E-15</c:v>
                </c:pt>
                <c:pt idx="318">
                  <c:v>4.325489941423524E-15</c:v>
                </c:pt>
                <c:pt idx="319">
                  <c:v>3.7952220803202994E-15</c:v>
                </c:pt>
                <c:pt idx="320">
                  <c:v>3.3299604978876594E-15</c:v>
                </c:pt>
                <c:pt idx="321">
                  <c:v>2.9217359835123002E-15</c:v>
                </c:pt>
                <c:pt idx="322">
                  <c:v>2.5635562832549194E-15</c:v>
                </c:pt>
                <c:pt idx="323">
                  <c:v>2.2492863333652776E-15</c:v>
                </c:pt>
                <c:pt idx="324">
                  <c:v>1.9735431761381472E-15</c:v>
                </c:pt>
                <c:pt idx="325">
                  <c:v>1.73160375818143E-15</c:v>
                </c:pt>
                <c:pt idx="326">
                  <c:v>1.5193240318235447E-15</c:v>
                </c:pt>
                <c:pt idx="327">
                  <c:v>1.3330679739924037E-15</c:v>
                </c:pt>
                <c:pt idx="328">
                  <c:v>1.1696453067692949E-15</c:v>
                </c:pt>
                <c:pt idx="329">
                  <c:v>1.0262568528671542E-15</c:v>
                </c:pt>
                <c:pt idx="330">
                  <c:v>9.0044659005718028E-16</c:v>
                </c:pt>
                <c:pt idx="331">
                  <c:v>7.9005958331033887E-16</c:v>
                </c:pt>
                <c:pt idx="332">
                  <c:v>6.9320507409647548E-16</c:v>
                </c:pt>
                <c:pt idx="333">
                  <c:v>6.0822409461786681E-16</c:v>
                </c:pt>
                <c:pt idx="334">
                  <c:v>5.3366105225917416E-16</c:v>
                </c:pt>
                <c:pt idx="335">
                  <c:v>4.6823879753941446E-16</c:v>
                </c:pt>
                <c:pt idx="336">
                  <c:v>4.1083674851856816E-16</c:v>
                </c:pt>
                <c:pt idx="337">
                  <c:v>3.604716969637727E-16</c:v>
                </c:pt>
                <c:pt idx="338">
                  <c:v>3.1628096751444627E-16</c:v>
                </c:pt>
                <c:pt idx="339">
                  <c:v>2.7750764138890931E-16</c:v>
                </c:pt>
                <c:pt idx="340">
                  <c:v>2.4348759153747692E-16</c:v>
                </c:pt>
                <c:pt idx="341">
                  <c:v>2.1363810717426472E-16</c:v>
                </c:pt>
                <c:pt idx="342">
                  <c:v>1.8744791284354885E-16</c:v>
                </c:pt>
                <c:pt idx="343">
                  <c:v>1.6446841106274008E-16</c:v>
                </c:pt>
                <c:pt idx="344">
                  <c:v>1.4430599854200181E-16</c:v>
                </c:pt>
                <c:pt idx="345">
                  <c:v>1.2661532436925152E-16</c:v>
                </c:pt>
                <c:pt idx="346">
                  <c:v>1.1109337468369104E-16</c:v>
                </c:pt>
                <c:pt idx="347">
                  <c:v>9.7474282517481308E-17</c:v>
                </c:pt>
                <c:pt idx="348">
                  <c:v>8.5524773906184942E-17</c:v>
                </c:pt>
                <c:pt idx="349">
                  <c:v>7.504017226689768E-17</c:v>
                </c:pt>
                <c:pt idx="350">
                  <c:v>6.5840892605253175E-17</c:v>
                </c:pt>
                <c:pt idx="351">
                  <c:v>5.7769365502493418E-17</c:v>
                </c:pt>
                <c:pt idx="352">
                  <c:v>5.0687338195266314E-17</c:v>
                </c:pt>
                <c:pt idx="353">
                  <c:v>4.4473506519825141E-17</c:v>
                </c:pt>
                <c:pt idx="354">
                  <c:v>3.9021437159500421E-17</c:v>
                </c:pt>
                <c:pt idx="355">
                  <c:v>3.4237744606759811E-17</c:v>
                </c:pt>
                <c:pt idx="356">
                  <c:v>3.0040491614038669E-17</c:v>
                </c:pt>
                <c:pt idx="357">
                  <c:v>2.6357785735540388E-17</c:v>
                </c:pt>
                <c:pt idx="358">
                  <c:v>2.3126547920939817E-17</c:v>
                </c:pt>
                <c:pt idx="359">
                  <c:v>2.0291432068907086E-17</c:v>
                </c:pt>
                <c:pt idx="360">
                  <c:v>1.7803877034075668E-17</c:v>
                </c:pt>
                <c:pt idx="361">
                  <c:v>1.562127484980215E-17</c:v>
                </c:pt>
                <c:pt idx="362">
                  <c:v>1.3706240919661024E-17</c:v>
                </c:pt>
                <c:pt idx="363">
                  <c:v>1.2025973677184847E-17</c:v>
                </c:pt>
                <c:pt idx="364">
                  <c:v>1.0551692745812293E-17</c:v>
                </c:pt>
                <c:pt idx="365">
                  <c:v>9.258145975593957E-18</c:v>
                </c:pt>
                <c:pt idx="366">
                  <c:v>8.1231769129577877E-18</c:v>
                </c:pt>
                <c:pt idx="367">
                  <c:v>7.1273452949608597E-18</c:v>
                </c:pt>
                <c:pt idx="368">
                  <c:v>6.2535940676815711E-18</c:v>
                </c:pt>
                <c:pt idx="369">
                  <c:v>5.4869572252928008E-18</c:v>
                </c:pt>
                <c:pt idx="370">
                  <c:v>4.8143034655516881E-18</c:v>
                </c:pt>
              </c:numCache>
            </c:numRef>
          </c:yVal>
          <c:smooth val="1"/>
          <c:extLst>
            <c:ext xmlns:c16="http://schemas.microsoft.com/office/drawing/2014/chart" uri="{C3380CC4-5D6E-409C-BE32-E72D297353CC}">
              <c16:uniqueId val="{00000007-F2CC-45E1-AD6E-89C05DBD1D6C}"/>
            </c:ext>
          </c:extLst>
        </c:ser>
        <c:ser>
          <c:idx val="8"/>
          <c:order val="8"/>
          <c:tx>
            <c:strRef>
              <c:f>grass!$F$1</c:f>
              <c:strCache>
                <c:ptCount val="1"/>
                <c:pt idx="0">
                  <c:v>Short Grass Upper bound (4.0 lb ai/A)</c:v>
                </c:pt>
              </c:strCache>
            </c:strRef>
          </c:tx>
          <c:spPr>
            <a:ln w="19050" cap="rnd">
              <a:solidFill>
                <a:schemeClr val="accent3">
                  <a:lumMod val="60000"/>
                </a:schemeClr>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grass!$F$2:$F$372</c:f>
              <c:numCache>
                <c:formatCode>General</c:formatCode>
                <c:ptCount val="371"/>
                <c:pt idx="0">
                  <c:v>960</c:v>
                </c:pt>
                <c:pt idx="1">
                  <c:v>842.31225744301128</c:v>
                </c:pt>
                <c:pt idx="2">
                  <c:v>739.05201983202267</c:v>
                </c:pt>
                <c:pt idx="3">
                  <c:v>648.45059915888351</c:v>
                </c:pt>
                <c:pt idx="4">
                  <c:v>568.95613335186738</c:v>
                </c:pt>
                <c:pt idx="5">
                  <c:v>499.20700528089401</c:v>
                </c:pt>
                <c:pt idx="6">
                  <c:v>438.00852036407827</c:v>
                </c:pt>
                <c:pt idx="7">
                  <c:v>384.31244329910425</c:v>
                </c:pt>
                <c:pt idx="8">
                  <c:v>337.1990434153206</c:v>
                </c:pt>
                <c:pt idx="9">
                  <c:v>295.86134111123192</c:v>
                </c:pt>
                <c:pt idx="10">
                  <c:v>259.59128554324855</c:v>
                </c:pt>
                <c:pt idx="11">
                  <c:v>227.76762681090321</c:v>
                </c:pt>
                <c:pt idx="12">
                  <c:v>199.84527490784288</c:v>
                </c:pt>
                <c:pt idx="13">
                  <c:v>175.34596317390034</c:v>
                </c:pt>
                <c:pt idx="14">
                  <c:v>153.85005632763247</c:v>
                </c:pt>
                <c:pt idx="15">
                  <c:v>134.98936276360678</c:v>
                </c:pt>
                <c:pt idx="16">
                  <c:v>118.44082800021587</c:v>
                </c:pt>
                <c:pt idx="17">
                  <c:v>103.92100125654297</c:v>
                </c:pt>
                <c:pt idx="18">
                  <c:v>91.181180379309083</c:v>
                </c:pt>
                <c:pt idx="19">
                  <c:v>80.003151960014847</c:v>
                </c:pt>
                <c:pt idx="20">
                  <c:v>70.19545367707957</c:v>
                </c:pt>
                <c:pt idx="21">
                  <c:v>61.590094842684607</c:v>
                </c:pt>
                <c:pt idx="22">
                  <c:v>54.039678982365459</c:v>
                </c:pt>
                <c:pt idx="23">
                  <c:v>47.414879161595728</c:v>
                </c:pt>
                <c:pt idx="24">
                  <c:v>41.602222815615939</c:v>
                </c:pt>
                <c:pt idx="25">
                  <c:v>36.502148140071476</c:v>
                </c:pt>
                <c:pt idx="26">
                  <c:v>32.027298751440419</c:v>
                </c:pt>
                <c:pt idx="27">
                  <c:v>28.101027407424514</c:v>
                </c:pt>
                <c:pt idx="28">
                  <c:v>24.656083158349663</c:v>
                </c:pt>
                <c:pt idx="29">
                  <c:v>21.633459442512624</c:v>
                </c:pt>
                <c:pt idx="30">
                  <c:v>18.981383395129825</c:v>
                </c:pt>
                <c:pt idx="31">
                  <c:v>16.654429059315724</c:v>
                </c:pt>
                <c:pt idx="32">
                  <c:v>14.612739309767417</c:v>
                </c:pt>
                <c:pt idx="33">
                  <c:v>12.821343161912937</c:v>
                </c:pt>
                <c:pt idx="34">
                  <c:v>11.249556773085837</c:v>
                </c:pt>
                <c:pt idx="35">
                  <c:v>9.870457875803389</c:v>
                </c:pt>
                <c:pt idx="36">
                  <c:v>8.6604246410042727</c:v>
                </c:pt>
                <c:pt idx="37">
                  <c:v>7.5987310726868627</c:v>
                </c:pt>
                <c:pt idx="38">
                  <c:v>6.6671920036846108</c:v>
                </c:pt>
                <c:pt idx="39">
                  <c:v>5.8498516119058106</c:v>
                </c:pt>
                <c:pt idx="40">
                  <c:v>5.1327101218031483</c:v>
                </c:pt>
                <c:pt idx="41">
                  <c:v>4.5034840098922944</c:v>
                </c:pt>
                <c:pt idx="42">
                  <c:v>3.9513956070113379</c:v>
                </c:pt>
                <c:pt idx="43">
                  <c:v>3.4669884935334556</c:v>
                </c:pt>
                <c:pt idx="44">
                  <c:v>3.0419655255386568</c:v>
                </c:pt>
                <c:pt idx="45">
                  <c:v>2.6690467175836274</c:v>
                </c:pt>
                <c:pt idx="46">
                  <c:v>2.3418445478215881</c:v>
                </c:pt>
                <c:pt idx="47">
                  <c:v>2.0547545496418853</c:v>
                </c:pt>
                <c:pt idx="48">
                  <c:v>1.802859315833494</c:v>
                </c:pt>
                <c:pt idx="49">
                  <c:v>1.5818442710123677</c:v>
                </c:pt>
                <c:pt idx="50">
                  <c:v>1.3879237696247109</c:v>
                </c:pt>
                <c:pt idx="51">
                  <c:v>1.217776253699379</c:v>
                </c:pt>
                <c:pt idx="52">
                  <c:v>1.0684873597021018</c:v>
                </c:pt>
                <c:pt idx="53">
                  <c:v>0.93750000000000011</c:v>
                </c:pt>
                <c:pt idx="54">
                  <c:v>0.82257056390919092</c:v>
                </c:pt>
                <c:pt idx="55">
                  <c:v>0.72173048811720986</c:v>
                </c:pt>
                <c:pt idx="56">
                  <c:v>0.63325253824109751</c:v>
                </c:pt>
                <c:pt idx="57">
                  <c:v>0.5556212239764331</c:v>
                </c:pt>
                <c:pt idx="58">
                  <c:v>0.48750684109462333</c:v>
                </c:pt>
                <c:pt idx="59">
                  <c:v>0.4277426956680454</c:v>
                </c:pt>
                <c:pt idx="60">
                  <c:v>0.37530512040928155</c:v>
                </c:pt>
                <c:pt idx="61">
                  <c:v>0.32929594083527408</c:v>
                </c:pt>
                <c:pt idx="62">
                  <c:v>0.28892709092893748</c:v>
                </c:pt>
                <c:pt idx="63">
                  <c:v>0.2535071147883286</c:v>
                </c:pt>
                <c:pt idx="64">
                  <c:v>0.22242932305752264</c:v>
                </c:pt>
                <c:pt idx="65">
                  <c:v>0.19516140127719037</c:v>
                </c:pt>
                <c:pt idx="66">
                  <c:v>0.17123629216201214</c:v>
                </c:pt>
                <c:pt idx="67">
                  <c:v>0.15024419563245361</c:v>
                </c:pt>
                <c:pt idx="68">
                  <c:v>0.13182554957383477</c:v>
                </c:pt>
                <c:pt idx="69">
                  <c:v>0.11566487109396081</c:v>
                </c:pt>
                <c:pt idx="70">
                  <c:v>0.10148535278959274</c:v>
                </c:pt>
                <c:pt idx="71">
                  <c:v>8.904412146416904E-2</c:v>
                </c:pt>
                <c:pt idx="72">
                  <c:v>7.8128078085951985E-2</c:v>
                </c:pt>
                <c:pt idx="73">
                  <c:v>6.8550247731523017E-2</c:v>
                </c:pt>
                <c:pt idx="74">
                  <c:v>6.0146576994809187E-2</c:v>
                </c:pt>
                <c:pt idx="75">
                  <c:v>5.2773124006216289E-2</c:v>
                </c:pt>
                <c:pt idx="76">
                  <c:v>4.6303592931245849E-2</c:v>
                </c:pt>
                <c:pt idx="77">
                  <c:v>4.0627170718374933E-2</c:v>
                </c:pt>
                <c:pt idx="78">
                  <c:v>3.5646629043038544E-2</c:v>
                </c:pt>
                <c:pt idx="79">
                  <c:v>3.1276658936953555E-2</c:v>
                </c:pt>
                <c:pt idx="80">
                  <c:v>2.7442409577563005E-2</c:v>
                </c:pt>
                <c:pt idx="81">
                  <c:v>2.4078206209325843E-2</c:v>
                </c:pt>
                <c:pt idx="82">
                  <c:v>2.1126425236828724E-2</c:v>
                </c:pt>
                <c:pt idx="83">
                  <c:v>1.8536507221806477E-2</c:v>
                </c:pt>
                <c:pt idx="84">
                  <c:v>1.6264090878238015E-2</c:v>
                </c:pt>
                <c:pt idx="85">
                  <c:v>1.4270253232194737E-2</c:v>
                </c:pt>
                <c:pt idx="86">
                  <c:v>1.2520842931555604E-2</c:v>
                </c:pt>
                <c:pt idx="87">
                  <c:v>1.0985895286216643E-2</c:v>
                </c:pt>
                <c:pt idx="88">
                  <c:v>9.639119019339247E-3</c:v>
                </c:pt>
                <c:pt idx="89">
                  <c:v>8.4574459384807385E-3</c:v>
                </c:pt>
                <c:pt idx="90">
                  <c:v>7.4206358131707652E-3</c:v>
                </c:pt>
                <c:pt idx="91">
                  <c:v>6.5109296910982536E-3</c:v>
                </c:pt>
                <c:pt idx="92">
                  <c:v>5.7127457147517699E-3</c:v>
                </c:pt>
                <c:pt idx="93">
                  <c:v>5.0124122283233871E-3</c:v>
                </c:pt>
                <c:pt idx="94">
                  <c:v>4.3979336034104454E-3</c:v>
                </c:pt>
                <c:pt idx="95">
                  <c:v>3.8587847724720101E-3</c:v>
                </c:pt>
                <c:pt idx="96">
                  <c:v>3.3857309507162666E-3</c:v>
                </c:pt>
                <c:pt idx="97">
                  <c:v>2.9706694585338441E-3</c:v>
                </c:pt>
                <c:pt idx="98">
                  <c:v>2.6064909351402607E-3</c:v>
                </c:pt>
                <c:pt idx="99">
                  <c:v>2.286957566232021E-3</c:v>
                </c:pt>
                <c:pt idx="100">
                  <c:v>2.0065962398846541E-3</c:v>
                </c:pt>
                <c:pt idx="101">
                  <c:v>1.7606048006186469E-3</c:v>
                </c:pt>
                <c:pt idx="102">
                  <c:v>1.544769795910516E-3</c:v>
                </c:pt>
                <c:pt idx="103">
                  <c:v>1.3553943062741317E-3</c:v>
                </c:pt>
                <c:pt idx="104">
                  <c:v>1.1892346227533003E-3</c:v>
                </c:pt>
                <c:pt idx="105">
                  <c:v>1.0434446872090834E-3</c:v>
                </c:pt>
                <c:pt idx="106">
                  <c:v>9.1552734375000043E-4</c:v>
                </c:pt>
                <c:pt idx="107">
                  <c:v>8.0329156631756926E-4</c:v>
                </c:pt>
                <c:pt idx="108">
                  <c:v>7.0481492980196308E-4</c:v>
                </c:pt>
                <c:pt idx="109">
                  <c:v>6.1841068187607168E-4</c:v>
                </c:pt>
                <c:pt idx="110">
                  <c:v>5.4259885153948534E-4</c:v>
                </c:pt>
                <c:pt idx="111">
                  <c:v>4.7608089950646821E-4</c:v>
                </c:pt>
                <c:pt idx="112">
                  <c:v>4.1771747623832553E-4</c:v>
                </c:pt>
                <c:pt idx="113">
                  <c:v>3.6650890664968901E-4</c:v>
                </c:pt>
                <c:pt idx="114">
                  <c:v>3.215780672219474E-4</c:v>
                </c:pt>
                <c:pt idx="115">
                  <c:v>2.8215536223529056E-4</c:v>
                </c:pt>
                <c:pt idx="116">
                  <c:v>2.4756554178547721E-4</c:v>
                </c:pt>
                <c:pt idx="117">
                  <c:v>2.1721613579836198E-4</c:v>
                </c:pt>
                <c:pt idx="118">
                  <c:v>1.9058730593475624E-4</c:v>
                </c:pt>
                <c:pt idx="119">
                  <c:v>1.6722294156446495E-4</c:v>
                </c:pt>
                <c:pt idx="120">
                  <c:v>1.4672284729731793E-4</c:v>
                </c:pt>
                <c:pt idx="121">
                  <c:v>1.2873588825569805E-4</c:v>
                </c:pt>
                <c:pt idx="122">
                  <c:v>1.1295397567769609E-4</c:v>
                </c:pt>
                <c:pt idx="123">
                  <c:v>9.9106789833586687E-5</c:v>
                </c:pt>
                <c:pt idx="124">
                  <c:v>8.6957149867352579E-5</c:v>
                </c:pt>
                <c:pt idx="125">
                  <c:v>7.6296951255812526E-5</c:v>
                </c:pt>
                <c:pt idx="126">
                  <c:v>6.6943601300315474E-5</c:v>
                </c:pt>
                <c:pt idx="127">
                  <c:v>5.873689159649338E-5</c:v>
                </c:pt>
                <c:pt idx="128">
                  <c:v>5.1536253912320588E-5</c:v>
                </c:pt>
                <c:pt idx="129">
                  <c:v>4.5218352471919761E-5</c:v>
                </c:pt>
                <c:pt idx="130">
                  <c:v>3.9674971404663048E-5</c:v>
                </c:pt>
                <c:pt idx="131">
                  <c:v>3.4811161174842342E-5</c:v>
                </c:pt>
                <c:pt idx="132">
                  <c:v>3.0543612243118706E-5</c:v>
                </c:pt>
                <c:pt idx="133">
                  <c:v>2.6799228103088869E-5</c:v>
                </c:pt>
                <c:pt idx="134">
                  <c:v>2.3513873251294772E-5</c:v>
                </c:pt>
                <c:pt idx="135">
                  <c:v>2.0631274645340568E-5</c:v>
                </c:pt>
                <c:pt idx="136">
                  <c:v>1.8102057833795391E-5</c:v>
                </c:pt>
                <c:pt idx="137">
                  <c:v>1.5882901248279315E-5</c:v>
                </c:pt>
                <c:pt idx="138">
                  <c:v>1.3935794172065178E-5</c:v>
                </c:pt>
                <c:pt idx="139">
                  <c:v>1.2227385675347275E-5</c:v>
                </c:pt>
                <c:pt idx="140">
                  <c:v>1.0728413365445937E-5</c:v>
                </c:pt>
                <c:pt idx="141">
                  <c:v>9.4132021673234834E-6</c:v>
                </c:pt>
                <c:pt idx="142">
                  <c:v>8.2592245492975945E-6</c:v>
                </c:pt>
                <c:pt idx="143">
                  <c:v>7.2467146612995771E-6</c:v>
                </c:pt>
                <c:pt idx="144">
                  <c:v>6.3583297764631409E-6</c:v>
                </c:pt>
                <c:pt idx="145">
                  <c:v>5.5788532370622753E-6</c:v>
                </c:pt>
                <c:pt idx="146">
                  <c:v>4.8949338167220577E-6</c:v>
                </c:pt>
                <c:pt idx="147">
                  <c:v>4.2948570345805123E-6</c:v>
                </c:pt>
                <c:pt idx="148">
                  <c:v>3.7683445043671986E-6</c:v>
                </c:pt>
                <c:pt idx="149">
                  <c:v>3.3063778815588541E-6</c:v>
                </c:pt>
                <c:pt idx="150">
                  <c:v>2.901044393099458E-6</c:v>
                </c:pt>
                <c:pt idx="151">
                  <c:v>2.5454013038479126E-6</c:v>
                </c:pt>
                <c:pt idx="152">
                  <c:v>2.233356998273458E-6</c:v>
                </c:pt>
                <c:pt idx="153">
                  <c:v>1.9595666405123575E-6</c:v>
                </c:pt>
                <c:pt idx="154">
                  <c:v>1.7193406256041476E-6</c:v>
                </c:pt>
                <c:pt idx="155">
                  <c:v>1.5085642538188633E-6</c:v>
                </c:pt>
                <c:pt idx="156">
                  <c:v>1.323627252220832E-6</c:v>
                </c:pt>
                <c:pt idx="157">
                  <c:v>1.1613619362825204E-6</c:v>
                </c:pt>
                <c:pt idx="158">
                  <c:v>1.0189889523526209E-6</c:v>
                </c:pt>
                <c:pt idx="159">
                  <c:v>8.940696716308599E-7</c:v>
                </c:pt>
                <c:pt idx="160">
                  <c:v>7.8446442023200144E-7</c:v>
                </c:pt>
                <c:pt idx="161">
                  <c:v>6.8829582988472935E-7</c:v>
                </c:pt>
                <c:pt idx="162">
                  <c:v>6.0391668151960146E-7</c:v>
                </c:pt>
                <c:pt idx="163">
                  <c:v>5.2988169095652876E-7</c:v>
                </c:pt>
                <c:pt idx="164">
                  <c:v>4.6492275342428541E-7</c:v>
                </c:pt>
                <c:pt idx="165">
                  <c:v>4.0792722288898994E-7</c:v>
                </c:pt>
                <c:pt idx="166">
                  <c:v>3.5791885415008703E-7</c:v>
                </c:pt>
                <c:pt idx="167">
                  <c:v>3.1404108127143306E-7</c:v>
                </c:pt>
                <c:pt idx="168">
                  <c:v>2.7554234593290094E-7</c:v>
                </c:pt>
                <c:pt idx="169">
                  <c:v>2.4176322439988014E-7</c:v>
                </c:pt>
                <c:pt idx="170">
                  <c:v>2.1212513261558787E-7</c:v>
                </c:pt>
                <c:pt idx="171">
                  <c:v>1.8612041595191039E-7</c:v>
                </c:pt>
                <c:pt idx="172">
                  <c:v>1.6330365387154786E-7</c:v>
                </c:pt>
                <c:pt idx="173">
                  <c:v>1.4328403056378709E-7</c:v>
                </c:pt>
                <c:pt idx="174">
                  <c:v>1.2571864087470515E-7</c:v>
                </c:pt>
                <c:pt idx="175">
                  <c:v>1.1030661687275014E-7</c:v>
                </c:pt>
                <c:pt idx="176">
                  <c:v>9.6783974446861999E-8</c:v>
                </c:pt>
                <c:pt idx="177">
                  <c:v>8.4919091667336542E-8</c:v>
                </c:pt>
                <c:pt idx="178">
                  <c:v>7.4508741460754407E-8</c:v>
                </c:pt>
                <c:pt idx="179">
                  <c:v>6.537461064483933E-8</c:v>
                </c:pt>
                <c:pt idx="180">
                  <c:v>5.7360245699700547E-8</c:v>
                </c:pt>
                <c:pt idx="181">
                  <c:v>5.0328372961250574E-8</c:v>
                </c:pt>
                <c:pt idx="182">
                  <c:v>4.4158547335859155E-8</c:v>
                </c:pt>
                <c:pt idx="183">
                  <c:v>3.8745089262366251E-8</c:v>
                </c:pt>
                <c:pt idx="184">
                  <c:v>3.3995274584806981E-8</c:v>
                </c:pt>
                <c:pt idx="185">
                  <c:v>2.9827746331170612E-8</c:v>
                </c:pt>
                <c:pt idx="186">
                  <c:v>2.6171121194422734E-8</c:v>
                </c:pt>
                <c:pt idx="187">
                  <c:v>2.296276684696755E-8</c:v>
                </c:pt>
                <c:pt idx="188">
                  <c:v>2.0147729145840395E-8</c:v>
                </c:pt>
                <c:pt idx="189">
                  <c:v>1.7677790853315811E-8</c:v>
                </c:pt>
                <c:pt idx="190">
                  <c:v>1.5510645750272766E-8</c:v>
                </c:pt>
                <c:pt idx="191">
                  <c:v>1.3609173996157406E-8</c:v>
                </c:pt>
                <c:pt idx="192">
                  <c:v>1.1940806323581326E-8</c:v>
                </c:pt>
                <c:pt idx="193">
                  <c:v>1.0476966177193296E-8</c:v>
                </c:pt>
                <c:pt idx="194">
                  <c:v>9.1925802415268409E-9</c:v>
                </c:pt>
                <c:pt idx="195">
                  <c:v>8.0656489739234338E-9</c:v>
                </c:pt>
                <c:pt idx="196">
                  <c:v>7.0768697864253715E-9</c:v>
                </c:pt>
                <c:pt idx="197">
                  <c:v>6.209306422327286E-9</c:v>
                </c:pt>
                <c:pt idx="198">
                  <c:v>5.4480988643186307E-9</c:v>
                </c:pt>
                <c:pt idx="199">
                  <c:v>4.7802088053926386E-9</c:v>
                </c:pt>
                <c:pt idx="200">
                  <c:v>4.1941963228325332E-9</c:v>
                </c:pt>
                <c:pt idx="201">
                  <c:v>3.6800239300460924E-9</c:v>
                </c:pt>
                <c:pt idx="202">
                  <c:v>3.2288846499598192E-9</c:v>
                </c:pt>
                <c:pt idx="203">
                  <c:v>2.8330511651361899E-9</c:v>
                </c:pt>
                <c:pt idx="204">
                  <c:v>2.4857434607889771E-9</c:v>
                </c:pt>
                <c:pt idx="205">
                  <c:v>2.1810126936264234E-9</c:v>
                </c:pt>
                <c:pt idx="206">
                  <c:v>1.9136392973753491E-9</c:v>
                </c:pt>
                <c:pt idx="207">
                  <c:v>1.6790435796915512E-9</c:v>
                </c:pt>
                <c:pt idx="208">
                  <c:v>1.4732072791199841E-9</c:v>
                </c:pt>
                <c:pt idx="209">
                  <c:v>1.2926047384969066E-9</c:v>
                </c:pt>
                <c:pt idx="210">
                  <c:v>1.1341425159008991E-9</c:v>
                </c:pt>
                <c:pt idx="211">
                  <c:v>9.9510639878185659E-10</c:v>
                </c:pt>
                <c:pt idx="212">
                  <c:v>8.7311491370201163E-10</c:v>
                </c:pt>
                <c:pt idx="213">
                  <c:v>7.6607853538281401E-10</c:v>
                </c:pt>
                <c:pt idx="214">
                  <c:v>6.7216389637180622E-10</c:v>
                </c:pt>
                <c:pt idx="215">
                  <c:v>5.8976238429648601E-10</c:v>
                </c:pt>
                <c:pt idx="216">
                  <c:v>5.1746258882473522E-10</c:v>
                </c:pt>
                <c:pt idx="217">
                  <c:v>4.5402612639090388E-10</c:v>
                </c:pt>
                <c:pt idx="218">
                  <c:v>3.9836642860252929E-10</c:v>
                </c:pt>
                <c:pt idx="219">
                  <c:v>3.4953013100594442E-10</c:v>
                </c:pt>
                <c:pt idx="220">
                  <c:v>3.0668074342913385E-10</c:v>
                </c:pt>
                <c:pt idx="221">
                  <c:v>2.6908432220009863E-10</c:v>
                </c:pt>
                <c:pt idx="222">
                  <c:v>2.36096898828008E-10</c:v>
                </c:pt>
                <c:pt idx="223">
                  <c:v>2.0715344981991011E-10</c:v>
                </c:pt>
                <c:pt idx="224">
                  <c:v>1.8175821870303755E-10</c:v>
                </c:pt>
                <c:pt idx="225">
                  <c:v>1.5947622448393348E-10</c:v>
                </c:pt>
                <c:pt idx="226">
                  <c:v>1.3992581109744836E-10</c:v>
                </c:pt>
                <c:pt idx="227">
                  <c:v>1.2277211022920422E-10</c:v>
                </c:pt>
                <c:pt idx="228">
                  <c:v>1.0772130553979504E-10</c:v>
                </c:pt>
                <c:pt idx="229">
                  <c:v>9.4515600045763709E-11</c:v>
                </c:pt>
                <c:pt idx="230">
                  <c:v>8.2928800456383342E-11</c:v>
                </c:pt>
                <c:pt idx="231">
                  <c:v>7.2762442832768014E-11</c:v>
                </c:pt>
                <c:pt idx="232">
                  <c:v>6.3842393207850908E-11</c:v>
                </c:pt>
                <c:pt idx="233">
                  <c:v>5.6015864941113841E-11</c:v>
                </c:pt>
                <c:pt idx="234">
                  <c:v>4.9148801719971283E-11</c:v>
                </c:pt>
                <c:pt idx="235">
                  <c:v>4.3123581382674956E-11</c:v>
                </c:pt>
                <c:pt idx="236">
                  <c:v>3.7837001232779561E-11</c:v>
                </c:pt>
                <c:pt idx="237">
                  <c:v>3.3198510336725567E-11</c:v>
                </c:pt>
                <c:pt idx="238">
                  <c:v>2.9128658526533807E-11</c:v>
                </c:pt>
                <c:pt idx="239">
                  <c:v>2.5557735541428454E-11</c:v>
                </c:pt>
                <c:pt idx="240">
                  <c:v>2.2424576998991752E-11</c:v>
                </c:pt>
                <c:pt idx="241">
                  <c:v>1.9675516743984767E-11</c:v>
                </c:pt>
                <c:pt idx="242">
                  <c:v>1.7263467630191225E-11</c:v>
                </c:pt>
                <c:pt idx="243">
                  <c:v>1.5147114990500751E-11</c:v>
                </c:pt>
                <c:pt idx="244">
                  <c:v>1.3290208980622467E-11</c:v>
                </c:pt>
                <c:pt idx="245">
                  <c:v>1.1660943675372386E-11</c:v>
                </c:pt>
                <c:pt idx="246">
                  <c:v>1.0231412282415335E-11</c:v>
                </c:pt>
                <c:pt idx="247">
                  <c:v>8.977129142116054E-12</c:v>
                </c:pt>
                <c:pt idx="248">
                  <c:v>7.8766103260971033E-12</c:v>
                </c:pt>
                <c:pt idx="249">
                  <c:v>6.9110056508060253E-12</c:v>
                </c:pt>
                <c:pt idx="250">
                  <c:v>6.0637758030539902E-12</c:v>
                </c:pt>
                <c:pt idx="251">
                  <c:v>5.3204090471861612E-12</c:v>
                </c:pt>
                <c:pt idx="252">
                  <c:v>4.668172661516247E-12</c:v>
                </c:pt>
                <c:pt idx="253">
                  <c:v>4.0958948465161457E-12</c:v>
                </c:pt>
                <c:pt idx="254">
                  <c:v>3.5937733691856375E-12</c:v>
                </c:pt>
                <c:pt idx="255">
                  <c:v>3.1532076659763868E-12</c:v>
                </c:pt>
                <c:pt idx="256">
                  <c:v>2.7666515284533112E-12</c:v>
                </c:pt>
                <c:pt idx="257">
                  <c:v>2.4274838484267367E-12</c:v>
                </c:pt>
                <c:pt idx="258">
                  <c:v>2.1298952086195553E-12</c:v>
                </c:pt>
                <c:pt idx="259">
                  <c:v>1.8687883763431156E-12</c:v>
                </c:pt>
                <c:pt idx="260">
                  <c:v>1.6396909957925303E-12</c:v>
                </c:pt>
                <c:pt idx="261">
                  <c:v>1.4386789835156098E-12</c:v>
                </c:pt>
                <c:pt idx="262">
                  <c:v>1.2623093149383856E-12</c:v>
                </c:pt>
                <c:pt idx="263">
                  <c:v>1.1075610506844711E-12</c:v>
                </c:pt>
                <c:pt idx="264">
                  <c:v>9.7178359256040702E-13</c:v>
                </c:pt>
                <c:pt idx="265">
                  <c:v>8.5265128291212123E-13</c:v>
                </c:pt>
                <c:pt idx="266">
                  <c:v>7.4812356970977951E-13</c:v>
                </c:pt>
                <c:pt idx="267">
                  <c:v>6.5641005505059191E-13</c:v>
                </c:pt>
                <c:pt idx="268">
                  <c:v>5.7593982841453732E-13</c:v>
                </c:pt>
                <c:pt idx="269">
                  <c:v>5.0533455939915569E-13</c:v>
                </c:pt>
                <c:pt idx="270">
                  <c:v>4.4338488905361717E-13</c:v>
                </c:pt>
                <c:pt idx="271">
                  <c:v>3.8902971543215756E-13</c:v>
                </c:pt>
                <c:pt idx="272">
                  <c:v>3.4133801856049264E-13</c:v>
                </c:pt>
                <c:pt idx="273">
                  <c:v>2.9949291350501357E-13</c:v>
                </c:pt>
                <c:pt idx="274">
                  <c:v>2.6277765839853397E-13</c:v>
                </c:pt>
                <c:pt idx="275">
                  <c:v>2.3056337776172661E-13</c:v>
                </c:pt>
                <c:pt idx="276">
                  <c:v>2.0229829083975601E-13</c:v>
                </c:pt>
                <c:pt idx="277">
                  <c:v>1.7749826045218515E-13</c:v>
                </c:pt>
                <c:pt idx="278">
                  <c:v>1.5573850047259131E-13</c:v>
                </c:pt>
                <c:pt idx="279">
                  <c:v>1.3664629989985196E-13</c:v>
                </c:pt>
                <c:pt idx="280">
                  <c:v>1.198946388957073E-13</c:v>
                </c:pt>
                <c:pt idx="281">
                  <c:v>1.0519658744120613E-13</c:v>
                </c:pt>
                <c:pt idx="282">
                  <c:v>9.2300390669691148E-14</c:v>
                </c:pt>
                <c:pt idx="283">
                  <c:v>8.098515669568687E-14</c:v>
                </c:pt>
                <c:pt idx="284">
                  <c:v>7.1057073078875001E-14</c:v>
                </c:pt>
                <c:pt idx="285">
                  <c:v>6.234608711704194E-14</c:v>
                </c:pt>
                <c:pt idx="286">
                  <c:v>5.4702993106556511E-14</c:v>
                </c:pt>
                <c:pt idx="287">
                  <c:v>4.7996876679659456E-14</c:v>
                </c:pt>
                <c:pt idx="288">
                  <c:v>4.2112872444018537E-14</c:v>
                </c:pt>
                <c:pt idx="289">
                  <c:v>3.6950196516386284E-14</c:v>
                </c:pt>
                <c:pt idx="290">
                  <c:v>3.2420420250708562E-14</c:v>
                </c:pt>
                <c:pt idx="291">
                  <c:v>2.8445955592318183E-14</c:v>
                </c:pt>
                <c:pt idx="292">
                  <c:v>2.4958726114676225E-14</c:v>
                </c:pt>
                <c:pt idx="293">
                  <c:v>2.1899000975577895E-14</c:v>
                </c:pt>
                <c:pt idx="294">
                  <c:v>1.9214371820297627E-14</c:v>
                </c:pt>
                <c:pt idx="295">
                  <c:v>1.6858855107608625E-14</c:v>
                </c:pt>
                <c:pt idx="296">
                  <c:v>1.4792104482910893E-14</c:v>
                </c:pt>
                <c:pt idx="297">
                  <c:v>1.2978719707639129E-14</c:v>
                </c:pt>
                <c:pt idx="298">
                  <c:v>1.1387640307980849E-14</c:v>
                </c:pt>
                <c:pt idx="299">
                  <c:v>9.9916135570462303E-15</c:v>
                </c:pt>
                <c:pt idx="300">
                  <c:v>8.7667276778477137E-15</c:v>
                </c:pt>
                <c:pt idx="301">
                  <c:v>7.692002271579204E-15</c:v>
                </c:pt>
                <c:pt idx="302">
                  <c:v>6.7490289558652614E-15</c:v>
                </c:pt>
                <c:pt idx="303">
                  <c:v>5.9216560576699131E-15</c:v>
                </c:pt>
                <c:pt idx="304">
                  <c:v>5.1957119601427363E-15</c:v>
                </c:pt>
                <c:pt idx="305">
                  <c:v>4.5587623647619623E-15</c:v>
                </c:pt>
                <c:pt idx="306">
                  <c:v>3.9998973110509251E-15</c:v>
                </c:pt>
                <c:pt idx="307">
                  <c:v>3.5095443058453503E-15</c:v>
                </c:pt>
                <c:pt idx="308">
                  <c:v>3.0793043613050656E-15</c:v>
                </c:pt>
                <c:pt idx="309">
                  <c:v>2.7018081332551864E-15</c:v>
                </c:pt>
                <c:pt idx="310">
                  <c:v>2.3705896957292346E-15</c:v>
                </c:pt>
                <c:pt idx="311">
                  <c:v>2.0799757896675345E-15</c:v>
                </c:pt>
                <c:pt idx="312">
                  <c:v>1.8249886487725738E-15</c:v>
                </c:pt>
                <c:pt idx="313">
                  <c:v>1.6012607380786433E-15</c:v>
                </c:pt>
                <c:pt idx="314">
                  <c:v>1.4049599448394627E-15</c:v>
                </c:pt>
                <c:pt idx="315">
                  <c:v>1.2327239403695174E-15</c:v>
                </c:pt>
                <c:pt idx="316">
                  <c:v>1.0816025885590546E-15</c:v>
                </c:pt>
                <c:pt idx="317">
                  <c:v>9.4900741460977288E-16</c:v>
                </c:pt>
                <c:pt idx="318">
                  <c:v>8.3266726846886829E-16</c:v>
                </c:pt>
                <c:pt idx="319">
                  <c:v>7.3058942354470665E-16</c:v>
                </c:pt>
                <c:pt idx="320">
                  <c:v>6.4102544438534415E-16</c:v>
                </c:pt>
                <c:pt idx="321">
                  <c:v>5.624412386860713E-16</c:v>
                </c:pt>
                <c:pt idx="322">
                  <c:v>4.9349078066323808E-16</c:v>
                </c:pt>
                <c:pt idx="323">
                  <c:v>4.3299305571642282E-16</c:v>
                </c:pt>
                <c:pt idx="324">
                  <c:v>3.7991183147671642E-16</c:v>
                </c:pt>
                <c:pt idx="325">
                  <c:v>3.333379087504811E-16</c:v>
                </c:pt>
                <c:pt idx="326">
                  <c:v>2.9247354834473992E-16</c:v>
                </c:pt>
                <c:pt idx="327">
                  <c:v>2.5661880702981828E-16</c:v>
                </c:pt>
                <c:pt idx="328">
                  <c:v>2.2515954859543619E-16</c:v>
                </c:pt>
                <c:pt idx="329">
                  <c:v>1.9755692464819923E-16</c:v>
                </c:pt>
                <c:pt idx="330">
                  <c:v>1.7333814497283709E-16</c:v>
                </c:pt>
                <c:pt idx="331">
                  <c:v>1.5208837936776493E-16</c:v>
                </c:pt>
                <c:pt idx="332">
                  <c:v>1.3344365224594916E-16</c:v>
                </c:pt>
                <c:pt idx="333">
                  <c:v>1.1708460829658918E-16</c:v>
                </c:pt>
                <c:pt idx="334">
                  <c:v>1.0273104242305291E-16</c:v>
                </c:pt>
                <c:pt idx="335">
                  <c:v>9.0137100263370261E-17</c:v>
                </c:pt>
                <c:pt idx="336">
                  <c:v>7.9087067085631746E-17</c:v>
                </c:pt>
                <c:pt idx="337">
                  <c:v>6.9391672928588905E-17</c:v>
                </c:pt>
                <c:pt idx="338">
                  <c:v>6.088485070023627E-17</c:v>
                </c:pt>
                <c:pt idx="339">
                  <c:v>5.3420891705621574E-17</c:v>
                </c:pt>
                <c:pt idx="340">
                  <c:v>4.6871949882479938E-17</c:v>
                </c:pt>
                <c:pt idx="341">
                  <c:v>4.1125851996111852E-17</c:v>
                </c:pt>
                <c:pt idx="342">
                  <c:v>3.6084176285533493E-17</c:v>
                </c:pt>
                <c:pt idx="343">
                  <c:v>3.1660566651082586E-17</c:v>
                </c:pt>
                <c:pt idx="344">
                  <c:v>2.7779253508123232E-17</c:v>
                </c:pt>
                <c:pt idx="345">
                  <c:v>2.437375597136351E-17</c:v>
                </c:pt>
                <c:pt idx="346">
                  <c:v>2.1385743140212791E-17</c:v>
                </c:pt>
                <c:pt idx="347">
                  <c:v>1.8764034980759402E-17</c:v>
                </c:pt>
                <c:pt idx="348">
                  <c:v>1.6463725691024051E-17</c:v>
                </c:pt>
                <c:pt idx="349">
                  <c:v>1.4445414534092672E-17</c:v>
                </c:pt>
                <c:pt idx="350">
                  <c:v>1.2674530964491339E-17</c:v>
                </c:pt>
                <c:pt idx="351">
                  <c:v>1.1120742488262551E-17</c:v>
                </c:pt>
                <c:pt idx="352">
                  <c:v>9.7574351143029623E-18</c:v>
                </c:pt>
                <c:pt idx="353">
                  <c:v>8.5612574978981579E-18</c:v>
                </c:pt>
                <c:pt idx="354">
                  <c:v>7.511720968339068E-18</c:v>
                </c:pt>
                <c:pt idx="355">
                  <c:v>6.5908485897121701E-18</c:v>
                </c:pt>
                <c:pt idx="356">
                  <c:v>5.7828672438182769E-18</c:v>
                </c:pt>
                <c:pt idx="357">
                  <c:v>5.0739374610768925E-18</c:v>
                </c:pt>
                <c:pt idx="358">
                  <c:v>4.4519163718378531E-18</c:v>
                </c:pt>
                <c:pt idx="359">
                  <c:v>3.9061497178231698E-18</c:v>
                </c:pt>
                <c:pt idx="360">
                  <c:v>3.4272893611771007E-18</c:v>
                </c:pt>
                <c:pt idx="361">
                  <c:v>3.0071331653369793E-18</c:v>
                </c:pt>
                <c:pt idx="362">
                  <c:v>2.6384845051320202E-18</c:v>
                </c:pt>
                <c:pt idx="363">
                  <c:v>2.3150289997355803E-18</c:v>
                </c:pt>
                <c:pt idx="364">
                  <c:v>2.031226357097202E-18</c:v>
                </c:pt>
                <c:pt idx="365">
                  <c:v>1.782215477316967E-18</c:v>
                </c:pt>
                <c:pt idx="366">
                  <c:v>1.5637311895299251E-18</c:v>
                </c:pt>
                <c:pt idx="367">
                  <c:v>1.3720311961322882E-18</c:v>
                </c:pt>
                <c:pt idx="368">
                  <c:v>1.2038319730171068E-18</c:v>
                </c:pt>
                <c:pt idx="369">
                  <c:v>1.0562525278897024E-18</c:v>
                </c:pt>
                <c:pt idx="370">
                  <c:v>9.2676505332985633E-19</c:v>
                </c:pt>
              </c:numCache>
            </c:numRef>
          </c:yVal>
          <c:smooth val="1"/>
          <c:extLst>
            <c:ext xmlns:c16="http://schemas.microsoft.com/office/drawing/2014/chart" uri="{C3380CC4-5D6E-409C-BE32-E72D297353CC}">
              <c16:uniqueId val="{00000008-F2CC-45E1-AD6E-89C05DBD1D6C}"/>
            </c:ext>
          </c:extLst>
        </c:ser>
        <c:ser>
          <c:idx val="9"/>
          <c:order val="9"/>
          <c:tx>
            <c:strRef>
              <c:f>grass!$G$1</c:f>
              <c:strCache>
                <c:ptCount val="1"/>
                <c:pt idx="0">
                  <c:v>Short Grass Mean (4.0 lb ai/A)</c:v>
                </c:pt>
              </c:strCache>
            </c:strRef>
          </c:tx>
          <c:spPr>
            <a:ln w="19050" cap="rnd">
              <a:solidFill>
                <a:schemeClr val="accent4">
                  <a:lumMod val="60000"/>
                </a:schemeClr>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grass!$G$2:$G$372</c:f>
              <c:numCache>
                <c:formatCode>General</c:formatCode>
                <c:ptCount val="371"/>
                <c:pt idx="0">
                  <c:v>340</c:v>
                </c:pt>
                <c:pt idx="1">
                  <c:v>298.3189245110666</c:v>
                </c:pt>
                <c:pt idx="2">
                  <c:v>261.7475903571746</c:v>
                </c:pt>
                <c:pt idx="3">
                  <c:v>229.65958720210457</c:v>
                </c:pt>
                <c:pt idx="4">
                  <c:v>201.5052972287863</c:v>
                </c:pt>
                <c:pt idx="5">
                  <c:v>176.80248103698332</c:v>
                </c:pt>
                <c:pt idx="6">
                  <c:v>155.12801762894441</c:v>
                </c:pt>
                <c:pt idx="7">
                  <c:v>136.11065700176599</c:v>
                </c:pt>
                <c:pt idx="8">
                  <c:v>119.4246612095927</c:v>
                </c:pt>
                <c:pt idx="9">
                  <c:v>104.78422497689463</c:v>
                </c:pt>
                <c:pt idx="10">
                  <c:v>91.938580296567181</c:v>
                </c:pt>
                <c:pt idx="11">
                  <c:v>80.667701162194845</c:v>
                </c:pt>
                <c:pt idx="12">
                  <c:v>70.778534863194338</c:v>
                </c:pt>
                <c:pt idx="13">
                  <c:v>62.101695290756361</c:v>
                </c:pt>
                <c:pt idx="14">
                  <c:v>54.488561616036478</c:v>
                </c:pt>
                <c:pt idx="15">
                  <c:v>47.808732645444081</c:v>
                </c:pt>
                <c:pt idx="16">
                  <c:v>41.947793250076444</c:v>
                </c:pt>
                <c:pt idx="17">
                  <c:v>36.805354611692287</c:v>
                </c:pt>
                <c:pt idx="18">
                  <c:v>32.293334717671975</c:v>
                </c:pt>
                <c:pt idx="19">
                  <c:v>28.334449652505253</c:v>
                </c:pt>
                <c:pt idx="20">
                  <c:v>24.860889843965673</c:v>
                </c:pt>
                <c:pt idx="21">
                  <c:v>21.813158590117464</c:v>
                </c:pt>
                <c:pt idx="22">
                  <c:v>19.139052972921093</c:v>
                </c:pt>
                <c:pt idx="23">
                  <c:v>16.792769703065144</c:v>
                </c:pt>
                <c:pt idx="24">
                  <c:v>14.734120580530636</c:v>
                </c:pt>
                <c:pt idx="25">
                  <c:v>12.927844132941974</c:v>
                </c:pt>
                <c:pt idx="26">
                  <c:v>11.343001641135148</c:v>
                </c:pt>
                <c:pt idx="27">
                  <c:v>9.9524472067961796</c:v>
                </c:pt>
                <c:pt idx="28">
                  <c:v>8.7323627852488332</c:v>
                </c:pt>
                <c:pt idx="29">
                  <c:v>7.6618502192232159</c:v>
                </c:pt>
                <c:pt idx="30">
                  <c:v>6.7225732857751455</c:v>
                </c:pt>
                <c:pt idx="31">
                  <c:v>5.898443625174318</c:v>
                </c:pt>
                <c:pt idx="32">
                  <c:v>5.1753451722092905</c:v>
                </c:pt>
                <c:pt idx="33">
                  <c:v>4.5408923698441663</c:v>
                </c:pt>
                <c:pt idx="34">
                  <c:v>3.9842180238012328</c:v>
                </c:pt>
                <c:pt idx="35">
                  <c:v>3.4957871643470315</c:v>
                </c:pt>
                <c:pt idx="36">
                  <c:v>3.0672337270223462</c:v>
                </c:pt>
                <c:pt idx="37">
                  <c:v>2.6912172549099305</c:v>
                </c:pt>
                <c:pt idx="38">
                  <c:v>2.361297167971633</c:v>
                </c:pt>
                <c:pt idx="39">
                  <c:v>2.0718224458833077</c:v>
                </c:pt>
                <c:pt idx="40">
                  <c:v>1.8178348348052813</c:v>
                </c:pt>
                <c:pt idx="41">
                  <c:v>1.5949839201701879</c:v>
                </c:pt>
                <c:pt idx="42">
                  <c:v>1.3994526108165153</c:v>
                </c:pt>
                <c:pt idx="43">
                  <c:v>1.2278917581264315</c:v>
                </c:pt>
                <c:pt idx="44">
                  <c:v>1.0773627902949405</c:v>
                </c:pt>
                <c:pt idx="45">
                  <c:v>0.94528737914420113</c:v>
                </c:pt>
                <c:pt idx="46">
                  <c:v>0.8294032773534793</c:v>
                </c:pt>
                <c:pt idx="47">
                  <c:v>0.72772556966483459</c:v>
                </c:pt>
                <c:pt idx="48">
                  <c:v>0.63851267435769588</c:v>
                </c:pt>
                <c:pt idx="49">
                  <c:v>0.56023651265021379</c:v>
                </c:pt>
                <c:pt idx="50">
                  <c:v>0.49155633507541857</c:v>
                </c:pt>
                <c:pt idx="51">
                  <c:v>0.43129575651853019</c:v>
                </c:pt>
                <c:pt idx="52">
                  <c:v>0.37842260656116111</c:v>
                </c:pt>
                <c:pt idx="53">
                  <c:v>0.33203125000000011</c:v>
                </c:pt>
                <c:pt idx="54">
                  <c:v>0.29132707471783853</c:v>
                </c:pt>
                <c:pt idx="55">
                  <c:v>0.25561288120817854</c:v>
                </c:pt>
                <c:pt idx="56">
                  <c:v>0.22427694062705533</c:v>
                </c:pt>
                <c:pt idx="57">
                  <c:v>0.19678251682498668</c:v>
                </c:pt>
                <c:pt idx="58">
                  <c:v>0.17265867288767905</c:v>
                </c:pt>
                <c:pt idx="59">
                  <c:v>0.1514922047157661</c:v>
                </c:pt>
                <c:pt idx="60">
                  <c:v>0.13292056347828718</c:v>
                </c:pt>
                <c:pt idx="61">
                  <c:v>0.11662564571249293</c:v>
                </c:pt>
                <c:pt idx="62">
                  <c:v>0.10232834470399868</c:v>
                </c:pt>
                <c:pt idx="63">
                  <c:v>8.978376982086643E-2</c:v>
                </c:pt>
                <c:pt idx="64">
                  <c:v>7.8777051916205959E-2</c:v>
                </c:pt>
                <c:pt idx="65">
                  <c:v>6.911966295233829E-2</c:v>
                </c:pt>
                <c:pt idx="66">
                  <c:v>6.0646186807379293E-2</c:v>
                </c:pt>
                <c:pt idx="67">
                  <c:v>5.3211485953160664E-2</c:v>
                </c:pt>
                <c:pt idx="68">
                  <c:v>4.6688215474066479E-2</c:v>
                </c:pt>
                <c:pt idx="69">
                  <c:v>4.0964641845777805E-2</c:v>
                </c:pt>
                <c:pt idx="70">
                  <c:v>3.594272911298077E-2</c:v>
                </c:pt>
                <c:pt idx="71">
                  <c:v>3.1536459685226545E-2</c:v>
                </c:pt>
                <c:pt idx="72">
                  <c:v>2.7670360988774685E-2</c:v>
                </c:pt>
                <c:pt idx="73">
                  <c:v>2.4278212738247745E-2</c:v>
                </c:pt>
                <c:pt idx="74">
                  <c:v>2.1301912685661603E-2</c:v>
                </c:pt>
                <c:pt idx="75">
                  <c:v>1.8690481418868268E-2</c:v>
                </c:pt>
                <c:pt idx="76">
                  <c:v>1.6399189163149568E-2</c:v>
                </c:pt>
                <c:pt idx="77">
                  <c:v>1.4388789629424461E-2</c:v>
                </c:pt>
                <c:pt idx="78">
                  <c:v>1.2624847786076155E-2</c:v>
                </c:pt>
                <c:pt idx="79">
                  <c:v>1.1077150040171051E-2</c:v>
                </c:pt>
                <c:pt idx="80">
                  <c:v>9.7191867253868993E-3</c:v>
                </c:pt>
                <c:pt idx="81">
                  <c:v>8.5276980324695724E-3</c:v>
                </c:pt>
                <c:pt idx="82">
                  <c:v>7.4822756047101787E-3</c:v>
                </c:pt>
                <c:pt idx="83">
                  <c:v>6.5650129743897922E-3</c:v>
                </c:pt>
                <c:pt idx="84">
                  <c:v>5.7601988527092966E-3</c:v>
                </c:pt>
                <c:pt idx="85">
                  <c:v>5.0540480197356378E-3</c:v>
                </c:pt>
                <c:pt idx="86">
                  <c:v>4.4344652049259437E-3</c:v>
                </c:pt>
                <c:pt idx="87">
                  <c:v>3.8908379138683936E-3</c:v>
                </c:pt>
                <c:pt idx="88">
                  <c:v>3.4138546526826501E-3</c:v>
                </c:pt>
                <c:pt idx="89">
                  <c:v>2.9953454365452595E-3</c:v>
                </c:pt>
                <c:pt idx="90">
                  <c:v>2.6281418504979807E-3</c:v>
                </c:pt>
                <c:pt idx="91">
                  <c:v>2.3059542655972992E-3</c:v>
                </c:pt>
                <c:pt idx="92">
                  <c:v>2.0232641073079194E-3</c:v>
                </c:pt>
                <c:pt idx="93">
                  <c:v>1.7752293308645336E-3</c:v>
                </c:pt>
                <c:pt idx="94">
                  <c:v>1.5576014845411997E-3</c:v>
                </c:pt>
                <c:pt idx="95">
                  <c:v>1.3666529402505043E-3</c:v>
                </c:pt>
                <c:pt idx="96">
                  <c:v>1.1991130450453443E-3</c:v>
                </c:pt>
                <c:pt idx="97">
                  <c:v>1.0521120998974037E-3</c:v>
                </c:pt>
                <c:pt idx="98">
                  <c:v>9.2313220619550925E-4</c:v>
                </c:pt>
                <c:pt idx="99">
                  <c:v>8.0996413804050734E-4</c:v>
                </c:pt>
                <c:pt idx="100">
                  <c:v>7.1066950162581525E-4</c:v>
                </c:pt>
                <c:pt idx="101">
                  <c:v>6.2354753355243792E-4</c:v>
                </c:pt>
                <c:pt idx="102">
                  <c:v>5.4710596938497495E-4</c:v>
                </c:pt>
                <c:pt idx="103">
                  <c:v>4.8003548347208867E-4</c:v>
                </c:pt>
                <c:pt idx="104">
                  <c:v>4.2118726222512752E-4</c:v>
                </c:pt>
                <c:pt idx="105">
                  <c:v>3.6955332671988406E-4</c:v>
                </c:pt>
                <c:pt idx="106">
                  <c:v>3.2424926757812522E-4</c:v>
                </c:pt>
                <c:pt idx="107">
                  <c:v>2.844990964041393E-4</c:v>
                </c:pt>
                <c:pt idx="108">
                  <c:v>2.4962195430486186E-4</c:v>
                </c:pt>
                <c:pt idx="109">
                  <c:v>2.1902044983110886E-4</c:v>
                </c:pt>
                <c:pt idx="110">
                  <c:v>1.9217042658690111E-4</c:v>
                </c:pt>
                <c:pt idx="111">
                  <c:v>1.6861198524187416E-4</c:v>
                </c:pt>
                <c:pt idx="112">
                  <c:v>1.4794160616774034E-4</c:v>
                </c:pt>
                <c:pt idx="113">
                  <c:v>1.2980523777176493E-4</c:v>
                </c:pt>
                <c:pt idx="114">
                  <c:v>1.1389223214110643E-4</c:v>
                </c:pt>
                <c:pt idx="115">
                  <c:v>9.9930024124998779E-5</c:v>
                </c:pt>
                <c:pt idx="116">
                  <c:v>8.7679462715689927E-5</c:v>
                </c:pt>
                <c:pt idx="117">
                  <c:v>7.6930714761919895E-5</c:v>
                </c:pt>
                <c:pt idx="118">
                  <c:v>6.7499670851892888E-5</c:v>
                </c:pt>
                <c:pt idx="119">
                  <c:v>5.9224791804081382E-5</c:v>
                </c:pt>
                <c:pt idx="120">
                  <c:v>5.1964341751133475E-5</c:v>
                </c:pt>
                <c:pt idx="121">
                  <c:v>4.5593960423893086E-5</c:v>
                </c:pt>
                <c:pt idx="122">
                  <c:v>4.0004533052517408E-5</c:v>
                </c:pt>
                <c:pt idx="123">
                  <c:v>3.5100321399395304E-5</c:v>
                </c:pt>
                <c:pt idx="124">
                  <c:v>3.0797323911354061E-5</c:v>
                </c:pt>
                <c:pt idx="125">
                  <c:v>2.7021836903100282E-5</c:v>
                </c:pt>
                <c:pt idx="126">
                  <c:v>2.3709192127195073E-5</c:v>
                </c:pt>
                <c:pt idx="127">
                  <c:v>2.0802649107091409E-5</c:v>
                </c:pt>
                <c:pt idx="128">
                  <c:v>1.8252423260613557E-5</c:v>
                </c:pt>
                <c:pt idx="129">
                  <c:v>1.6014833167138264E-5</c:v>
                </c:pt>
                <c:pt idx="130">
                  <c:v>1.4051552372484834E-5</c:v>
                </c:pt>
                <c:pt idx="131">
                  <c:v>1.2328952916090001E-5</c:v>
                </c:pt>
                <c:pt idx="132">
                  <c:v>1.0817529336104551E-5</c:v>
                </c:pt>
                <c:pt idx="133">
                  <c:v>9.4913932865106506E-6</c:v>
                </c:pt>
                <c:pt idx="134">
                  <c:v>8.3278301098335719E-6</c:v>
                </c:pt>
                <c:pt idx="135">
                  <c:v>7.3069097702247889E-6</c:v>
                </c:pt>
                <c:pt idx="136">
                  <c:v>6.4111454828025399E-6</c:v>
                </c:pt>
                <c:pt idx="137">
                  <c:v>5.6251941920989276E-6</c:v>
                </c:pt>
                <c:pt idx="138">
                  <c:v>4.9355937692730889E-6</c:v>
                </c:pt>
                <c:pt idx="139">
                  <c:v>4.3305324266854944E-6</c:v>
                </c:pt>
                <c:pt idx="140">
                  <c:v>3.7996464002621056E-6</c:v>
                </c:pt>
                <c:pt idx="141">
                  <c:v>3.3338424342604018E-6</c:v>
                </c:pt>
                <c:pt idx="142">
                  <c:v>2.9251420278762334E-6</c:v>
                </c:pt>
                <c:pt idx="143">
                  <c:v>2.5665447758769364E-6</c:v>
                </c:pt>
                <c:pt idx="144">
                  <c:v>2.2519084624973642E-6</c:v>
                </c:pt>
                <c:pt idx="145">
                  <c:v>1.9758438547928909E-6</c:v>
                </c:pt>
                <c:pt idx="146">
                  <c:v>1.7336223934223965E-6</c:v>
                </c:pt>
                <c:pt idx="147">
                  <c:v>1.5210951997472664E-6</c:v>
                </c:pt>
                <c:pt idx="148">
                  <c:v>1.3346220119633835E-6</c:v>
                </c:pt>
                <c:pt idx="149">
                  <c:v>1.1710088330520951E-6</c:v>
                </c:pt>
                <c:pt idx="150">
                  <c:v>1.0274532225560588E-6</c:v>
                </c:pt>
                <c:pt idx="151">
                  <c:v>9.0149629511280284E-7</c:v>
                </c:pt>
                <c:pt idx="152">
                  <c:v>7.9098060355518359E-7</c:v>
                </c:pt>
                <c:pt idx="153">
                  <c:v>6.9401318518146052E-7</c:v>
                </c:pt>
                <c:pt idx="154">
                  <c:v>6.0893313823480308E-7</c:v>
                </c:pt>
                <c:pt idx="155">
                  <c:v>5.342831732275147E-7</c:v>
                </c:pt>
                <c:pt idx="156">
                  <c:v>4.687846518282118E-7</c:v>
                </c:pt>
                <c:pt idx="157">
                  <c:v>4.1131568576672615E-7</c:v>
                </c:pt>
                <c:pt idx="158">
                  <c:v>3.6089192062488704E-7</c:v>
                </c:pt>
                <c:pt idx="159">
                  <c:v>3.1664967536926328E-7</c:v>
                </c:pt>
                <c:pt idx="160">
                  <c:v>2.7783114883216755E-7</c:v>
                </c:pt>
                <c:pt idx="161">
                  <c:v>2.4377143975084203E-7</c:v>
                </c:pt>
                <c:pt idx="162">
                  <c:v>2.1388715803819246E-7</c:v>
                </c:pt>
                <c:pt idx="163">
                  <c:v>1.8766643221377083E-7</c:v>
                </c:pt>
                <c:pt idx="164">
                  <c:v>1.6466014183776784E-7</c:v>
                </c:pt>
                <c:pt idx="165">
                  <c:v>1.4447422477318405E-7</c:v>
                </c:pt>
                <c:pt idx="166">
                  <c:v>1.2676292751148922E-7</c:v>
                </c:pt>
                <c:pt idx="167">
                  <c:v>1.1122288295029931E-7</c:v>
                </c:pt>
                <c:pt idx="168">
                  <c:v>9.7587914184569186E-8</c:v>
                </c:pt>
                <c:pt idx="169">
                  <c:v>8.5624475308291024E-8</c:v>
                </c:pt>
                <c:pt idx="170">
                  <c:v>7.5127651134687451E-8</c:v>
                </c:pt>
                <c:pt idx="171">
                  <c:v>6.5917647316301702E-8</c:v>
                </c:pt>
                <c:pt idx="172">
                  <c:v>5.7836710746173264E-8</c:v>
                </c:pt>
                <c:pt idx="173">
                  <c:v>5.0746427491341337E-8</c:v>
                </c:pt>
                <c:pt idx="174">
                  <c:v>4.4525351976458119E-8</c:v>
                </c:pt>
                <c:pt idx="175">
                  <c:v>3.9066926809099051E-8</c:v>
                </c:pt>
                <c:pt idx="176">
                  <c:v>3.4277657616597009E-8</c:v>
                </c:pt>
                <c:pt idx="177">
                  <c:v>3.0075511632181727E-8</c:v>
                </c:pt>
                <c:pt idx="178">
                  <c:v>2.6388512600683892E-8</c:v>
                </c:pt>
                <c:pt idx="179">
                  <c:v>2.3153507936713959E-8</c:v>
                </c:pt>
                <c:pt idx="180">
                  <c:v>2.0315087018643978E-8</c:v>
                </c:pt>
                <c:pt idx="181">
                  <c:v>1.7824632090442937E-8</c:v>
                </c:pt>
                <c:pt idx="182">
                  <c:v>1.5639485514783471E-8</c:v>
                </c:pt>
                <c:pt idx="183">
                  <c:v>1.3722219113754732E-8</c:v>
                </c:pt>
                <c:pt idx="184">
                  <c:v>1.2039993082119149E-8</c:v>
                </c:pt>
                <c:pt idx="185">
                  <c:v>1.0563993492289607E-8</c:v>
                </c:pt>
                <c:pt idx="186">
                  <c:v>9.2689387563580639E-9</c:v>
                </c:pt>
                <c:pt idx="187">
                  <c:v>8.1326465916343558E-9</c:v>
                </c:pt>
                <c:pt idx="188">
                  <c:v>7.1356540724851488E-9</c:v>
                </c:pt>
                <c:pt idx="189">
                  <c:v>6.2608842605493571E-9</c:v>
                </c:pt>
                <c:pt idx="190">
                  <c:v>5.4933537032216156E-9</c:v>
                </c:pt>
                <c:pt idx="191">
                  <c:v>4.8199157903057517E-9</c:v>
                </c:pt>
                <c:pt idx="192">
                  <c:v>4.2290355729350565E-9</c:v>
                </c:pt>
                <c:pt idx="193">
                  <c:v>3.7105921877559663E-9</c:v>
                </c:pt>
                <c:pt idx="194">
                  <c:v>3.2557055022074273E-9</c:v>
                </c:pt>
                <c:pt idx="195">
                  <c:v>2.8565840115978858E-9</c:v>
                </c:pt>
                <c:pt idx="196">
                  <c:v>2.5063913826923224E-9</c:v>
                </c:pt>
                <c:pt idx="197">
                  <c:v>2.1991293579075839E-9</c:v>
                </c:pt>
                <c:pt idx="198">
                  <c:v>1.9295350144461837E-9</c:v>
                </c:pt>
                <c:pt idx="199">
                  <c:v>1.6929906185765608E-9</c:v>
                </c:pt>
                <c:pt idx="200">
                  <c:v>1.4854445310031905E-9</c:v>
                </c:pt>
                <c:pt idx="201">
                  <c:v>1.3033418085579923E-9</c:v>
                </c:pt>
                <c:pt idx="202">
                  <c:v>1.1435633135274371E-9</c:v>
                </c:pt>
                <c:pt idx="203">
                  <c:v>1.0033722876524017E-9</c:v>
                </c:pt>
                <c:pt idx="204">
                  <c:v>8.8036747569609746E-10</c:v>
                </c:pt>
                <c:pt idx="205">
                  <c:v>7.7244199565935938E-10</c:v>
                </c:pt>
                <c:pt idx="206">
                  <c:v>6.7774725115377066E-10</c:v>
                </c:pt>
                <c:pt idx="207">
                  <c:v>5.946612678074253E-10</c:v>
                </c:pt>
                <c:pt idx="208">
                  <c:v>5.2176091135499534E-10</c:v>
                </c:pt>
                <c:pt idx="209">
                  <c:v>4.5779751155098855E-10</c:v>
                </c:pt>
                <c:pt idx="210">
                  <c:v>4.0167547438156902E-10</c:v>
                </c:pt>
                <c:pt idx="211">
                  <c:v>3.5243351623524162E-10</c:v>
                </c:pt>
                <c:pt idx="212">
                  <c:v>3.0922819860279632E-10</c:v>
                </c:pt>
                <c:pt idx="213">
                  <c:v>2.7131948128141383E-10</c:v>
                </c:pt>
                <c:pt idx="214">
                  <c:v>2.3805804663168177E-10</c:v>
                </c:pt>
                <c:pt idx="215">
                  <c:v>2.0887417777167248E-10</c:v>
                </c:pt>
                <c:pt idx="216">
                  <c:v>1.8326800020876068E-10</c:v>
                </c:pt>
                <c:pt idx="217">
                  <c:v>1.6080091976344526E-10</c:v>
                </c:pt>
                <c:pt idx="218">
                  <c:v>1.4108811013006268E-10</c:v>
                </c:pt>
                <c:pt idx="219">
                  <c:v>1.2379192139793879E-10</c:v>
                </c:pt>
                <c:pt idx="220">
                  <c:v>1.0861609663115181E-10</c:v>
                </c:pt>
                <c:pt idx="221">
                  <c:v>9.5300697445868437E-11</c:v>
                </c:pt>
                <c:pt idx="222">
                  <c:v>8.3617651668253005E-11</c:v>
                </c:pt>
                <c:pt idx="223">
                  <c:v>7.3366846811218304E-11</c:v>
                </c:pt>
                <c:pt idx="224">
                  <c:v>6.4372702457325932E-11</c:v>
                </c:pt>
                <c:pt idx="225">
                  <c:v>5.6481162838059867E-11</c:v>
                </c:pt>
                <c:pt idx="226">
                  <c:v>4.9557058097013044E-11</c:v>
                </c:pt>
                <c:pt idx="227">
                  <c:v>4.348178903950992E-11</c:v>
                </c:pt>
                <c:pt idx="228">
                  <c:v>3.8151295712010824E-11</c:v>
                </c:pt>
                <c:pt idx="229">
                  <c:v>3.3474275016208049E-11</c:v>
                </c:pt>
                <c:pt idx="230">
                  <c:v>2.9370616828302494E-11</c:v>
                </c:pt>
                <c:pt idx="231">
                  <c:v>2.5770031836605386E-11</c:v>
                </c:pt>
                <c:pt idx="232">
                  <c:v>2.2610847594447248E-11</c:v>
                </c:pt>
                <c:pt idx="233">
                  <c:v>1.9838952166644519E-11</c:v>
                </c:pt>
                <c:pt idx="234">
                  <c:v>1.7406867275823196E-11</c:v>
                </c:pt>
                <c:pt idx="235">
                  <c:v>1.5272935073030746E-11</c:v>
                </c:pt>
                <c:pt idx="236">
                  <c:v>1.340060460327612E-11</c:v>
                </c:pt>
                <c:pt idx="237">
                  <c:v>1.1757805744257E-11</c:v>
                </c:pt>
                <c:pt idx="238">
                  <c:v>1.0316399894814081E-11</c:v>
                </c:pt>
                <c:pt idx="239">
                  <c:v>9.0516980042559314E-12</c:v>
                </c:pt>
                <c:pt idx="240">
                  <c:v>7.9420376871429321E-12</c:v>
                </c:pt>
                <c:pt idx="241">
                  <c:v>6.9684121801612862E-12</c:v>
                </c:pt>
                <c:pt idx="242">
                  <c:v>6.1141447856927396E-12</c:v>
                </c:pt>
                <c:pt idx="243">
                  <c:v>5.3646032258023622E-12</c:v>
                </c:pt>
                <c:pt idx="244">
                  <c:v>4.7069490139704695E-12</c:v>
                </c:pt>
                <c:pt idx="245">
                  <c:v>4.1299175516943959E-12</c:v>
                </c:pt>
                <c:pt idx="246">
                  <c:v>3.6236251833554398E-12</c:v>
                </c:pt>
                <c:pt idx="247">
                  <c:v>3.1793999044994444E-12</c:v>
                </c:pt>
                <c:pt idx="248">
                  <c:v>2.789632823826064E-12</c:v>
                </c:pt>
                <c:pt idx="249">
                  <c:v>2.4476478346604731E-12</c:v>
                </c:pt>
                <c:pt idx="250">
                  <c:v>2.1475872635816273E-12</c:v>
                </c:pt>
                <c:pt idx="251">
                  <c:v>1.8843115375451033E-12</c:v>
                </c:pt>
                <c:pt idx="252">
                  <c:v>1.6533111509536748E-12</c:v>
                </c:pt>
                <c:pt idx="253">
                  <c:v>1.4506294248078052E-12</c:v>
                </c:pt>
                <c:pt idx="254">
                  <c:v>1.272794734919916E-12</c:v>
                </c:pt>
                <c:pt idx="255">
                  <c:v>1.1167610483666394E-12</c:v>
                </c:pt>
                <c:pt idx="256">
                  <c:v>9.7985574966054999E-13</c:v>
                </c:pt>
                <c:pt idx="257">
                  <c:v>8.5973386298447078E-13</c:v>
                </c:pt>
                <c:pt idx="258">
                  <c:v>7.5433788638609406E-13</c:v>
                </c:pt>
                <c:pt idx="259">
                  <c:v>6.6186254995485487E-13</c:v>
                </c:pt>
                <c:pt idx="260">
                  <c:v>5.8072389434318927E-13</c:v>
                </c:pt>
                <c:pt idx="261">
                  <c:v>5.0953213999511315E-13</c:v>
                </c:pt>
                <c:pt idx="262">
                  <c:v>4.4706788237401276E-13</c:v>
                </c:pt>
                <c:pt idx="263">
                  <c:v>3.922612054507513E-13</c:v>
                </c:pt>
                <c:pt idx="264">
                  <c:v>3.4417335569847829E-13</c:v>
                </c:pt>
                <c:pt idx="265">
                  <c:v>3.0198066269804349E-13</c:v>
                </c:pt>
                <c:pt idx="266">
                  <c:v>2.6496043093888079E-13</c:v>
                </c:pt>
                <c:pt idx="267">
                  <c:v>2.3247856116375193E-13</c:v>
                </c:pt>
                <c:pt idx="268">
                  <c:v>2.03978689230149E-13</c:v>
                </c:pt>
                <c:pt idx="269">
                  <c:v>1.7897265645386797E-13</c:v>
                </c:pt>
                <c:pt idx="270">
                  <c:v>1.5703214820648961E-13</c:v>
                </c:pt>
                <c:pt idx="271">
                  <c:v>1.3778135754888939E-13</c:v>
                </c:pt>
                <c:pt idx="272">
                  <c:v>1.2089054824017468E-13</c:v>
                </c:pt>
                <c:pt idx="273">
                  <c:v>1.0607040686635917E-13</c:v>
                </c:pt>
                <c:pt idx="274">
                  <c:v>9.3067087349480946E-14</c:v>
                </c:pt>
                <c:pt idx="275">
                  <c:v>8.1657862957278363E-14</c:v>
                </c:pt>
                <c:pt idx="276">
                  <c:v>7.1647311339080375E-14</c:v>
                </c:pt>
                <c:pt idx="277">
                  <c:v>6.2863967243482368E-14</c:v>
                </c:pt>
                <c:pt idx="278">
                  <c:v>5.5157385584042845E-14</c:v>
                </c:pt>
                <c:pt idx="279">
                  <c:v>4.8395564547864319E-14</c:v>
                </c:pt>
                <c:pt idx="280">
                  <c:v>4.2462684608896444E-14</c:v>
                </c:pt>
                <c:pt idx="281">
                  <c:v>3.7257124718760583E-14</c:v>
                </c:pt>
                <c:pt idx="282">
                  <c:v>3.2689721695515673E-14</c:v>
                </c:pt>
                <c:pt idx="283">
                  <c:v>2.868224299638916E-14</c:v>
                </c:pt>
                <c:pt idx="284">
                  <c:v>2.5166046715434947E-14</c:v>
                </c:pt>
                <c:pt idx="285">
                  <c:v>2.2080905853952397E-14</c:v>
                </c:pt>
                <c:pt idx="286">
                  <c:v>1.9373976725238794E-14</c:v>
                </c:pt>
                <c:pt idx="287">
                  <c:v>1.699889382404609E-14</c:v>
                </c:pt>
                <c:pt idx="288">
                  <c:v>1.4914975657256594E-14</c:v>
                </c:pt>
                <c:pt idx="289">
                  <c:v>1.3086527932886836E-14</c:v>
                </c:pt>
                <c:pt idx="290">
                  <c:v>1.1482232172125973E-14</c:v>
                </c:pt>
                <c:pt idx="291">
                  <c:v>1.0074609272279374E-14</c:v>
                </c:pt>
                <c:pt idx="292">
                  <c:v>8.839548832281183E-15</c:v>
                </c:pt>
                <c:pt idx="293">
                  <c:v>7.755896178850518E-15</c:v>
                </c:pt>
                <c:pt idx="294">
                  <c:v>6.805090019688756E-15</c:v>
                </c:pt>
                <c:pt idx="295">
                  <c:v>5.970844517278066E-15</c:v>
                </c:pt>
                <c:pt idx="296">
                  <c:v>5.2388703376976201E-15</c:v>
                </c:pt>
                <c:pt idx="297">
                  <c:v>4.5966298964555359E-15</c:v>
                </c:pt>
                <c:pt idx="298">
                  <c:v>4.0331226090765601E-15</c:v>
                </c:pt>
                <c:pt idx="299">
                  <c:v>3.5386964681205475E-15</c:v>
                </c:pt>
                <c:pt idx="300">
                  <c:v>3.1048827192377395E-15</c:v>
                </c:pt>
                <c:pt idx="301">
                  <c:v>2.7242508045176414E-15</c:v>
                </c:pt>
                <c:pt idx="302">
                  <c:v>2.3902810885356194E-15</c:v>
                </c:pt>
                <c:pt idx="303">
                  <c:v>2.0972531870914329E-15</c:v>
                </c:pt>
                <c:pt idx="304">
                  <c:v>1.8401479858838907E-15</c:v>
                </c:pt>
                <c:pt idx="305">
                  <c:v>1.6145616708531981E-15</c:v>
                </c:pt>
                <c:pt idx="306">
                  <c:v>1.4166302976638721E-15</c:v>
                </c:pt>
                <c:pt idx="307">
                  <c:v>1.2429636083202307E-15</c:v>
                </c:pt>
                <c:pt idx="308">
                  <c:v>1.0905869612955468E-15</c:v>
                </c:pt>
                <c:pt idx="309">
                  <c:v>9.5689038052788066E-16</c:v>
                </c:pt>
                <c:pt idx="310">
                  <c:v>8.3958385057077264E-16</c:v>
                </c:pt>
                <c:pt idx="311">
                  <c:v>7.3665809217391988E-16</c:v>
                </c:pt>
                <c:pt idx="312">
                  <c:v>6.4635014644028815E-16</c:v>
                </c:pt>
                <c:pt idx="313">
                  <c:v>5.6711317806952077E-16</c:v>
                </c:pt>
                <c:pt idx="314">
                  <c:v>4.9758998046397768E-16</c:v>
                </c:pt>
                <c:pt idx="315">
                  <c:v>4.3658972888087164E-16</c:v>
                </c:pt>
                <c:pt idx="316">
                  <c:v>3.8306758344799927E-16</c:v>
                </c:pt>
                <c:pt idx="317">
                  <c:v>3.3610679267429521E-16</c:v>
                </c:pt>
                <c:pt idx="318">
                  <c:v>2.9490299091605814E-16</c:v>
                </c:pt>
                <c:pt idx="319">
                  <c:v>2.5875042083875102E-16</c:v>
                </c:pt>
                <c:pt idx="320">
                  <c:v>2.270298448864765E-16</c:v>
                </c:pt>
                <c:pt idx="321">
                  <c:v>1.9919793870131739E-16</c:v>
                </c:pt>
                <c:pt idx="322">
                  <c:v>1.7477798481823047E-16</c:v>
                </c:pt>
                <c:pt idx="323">
                  <c:v>1.5335170723290008E-16</c:v>
                </c:pt>
                <c:pt idx="324">
                  <c:v>1.3455210698133732E-16</c:v>
                </c:pt>
                <c:pt idx="325">
                  <c:v>1.1805717601579561E-16</c:v>
                </c:pt>
                <c:pt idx="326">
                  <c:v>1.0358438170542885E-16</c:v>
                </c:pt>
                <c:pt idx="327">
                  <c:v>9.0885827489727486E-17</c:v>
                </c:pt>
                <c:pt idx="328">
                  <c:v>7.9744006794217139E-17</c:v>
                </c:pt>
                <c:pt idx="329">
                  <c:v>6.9968077479570691E-17</c:v>
                </c:pt>
                <c:pt idx="330">
                  <c:v>6.139059301121325E-17</c:v>
                </c:pt>
                <c:pt idx="331">
                  <c:v>5.3864634359416878E-17</c:v>
                </c:pt>
                <c:pt idx="332">
                  <c:v>4.7261293503773756E-17</c:v>
                </c:pt>
                <c:pt idx="333">
                  <c:v>4.1467465438375422E-17</c:v>
                </c:pt>
                <c:pt idx="334">
                  <c:v>3.6383910858164638E-17</c:v>
                </c:pt>
                <c:pt idx="335">
                  <c:v>3.1923556343277025E-17</c:v>
                </c:pt>
                <c:pt idx="336">
                  <c:v>2.8010002926161289E-17</c:v>
                </c:pt>
                <c:pt idx="337">
                  <c:v>2.4576217495541953E-17</c:v>
                </c:pt>
                <c:pt idx="338">
                  <c:v>2.1563384623000387E-17</c:v>
                </c:pt>
                <c:pt idx="339">
                  <c:v>1.8919899145741013E-17</c:v>
                </c:pt>
                <c:pt idx="340">
                  <c:v>1.6600482250045016E-17</c:v>
                </c:pt>
                <c:pt idx="341">
                  <c:v>1.4565405915289646E-17</c:v>
                </c:pt>
                <c:pt idx="342">
                  <c:v>1.2779812434459802E-17</c:v>
                </c:pt>
                <c:pt idx="343">
                  <c:v>1.1213117355591772E-17</c:v>
                </c:pt>
                <c:pt idx="344">
                  <c:v>9.8384856174603324E-18</c:v>
                </c:pt>
                <c:pt idx="345">
                  <c:v>8.6323719065245913E-18</c:v>
                </c:pt>
                <c:pt idx="346">
                  <c:v>7.5741173621587105E-18</c:v>
                </c:pt>
                <c:pt idx="347">
                  <c:v>6.6455957223523023E-18</c:v>
                </c:pt>
                <c:pt idx="348">
                  <c:v>5.8309028489043621E-18</c:v>
                </c:pt>
                <c:pt idx="349">
                  <c:v>5.1160843141578329E-18</c:v>
                </c:pt>
                <c:pt idx="350">
                  <c:v>4.4888963832573608E-18</c:v>
                </c:pt>
                <c:pt idx="351">
                  <c:v>3.938596297926329E-18</c:v>
                </c:pt>
                <c:pt idx="352">
                  <c:v>3.4557582696489718E-18</c:v>
                </c:pt>
                <c:pt idx="353">
                  <c:v>3.0321120305056042E-18</c:v>
                </c:pt>
                <c:pt idx="354">
                  <c:v>2.6604011762867596E-18</c:v>
                </c:pt>
                <c:pt idx="355">
                  <c:v>2.3342588755230647E-18</c:v>
                </c:pt>
                <c:pt idx="356">
                  <c:v>2.0480988155189774E-18</c:v>
                </c:pt>
                <c:pt idx="357">
                  <c:v>1.7970195174647367E-18</c:v>
                </c:pt>
                <c:pt idx="358">
                  <c:v>1.5767203816925766E-18</c:v>
                </c:pt>
                <c:pt idx="359">
                  <c:v>1.3834280250623755E-18</c:v>
                </c:pt>
                <c:pt idx="360">
                  <c:v>1.2138316487502251E-18</c:v>
                </c:pt>
                <c:pt idx="361">
                  <c:v>1.0650263293901821E-18</c:v>
                </c:pt>
                <c:pt idx="362">
                  <c:v>9.3446326223425884E-19</c:v>
                </c:pt>
                <c:pt idx="363">
                  <c:v>8.1990610407301996E-19</c:v>
                </c:pt>
                <c:pt idx="364">
                  <c:v>7.1939266813859382E-19</c:v>
                </c:pt>
                <c:pt idx="365">
                  <c:v>6.312013148830938E-19</c:v>
                </c:pt>
                <c:pt idx="366">
                  <c:v>5.5382146295851638E-19</c:v>
                </c:pt>
                <c:pt idx="367">
                  <c:v>4.859277152968533E-19</c:v>
                </c:pt>
                <c:pt idx="368">
                  <c:v>4.2635715711022631E-19</c:v>
                </c:pt>
                <c:pt idx="369">
                  <c:v>3.7408943696093698E-19</c:v>
                </c:pt>
                <c:pt idx="370">
                  <c:v>3.2822928972099156E-19</c:v>
                </c:pt>
              </c:numCache>
            </c:numRef>
          </c:yVal>
          <c:smooth val="1"/>
          <c:extLst>
            <c:ext xmlns:c16="http://schemas.microsoft.com/office/drawing/2014/chart" uri="{C3380CC4-5D6E-409C-BE32-E72D297353CC}">
              <c16:uniqueId val="{00000009-F2CC-45E1-AD6E-89C05DBD1D6C}"/>
            </c:ext>
          </c:extLst>
        </c:ser>
        <c:ser>
          <c:idx val="10"/>
          <c:order val="10"/>
          <c:tx>
            <c:strRef>
              <c:f>grass!$L$1</c:f>
              <c:strCache>
                <c:ptCount val="1"/>
                <c:pt idx="0">
                  <c:v>Tall Grass Upper bound (4.0 lb ai/A)</c:v>
                </c:pt>
              </c:strCache>
            </c:strRef>
          </c:tx>
          <c:spPr>
            <a:ln w="19050" cap="rnd">
              <a:solidFill>
                <a:schemeClr val="accent5">
                  <a:lumMod val="60000"/>
                </a:schemeClr>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grass!$L$2:$L$372</c:f>
              <c:numCache>
                <c:formatCode>General</c:formatCode>
                <c:ptCount val="371"/>
                <c:pt idx="0">
                  <c:v>440</c:v>
                </c:pt>
                <c:pt idx="1">
                  <c:v>386.05978466138026</c:v>
                </c:pt>
                <c:pt idx="2">
                  <c:v>338.73217575634368</c:v>
                </c:pt>
                <c:pt idx="3">
                  <c:v>297.20652461448833</c:v>
                </c:pt>
                <c:pt idx="4">
                  <c:v>260.77156111960579</c:v>
                </c:pt>
                <c:pt idx="5">
                  <c:v>228.80321075374309</c:v>
                </c:pt>
                <c:pt idx="6">
                  <c:v>200.75390516686915</c:v>
                </c:pt>
                <c:pt idx="7">
                  <c:v>176.14320317875601</c:v>
                </c:pt>
                <c:pt idx="8">
                  <c:v>154.54956156535519</c:v>
                </c:pt>
                <c:pt idx="9">
                  <c:v>135.60311467598126</c:v>
                </c:pt>
                <c:pt idx="10">
                  <c:v>118.97933920732223</c:v>
                </c:pt>
                <c:pt idx="11">
                  <c:v>104.39349562166393</c:v>
                </c:pt>
                <c:pt idx="12">
                  <c:v>91.595750999427977</c:v>
                </c:pt>
                <c:pt idx="13">
                  <c:v>80.366899788037671</c:v>
                </c:pt>
                <c:pt idx="14">
                  <c:v>70.514609150164873</c:v>
                </c:pt>
                <c:pt idx="15">
                  <c:v>61.87012459998644</c:v>
                </c:pt>
                <c:pt idx="16">
                  <c:v>54.285379500098941</c:v>
                </c:pt>
                <c:pt idx="17">
                  <c:v>47.630458909248858</c:v>
                </c:pt>
                <c:pt idx="18">
                  <c:v>41.791374340516661</c:v>
                </c:pt>
                <c:pt idx="19">
                  <c:v>36.668111315006811</c:v>
                </c:pt>
                <c:pt idx="20">
                  <c:v>32.17291626866146</c:v>
                </c:pt>
                <c:pt idx="21">
                  <c:v>28.228793469563769</c:v>
                </c:pt>
                <c:pt idx="22">
                  <c:v>24.768186200250824</c:v>
                </c:pt>
                <c:pt idx="23">
                  <c:v>21.731819615731371</c:v>
                </c:pt>
                <c:pt idx="24">
                  <c:v>19.067685457157303</c:v>
                </c:pt>
                <c:pt idx="25">
                  <c:v>16.730151230866088</c:v>
                </c:pt>
                <c:pt idx="26">
                  <c:v>14.679178594410198</c:v>
                </c:pt>
                <c:pt idx="27">
                  <c:v>12.879637561736237</c:v>
                </c:pt>
                <c:pt idx="28">
                  <c:v>11.300704780910259</c:v>
                </c:pt>
                <c:pt idx="29">
                  <c:v>9.9153355778182846</c:v>
                </c:pt>
                <c:pt idx="30">
                  <c:v>8.6998007227678347</c:v>
                </c:pt>
                <c:pt idx="31">
                  <c:v>7.6332799855197084</c:v>
                </c:pt>
                <c:pt idx="32">
                  <c:v>6.6975055169767277</c:v>
                </c:pt>
                <c:pt idx="33">
                  <c:v>5.8764489492100962</c:v>
                </c:pt>
                <c:pt idx="34">
                  <c:v>5.1560468543310085</c:v>
                </c:pt>
                <c:pt idx="35">
                  <c:v>4.5239598597432167</c:v>
                </c:pt>
                <c:pt idx="36">
                  <c:v>3.9693612937936233</c:v>
                </c:pt>
                <c:pt idx="37">
                  <c:v>3.482751741648145</c:v>
                </c:pt>
                <c:pt idx="38">
                  <c:v>3.0557963350221131</c:v>
                </c:pt>
                <c:pt idx="39">
                  <c:v>2.6811819887901636</c:v>
                </c:pt>
                <c:pt idx="40">
                  <c:v>2.3524921391597751</c:v>
                </c:pt>
                <c:pt idx="41">
                  <c:v>2.0640968378673024</c:v>
                </c:pt>
                <c:pt idx="42">
                  <c:v>1.8110563198801961</c:v>
                </c:pt>
                <c:pt idx="43">
                  <c:v>1.5890363928695004</c:v>
                </c:pt>
                <c:pt idx="44">
                  <c:v>1.3942341992052179</c:v>
                </c:pt>
                <c:pt idx="45">
                  <c:v>1.2233130788924957</c:v>
                </c:pt>
                <c:pt idx="46">
                  <c:v>1.0733454177515613</c:v>
                </c:pt>
                <c:pt idx="47">
                  <c:v>0.94176250191919753</c:v>
                </c:pt>
                <c:pt idx="48">
                  <c:v>0.8263105197570183</c:v>
                </c:pt>
                <c:pt idx="49">
                  <c:v>0.72501195754733561</c:v>
                </c:pt>
                <c:pt idx="50">
                  <c:v>0.63613172774465931</c:v>
                </c:pt>
                <c:pt idx="51">
                  <c:v>0.55814744961221563</c:v>
                </c:pt>
                <c:pt idx="52">
                  <c:v>0.48972337319679682</c:v>
                </c:pt>
                <c:pt idx="53">
                  <c:v>0.42968750000000028</c:v>
                </c:pt>
                <c:pt idx="54">
                  <c:v>0.37701150845837927</c:v>
                </c:pt>
                <c:pt idx="55">
                  <c:v>0.33079314038705465</c:v>
                </c:pt>
                <c:pt idx="56">
                  <c:v>0.29024074669383632</c:v>
                </c:pt>
                <c:pt idx="57">
                  <c:v>0.2546597276558652</c:v>
                </c:pt>
                <c:pt idx="58">
                  <c:v>0.22344063550170237</c:v>
                </c:pt>
                <c:pt idx="59">
                  <c:v>0.19604873551452079</c:v>
                </c:pt>
                <c:pt idx="60">
                  <c:v>0.17201484685425403</c:v>
                </c:pt>
                <c:pt idx="61">
                  <c:v>0.15092730621616729</c:v>
                </c:pt>
                <c:pt idx="62">
                  <c:v>0.132424916675763</c:v>
                </c:pt>
                <c:pt idx="63">
                  <c:v>0.11619076094465067</c:v>
                </c:pt>
                <c:pt idx="64">
                  <c:v>0.10194677306803124</c:v>
                </c:pt>
                <c:pt idx="65">
                  <c:v>8.944897558537894E-2</c:v>
                </c:pt>
                <c:pt idx="66">
                  <c:v>7.8483300574255524E-2</c:v>
                </c:pt>
                <c:pt idx="67">
                  <c:v>6.8861922998207883E-2</c:v>
                </c:pt>
                <c:pt idx="68">
                  <c:v>6.0420043554674271E-2</c:v>
                </c:pt>
                <c:pt idx="69">
                  <c:v>5.3013065918065379E-2</c:v>
                </c:pt>
                <c:pt idx="70">
                  <c:v>4.6514120028563338E-2</c:v>
                </c:pt>
                <c:pt idx="71">
                  <c:v>4.0811889004410802E-2</c:v>
                </c:pt>
                <c:pt idx="72">
                  <c:v>3.5808702456061339E-2</c:v>
                </c:pt>
                <c:pt idx="73">
                  <c:v>3.1418863543614714E-2</c:v>
                </c:pt>
                <c:pt idx="74">
                  <c:v>2.7567181122620871E-2</c:v>
                </c:pt>
                <c:pt idx="75">
                  <c:v>2.4187681836182442E-2</c:v>
                </c:pt>
                <c:pt idx="76">
                  <c:v>2.1222480093487664E-2</c:v>
                </c:pt>
                <c:pt idx="77">
                  <c:v>1.8620786579255182E-2</c:v>
                </c:pt>
                <c:pt idx="78">
                  <c:v>1.6338038311392664E-2</c:v>
                </c:pt>
                <c:pt idx="79">
                  <c:v>1.4335135346103711E-2</c:v>
                </c:pt>
                <c:pt idx="80">
                  <c:v>1.2577771056383042E-2</c:v>
                </c:pt>
                <c:pt idx="81">
                  <c:v>1.1035844512607676E-2</c:v>
                </c:pt>
                <c:pt idx="82">
                  <c:v>9.6829449002131668E-3</c:v>
                </c:pt>
                <c:pt idx="83">
                  <c:v>8.4958991433279687E-3</c:v>
                </c:pt>
                <c:pt idx="84">
                  <c:v>7.4543749858590903E-3</c:v>
                </c:pt>
                <c:pt idx="85">
                  <c:v>6.5405327314225891E-3</c:v>
                </c:pt>
                <c:pt idx="86">
                  <c:v>5.7387196769629854E-3</c:v>
                </c:pt>
                <c:pt idx="87">
                  <c:v>5.035202006182629E-3</c:v>
                </c:pt>
                <c:pt idx="88">
                  <c:v>4.4179295505304859E-3</c:v>
                </c:pt>
                <c:pt idx="89">
                  <c:v>3.8763293884703362E-3</c:v>
                </c:pt>
                <c:pt idx="90">
                  <c:v>3.401124747703268E-3</c:v>
                </c:pt>
                <c:pt idx="91">
                  <c:v>2.9841761084200336E-3</c:v>
                </c:pt>
                <c:pt idx="92">
                  <c:v>2.618341785927895E-3</c:v>
                </c:pt>
                <c:pt idx="93">
                  <c:v>2.2973556046482191E-3</c:v>
                </c:pt>
                <c:pt idx="94">
                  <c:v>2.0157195682297875E-3</c:v>
                </c:pt>
                <c:pt idx="95">
                  <c:v>1.7686096873830042E-3</c:v>
                </c:pt>
                <c:pt idx="96">
                  <c:v>1.5517933524116217E-3</c:v>
                </c:pt>
                <c:pt idx="97">
                  <c:v>1.3615568351613456E-3</c:v>
                </c:pt>
                <c:pt idx="98">
                  <c:v>1.1946416786059533E-3</c:v>
                </c:pt>
                <c:pt idx="99">
                  <c:v>1.0481888845230096E-3</c:v>
                </c:pt>
                <c:pt idx="100">
                  <c:v>9.1968994328046677E-4</c:v>
                </c:pt>
                <c:pt idx="101">
                  <c:v>8.0694386695021373E-4</c:v>
                </c:pt>
                <c:pt idx="102">
                  <c:v>7.0801948979232004E-4</c:v>
                </c:pt>
                <c:pt idx="103">
                  <c:v>6.2122239037564408E-4</c:v>
                </c:pt>
                <c:pt idx="104">
                  <c:v>5.4506586876192954E-4</c:v>
                </c:pt>
                <c:pt idx="105">
                  <c:v>4.7824548163749684E-4</c:v>
                </c:pt>
                <c:pt idx="106">
                  <c:v>4.1961669921875027E-4</c:v>
                </c:pt>
                <c:pt idx="107">
                  <c:v>3.6817530122888606E-4</c:v>
                </c:pt>
                <c:pt idx="108">
                  <c:v>3.2304017615923317E-4</c:v>
                </c:pt>
                <c:pt idx="109">
                  <c:v>2.8343822919319969E-4</c:v>
                </c:pt>
                <c:pt idx="110">
                  <c:v>2.4869114028893086E-4</c:v>
                </c:pt>
                <c:pt idx="111">
                  <c:v>2.182037456071313E-4</c:v>
                </c:pt>
                <c:pt idx="112">
                  <c:v>1.9145384327589923E-4</c:v>
                </c:pt>
                <c:pt idx="113">
                  <c:v>1.6798324888110748E-4</c:v>
                </c:pt>
                <c:pt idx="114">
                  <c:v>1.4738994747672587E-4</c:v>
                </c:pt>
                <c:pt idx="115">
                  <c:v>1.2932120769117486E-4</c:v>
                </c:pt>
                <c:pt idx="116">
                  <c:v>1.1346753998501043E-4</c:v>
                </c:pt>
                <c:pt idx="117">
                  <c:v>9.955739557424931E-5</c:v>
                </c:pt>
                <c:pt idx="118">
                  <c:v>8.7352515220096607E-5</c:v>
                </c:pt>
                <c:pt idx="119">
                  <c:v>7.6643848217046424E-5</c:v>
                </c:pt>
                <c:pt idx="120">
                  <c:v>6.72479716779374E-5</c:v>
                </c:pt>
                <c:pt idx="121">
                  <c:v>5.9003948783861593E-5</c:v>
                </c:pt>
                <c:pt idx="122">
                  <c:v>5.1770572185610715E-5</c:v>
                </c:pt>
                <c:pt idx="123">
                  <c:v>4.5423945340393899E-5</c:v>
                </c:pt>
                <c:pt idx="124">
                  <c:v>3.9855360355869944E-5</c:v>
                </c:pt>
                <c:pt idx="125">
                  <c:v>3.4969435992247395E-5</c:v>
                </c:pt>
                <c:pt idx="126">
                  <c:v>3.0682483929311244E-5</c:v>
                </c:pt>
                <c:pt idx="127">
                  <c:v>2.6921075315059455E-5</c:v>
                </c:pt>
                <c:pt idx="128">
                  <c:v>2.3620783043146926E-5</c:v>
                </c:pt>
                <c:pt idx="129">
                  <c:v>2.072507821629656E-5</c:v>
                </c:pt>
                <c:pt idx="130">
                  <c:v>1.8184361893803892E-5</c:v>
                </c:pt>
                <c:pt idx="131">
                  <c:v>1.5955115538469406E-5</c:v>
                </c:pt>
                <c:pt idx="132">
                  <c:v>1.3999155611429408E-5</c:v>
                </c:pt>
                <c:pt idx="133">
                  <c:v>1.2282979547249066E-5</c:v>
                </c:pt>
                <c:pt idx="134">
                  <c:v>1.0777191906843434E-5</c:v>
                </c:pt>
                <c:pt idx="135">
                  <c:v>9.4560008791144241E-6</c:v>
                </c:pt>
                <c:pt idx="136">
                  <c:v>8.2967765071562195E-6</c:v>
                </c:pt>
                <c:pt idx="137">
                  <c:v>7.2796630721280204E-6</c:v>
                </c:pt>
                <c:pt idx="138">
                  <c:v>6.3872389955298739E-6</c:v>
                </c:pt>
                <c:pt idx="139">
                  <c:v>5.604218434534168E-6</c:v>
                </c:pt>
                <c:pt idx="140">
                  <c:v>4.9171894591627219E-6</c:v>
                </c:pt>
                <c:pt idx="141">
                  <c:v>4.3143843266899276E-6</c:v>
                </c:pt>
                <c:pt idx="142">
                  <c:v>3.7854779184280631E-6</c:v>
                </c:pt>
                <c:pt idx="143">
                  <c:v>3.3214108864289726E-6</c:v>
                </c:pt>
                <c:pt idx="144">
                  <c:v>2.9142344808789391E-6</c:v>
                </c:pt>
                <c:pt idx="145">
                  <c:v>2.5569744003202091E-6</c:v>
                </c:pt>
                <c:pt idx="146">
                  <c:v>2.2435113326642778E-6</c:v>
                </c:pt>
                <c:pt idx="147">
                  <c:v>1.9684761408494022E-6</c:v>
                </c:pt>
                <c:pt idx="148">
                  <c:v>1.7271578978349655E-6</c:v>
                </c:pt>
                <c:pt idx="149">
                  <c:v>1.5154231957144743E-6</c:v>
                </c:pt>
                <c:pt idx="150">
                  <c:v>1.3296453468372517E-6</c:v>
                </c:pt>
                <c:pt idx="151">
                  <c:v>1.1666422642636267E-6</c:v>
                </c:pt>
                <c:pt idx="152">
                  <c:v>1.0236219575420011E-6</c:v>
                </c:pt>
                <c:pt idx="153">
                  <c:v>8.9813471023483093E-7</c:v>
                </c:pt>
                <c:pt idx="154">
                  <c:v>7.8803112006856799E-7</c:v>
                </c:pt>
                <c:pt idx="155">
                  <c:v>6.9142528300031275E-7</c:v>
                </c:pt>
                <c:pt idx="156">
                  <c:v>6.0666249060121492E-7</c:v>
                </c:pt>
                <c:pt idx="157">
                  <c:v>5.3229088746282171E-7</c:v>
                </c:pt>
                <c:pt idx="158">
                  <c:v>4.6703660316161822E-7</c:v>
                </c:pt>
                <c:pt idx="159">
                  <c:v>4.0978193283081086E-7</c:v>
                </c:pt>
                <c:pt idx="160">
                  <c:v>3.595461926063341E-7</c:v>
                </c:pt>
                <c:pt idx="161">
                  <c:v>3.1546892203050109E-7</c:v>
                </c:pt>
                <c:pt idx="162">
                  <c:v>2.7679514569648412E-7</c:v>
                </c:pt>
                <c:pt idx="163">
                  <c:v>2.4286244168840904E-7</c:v>
                </c:pt>
                <c:pt idx="164">
                  <c:v>2.1308959531946406E-7</c:v>
                </c:pt>
                <c:pt idx="165">
                  <c:v>1.8696664382412037E-7</c:v>
                </c:pt>
                <c:pt idx="166">
                  <c:v>1.6404614148545652E-7</c:v>
                </c:pt>
                <c:pt idx="167">
                  <c:v>1.4393549558274011E-7</c:v>
                </c:pt>
                <c:pt idx="168">
                  <c:v>1.2629024188591295E-7</c:v>
                </c:pt>
                <c:pt idx="169">
                  <c:v>1.1080814451661176E-7</c:v>
                </c:pt>
                <c:pt idx="170">
                  <c:v>9.7224019115477802E-8</c:v>
                </c:pt>
                <c:pt idx="171">
                  <c:v>8.530519064462562E-8</c:v>
                </c:pt>
                <c:pt idx="172">
                  <c:v>7.4847508024459425E-8</c:v>
                </c:pt>
                <c:pt idx="173">
                  <c:v>6.5671847341735742E-8</c:v>
                </c:pt>
                <c:pt idx="174">
                  <c:v>5.762104373423985E-8</c:v>
                </c:pt>
                <c:pt idx="175">
                  <c:v>5.0557199400010477E-8</c:v>
                </c:pt>
                <c:pt idx="176">
                  <c:v>4.4359321621478423E-8</c:v>
                </c:pt>
                <c:pt idx="177">
                  <c:v>3.8921250347529242E-8</c:v>
                </c:pt>
                <c:pt idx="178">
                  <c:v>3.4149839836179103E-8</c:v>
                </c:pt>
                <c:pt idx="179">
                  <c:v>2.9963363212218012E-8</c:v>
                </c:pt>
                <c:pt idx="180">
                  <c:v>2.6290112612362759E-8</c:v>
                </c:pt>
                <c:pt idx="181">
                  <c:v>2.3067170940573183E-8</c:v>
                </c:pt>
                <c:pt idx="182">
                  <c:v>2.0239334195602113E-8</c:v>
                </c:pt>
                <c:pt idx="183">
                  <c:v>1.7758165911917867E-8</c:v>
                </c:pt>
                <c:pt idx="184">
                  <c:v>1.5581167518036529E-8</c:v>
                </c:pt>
                <c:pt idx="185">
                  <c:v>1.3671050401786533E-8</c:v>
                </c:pt>
                <c:pt idx="186">
                  <c:v>1.1995097214110421E-8</c:v>
                </c:pt>
                <c:pt idx="187">
                  <c:v>1.0524601471526791E-8</c:v>
                </c:pt>
                <c:pt idx="188">
                  <c:v>9.2343758585101765E-9</c:v>
                </c:pt>
                <c:pt idx="189">
                  <c:v>8.1023208077697472E-9</c:v>
                </c:pt>
                <c:pt idx="190">
                  <c:v>7.1090459688750182E-9</c:v>
                </c:pt>
                <c:pt idx="191">
                  <c:v>6.2375380815721441E-9</c:v>
                </c:pt>
                <c:pt idx="192">
                  <c:v>5.4728695649747743E-9</c:v>
                </c:pt>
                <c:pt idx="193">
                  <c:v>4.8019428312135964E-9</c:v>
                </c:pt>
                <c:pt idx="194">
                  <c:v>4.2132659440331366E-9</c:v>
                </c:pt>
                <c:pt idx="195">
                  <c:v>3.6967557797149058E-9</c:v>
                </c:pt>
                <c:pt idx="196">
                  <c:v>3.2435653187782944E-9</c:v>
                </c:pt>
                <c:pt idx="197">
                  <c:v>2.8459321102333394E-9</c:v>
                </c:pt>
                <c:pt idx="198">
                  <c:v>2.497045312812705E-9</c:v>
                </c:pt>
                <c:pt idx="199">
                  <c:v>2.1909290358049583E-9</c:v>
                </c:pt>
                <c:pt idx="200">
                  <c:v>1.9223399812982448E-9</c:v>
                </c:pt>
                <c:pt idx="201">
                  <c:v>1.6866776346044589E-9</c:v>
                </c:pt>
                <c:pt idx="202">
                  <c:v>1.4799054645649169E-9</c:v>
                </c:pt>
                <c:pt idx="203">
                  <c:v>1.2984817840207541E-9</c:v>
                </c:pt>
                <c:pt idx="204">
                  <c:v>1.1392990861949475E-9</c:v>
                </c:pt>
                <c:pt idx="205">
                  <c:v>9.9963081791211085E-10</c:v>
                </c:pt>
                <c:pt idx="206">
                  <c:v>8.7708467796370219E-10</c:v>
                </c:pt>
                <c:pt idx="207">
                  <c:v>7.6956164069196103E-10</c:v>
                </c:pt>
                <c:pt idx="208">
                  <c:v>6.7522000292999302E-10</c:v>
                </c:pt>
                <c:pt idx="209">
                  <c:v>5.9244383847774895E-10</c:v>
                </c:pt>
                <c:pt idx="210">
                  <c:v>5.1981531978791214E-10</c:v>
                </c:pt>
                <c:pt idx="211">
                  <c:v>4.5609043277501779E-10</c:v>
                </c:pt>
                <c:pt idx="212">
                  <c:v>4.0017766878008889E-10</c:v>
                </c:pt>
                <c:pt idx="213">
                  <c:v>3.511193287171233E-10</c:v>
                </c:pt>
                <c:pt idx="214">
                  <c:v>3.0807511917041127E-10</c:v>
                </c:pt>
                <c:pt idx="215">
                  <c:v>2.7030775946922278E-10</c:v>
                </c:pt>
                <c:pt idx="216">
                  <c:v>2.3717035321133701E-10</c:v>
                </c:pt>
                <c:pt idx="217">
                  <c:v>2.080953079291642E-10</c:v>
                </c:pt>
                <c:pt idx="218">
                  <c:v>1.8258461310949255E-10</c:v>
                </c:pt>
                <c:pt idx="219">
                  <c:v>1.6020131004439121E-10</c:v>
                </c:pt>
                <c:pt idx="220">
                  <c:v>1.4056200740501963E-10</c:v>
                </c:pt>
                <c:pt idx="221">
                  <c:v>1.2333031434171187E-10</c:v>
                </c:pt>
                <c:pt idx="222">
                  <c:v>1.0821107862950369E-10</c:v>
                </c:pt>
                <c:pt idx="223">
                  <c:v>9.4945331167458817E-11</c:v>
                </c:pt>
                <c:pt idx="224">
                  <c:v>8.3305850238892232E-11</c:v>
                </c:pt>
                <c:pt idx="225">
                  <c:v>7.3093269555136183E-11</c:v>
                </c:pt>
                <c:pt idx="226">
                  <c:v>6.4132663419663849E-11</c:v>
                </c:pt>
                <c:pt idx="227">
                  <c:v>5.627055052171861E-11</c:v>
                </c:pt>
                <c:pt idx="228">
                  <c:v>4.9372265039072744E-11</c:v>
                </c:pt>
                <c:pt idx="229">
                  <c:v>4.3319650020975029E-11</c:v>
                </c:pt>
                <c:pt idx="230">
                  <c:v>3.8009033542509026E-11</c:v>
                </c:pt>
                <c:pt idx="231">
                  <c:v>3.3349452965018655E-11</c:v>
                </c:pt>
                <c:pt idx="232">
                  <c:v>2.9261096886931659E-11</c:v>
                </c:pt>
                <c:pt idx="233">
                  <c:v>2.567393809801051E-11</c:v>
                </c:pt>
                <c:pt idx="234">
                  <c:v>2.2526534121653496E-11</c:v>
                </c:pt>
                <c:pt idx="235">
                  <c:v>1.9764974800392692E-11</c:v>
                </c:pt>
                <c:pt idx="236">
                  <c:v>1.7341958898357295E-11</c:v>
                </c:pt>
                <c:pt idx="237">
                  <c:v>1.5215983904332548E-11</c:v>
                </c:pt>
                <c:pt idx="238">
                  <c:v>1.3350635157994661E-11</c:v>
                </c:pt>
                <c:pt idx="239">
                  <c:v>1.1713962123154702E-11</c:v>
                </c:pt>
                <c:pt idx="240">
                  <c:v>1.0277931124537885E-11</c:v>
                </c:pt>
                <c:pt idx="241">
                  <c:v>9.0179451743263507E-12</c:v>
                </c:pt>
                <c:pt idx="242">
                  <c:v>7.9124226638376454E-12</c:v>
                </c:pt>
                <c:pt idx="243">
                  <c:v>6.9424277039795132E-12</c:v>
                </c:pt>
                <c:pt idx="244">
                  <c:v>6.091345782785297E-12</c:v>
                </c:pt>
                <c:pt idx="245">
                  <c:v>5.3445991845456788E-12</c:v>
                </c:pt>
                <c:pt idx="246">
                  <c:v>4.6893972961070286E-12</c:v>
                </c:pt>
                <c:pt idx="247">
                  <c:v>4.1145175234698567E-12</c:v>
                </c:pt>
                <c:pt idx="248">
                  <c:v>3.6101130661278389E-12</c:v>
                </c:pt>
                <c:pt idx="249">
                  <c:v>3.1675442566194289E-12</c:v>
                </c:pt>
                <c:pt idx="250">
                  <c:v>2.7792305763997459E-12</c:v>
                </c:pt>
                <c:pt idx="251">
                  <c:v>2.4385208132936576E-12</c:v>
                </c:pt>
                <c:pt idx="252">
                  <c:v>2.1395791365282792E-12</c:v>
                </c:pt>
                <c:pt idx="253">
                  <c:v>1.8772851379865676E-12</c:v>
                </c:pt>
                <c:pt idx="254">
                  <c:v>1.6471461275434171E-12</c:v>
                </c:pt>
                <c:pt idx="255">
                  <c:v>1.4452201802391765E-12</c:v>
                </c:pt>
                <c:pt idx="256">
                  <c:v>1.2680486172077676E-12</c:v>
                </c:pt>
                <c:pt idx="257">
                  <c:v>1.1125967638622541E-12</c:v>
                </c:pt>
                <c:pt idx="258">
                  <c:v>9.7620197061729596E-13</c:v>
                </c:pt>
                <c:pt idx="259">
                  <c:v>8.5652800582392822E-13</c:v>
                </c:pt>
                <c:pt idx="260">
                  <c:v>7.5152503973824339E-13</c:v>
                </c:pt>
                <c:pt idx="261">
                  <c:v>6.5939453411132131E-13</c:v>
                </c:pt>
                <c:pt idx="262">
                  <c:v>5.7855843601342691E-13</c:v>
                </c:pt>
                <c:pt idx="263">
                  <c:v>5.0763214823038335E-13</c:v>
                </c:pt>
                <c:pt idx="264">
                  <c:v>4.4540081325685346E-13</c:v>
                </c:pt>
                <c:pt idx="265">
                  <c:v>3.9079850466805566E-13</c:v>
                </c:pt>
                <c:pt idx="266">
                  <c:v>3.4288996945031567E-13</c:v>
                </c:pt>
                <c:pt idx="267">
                  <c:v>3.0085460856485481E-13</c:v>
                </c:pt>
                <c:pt idx="268">
                  <c:v>2.6397242135666292E-13</c:v>
                </c:pt>
                <c:pt idx="269">
                  <c:v>2.3161167305794629E-13</c:v>
                </c:pt>
                <c:pt idx="270">
                  <c:v>2.0321807414957449E-13</c:v>
                </c:pt>
                <c:pt idx="271">
                  <c:v>1.783052862397389E-13</c:v>
                </c:pt>
                <c:pt idx="272">
                  <c:v>1.5644659184022579E-13</c:v>
                </c:pt>
                <c:pt idx="273">
                  <c:v>1.3726758535646456E-13</c:v>
                </c:pt>
                <c:pt idx="274">
                  <c:v>1.2043976009932805E-13</c:v>
                </c:pt>
                <c:pt idx="275">
                  <c:v>1.0567488147412472E-13</c:v>
                </c:pt>
                <c:pt idx="276">
                  <c:v>9.2720049968221526E-14</c:v>
                </c:pt>
                <c:pt idx="277">
                  <c:v>8.1353369373918208E-14</c:v>
                </c:pt>
                <c:pt idx="278">
                  <c:v>7.1380146049937678E-14</c:v>
                </c:pt>
                <c:pt idx="279">
                  <c:v>6.2629554120765465E-14</c:v>
                </c:pt>
                <c:pt idx="280">
                  <c:v>5.4951709493865843E-14</c:v>
                </c:pt>
                <c:pt idx="281">
                  <c:v>4.821510257721947E-14</c:v>
                </c:pt>
                <c:pt idx="282">
                  <c:v>4.2304345723608427E-14</c:v>
                </c:pt>
                <c:pt idx="283">
                  <c:v>3.7118196818856477E-14</c:v>
                </c:pt>
                <c:pt idx="284">
                  <c:v>3.2567825161151043E-14</c:v>
                </c:pt>
                <c:pt idx="285">
                  <c:v>2.8575289928644211E-14</c:v>
                </c:pt>
                <c:pt idx="286">
                  <c:v>2.5072205173838392E-14</c:v>
                </c:pt>
                <c:pt idx="287">
                  <c:v>2.1998568478177255E-14</c:v>
                </c:pt>
                <c:pt idx="288">
                  <c:v>1.9301733203508491E-14</c:v>
                </c:pt>
                <c:pt idx="289">
                  <c:v>1.6935506736677049E-14</c:v>
                </c:pt>
                <c:pt idx="290">
                  <c:v>1.4859359281574757E-14</c:v>
                </c:pt>
                <c:pt idx="291">
                  <c:v>1.3037729646479168E-14</c:v>
                </c:pt>
                <c:pt idx="292">
                  <c:v>1.1439416135893268E-14</c:v>
                </c:pt>
                <c:pt idx="293">
                  <c:v>1.0037042113806528E-14</c:v>
                </c:pt>
                <c:pt idx="294">
                  <c:v>8.8065870843030784E-15</c:v>
                </c:pt>
                <c:pt idx="295">
                  <c:v>7.726975257653949E-15</c:v>
                </c:pt>
                <c:pt idx="296">
                  <c:v>6.7797145546674926E-15</c:v>
                </c:pt>
                <c:pt idx="297">
                  <c:v>5.9485798660012674E-15</c:v>
                </c:pt>
                <c:pt idx="298">
                  <c:v>5.2193351411578895E-15</c:v>
                </c:pt>
                <c:pt idx="299">
                  <c:v>4.5794895469795201E-15</c:v>
                </c:pt>
                <c:pt idx="300">
                  <c:v>4.0180835190135343E-15</c:v>
                </c:pt>
                <c:pt idx="301">
                  <c:v>3.5255010411404684E-15</c:v>
                </c:pt>
                <c:pt idx="302">
                  <c:v>3.0933049381049115E-15</c:v>
                </c:pt>
                <c:pt idx="303">
                  <c:v>2.7140923597653776E-15</c:v>
                </c:pt>
                <c:pt idx="304">
                  <c:v>2.3813679817320883E-15</c:v>
                </c:pt>
                <c:pt idx="305">
                  <c:v>2.0894327505158993E-15</c:v>
                </c:pt>
                <c:pt idx="306">
                  <c:v>1.8332862675650074E-15</c:v>
                </c:pt>
                <c:pt idx="307">
                  <c:v>1.6085411401791185E-15</c:v>
                </c:pt>
                <c:pt idx="308">
                  <c:v>1.4113478322648214E-15</c:v>
                </c:pt>
                <c:pt idx="309">
                  <c:v>1.238328727741961E-15</c:v>
                </c:pt>
                <c:pt idx="310">
                  <c:v>1.0865202772092325E-15</c:v>
                </c:pt>
                <c:pt idx="311">
                  <c:v>9.5332223693095328E-16</c:v>
                </c:pt>
                <c:pt idx="312">
                  <c:v>8.364531306874302E-16</c:v>
                </c:pt>
                <c:pt idx="313">
                  <c:v>7.3391117161937831E-16</c:v>
                </c:pt>
                <c:pt idx="314">
                  <c:v>6.4393997471808761E-16</c:v>
                </c:pt>
                <c:pt idx="315">
                  <c:v>5.6499847266936221E-16</c:v>
                </c:pt>
                <c:pt idx="316">
                  <c:v>4.9573451975623364E-16</c:v>
                </c:pt>
                <c:pt idx="317">
                  <c:v>4.3496173169614596E-16</c:v>
                </c:pt>
                <c:pt idx="318">
                  <c:v>3.816391647148981E-16</c:v>
                </c:pt>
                <c:pt idx="319">
                  <c:v>3.3485348579132405E-16</c:v>
                </c:pt>
                <c:pt idx="320">
                  <c:v>2.9380332867661607E-16</c:v>
                </c:pt>
                <c:pt idx="321">
                  <c:v>2.5778556773111613E-16</c:v>
                </c:pt>
                <c:pt idx="322">
                  <c:v>2.2618327447065083E-16</c:v>
                </c:pt>
                <c:pt idx="323">
                  <c:v>1.9845515053669386E-16</c:v>
                </c:pt>
                <c:pt idx="324">
                  <c:v>1.7412625609349502E-16</c:v>
                </c:pt>
                <c:pt idx="325">
                  <c:v>1.5277987484397052E-16</c:v>
                </c:pt>
                <c:pt idx="326">
                  <c:v>1.3405037632467247E-16</c:v>
                </c:pt>
                <c:pt idx="327">
                  <c:v>1.1761695322200005E-16</c:v>
                </c:pt>
                <c:pt idx="328">
                  <c:v>1.0319812643957493E-16</c:v>
                </c:pt>
                <c:pt idx="329">
                  <c:v>9.0546923797091346E-17</c:v>
                </c:pt>
                <c:pt idx="330">
                  <c:v>7.9446649779217E-17</c:v>
                </c:pt>
                <c:pt idx="331">
                  <c:v>6.9707173876892289E-17</c:v>
                </c:pt>
                <c:pt idx="332">
                  <c:v>6.1161673946060037E-17</c:v>
                </c:pt>
                <c:pt idx="333">
                  <c:v>5.3663778802603381E-17</c:v>
                </c:pt>
                <c:pt idx="334">
                  <c:v>4.7085061110565908E-17</c:v>
                </c:pt>
                <c:pt idx="335">
                  <c:v>4.1312837620711379E-17</c:v>
                </c:pt>
                <c:pt idx="336">
                  <c:v>3.6248239080914547E-17</c:v>
                </c:pt>
                <c:pt idx="337">
                  <c:v>3.1804516758936572E-17</c:v>
                </c:pt>
                <c:pt idx="338">
                  <c:v>2.7905556570941618E-17</c:v>
                </c:pt>
                <c:pt idx="339">
                  <c:v>2.4484575365076558E-17</c:v>
                </c:pt>
                <c:pt idx="340">
                  <c:v>2.1482977029469985E-17</c:v>
                </c:pt>
                <c:pt idx="341">
                  <c:v>1.8849348831551264E-17</c:v>
                </c:pt>
                <c:pt idx="342">
                  <c:v>1.6538580797536181E-17</c:v>
                </c:pt>
                <c:pt idx="343">
                  <c:v>1.4511093048412855E-17</c:v>
                </c:pt>
                <c:pt idx="344">
                  <c:v>1.2732157857889811E-17</c:v>
                </c:pt>
                <c:pt idx="345">
                  <c:v>1.1171304820208274E-17</c:v>
                </c:pt>
                <c:pt idx="346">
                  <c:v>9.801798939264194E-18</c:v>
                </c:pt>
                <c:pt idx="347">
                  <c:v>8.6001826995147265E-18</c:v>
                </c:pt>
                <c:pt idx="348">
                  <c:v>7.5458742750526877E-18</c:v>
                </c:pt>
                <c:pt idx="349">
                  <c:v>6.6208149947924748E-18</c:v>
                </c:pt>
                <c:pt idx="350">
                  <c:v>5.8091600253918642E-18</c:v>
                </c:pt>
                <c:pt idx="351">
                  <c:v>5.0970069737870007E-18</c:v>
                </c:pt>
                <c:pt idx="352">
                  <c:v>4.4721577607221907E-18</c:v>
                </c:pt>
                <c:pt idx="353">
                  <c:v>3.9239096865366554E-18</c:v>
                </c:pt>
                <c:pt idx="354">
                  <c:v>3.4428721104887376E-18</c:v>
                </c:pt>
                <c:pt idx="355">
                  <c:v>3.0208056036180768E-18</c:v>
                </c:pt>
                <c:pt idx="356">
                  <c:v>2.6504808200833766E-18</c:v>
                </c:pt>
                <c:pt idx="357">
                  <c:v>2.3255546696602417E-18</c:v>
                </c:pt>
                <c:pt idx="358">
                  <c:v>2.0404616704256825E-18</c:v>
                </c:pt>
                <c:pt idx="359">
                  <c:v>1.7903186206689529E-18</c:v>
                </c:pt>
                <c:pt idx="360">
                  <c:v>1.5708409572061708E-18</c:v>
                </c:pt>
                <c:pt idx="361">
                  <c:v>1.378269367446115E-18</c:v>
                </c:pt>
                <c:pt idx="362">
                  <c:v>1.2093053981855088E-18</c:v>
                </c:pt>
                <c:pt idx="363">
                  <c:v>1.0610549582121411E-18</c:v>
                </c:pt>
                <c:pt idx="364">
                  <c:v>9.3097874700288445E-19</c:v>
                </c:pt>
                <c:pt idx="365">
                  <c:v>8.1684876043694346E-19</c:v>
                </c:pt>
                <c:pt idx="366">
                  <c:v>7.1671012853454923E-19</c:v>
                </c:pt>
                <c:pt idx="367">
                  <c:v>6.2884763156063243E-19</c:v>
                </c:pt>
                <c:pt idx="368">
                  <c:v>5.5175632096617423E-19</c:v>
                </c:pt>
                <c:pt idx="369">
                  <c:v>4.8411574194944682E-19</c:v>
                </c:pt>
                <c:pt idx="370">
                  <c:v>4.2476731610951768E-19</c:v>
                </c:pt>
              </c:numCache>
            </c:numRef>
          </c:yVal>
          <c:smooth val="1"/>
          <c:extLst>
            <c:ext xmlns:c16="http://schemas.microsoft.com/office/drawing/2014/chart" uri="{C3380CC4-5D6E-409C-BE32-E72D297353CC}">
              <c16:uniqueId val="{0000000A-F2CC-45E1-AD6E-89C05DBD1D6C}"/>
            </c:ext>
          </c:extLst>
        </c:ser>
        <c:ser>
          <c:idx val="11"/>
          <c:order val="11"/>
          <c:tx>
            <c:strRef>
              <c:f>grass!$M$1</c:f>
              <c:strCache>
                <c:ptCount val="1"/>
                <c:pt idx="0">
                  <c:v>Tall Grass Mean (4.0 lb ai/A)</c:v>
                </c:pt>
              </c:strCache>
            </c:strRef>
          </c:tx>
          <c:spPr>
            <a:ln w="19050" cap="rnd">
              <a:solidFill>
                <a:schemeClr val="accent6">
                  <a:lumMod val="60000"/>
                </a:schemeClr>
              </a:solidFill>
              <a:round/>
            </a:ln>
            <a:effectLst/>
          </c:spPr>
          <c:marker>
            <c:symbol val="none"/>
          </c:marker>
          <c:xVal>
            <c:numRef>
              <c:f>grass!$A$2:$A$372</c:f>
              <c:numCache>
                <c:formatCode>0</c:formatCode>
                <c:ptCount val="3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numCache>
            </c:numRef>
          </c:xVal>
          <c:yVal>
            <c:numRef>
              <c:f>grass!$M$2:$M$372</c:f>
              <c:numCache>
                <c:formatCode>General</c:formatCode>
                <c:ptCount val="371"/>
                <c:pt idx="0">
                  <c:v>144</c:v>
                </c:pt>
                <c:pt idx="1">
                  <c:v>126.34683861645168</c:v>
                </c:pt>
                <c:pt idx="2">
                  <c:v>110.85780297480341</c:v>
                </c:pt>
                <c:pt idx="3">
                  <c:v>97.267589873832563</c:v>
                </c:pt>
                <c:pt idx="4">
                  <c:v>85.343420002780078</c:v>
                </c:pt>
                <c:pt idx="5">
                  <c:v>74.881050792134118</c:v>
                </c:pt>
                <c:pt idx="6">
                  <c:v>65.701278054611748</c:v>
                </c:pt>
                <c:pt idx="7">
                  <c:v>57.64686649486562</c:v>
                </c:pt>
                <c:pt idx="8">
                  <c:v>50.579856512298079</c:v>
                </c:pt>
                <c:pt idx="9">
                  <c:v>44.379201166684794</c:v>
                </c:pt>
                <c:pt idx="10">
                  <c:v>38.93869283148728</c:v>
                </c:pt>
                <c:pt idx="11">
                  <c:v>34.16514402163547</c:v>
                </c:pt>
                <c:pt idx="12">
                  <c:v>29.976791236176428</c:v>
                </c:pt>
                <c:pt idx="13">
                  <c:v>26.301894476085053</c:v>
                </c:pt>
                <c:pt idx="14">
                  <c:v>23.077508449144865</c:v>
                </c:pt>
                <c:pt idx="15">
                  <c:v>20.248404414541014</c:v>
                </c:pt>
                <c:pt idx="16">
                  <c:v>17.766124200032372</c:v>
                </c:pt>
                <c:pt idx="17">
                  <c:v>15.588150188481443</c:v>
                </c:pt>
                <c:pt idx="18">
                  <c:v>13.677177056896362</c:v>
                </c:pt>
                <c:pt idx="19">
                  <c:v>12.000472794002226</c:v>
                </c:pt>
                <c:pt idx="20">
                  <c:v>10.529318051561933</c:v>
                </c:pt>
                <c:pt idx="21">
                  <c:v>9.2385142264026907</c:v>
                </c:pt>
                <c:pt idx="22">
                  <c:v>8.1059518473548149</c:v>
                </c:pt>
                <c:pt idx="23">
                  <c:v>7.1122318742393569</c:v>
                </c:pt>
                <c:pt idx="24">
                  <c:v>6.2403334223423892</c:v>
                </c:pt>
                <c:pt idx="25">
                  <c:v>5.4753222210107184</c:v>
                </c:pt>
                <c:pt idx="26">
                  <c:v>4.8040948127160616</c:v>
                </c:pt>
                <c:pt idx="27">
                  <c:v>4.2151541111136757</c:v>
                </c:pt>
                <c:pt idx="28">
                  <c:v>3.6984124737524473</c:v>
                </c:pt>
                <c:pt idx="29">
                  <c:v>3.2450189163768917</c:v>
                </c:pt>
                <c:pt idx="30">
                  <c:v>2.8472075092694733</c:v>
                </c:pt>
                <c:pt idx="31">
                  <c:v>2.498164358897359</c:v>
                </c:pt>
                <c:pt idx="32">
                  <c:v>2.1919108964651111</c:v>
                </c:pt>
                <c:pt idx="33">
                  <c:v>1.9232014742869401</c:v>
                </c:pt>
                <c:pt idx="34">
                  <c:v>1.6874335159628751</c:v>
                </c:pt>
                <c:pt idx="35">
                  <c:v>1.4805686813705072</c:v>
                </c:pt>
                <c:pt idx="36">
                  <c:v>1.2990636961506397</c:v>
                </c:pt>
                <c:pt idx="37">
                  <c:v>1.139809660903029</c:v>
                </c:pt>
                <c:pt idx="38">
                  <c:v>1.0000788005526913</c:v>
                </c:pt>
                <c:pt idx="39">
                  <c:v>0.87747774178587135</c:v>
                </c:pt>
                <c:pt idx="40">
                  <c:v>0.76990651827047218</c:v>
                </c:pt>
                <c:pt idx="41">
                  <c:v>0.67552260148384413</c:v>
                </c:pt>
                <c:pt idx="42">
                  <c:v>0.59270934105170037</c:v>
                </c:pt>
                <c:pt idx="43">
                  <c:v>0.5200482740300183</c:v>
                </c:pt>
                <c:pt idx="44">
                  <c:v>0.45629482883079825</c:v>
                </c:pt>
                <c:pt idx="45">
                  <c:v>0.400357007637544</c:v>
                </c:pt>
                <c:pt idx="46">
                  <c:v>0.35127668217323815</c:v>
                </c:pt>
                <c:pt idx="47">
                  <c:v>0.30821318244628271</c:v>
                </c:pt>
                <c:pt idx="48">
                  <c:v>0.27042889737502418</c:v>
                </c:pt>
                <c:pt idx="49">
                  <c:v>0.23727664065185516</c:v>
                </c:pt>
                <c:pt idx="50">
                  <c:v>0.20818856544370656</c:v>
                </c:pt>
                <c:pt idx="51">
                  <c:v>0.18266643805490693</c:v>
                </c:pt>
                <c:pt idx="52">
                  <c:v>0.16027310395531522</c:v>
                </c:pt>
                <c:pt idx="53">
                  <c:v>0.140625</c:v>
                </c:pt>
                <c:pt idx="54">
                  <c:v>0.12338558458637862</c:v>
                </c:pt>
                <c:pt idx="55">
                  <c:v>0.10825957321758148</c:v>
                </c:pt>
                <c:pt idx="56">
                  <c:v>9.4987880736164584E-2</c:v>
                </c:pt>
                <c:pt idx="57">
                  <c:v>8.3343183596464948E-2</c:v>
                </c:pt>
                <c:pt idx="58">
                  <c:v>7.3126026164193489E-2</c:v>
                </c:pt>
                <c:pt idx="59">
                  <c:v>6.4161404350206813E-2</c:v>
                </c:pt>
                <c:pt idx="60">
                  <c:v>5.62957680613922E-2</c:v>
                </c:pt>
                <c:pt idx="61">
                  <c:v>4.9394391125291121E-2</c:v>
                </c:pt>
                <c:pt idx="62">
                  <c:v>4.3339063639340626E-2</c:v>
                </c:pt>
                <c:pt idx="63">
                  <c:v>3.8026067218249297E-2</c:v>
                </c:pt>
                <c:pt idx="64">
                  <c:v>3.3364398458628389E-2</c:v>
                </c:pt>
                <c:pt idx="65">
                  <c:v>2.9274210191578554E-2</c:v>
                </c:pt>
                <c:pt idx="66">
                  <c:v>2.568544382430181E-2</c:v>
                </c:pt>
                <c:pt idx="67">
                  <c:v>2.2536629344868025E-2</c:v>
                </c:pt>
                <c:pt idx="68">
                  <c:v>1.9773832436075216E-2</c:v>
                </c:pt>
                <c:pt idx="69">
                  <c:v>1.7349730664094117E-2</c:v>
                </c:pt>
                <c:pt idx="70">
                  <c:v>1.5222802918438911E-2</c:v>
                </c:pt>
                <c:pt idx="71">
                  <c:v>1.3356618219625355E-2</c:v>
                </c:pt>
                <c:pt idx="72">
                  <c:v>1.1719211712892801E-2</c:v>
                </c:pt>
                <c:pt idx="73">
                  <c:v>1.0282537159728452E-2</c:v>
                </c:pt>
                <c:pt idx="74">
                  <c:v>9.0219865492213794E-3</c:v>
                </c:pt>
                <c:pt idx="75">
                  <c:v>7.9159686009324399E-3</c:v>
                </c:pt>
                <c:pt idx="76">
                  <c:v>6.9455389396868737E-3</c:v>
                </c:pt>
                <c:pt idx="77">
                  <c:v>6.0940756077562386E-3</c:v>
                </c:pt>
                <c:pt idx="78">
                  <c:v>5.3469943564557788E-3</c:v>
                </c:pt>
                <c:pt idx="79">
                  <c:v>4.6914988405430316E-3</c:v>
                </c:pt>
                <c:pt idx="80">
                  <c:v>4.1163614366344489E-3</c:v>
                </c:pt>
                <c:pt idx="81">
                  <c:v>3.6117309313988748E-3</c:v>
                </c:pt>
                <c:pt idx="82">
                  <c:v>3.1689637855243096E-3</c:v>
                </c:pt>
                <c:pt idx="83">
                  <c:v>2.78047608327097E-3</c:v>
                </c:pt>
                <c:pt idx="84">
                  <c:v>2.4396136317357008E-3</c:v>
                </c:pt>
                <c:pt idx="85">
                  <c:v>2.1405379848292109E-3</c:v>
                </c:pt>
                <c:pt idx="86">
                  <c:v>1.8781264397333404E-3</c:v>
                </c:pt>
                <c:pt idx="87">
                  <c:v>1.6478842929324952E-3</c:v>
                </c:pt>
                <c:pt idx="88">
                  <c:v>1.445867852900886E-3</c:v>
                </c:pt>
                <c:pt idx="89">
                  <c:v>1.2686168907721097E-3</c:v>
                </c:pt>
                <c:pt idx="90">
                  <c:v>1.1130953719756145E-3</c:v>
                </c:pt>
                <c:pt idx="91">
                  <c:v>9.76639453664738E-4</c:v>
                </c:pt>
                <c:pt idx="92">
                  <c:v>8.5691185721276553E-4</c:v>
                </c:pt>
                <c:pt idx="93">
                  <c:v>7.5186183424850788E-4</c:v>
                </c:pt>
                <c:pt idx="94">
                  <c:v>6.5969004051156664E-4</c:v>
                </c:pt>
                <c:pt idx="95">
                  <c:v>5.7881771587080114E-4</c:v>
                </c:pt>
                <c:pt idx="96">
                  <c:v>5.0785964260743974E-4</c:v>
                </c:pt>
                <c:pt idx="97">
                  <c:v>4.4560041878007669E-4</c:v>
                </c:pt>
                <c:pt idx="98">
                  <c:v>3.9097364027103912E-4</c:v>
                </c:pt>
                <c:pt idx="99">
                  <c:v>3.4304363493480288E-4</c:v>
                </c:pt>
                <c:pt idx="100">
                  <c:v>3.0098943598269806E-4</c:v>
                </c:pt>
                <c:pt idx="101">
                  <c:v>2.6409072009279705E-4</c:v>
                </c:pt>
                <c:pt idx="102">
                  <c:v>2.3171546938657734E-4</c:v>
                </c:pt>
                <c:pt idx="103">
                  <c:v>2.0330914594111977E-4</c:v>
                </c:pt>
                <c:pt idx="104">
                  <c:v>1.7838519341299502E-4</c:v>
                </c:pt>
                <c:pt idx="105">
                  <c:v>1.5651670308136257E-4</c:v>
                </c:pt>
                <c:pt idx="106">
                  <c:v>1.373291015625E-4</c:v>
                </c:pt>
                <c:pt idx="107">
                  <c:v>1.2049373494763541E-4</c:v>
                </c:pt>
                <c:pt idx="108">
                  <c:v>1.057222394702944E-4</c:v>
                </c:pt>
                <c:pt idx="109">
                  <c:v>9.2761602281410754E-5</c:v>
                </c:pt>
                <c:pt idx="110">
                  <c:v>8.1389827730922787E-5</c:v>
                </c:pt>
                <c:pt idx="111">
                  <c:v>7.1412134925970218E-5</c:v>
                </c:pt>
                <c:pt idx="112">
                  <c:v>6.2657621435748841E-5</c:v>
                </c:pt>
                <c:pt idx="113">
                  <c:v>5.4976335997453347E-5</c:v>
                </c:pt>
                <c:pt idx="114">
                  <c:v>4.8236710083292096E-5</c:v>
                </c:pt>
                <c:pt idx="115">
                  <c:v>4.2323304335293587E-5</c:v>
                </c:pt>
                <c:pt idx="116">
                  <c:v>3.7134831267821593E-5</c:v>
                </c:pt>
                <c:pt idx="117">
                  <c:v>3.2582420369754293E-5</c:v>
                </c:pt>
                <c:pt idx="118">
                  <c:v>2.8588095890213431E-5</c:v>
                </c:pt>
                <c:pt idx="119">
                  <c:v>2.5083441234669743E-5</c:v>
                </c:pt>
                <c:pt idx="120">
                  <c:v>2.2008427094597685E-5</c:v>
                </c:pt>
                <c:pt idx="121">
                  <c:v>1.9310383238354706E-5</c:v>
                </c:pt>
                <c:pt idx="122">
                  <c:v>1.6943096351654415E-5</c:v>
                </c:pt>
                <c:pt idx="123">
                  <c:v>1.4866018475038E-5</c:v>
                </c:pt>
                <c:pt idx="124">
                  <c:v>1.3043572480102889E-5</c:v>
                </c:pt>
                <c:pt idx="125">
                  <c:v>1.1444542688371877E-5</c:v>
                </c:pt>
                <c:pt idx="126">
                  <c:v>1.0041540195047318E-5</c:v>
                </c:pt>
                <c:pt idx="127">
                  <c:v>8.8105337394740067E-6</c:v>
                </c:pt>
                <c:pt idx="128">
                  <c:v>7.7304380868480875E-6</c:v>
                </c:pt>
                <c:pt idx="129">
                  <c:v>6.7827528707879634E-6</c:v>
                </c:pt>
                <c:pt idx="130">
                  <c:v>5.9512457106994543E-6</c:v>
                </c:pt>
                <c:pt idx="131">
                  <c:v>5.2216741762263482E-6</c:v>
                </c:pt>
                <c:pt idx="132">
                  <c:v>4.5815418364678034E-6</c:v>
                </c:pt>
                <c:pt idx="133">
                  <c:v>4.0198842154633298E-6</c:v>
                </c:pt>
                <c:pt idx="134">
                  <c:v>3.5270809876942145E-6</c:v>
                </c:pt>
                <c:pt idx="135">
                  <c:v>3.0946911968010836E-6</c:v>
                </c:pt>
                <c:pt idx="136">
                  <c:v>2.7153086750693071E-6</c:v>
                </c:pt>
                <c:pt idx="137">
                  <c:v>2.3824351872418958E-6</c:v>
                </c:pt>
                <c:pt idx="138">
                  <c:v>2.0903691258097758E-6</c:v>
                </c:pt>
                <c:pt idx="139">
                  <c:v>1.8341078513020906E-6</c:v>
                </c:pt>
                <c:pt idx="140">
                  <c:v>1.6092620048168907E-6</c:v>
                </c:pt>
                <c:pt idx="141">
                  <c:v>1.4119803250985219E-6</c:v>
                </c:pt>
                <c:pt idx="142">
                  <c:v>1.2388836823946384E-6</c:v>
                </c:pt>
                <c:pt idx="143">
                  <c:v>1.0870071991949363E-6</c:v>
                </c:pt>
                <c:pt idx="144">
                  <c:v>9.5374946646947049E-7</c:v>
                </c:pt>
                <c:pt idx="145">
                  <c:v>8.3682798555934123E-7</c:v>
                </c:pt>
                <c:pt idx="146">
                  <c:v>7.3424007250830869E-7</c:v>
                </c:pt>
                <c:pt idx="147">
                  <c:v>6.442285551870768E-7</c:v>
                </c:pt>
                <c:pt idx="148">
                  <c:v>5.6525167565507913E-7</c:v>
                </c:pt>
                <c:pt idx="149">
                  <c:v>4.9595668223382798E-7</c:v>
                </c:pt>
                <c:pt idx="150">
                  <c:v>4.3515665896491864E-7</c:v>
                </c:pt>
                <c:pt idx="151">
                  <c:v>3.8181019557718664E-7</c:v>
                </c:pt>
                <c:pt idx="152">
                  <c:v>3.3500354974101844E-7</c:v>
                </c:pt>
                <c:pt idx="153">
                  <c:v>2.9393499607685358E-7</c:v>
                </c:pt>
                <c:pt idx="154">
                  <c:v>2.5790109384062207E-7</c:v>
                </c:pt>
                <c:pt idx="155">
                  <c:v>2.2628463807282943E-7</c:v>
                </c:pt>
                <c:pt idx="156">
                  <c:v>1.9854408783312483E-7</c:v>
                </c:pt>
                <c:pt idx="157">
                  <c:v>1.7420429044237805E-7</c:v>
                </c:pt>
                <c:pt idx="158">
                  <c:v>1.5284834285289316E-7</c:v>
                </c:pt>
                <c:pt idx="159">
                  <c:v>1.3411045074462896E-7</c:v>
                </c:pt>
                <c:pt idx="160">
                  <c:v>1.1766966303480022E-7</c:v>
                </c:pt>
                <c:pt idx="161">
                  <c:v>1.0324437448270941E-7</c:v>
                </c:pt>
                <c:pt idx="162">
                  <c:v>9.0587502227940216E-8</c:v>
                </c:pt>
                <c:pt idx="163">
                  <c:v>7.9482253643479324E-8</c:v>
                </c:pt>
                <c:pt idx="164">
                  <c:v>6.9738413013642804E-8</c:v>
                </c:pt>
                <c:pt idx="165">
                  <c:v>6.1189083433348478E-8</c:v>
                </c:pt>
                <c:pt idx="166">
                  <c:v>5.3687828122513034E-8</c:v>
                </c:pt>
                <c:pt idx="167">
                  <c:v>4.7106162190714938E-8</c:v>
                </c:pt>
                <c:pt idx="168">
                  <c:v>4.1331351889935144E-8</c:v>
                </c:pt>
                <c:pt idx="169">
                  <c:v>3.6264483659982018E-8</c:v>
                </c:pt>
                <c:pt idx="170">
                  <c:v>3.1818769892338183E-8</c:v>
                </c:pt>
                <c:pt idx="171">
                  <c:v>2.7918062392786557E-8</c:v>
                </c:pt>
                <c:pt idx="172">
                  <c:v>2.4495548080732174E-8</c:v>
                </c:pt>
                <c:pt idx="173">
                  <c:v>2.1492604584568058E-8</c:v>
                </c:pt>
                <c:pt idx="174">
                  <c:v>1.8857796131205765E-8</c:v>
                </c:pt>
                <c:pt idx="175">
                  <c:v>1.6545992530912518E-8</c:v>
                </c:pt>
                <c:pt idx="176">
                  <c:v>1.4517596167029299E-8</c:v>
                </c:pt>
                <c:pt idx="177">
                  <c:v>1.2737863750100476E-8</c:v>
                </c:pt>
                <c:pt idx="178">
                  <c:v>1.1176311219113166E-8</c:v>
                </c:pt>
                <c:pt idx="179">
                  <c:v>9.8061915967259001E-9</c:v>
                </c:pt>
                <c:pt idx="180">
                  <c:v>8.6040368549550847E-9</c:v>
                </c:pt>
                <c:pt idx="181">
                  <c:v>7.5492559441875855E-9</c:v>
                </c:pt>
                <c:pt idx="182">
                  <c:v>6.6237821003788722E-9</c:v>
                </c:pt>
                <c:pt idx="183">
                  <c:v>5.8117633893549366E-9</c:v>
                </c:pt>
                <c:pt idx="184">
                  <c:v>5.0992911877210457E-9</c:v>
                </c:pt>
                <c:pt idx="185">
                  <c:v>4.4741619496755909E-9</c:v>
                </c:pt>
                <c:pt idx="186">
                  <c:v>3.925668179163408E-9</c:v>
                </c:pt>
                <c:pt idx="187">
                  <c:v>3.4444150270451317E-9</c:v>
                </c:pt>
                <c:pt idx="188">
                  <c:v>3.022159371876059E-9</c:v>
                </c:pt>
                <c:pt idx="189">
                  <c:v>2.6516686279973706E-9</c:v>
                </c:pt>
                <c:pt idx="190">
                  <c:v>2.3265968625409155E-9</c:v>
                </c:pt>
                <c:pt idx="191">
                  <c:v>2.0413760994236096E-9</c:v>
                </c:pt>
                <c:pt idx="192">
                  <c:v>1.7911209485371977E-9</c:v>
                </c:pt>
                <c:pt idx="193">
                  <c:v>1.5715449265789948E-9</c:v>
                </c:pt>
                <c:pt idx="194">
                  <c:v>1.3788870362290257E-9</c:v>
                </c:pt>
                <c:pt idx="195">
                  <c:v>1.2098473460885147E-9</c:v>
                </c:pt>
                <c:pt idx="196">
                  <c:v>1.0615304679638049E-9</c:v>
                </c:pt>
                <c:pt idx="197">
                  <c:v>9.3139596334909249E-10</c:v>
                </c:pt>
                <c:pt idx="198">
                  <c:v>8.1721482964779438E-10</c:v>
                </c:pt>
                <c:pt idx="199">
                  <c:v>7.1703132080889521E-10</c:v>
                </c:pt>
                <c:pt idx="200">
                  <c:v>6.2912944842488E-10</c:v>
                </c:pt>
                <c:pt idx="201">
                  <c:v>5.5200358950691352E-10</c:v>
                </c:pt>
                <c:pt idx="202">
                  <c:v>4.8433269749397274E-10</c:v>
                </c:pt>
                <c:pt idx="203">
                  <c:v>4.2495767477042841E-10</c:v>
                </c:pt>
                <c:pt idx="204">
                  <c:v>3.7286151911834643E-10</c:v>
                </c:pt>
                <c:pt idx="205">
                  <c:v>3.2715190404396353E-10</c:v>
                </c:pt>
                <c:pt idx="206">
                  <c:v>2.8704589460630232E-10</c:v>
                </c:pt>
                <c:pt idx="207">
                  <c:v>2.5185653695373259E-10</c:v>
                </c:pt>
                <c:pt idx="208">
                  <c:v>2.2098109186799759E-10</c:v>
                </c:pt>
                <c:pt idx="209">
                  <c:v>1.9389071077453599E-10</c:v>
                </c:pt>
                <c:pt idx="210">
                  <c:v>1.7012137738513479E-10</c:v>
                </c:pt>
                <c:pt idx="211">
                  <c:v>1.4926595981727848E-10</c:v>
                </c:pt>
                <c:pt idx="212">
                  <c:v>1.3096723705530174E-10</c:v>
                </c:pt>
                <c:pt idx="213">
                  <c:v>1.1491178030742213E-10</c:v>
                </c:pt>
                <c:pt idx="214">
                  <c:v>1.0082458445577095E-10</c:v>
                </c:pt>
                <c:pt idx="215">
                  <c:v>8.8464357644472893E-11</c:v>
                </c:pt>
                <c:pt idx="216">
                  <c:v>7.7619388323710278E-11</c:v>
                </c:pt>
                <c:pt idx="217">
                  <c:v>6.8103918958635551E-11</c:v>
                </c:pt>
                <c:pt idx="218">
                  <c:v>5.9754964290379386E-11</c:v>
                </c:pt>
                <c:pt idx="219">
                  <c:v>5.2429519650891655E-11</c:v>
                </c:pt>
                <c:pt idx="220">
                  <c:v>4.6002111514370076E-11</c:v>
                </c:pt>
                <c:pt idx="221">
                  <c:v>4.0362648330014808E-11</c:v>
                </c:pt>
                <c:pt idx="222">
                  <c:v>3.5414534824201202E-11</c:v>
                </c:pt>
                <c:pt idx="223">
                  <c:v>3.107301747298652E-11</c:v>
                </c:pt>
                <c:pt idx="224">
                  <c:v>2.7263732805455632E-11</c:v>
                </c:pt>
                <c:pt idx="225">
                  <c:v>2.392143367259001E-11</c:v>
                </c:pt>
                <c:pt idx="226">
                  <c:v>2.0988871664617251E-11</c:v>
                </c:pt>
                <c:pt idx="227">
                  <c:v>1.8415816534380636E-11</c:v>
                </c:pt>
                <c:pt idx="228">
                  <c:v>1.6158195830969259E-11</c:v>
                </c:pt>
                <c:pt idx="229">
                  <c:v>1.417734000686455E-11</c:v>
                </c:pt>
                <c:pt idx="230">
                  <c:v>1.2439320068457501E-11</c:v>
                </c:pt>
                <c:pt idx="231">
                  <c:v>1.0914366424915198E-11</c:v>
                </c:pt>
                <c:pt idx="232">
                  <c:v>9.5763589811776352E-12</c:v>
                </c:pt>
                <c:pt idx="233">
                  <c:v>8.4023797411670749E-12</c:v>
                </c:pt>
                <c:pt idx="234">
                  <c:v>7.3723202579956905E-12</c:v>
                </c:pt>
                <c:pt idx="235">
                  <c:v>6.4685372074012424E-12</c:v>
                </c:pt>
                <c:pt idx="236">
                  <c:v>5.6755501849169311E-12</c:v>
                </c:pt>
                <c:pt idx="237">
                  <c:v>4.9797765505088337E-12</c:v>
                </c:pt>
                <c:pt idx="238">
                  <c:v>4.3692987789800717E-12</c:v>
                </c:pt>
                <c:pt idx="239">
                  <c:v>3.8336603312142657E-12</c:v>
                </c:pt>
                <c:pt idx="240">
                  <c:v>3.3636865498487619E-12</c:v>
                </c:pt>
                <c:pt idx="241">
                  <c:v>2.9513275115977143E-12</c:v>
                </c:pt>
                <c:pt idx="242">
                  <c:v>2.5895201445286826E-12</c:v>
                </c:pt>
                <c:pt idx="243">
                  <c:v>2.2720672485751128E-12</c:v>
                </c:pt>
                <c:pt idx="244">
                  <c:v>1.9935313470933692E-12</c:v>
                </c:pt>
                <c:pt idx="245">
                  <c:v>1.7491415513058575E-12</c:v>
                </c:pt>
                <c:pt idx="246">
                  <c:v>1.5347118423622998E-12</c:v>
                </c:pt>
                <c:pt idx="247">
                  <c:v>1.3465693713174079E-12</c:v>
                </c:pt>
                <c:pt idx="248">
                  <c:v>1.1814915489145649E-12</c:v>
                </c:pt>
                <c:pt idx="249">
                  <c:v>1.0366508476209035E-12</c:v>
                </c:pt>
                <c:pt idx="250">
                  <c:v>9.0956637045809833E-13</c:v>
                </c:pt>
                <c:pt idx="251">
                  <c:v>7.980613570779242E-13</c:v>
                </c:pt>
                <c:pt idx="252">
                  <c:v>7.0022589922743713E-13</c:v>
                </c:pt>
                <c:pt idx="253">
                  <c:v>6.1438422697742177E-13</c:v>
                </c:pt>
                <c:pt idx="254">
                  <c:v>5.3906600537784534E-13</c:v>
                </c:pt>
                <c:pt idx="255">
                  <c:v>4.7298114989645796E-13</c:v>
                </c:pt>
                <c:pt idx="256">
                  <c:v>4.1499772926799649E-13</c:v>
                </c:pt>
                <c:pt idx="257">
                  <c:v>3.6412257726401029E-13</c:v>
                </c:pt>
                <c:pt idx="258">
                  <c:v>3.1948428129293308E-13</c:v>
                </c:pt>
                <c:pt idx="259">
                  <c:v>2.8031825645146721E-13</c:v>
                </c:pt>
                <c:pt idx="260">
                  <c:v>2.4595364936887948E-13</c:v>
                </c:pt>
                <c:pt idx="261">
                  <c:v>2.1580184752734145E-13</c:v>
                </c:pt>
                <c:pt idx="262">
                  <c:v>1.8934639724075781E-13</c:v>
                </c:pt>
                <c:pt idx="263">
                  <c:v>1.6613415760267075E-13</c:v>
                </c:pt>
                <c:pt idx="264">
                  <c:v>1.4576753888406104E-13</c:v>
                </c:pt>
                <c:pt idx="265">
                  <c:v>1.2789769243681813E-13</c:v>
                </c:pt>
                <c:pt idx="266">
                  <c:v>1.1221853545646691E-13</c:v>
                </c:pt>
                <c:pt idx="267">
                  <c:v>9.8461508257588806E-14</c:v>
                </c:pt>
                <c:pt idx="268">
                  <c:v>8.639097426218056E-14</c:v>
                </c:pt>
                <c:pt idx="269">
                  <c:v>7.5800183909873343E-14</c:v>
                </c:pt>
                <c:pt idx="270">
                  <c:v>6.6507733358042542E-14</c:v>
                </c:pt>
                <c:pt idx="271">
                  <c:v>5.8354457314823631E-14</c:v>
                </c:pt>
                <c:pt idx="272">
                  <c:v>5.1200702784073875E-14</c:v>
                </c:pt>
                <c:pt idx="273">
                  <c:v>4.492393702575204E-14</c:v>
                </c:pt>
                <c:pt idx="274">
                  <c:v>3.941664875978008E-14</c:v>
                </c:pt>
                <c:pt idx="275">
                  <c:v>3.4584506664258993E-14</c:v>
                </c:pt>
                <c:pt idx="276">
                  <c:v>3.0344743625963405E-14</c:v>
                </c:pt>
                <c:pt idx="277">
                  <c:v>2.6624739067827769E-14</c:v>
                </c:pt>
                <c:pt idx="278">
                  <c:v>2.3360775070888685E-14</c:v>
                </c:pt>
                <c:pt idx="279">
                  <c:v>2.049694498497779E-14</c:v>
                </c:pt>
                <c:pt idx="280">
                  <c:v>1.7984195834356093E-14</c:v>
                </c:pt>
                <c:pt idx="281">
                  <c:v>1.577948811618092E-14</c:v>
                </c:pt>
                <c:pt idx="282">
                  <c:v>1.384505860045367E-14</c:v>
                </c:pt>
                <c:pt idx="283">
                  <c:v>1.2147773504353028E-14</c:v>
                </c:pt>
                <c:pt idx="284">
                  <c:v>1.0658560961831251E-14</c:v>
                </c:pt>
                <c:pt idx="285">
                  <c:v>9.351913067556286E-15</c:v>
                </c:pt>
                <c:pt idx="286">
                  <c:v>8.2054489659834731E-15</c:v>
                </c:pt>
                <c:pt idx="287">
                  <c:v>7.1995315019489166E-15</c:v>
                </c:pt>
                <c:pt idx="288">
                  <c:v>6.3169308666027765E-15</c:v>
                </c:pt>
                <c:pt idx="289">
                  <c:v>5.5425294774579413E-15</c:v>
                </c:pt>
                <c:pt idx="290">
                  <c:v>4.8630630376062837E-15</c:v>
                </c:pt>
                <c:pt idx="291">
                  <c:v>4.2668933388477255E-15</c:v>
                </c:pt>
                <c:pt idx="292">
                  <c:v>3.7438089172014329E-15</c:v>
                </c:pt>
                <c:pt idx="293">
                  <c:v>3.2848501463366823E-15</c:v>
                </c:pt>
                <c:pt idx="294">
                  <c:v>2.8821557730446424E-15</c:v>
                </c:pt>
                <c:pt idx="295">
                  <c:v>2.5288282661412924E-15</c:v>
                </c:pt>
                <c:pt idx="296">
                  <c:v>2.2188156724366332E-15</c:v>
                </c:pt>
                <c:pt idx="297">
                  <c:v>1.9468079561458691E-15</c:v>
                </c:pt>
                <c:pt idx="298">
                  <c:v>1.7081460461971269E-15</c:v>
                </c:pt>
                <c:pt idx="299">
                  <c:v>1.4987420335569338E-15</c:v>
                </c:pt>
                <c:pt idx="300">
                  <c:v>1.3150091516771565E-15</c:v>
                </c:pt>
                <c:pt idx="301">
                  <c:v>1.1538003407368804E-15</c:v>
                </c:pt>
                <c:pt idx="302">
                  <c:v>1.0123543433797887E-15</c:v>
                </c:pt>
                <c:pt idx="303">
                  <c:v>8.8824840865048705E-16</c:v>
                </c:pt>
                <c:pt idx="304">
                  <c:v>7.7935679402141055E-16</c:v>
                </c:pt>
                <c:pt idx="305">
                  <c:v>6.8381435471429397E-16</c:v>
                </c:pt>
                <c:pt idx="306">
                  <c:v>5.9998459665763855E-16</c:v>
                </c:pt>
                <c:pt idx="307">
                  <c:v>5.2643164587680209E-16</c:v>
                </c:pt>
                <c:pt idx="308">
                  <c:v>4.6189565419575943E-16</c:v>
                </c:pt>
                <c:pt idx="309">
                  <c:v>4.0527121998827802E-16</c:v>
                </c:pt>
                <c:pt idx="310">
                  <c:v>3.5558845435938505E-16</c:v>
                </c:pt>
                <c:pt idx="311">
                  <c:v>3.1199636845013006E-16</c:v>
                </c:pt>
                <c:pt idx="312">
                  <c:v>2.7374829731588595E-16</c:v>
                </c:pt>
                <c:pt idx="313">
                  <c:v>2.4018911071179647E-16</c:v>
                </c:pt>
                <c:pt idx="314">
                  <c:v>2.1074399172591943E-16</c:v>
                </c:pt>
                <c:pt idx="315">
                  <c:v>1.8490859105542759E-16</c:v>
                </c:pt>
                <c:pt idx="316">
                  <c:v>1.6224038828385815E-16</c:v>
                </c:pt>
                <c:pt idx="317">
                  <c:v>1.4235111219146588E-16</c:v>
                </c:pt>
                <c:pt idx="318">
                  <c:v>1.2490009027033023E-16</c:v>
                </c:pt>
                <c:pt idx="319">
                  <c:v>1.0958841353170598E-16</c:v>
                </c:pt>
                <c:pt idx="320">
                  <c:v>9.6153816657801581E-17</c:v>
                </c:pt>
                <c:pt idx="321">
                  <c:v>8.4366185802910703E-17</c:v>
                </c:pt>
                <c:pt idx="322">
                  <c:v>7.4023617099485711E-17</c:v>
                </c:pt>
                <c:pt idx="323">
                  <c:v>6.4948958357463433E-17</c:v>
                </c:pt>
                <c:pt idx="324">
                  <c:v>5.6986774721507452E-17</c:v>
                </c:pt>
                <c:pt idx="325">
                  <c:v>5.0000686312572162E-17</c:v>
                </c:pt>
                <c:pt idx="326">
                  <c:v>4.387103225171097E-17</c:v>
                </c:pt>
                <c:pt idx="327">
                  <c:v>3.849282105447274E-17</c:v>
                </c:pt>
                <c:pt idx="328">
                  <c:v>3.3773932289315435E-17</c:v>
                </c:pt>
                <c:pt idx="329">
                  <c:v>2.9633538697229887E-17</c:v>
                </c:pt>
                <c:pt idx="330">
                  <c:v>2.6000721745925562E-17</c:v>
                </c:pt>
                <c:pt idx="331">
                  <c:v>2.2813256905164744E-17</c:v>
                </c:pt>
                <c:pt idx="332">
                  <c:v>2.001654783689237E-17</c:v>
                </c:pt>
                <c:pt idx="333">
                  <c:v>1.7562691244488378E-17</c:v>
                </c:pt>
                <c:pt idx="334">
                  <c:v>1.5409656363457933E-17</c:v>
                </c:pt>
                <c:pt idx="335">
                  <c:v>1.352056503950554E-17</c:v>
                </c:pt>
                <c:pt idx="336">
                  <c:v>1.1863060062844757E-17</c:v>
                </c:pt>
                <c:pt idx="337">
                  <c:v>1.0408750939288335E-17</c:v>
                </c:pt>
                <c:pt idx="338">
                  <c:v>9.1327276050354355E-18</c:v>
                </c:pt>
                <c:pt idx="339">
                  <c:v>8.0131337558432355E-18</c:v>
                </c:pt>
                <c:pt idx="340">
                  <c:v>7.0307924823719934E-18</c:v>
                </c:pt>
                <c:pt idx="341">
                  <c:v>6.1688777994167755E-18</c:v>
                </c:pt>
                <c:pt idx="342">
                  <c:v>5.4126264428300224E-18</c:v>
                </c:pt>
                <c:pt idx="343">
                  <c:v>4.7490849976623879E-18</c:v>
                </c:pt>
                <c:pt idx="344">
                  <c:v>4.1668880262184811E-18</c:v>
                </c:pt>
                <c:pt idx="345">
                  <c:v>3.6560633957045243E-18</c:v>
                </c:pt>
                <c:pt idx="346">
                  <c:v>3.2078614710319175E-18</c:v>
                </c:pt>
                <c:pt idx="347">
                  <c:v>2.8146052471139098E-18</c:v>
                </c:pt>
                <c:pt idx="348">
                  <c:v>2.4695588536536055E-18</c:v>
                </c:pt>
                <c:pt idx="349">
                  <c:v>2.1668121801138996E-18</c:v>
                </c:pt>
                <c:pt idx="350">
                  <c:v>1.9011796446737003E-18</c:v>
                </c:pt>
                <c:pt idx="351">
                  <c:v>1.6681113732393821E-18</c:v>
                </c:pt>
                <c:pt idx="352">
                  <c:v>1.4636152671454432E-18</c:v>
                </c:pt>
                <c:pt idx="353">
                  <c:v>1.2841886246847236E-18</c:v>
                </c:pt>
                <c:pt idx="354">
                  <c:v>1.1267581452508599E-18</c:v>
                </c:pt>
                <c:pt idx="355">
                  <c:v>9.8862728845682552E-19</c:v>
                </c:pt>
                <c:pt idx="356">
                  <c:v>8.6743008657274126E-19</c:v>
                </c:pt>
                <c:pt idx="357">
                  <c:v>7.6109061916153374E-19</c:v>
                </c:pt>
                <c:pt idx="358">
                  <c:v>6.6778745577567761E-19</c:v>
                </c:pt>
                <c:pt idx="359">
                  <c:v>5.8592245767347524E-19</c:v>
                </c:pt>
                <c:pt idx="360">
                  <c:v>5.1409340417656464E-19</c:v>
                </c:pt>
                <c:pt idx="361">
                  <c:v>4.5106997480054661E-19</c:v>
                </c:pt>
                <c:pt idx="362">
                  <c:v>3.9577267576980276E-19</c:v>
                </c:pt>
                <c:pt idx="363">
                  <c:v>3.4725434996033696E-19</c:v>
                </c:pt>
                <c:pt idx="364">
                  <c:v>3.0468395356458014E-19</c:v>
                </c:pt>
                <c:pt idx="365">
                  <c:v>2.6733232159754507E-19</c:v>
                </c:pt>
                <c:pt idx="366">
                  <c:v>2.3455967842948869E-19</c:v>
                </c:pt>
                <c:pt idx="367">
                  <c:v>2.0580467941984315E-19</c:v>
                </c:pt>
                <c:pt idx="368">
                  <c:v>1.8057479595256603E-19</c:v>
                </c:pt>
                <c:pt idx="369">
                  <c:v>1.5843787918345525E-19</c:v>
                </c:pt>
                <c:pt idx="370">
                  <c:v>1.3901475799947847E-19</c:v>
                </c:pt>
              </c:numCache>
            </c:numRef>
          </c:yVal>
          <c:smooth val="1"/>
          <c:extLst>
            <c:ext xmlns:c16="http://schemas.microsoft.com/office/drawing/2014/chart" uri="{C3380CC4-5D6E-409C-BE32-E72D297353CC}">
              <c16:uniqueId val="{0000000B-F2CC-45E1-AD6E-89C05DBD1D6C}"/>
            </c:ext>
          </c:extLst>
        </c:ser>
        <c:dLbls>
          <c:showLegendKey val="0"/>
          <c:showVal val="0"/>
          <c:showCatName val="0"/>
          <c:showSerName val="0"/>
          <c:showPercent val="0"/>
          <c:showBubbleSize val="0"/>
        </c:dLbls>
        <c:axId val="136103808"/>
        <c:axId val="136105344"/>
      </c:scatterChart>
      <c:valAx>
        <c:axId val="136103808"/>
        <c:scaling>
          <c:orientation val="minMax"/>
          <c:max val="8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05344"/>
        <c:crosses val="autoZero"/>
        <c:crossBetween val="midCat"/>
      </c:valAx>
      <c:valAx>
        <c:axId val="136105344"/>
        <c:scaling>
          <c:orientation val="minMax"/>
          <c:max val="1000"/>
        </c:scaling>
        <c:delete val="0"/>
        <c:axPos val="l"/>
        <c:majorGridlines>
          <c:spPr>
            <a:ln w="9525" cap="flat" cmpd="sng" algn="ctr">
              <a:solidFill>
                <a:schemeClr val="tx1">
                  <a:lumMod val="15000"/>
                  <a:lumOff val="85000"/>
                </a:schemeClr>
              </a:solidFill>
              <a:prstDash val="sysDot"/>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03808"/>
        <c:crosses val="autoZero"/>
        <c:crossBetween val="midCat"/>
      </c:valAx>
      <c:spPr>
        <a:noFill/>
        <a:ln>
          <a:noFill/>
        </a:ln>
        <a:effectLst/>
      </c:spPr>
    </c:plotArea>
    <c:legend>
      <c:legendPos val="r"/>
      <c:layout>
        <c:manualLayout>
          <c:xMode val="edge"/>
          <c:yMode val="edge"/>
          <c:x val="0.60038322795857424"/>
          <c:y val="9.5589410019399756E-3"/>
          <c:w val="0.3900621043059273"/>
          <c:h val="0.60750834289426381"/>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cdr:x>
      <cdr:y>0.90104</cdr:y>
    </cdr:from>
    <cdr:to>
      <cdr:x>0.80833</cdr:x>
      <cdr:y>0.98438</cdr:y>
    </cdr:to>
    <cdr:sp macro="" textlink="">
      <cdr:nvSpPr>
        <cdr:cNvPr id="2" name="TextBox 1"/>
        <cdr:cNvSpPr txBox="1"/>
      </cdr:nvSpPr>
      <cdr:spPr>
        <a:xfrm xmlns:a="http://schemas.openxmlformats.org/drawingml/2006/main">
          <a:off x="1600200" y="2471738"/>
          <a:ext cx="2095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Day</a:t>
          </a:r>
          <a:r>
            <a:rPr lang="en-US" sz="1100" baseline="0"/>
            <a:t> after first application</a:t>
          </a:r>
          <a:endParaRPr lang="en-US" sz="1100"/>
        </a:p>
      </cdr:txBody>
    </cdr:sp>
  </cdr:relSizeAnchor>
  <cdr:relSizeAnchor xmlns:cdr="http://schemas.openxmlformats.org/drawingml/2006/chartDrawing">
    <cdr:from>
      <cdr:x>0</cdr:x>
      <cdr:y>0.05903</cdr:y>
    </cdr:from>
    <cdr:to>
      <cdr:x>0.04167</cdr:x>
      <cdr:y>0.96007</cdr:y>
    </cdr:to>
    <cdr:sp macro="" textlink="">
      <cdr:nvSpPr>
        <cdr:cNvPr id="3" name="TextBox 1"/>
        <cdr:cNvSpPr txBox="1"/>
      </cdr:nvSpPr>
      <cdr:spPr>
        <a:xfrm xmlns:a="http://schemas.openxmlformats.org/drawingml/2006/main" rot="16200000">
          <a:off x="-1140618" y="1302541"/>
          <a:ext cx="2471738" cy="190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Estimated concentration on terrestrial</a:t>
          </a:r>
          <a:r>
            <a:rPr lang="en-US" sz="1100" baseline="0"/>
            <a:t> invertebrates (mg a.i./kg-food)</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0.35</cdr:x>
      <cdr:y>0.90104</cdr:y>
    </cdr:from>
    <cdr:to>
      <cdr:x>0.80833</cdr:x>
      <cdr:y>0.98438</cdr:y>
    </cdr:to>
    <cdr:sp macro="" textlink="">
      <cdr:nvSpPr>
        <cdr:cNvPr id="2" name="TextBox 1"/>
        <cdr:cNvSpPr txBox="1"/>
      </cdr:nvSpPr>
      <cdr:spPr>
        <a:xfrm xmlns:a="http://schemas.openxmlformats.org/drawingml/2006/main">
          <a:off x="1600200" y="2471738"/>
          <a:ext cx="2095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Day</a:t>
          </a:r>
          <a:r>
            <a:rPr lang="en-US" sz="1100" baseline="0"/>
            <a:t> after first application</a:t>
          </a:r>
          <a:endParaRPr lang="en-US" sz="1100"/>
        </a:p>
      </cdr:txBody>
    </cdr:sp>
  </cdr:relSizeAnchor>
  <cdr:relSizeAnchor xmlns:cdr="http://schemas.openxmlformats.org/drawingml/2006/chartDrawing">
    <cdr:from>
      <cdr:x>0</cdr:x>
      <cdr:y>0.05903</cdr:y>
    </cdr:from>
    <cdr:to>
      <cdr:x>0.04167</cdr:x>
      <cdr:y>0.96007</cdr:y>
    </cdr:to>
    <cdr:sp macro="" textlink="">
      <cdr:nvSpPr>
        <cdr:cNvPr id="3" name="TextBox 1"/>
        <cdr:cNvSpPr txBox="1"/>
      </cdr:nvSpPr>
      <cdr:spPr>
        <a:xfrm xmlns:a="http://schemas.openxmlformats.org/drawingml/2006/main" rot="16200000">
          <a:off x="-1140618" y="1302541"/>
          <a:ext cx="2471738" cy="190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Estimated concentration on seeds</a:t>
          </a:r>
          <a:r>
            <a:rPr lang="en-US" sz="1100" baseline="0"/>
            <a:t> and fruit (mg a.i./kg-food)</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0.35</cdr:x>
      <cdr:y>0.90104</cdr:y>
    </cdr:from>
    <cdr:to>
      <cdr:x>0.80833</cdr:x>
      <cdr:y>0.98438</cdr:y>
    </cdr:to>
    <cdr:sp macro="" textlink="">
      <cdr:nvSpPr>
        <cdr:cNvPr id="2" name="TextBox 1"/>
        <cdr:cNvSpPr txBox="1"/>
      </cdr:nvSpPr>
      <cdr:spPr>
        <a:xfrm xmlns:a="http://schemas.openxmlformats.org/drawingml/2006/main">
          <a:off x="1600200" y="2471738"/>
          <a:ext cx="2095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Day</a:t>
          </a:r>
          <a:r>
            <a:rPr lang="en-US" sz="1100" baseline="0"/>
            <a:t> after first application</a:t>
          </a:r>
          <a:endParaRPr lang="en-US" sz="1100"/>
        </a:p>
      </cdr:txBody>
    </cdr:sp>
  </cdr:relSizeAnchor>
  <cdr:relSizeAnchor xmlns:cdr="http://schemas.openxmlformats.org/drawingml/2006/chartDrawing">
    <cdr:from>
      <cdr:x>0</cdr:x>
      <cdr:y>0.0102</cdr:y>
    </cdr:from>
    <cdr:to>
      <cdr:x>0.04167</cdr:x>
      <cdr:y>0.96007</cdr:y>
    </cdr:to>
    <cdr:sp macro="" textlink="">
      <cdr:nvSpPr>
        <cdr:cNvPr id="3" name="TextBox 1"/>
        <cdr:cNvSpPr txBox="1"/>
      </cdr:nvSpPr>
      <cdr:spPr>
        <a:xfrm xmlns:a="http://schemas.openxmlformats.org/drawingml/2006/main" rot="16200000">
          <a:off x="-1655027" y="1693127"/>
          <a:ext cx="3546610" cy="2365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Estimated concentration on broadleaves</a:t>
          </a:r>
          <a:r>
            <a:rPr lang="en-US" sz="1100" baseline="0"/>
            <a:t> (mg a.i./kg-food)</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0.3697</cdr:x>
      <cdr:y>0.93613</cdr:y>
    </cdr:from>
    <cdr:to>
      <cdr:x>0.82803</cdr:x>
      <cdr:y>1</cdr:y>
    </cdr:to>
    <cdr:sp macro="" textlink="">
      <cdr:nvSpPr>
        <cdr:cNvPr id="2" name="TextBox 1"/>
        <cdr:cNvSpPr txBox="1"/>
      </cdr:nvSpPr>
      <cdr:spPr>
        <a:xfrm xmlns:a="http://schemas.openxmlformats.org/drawingml/2006/main">
          <a:off x="2144554" y="4467225"/>
          <a:ext cx="2658646"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Day</a:t>
          </a:r>
          <a:r>
            <a:rPr lang="en-US" sz="1100" baseline="0"/>
            <a:t> after first application</a:t>
          </a:r>
          <a:endParaRPr lang="en-US" sz="1100"/>
        </a:p>
      </cdr:txBody>
    </cdr:sp>
  </cdr:relSizeAnchor>
  <cdr:relSizeAnchor xmlns:cdr="http://schemas.openxmlformats.org/drawingml/2006/chartDrawing">
    <cdr:from>
      <cdr:x>0.00208</cdr:x>
      <cdr:y>0</cdr:y>
    </cdr:from>
    <cdr:to>
      <cdr:x>0.04375</cdr:x>
      <cdr:y>0.90104</cdr:y>
    </cdr:to>
    <cdr:sp macro="" textlink="">
      <cdr:nvSpPr>
        <cdr:cNvPr id="3" name="TextBox 1"/>
        <cdr:cNvSpPr txBox="1"/>
      </cdr:nvSpPr>
      <cdr:spPr>
        <a:xfrm xmlns:a="http://schemas.openxmlformats.org/drawingml/2006/main" rot="16200000">
          <a:off x="-1474380" y="1483905"/>
          <a:ext cx="3158325" cy="1905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Estimated concentration on grass</a:t>
          </a:r>
          <a:r>
            <a:rPr lang="en-US" sz="1100" baseline="0"/>
            <a:t> (mg a.i./kg-food)</a:t>
          </a:r>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0.32708</cdr:x>
      <cdr:y>0.875</cdr:y>
    </cdr:from>
    <cdr:to>
      <cdr:x>0.87083</cdr:x>
      <cdr:y>1</cdr:y>
    </cdr:to>
    <cdr:sp macro="" textlink="">
      <cdr:nvSpPr>
        <cdr:cNvPr id="2" name="TextBox 1"/>
        <cdr:cNvSpPr txBox="1"/>
      </cdr:nvSpPr>
      <cdr:spPr>
        <a:xfrm xmlns:a="http://schemas.openxmlformats.org/drawingml/2006/main">
          <a:off x="1495424" y="2400300"/>
          <a:ext cx="2486026"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Aqueous concentration (mg</a:t>
          </a:r>
          <a:r>
            <a:rPr lang="en-US" sz="1100" baseline="0"/>
            <a:t> a.i./L)</a:t>
          </a:r>
          <a:endParaRPr lang="en-US" sz="1100"/>
        </a:p>
      </cdr:txBody>
    </cdr:sp>
  </cdr:relSizeAnchor>
  <cdr:relSizeAnchor xmlns:cdr="http://schemas.openxmlformats.org/drawingml/2006/chartDrawing">
    <cdr:from>
      <cdr:x>0</cdr:x>
      <cdr:y>0</cdr:y>
    </cdr:from>
    <cdr:to>
      <cdr:x>0.075</cdr:x>
      <cdr:y>0.76563</cdr:y>
    </cdr:to>
    <cdr:sp macro="" textlink="">
      <cdr:nvSpPr>
        <cdr:cNvPr id="3" name="TextBox 1"/>
        <cdr:cNvSpPr txBox="1"/>
      </cdr:nvSpPr>
      <cdr:spPr>
        <a:xfrm xmlns:a="http://schemas.openxmlformats.org/drawingml/2006/main" rot="16200000">
          <a:off x="-878682" y="878682"/>
          <a:ext cx="2100263"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Concentration in invertebrates </a:t>
          </a:r>
        </a:p>
        <a:p xmlns:a="http://schemas.openxmlformats.org/drawingml/2006/main">
          <a:r>
            <a:rPr lang="en-US" sz="1100"/>
            <a:t>(mg</a:t>
          </a:r>
          <a:r>
            <a:rPr lang="en-US" sz="1100" baseline="0"/>
            <a:t> a.i./kg-diet)</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0.32708</cdr:x>
      <cdr:y>0.875</cdr:y>
    </cdr:from>
    <cdr:to>
      <cdr:x>0.87083</cdr:x>
      <cdr:y>1</cdr:y>
    </cdr:to>
    <cdr:sp macro="" textlink="">
      <cdr:nvSpPr>
        <cdr:cNvPr id="2" name="TextBox 1"/>
        <cdr:cNvSpPr txBox="1"/>
      </cdr:nvSpPr>
      <cdr:spPr>
        <a:xfrm xmlns:a="http://schemas.openxmlformats.org/drawingml/2006/main">
          <a:off x="1495424" y="2400300"/>
          <a:ext cx="2486026"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Aqueous concentration (mg</a:t>
          </a:r>
          <a:r>
            <a:rPr lang="en-US" sz="1100" baseline="0"/>
            <a:t> a.i./L)</a:t>
          </a:r>
          <a:endParaRPr lang="en-US" sz="1100"/>
        </a:p>
      </cdr:txBody>
    </cdr:sp>
  </cdr:relSizeAnchor>
  <cdr:relSizeAnchor xmlns:cdr="http://schemas.openxmlformats.org/drawingml/2006/chartDrawing">
    <cdr:from>
      <cdr:x>0</cdr:x>
      <cdr:y>0</cdr:y>
    </cdr:from>
    <cdr:to>
      <cdr:x>0.075</cdr:x>
      <cdr:y>0.76563</cdr:y>
    </cdr:to>
    <cdr:sp macro="" textlink="">
      <cdr:nvSpPr>
        <cdr:cNvPr id="3" name="TextBox 1"/>
        <cdr:cNvSpPr txBox="1"/>
      </cdr:nvSpPr>
      <cdr:spPr>
        <a:xfrm xmlns:a="http://schemas.openxmlformats.org/drawingml/2006/main" rot="16200000">
          <a:off x="-878682" y="878682"/>
          <a:ext cx="2100263"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Concentration in fish</a:t>
          </a:r>
        </a:p>
        <a:p xmlns:a="http://schemas.openxmlformats.org/drawingml/2006/main">
          <a:r>
            <a:rPr lang="en-US" sz="1100"/>
            <a:t>(mg</a:t>
          </a:r>
          <a:r>
            <a:rPr lang="en-US" sz="1100" baseline="0"/>
            <a:t> a.i./kg-diet)</a:t>
          </a:r>
          <a:endParaRPr lang="en-US" sz="1100"/>
        </a:p>
      </cdr:txBody>
    </cdr:sp>
  </cdr:relSizeAnchor>
  <cdr:relSizeAnchor xmlns:cdr="http://schemas.openxmlformats.org/drawingml/2006/chartDrawing">
    <cdr:from>
      <cdr:x>0.81458</cdr:x>
      <cdr:y>0.04861</cdr:y>
    </cdr:from>
    <cdr:to>
      <cdr:x>0.9625</cdr:x>
      <cdr:y>0.16667</cdr:y>
    </cdr:to>
    <cdr:sp macro="" textlink="">
      <cdr:nvSpPr>
        <cdr:cNvPr id="5" name="Text Box 4"/>
        <cdr:cNvSpPr txBox="1"/>
      </cdr:nvSpPr>
      <cdr:spPr>
        <a:xfrm xmlns:a="http://schemas.openxmlformats.org/drawingml/2006/main">
          <a:off x="3724275" y="133350"/>
          <a:ext cx="6762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HC50</a:t>
          </a:r>
        </a:p>
      </cdr:txBody>
    </cdr:sp>
  </cdr:relSizeAnchor>
  <cdr:relSizeAnchor xmlns:cdr="http://schemas.openxmlformats.org/drawingml/2006/chartDrawing">
    <cdr:from>
      <cdr:x>0.85833</cdr:x>
      <cdr:y>0.12847</cdr:y>
    </cdr:from>
    <cdr:to>
      <cdr:x>0.85833</cdr:x>
      <cdr:y>0.80903</cdr:y>
    </cdr:to>
    <cdr:cxnSp macro="">
      <cdr:nvCxnSpPr>
        <cdr:cNvPr id="7" name="Straight Connector 6"/>
        <cdr:cNvCxnSpPr/>
      </cdr:nvCxnSpPr>
      <cdr:spPr>
        <a:xfrm xmlns:a="http://schemas.openxmlformats.org/drawingml/2006/main" flipV="1">
          <a:off x="3924300" y="352425"/>
          <a:ext cx="0" cy="1866901"/>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EAA6F80621BE8408260DE1127D9665B" ma:contentTypeVersion="6" ma:contentTypeDescription="Create a new document." ma:contentTypeScope="" ma:versionID="ede68a5ef6b1401a75367172164e8a7d">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fecc2597-e8fd-4279-ac06-bd7c891938be" targetNamespace="http://schemas.microsoft.com/office/2006/metadata/properties" ma:root="true" ma:fieldsID="1ab62791714e621c8b5a061560c36aba" ns1:_="" ns2:_="" ns3:_="" ns4:_="" ns5:_="">
    <xsd:import namespace="http://schemas.microsoft.com/sharepoint/v3"/>
    <xsd:import namespace="4ffa91fb-a0ff-4ac5-b2db-65c790d184a4"/>
    <xsd:import namespace="http://schemas.microsoft.com/sharepoint.v3"/>
    <xsd:import namespace="http://schemas.microsoft.com/sharepoint/v3/fields"/>
    <xsd:import namespace="fecc2597-e8fd-4279-ac06-bd7c891938b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160cad11-562a-4490-8456-b2fd6f157897}" ma:internalName="TaxCatchAllLabel" ma:readOnly="true" ma:showField="CatchAllDataLabel" ma:web="fecc2597-e8fd-4279-ac06-bd7c891938b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160cad11-562a-4490-8456-b2fd6f157897}" ma:internalName="TaxCatchAll" ma:showField="CatchAllData" ma:web="fecc2597-e8fd-4279-ac06-bd7c891938be">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cc2597-e8fd-4279-ac06-bd7c891938be"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2015-08-07T12:31:19+00:00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fecc2597-e8fd-4279-ac06-bd7c891938be">
      <UserInfo>
        <DisplayName>Garber, Kristina</DisplayName>
        <AccountId>1178</AccountId>
        <AccountType/>
      </UserInfo>
      <UserInfo>
        <DisplayName>Holmes, Jean</DisplayName>
        <AccountId>1180</AccountId>
        <AccountType/>
      </UserInfo>
      <UserInfo>
        <DisplayName>Peck, Charles</DisplayName>
        <AccountId>1062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0FE55-7636-4D6D-B69B-4CD2A3358C4F}">
  <ds:schemaRefs>
    <ds:schemaRef ds:uri="http://schemas.microsoft.com/sharepoint/v3/contenttype/forms"/>
  </ds:schemaRefs>
</ds:datastoreItem>
</file>

<file path=customXml/itemProps2.xml><?xml version="1.0" encoding="utf-8"?>
<ds:datastoreItem xmlns:ds="http://schemas.openxmlformats.org/officeDocument/2006/customXml" ds:itemID="{75F8113F-AFE8-429E-AD18-CE4EE193A25A}">
  <ds:schemaRefs>
    <ds:schemaRef ds:uri="Microsoft.SharePoint.Taxonomy.ContentTypeSync"/>
  </ds:schemaRefs>
</ds:datastoreItem>
</file>

<file path=customXml/itemProps3.xml><?xml version="1.0" encoding="utf-8"?>
<ds:datastoreItem xmlns:ds="http://schemas.openxmlformats.org/officeDocument/2006/customXml" ds:itemID="{E3113853-9BDF-4154-AD19-39E108C9A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ecc2597-e8fd-4279-ac06-bd7c89193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CF3AE3-EDFA-4E6F-892D-98FB7685F117}">
  <ds:schemaRefs>
    <ds:schemaRef ds:uri="http://purl.org/dc/terms/"/>
    <ds:schemaRef ds:uri="http://schemas.microsoft.com/sharepoint/v3"/>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fecc2597-e8fd-4279-ac06-bd7c891938be"/>
    <ds:schemaRef ds:uri="http://purl.org/dc/elements/1.1/"/>
    <ds:schemaRef ds:uri="http://purl.org/dc/dcmitype/"/>
    <ds:schemaRef ds:uri="http://schemas.microsoft.com/sharepoint/v3/fields"/>
    <ds:schemaRef ds:uri="http://schemas.microsoft.com/sharepoint.v3"/>
    <ds:schemaRef ds:uri="4ffa91fb-a0ff-4ac5-b2db-65c790d184a4"/>
  </ds:schemaRefs>
</ds:datastoreItem>
</file>

<file path=customXml/itemProps5.xml><?xml version="1.0" encoding="utf-8"?>
<ds:datastoreItem xmlns:ds="http://schemas.openxmlformats.org/officeDocument/2006/customXml" ds:itemID="{D1F13970-F8C7-45BF-9162-0761EB42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65</Pages>
  <Words>36289</Words>
  <Characters>206849</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Katrina</dc:creator>
  <cp:lastModifiedBy>Blankinship, Amy</cp:lastModifiedBy>
  <cp:revision>5</cp:revision>
  <cp:lastPrinted>2015-11-16T13:29:00Z</cp:lastPrinted>
  <dcterms:created xsi:type="dcterms:W3CDTF">2017-01-10T13:56:00Z</dcterms:created>
  <dcterms:modified xsi:type="dcterms:W3CDTF">2017-01-11T13:48:00Z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0x0101005EAA6F80621BE8408260DE1127D9665B</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